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4ED1ED6" w14:textId="77777777">
        <w:trPr>
          <w:cantSplit/>
        </w:trPr>
        <w:tc>
          <w:tcPr>
            <w:tcW w:w="9142" w:type="dxa"/>
            <w:gridSpan w:val="2"/>
            <w:tcBorders>
              <w:top w:val="nil"/>
              <w:left w:val="nil"/>
              <w:bottom w:val="nil"/>
              <w:right w:val="nil"/>
            </w:tcBorders>
          </w:tcPr>
          <w:p w:rsidRPr="002168F4" w:rsidR="00CB3578" w:rsidRDefault="00CB3578" w14:paraId="0EDD9015" w14:textId="77777777">
            <w:pPr>
              <w:pStyle w:val="Amendement"/>
              <w:jc w:val="right"/>
              <w:rPr>
                <w:rFonts w:ascii="Times New Roman" w:hAnsi="Times New Roman" w:cs="Times New Roman"/>
              </w:rPr>
            </w:pPr>
          </w:p>
        </w:tc>
      </w:tr>
      <w:tr w:rsidRPr="002168F4" w:rsidR="00CB3578" w:rsidTr="00A11E73" w14:paraId="78563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7C4F43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9D9170D" w14:textId="77777777">
            <w:pPr>
              <w:tabs>
                <w:tab w:val="left" w:pos="-1440"/>
                <w:tab w:val="left" w:pos="-720"/>
              </w:tabs>
              <w:suppressAutoHyphens/>
              <w:rPr>
                <w:rFonts w:ascii="Times New Roman" w:hAnsi="Times New Roman"/>
                <w:b/>
                <w:bCs/>
              </w:rPr>
            </w:pPr>
          </w:p>
        </w:tc>
      </w:tr>
      <w:tr w:rsidRPr="002168F4" w:rsidR="002A727C" w:rsidTr="00A11E73" w14:paraId="3953E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D1E17" w14:paraId="1E497931" w14:textId="0F5B6CA0">
            <w:pPr>
              <w:rPr>
                <w:rFonts w:ascii="Times New Roman" w:hAnsi="Times New Roman"/>
                <w:b/>
                <w:sz w:val="24"/>
              </w:rPr>
            </w:pPr>
            <w:r>
              <w:rPr>
                <w:rFonts w:ascii="Times New Roman" w:hAnsi="Times New Roman"/>
                <w:b/>
                <w:sz w:val="24"/>
              </w:rPr>
              <w:t>36 799</w:t>
            </w:r>
          </w:p>
        </w:tc>
        <w:tc>
          <w:tcPr>
            <w:tcW w:w="6590" w:type="dxa"/>
            <w:tcBorders>
              <w:top w:val="nil"/>
              <w:left w:val="nil"/>
              <w:bottom w:val="nil"/>
              <w:right w:val="nil"/>
            </w:tcBorders>
          </w:tcPr>
          <w:p w:rsidRPr="007D1E17" w:rsidR="002A727C" w:rsidP="000D5BC4" w:rsidRDefault="007D1E17" w14:paraId="03BB08F9" w14:textId="2ADC41FA">
            <w:pPr>
              <w:rPr>
                <w:rFonts w:ascii="Times New Roman" w:hAnsi="Times New Roman"/>
                <w:b/>
                <w:bCs/>
                <w:sz w:val="24"/>
              </w:rPr>
            </w:pPr>
            <w:r w:rsidRPr="007D1E17">
              <w:rPr>
                <w:rFonts w:ascii="Times New Roman" w:hAnsi="Times New Roman"/>
                <w:b/>
                <w:bCs/>
                <w:sz w:val="24"/>
              </w:rPr>
              <w:t>Wijziging van de Wet structuur uitvoeringsorganisatie werk en inkomen in verband met het bevorderen van proactieve dienstverlening door het UWV, de SVB en gemeenten (Wet proactieve dienstverlening SZW)</w:t>
            </w:r>
          </w:p>
        </w:tc>
      </w:tr>
      <w:tr w:rsidRPr="002168F4" w:rsidR="00CB3578" w:rsidTr="00A11E73" w14:paraId="3E5DB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2BD2AE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E250C83" w14:textId="77777777">
            <w:pPr>
              <w:pStyle w:val="Amendement"/>
              <w:rPr>
                <w:rFonts w:ascii="Times New Roman" w:hAnsi="Times New Roman" w:cs="Times New Roman"/>
              </w:rPr>
            </w:pPr>
          </w:p>
        </w:tc>
      </w:tr>
      <w:tr w:rsidRPr="002168F4" w:rsidR="00CB3578" w:rsidTr="00A11E73" w14:paraId="62F777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B47ABE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99D118" w14:textId="77777777">
            <w:pPr>
              <w:pStyle w:val="Amendement"/>
              <w:rPr>
                <w:rFonts w:ascii="Times New Roman" w:hAnsi="Times New Roman" w:cs="Times New Roman"/>
              </w:rPr>
            </w:pPr>
          </w:p>
        </w:tc>
      </w:tr>
      <w:tr w:rsidRPr="002168F4" w:rsidR="00CB3578" w:rsidTr="00A11E73" w14:paraId="140621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AA8F9A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4F7D467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59C7E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A468B6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F5F49BD" w14:textId="77777777">
            <w:pPr>
              <w:pStyle w:val="Amendement"/>
              <w:rPr>
                <w:rFonts w:ascii="Times New Roman" w:hAnsi="Times New Roman" w:cs="Times New Roman"/>
              </w:rPr>
            </w:pPr>
          </w:p>
        </w:tc>
      </w:tr>
    </w:tbl>
    <w:p w:rsidR="00615992" w:rsidP="00615992" w:rsidRDefault="007D1E17" w14:paraId="6B6A0CAE" w14:textId="77777777">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Wij Willem-Alexander, bij de gratie Gods, Koning der Nederlanden, Prins van Oranje-Nassau, enz. enz. enz.</w:t>
      </w:r>
    </w:p>
    <w:p w:rsidR="00615992" w:rsidP="00615992" w:rsidRDefault="00615992" w14:paraId="57B38489" w14:textId="77777777">
      <w:pPr>
        <w:tabs>
          <w:tab w:val="left" w:pos="284"/>
        </w:tabs>
        <w:rPr>
          <w:rFonts w:ascii="Times New Roman" w:hAnsi="Times New Roman"/>
          <w:sz w:val="24"/>
          <w:szCs w:val="20"/>
        </w:rPr>
      </w:pPr>
    </w:p>
    <w:p w:rsidRPr="007D1E17" w:rsidR="007D1E17" w:rsidP="00615992" w:rsidRDefault="00615992" w14:paraId="2E357E78" w14:textId="1CF063EC">
      <w:pPr>
        <w:tabs>
          <w:tab w:val="left" w:pos="284"/>
        </w:tabs>
        <w:rPr>
          <w:rFonts w:ascii="Times New Roman" w:hAnsi="Times New Roman"/>
          <w:sz w:val="24"/>
          <w:szCs w:val="20"/>
        </w:rPr>
      </w:pPr>
      <w:r>
        <w:rPr>
          <w:rFonts w:ascii="Times New Roman" w:hAnsi="Times New Roman"/>
          <w:sz w:val="24"/>
          <w:szCs w:val="20"/>
        </w:rPr>
        <w:tab/>
      </w:r>
      <w:r w:rsidRPr="007D1E17" w:rsidR="007D1E17">
        <w:rPr>
          <w:rFonts w:ascii="Times New Roman" w:hAnsi="Times New Roman"/>
          <w:sz w:val="24"/>
          <w:szCs w:val="20"/>
        </w:rPr>
        <w:t>Allen, die deze zullen zien of horen lezen, saluut! doen te weten:</w:t>
      </w:r>
    </w:p>
    <w:p w:rsidR="007D1E17" w:rsidP="007D1E17" w:rsidRDefault="007D1E17" w14:paraId="3F93D602" w14:textId="77777777">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Alzo Wij in overweging genomen hebben, dat het wenselijk is de Wet structuur uitvoeringsorganisatie werk en inkomen te wijzigen teneinde het niet-gebruik van uitkeringen en voorzieningen tegen te gaan, door UWV, SVB en gemeenten de mogelijkheid te geven om onderzoek te doen naar potentieel rechthebbenden, deze groep gericht te informeren en te faciliteren bij het doen van een aanvraag;</w:t>
      </w:r>
    </w:p>
    <w:p w:rsidR="007D1E17" w:rsidP="007D1E17" w:rsidRDefault="007D1E17" w14:paraId="687CC28D" w14:textId="2585D103">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D1E17" w:rsidP="007D1E17" w:rsidRDefault="007D1E17" w14:paraId="15191A43" w14:textId="77777777">
      <w:pPr>
        <w:tabs>
          <w:tab w:val="left" w:pos="284"/>
        </w:tabs>
        <w:rPr>
          <w:rFonts w:ascii="Times New Roman" w:hAnsi="Times New Roman"/>
          <w:sz w:val="24"/>
          <w:szCs w:val="20"/>
        </w:rPr>
      </w:pPr>
    </w:p>
    <w:p w:rsidR="007D1E17" w:rsidP="007D1E17" w:rsidRDefault="007D1E17" w14:paraId="523EACC5" w14:textId="77777777">
      <w:pPr>
        <w:tabs>
          <w:tab w:val="left" w:pos="284"/>
        </w:tabs>
        <w:rPr>
          <w:rFonts w:ascii="Times New Roman" w:hAnsi="Times New Roman"/>
          <w:sz w:val="24"/>
          <w:szCs w:val="20"/>
        </w:rPr>
      </w:pPr>
    </w:p>
    <w:p w:rsidRPr="007D1E17" w:rsidR="007D1E17" w:rsidP="007D1E17" w:rsidRDefault="007D1E17" w14:paraId="4DB5403E" w14:textId="18B94F46">
      <w:pPr>
        <w:tabs>
          <w:tab w:val="left" w:pos="284"/>
        </w:tabs>
        <w:rPr>
          <w:rFonts w:ascii="Times New Roman" w:hAnsi="Times New Roman"/>
          <w:b/>
          <w:bCs/>
          <w:sz w:val="24"/>
          <w:szCs w:val="20"/>
        </w:rPr>
      </w:pPr>
      <w:r w:rsidRPr="007D1E17">
        <w:rPr>
          <w:rFonts w:ascii="Times New Roman" w:hAnsi="Times New Roman"/>
          <w:b/>
          <w:bCs/>
          <w:sz w:val="24"/>
          <w:szCs w:val="20"/>
        </w:rPr>
        <w:t>ARTIKEL I. WIJZIGING VAN DE WET STRUCTUUR</w:t>
      </w:r>
      <w:r>
        <w:rPr>
          <w:rFonts w:ascii="Times New Roman" w:hAnsi="Times New Roman"/>
          <w:b/>
          <w:bCs/>
          <w:sz w:val="24"/>
          <w:szCs w:val="20"/>
        </w:rPr>
        <w:t xml:space="preserve"> </w:t>
      </w:r>
      <w:r w:rsidRPr="007D1E17">
        <w:rPr>
          <w:rFonts w:ascii="Times New Roman" w:hAnsi="Times New Roman"/>
          <w:b/>
          <w:bCs/>
          <w:sz w:val="24"/>
          <w:szCs w:val="20"/>
        </w:rPr>
        <w:t>UITVOERINGSORGANISATIE WERK EN INKOMEN</w:t>
      </w:r>
    </w:p>
    <w:p w:rsidRPr="007D1E17" w:rsidR="007D1E17" w:rsidP="007D1E17" w:rsidRDefault="007D1E17" w14:paraId="3D6E79DE" w14:textId="77777777">
      <w:pPr>
        <w:tabs>
          <w:tab w:val="left" w:pos="284"/>
        </w:tabs>
        <w:rPr>
          <w:rFonts w:ascii="Times New Roman" w:hAnsi="Times New Roman"/>
          <w:sz w:val="24"/>
          <w:szCs w:val="20"/>
        </w:rPr>
      </w:pPr>
    </w:p>
    <w:p w:rsidRPr="007D1E17" w:rsidR="007D1E17" w:rsidP="007D1E17" w:rsidRDefault="007D1E17" w14:paraId="52461057" w14:textId="49FA1005">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De Wet structuur uitvoeringsorganisatie werk en inkomen wordt als volgt gewijzigd:</w:t>
      </w:r>
    </w:p>
    <w:p w:rsidRPr="007D1E17" w:rsidR="007D1E17" w:rsidP="007D1E17" w:rsidRDefault="007D1E17" w14:paraId="64EDB983" w14:textId="77777777">
      <w:pPr>
        <w:tabs>
          <w:tab w:val="left" w:pos="284"/>
        </w:tabs>
        <w:rPr>
          <w:rFonts w:ascii="Times New Roman" w:hAnsi="Times New Roman"/>
          <w:sz w:val="24"/>
          <w:szCs w:val="20"/>
        </w:rPr>
      </w:pPr>
    </w:p>
    <w:p w:rsidRPr="007D1E17" w:rsidR="007D1E17" w:rsidP="007D1E17" w:rsidRDefault="007D1E17" w14:paraId="0EF2C39D" w14:textId="77777777">
      <w:pPr>
        <w:tabs>
          <w:tab w:val="left" w:pos="284"/>
        </w:tabs>
        <w:rPr>
          <w:rFonts w:ascii="Times New Roman" w:hAnsi="Times New Roman"/>
          <w:sz w:val="24"/>
          <w:szCs w:val="20"/>
        </w:rPr>
      </w:pPr>
      <w:r w:rsidRPr="007D1E17">
        <w:rPr>
          <w:rFonts w:ascii="Times New Roman" w:hAnsi="Times New Roman"/>
          <w:sz w:val="24"/>
          <w:szCs w:val="20"/>
        </w:rPr>
        <w:t>A</w:t>
      </w:r>
    </w:p>
    <w:p w:rsidRPr="007D1E17" w:rsidR="007D1E17" w:rsidP="007D1E17" w:rsidRDefault="007D1E17" w14:paraId="12471C87" w14:textId="77777777">
      <w:pPr>
        <w:tabs>
          <w:tab w:val="left" w:pos="284"/>
        </w:tabs>
        <w:rPr>
          <w:rFonts w:ascii="Times New Roman" w:hAnsi="Times New Roman"/>
          <w:sz w:val="24"/>
          <w:szCs w:val="20"/>
        </w:rPr>
      </w:pPr>
    </w:p>
    <w:p w:rsidRPr="007D1E17" w:rsidR="007D1E17" w:rsidP="007D1E17" w:rsidRDefault="007D1E17" w14:paraId="4D1E2D40" w14:textId="1822E482">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Aan artikel 1, eerste lid, wordt, onder vervanging van de punt aan het slot van dat lid door een puntkomma, een onderdeel [waarvan de letteraanduiding alfabetisch aansluit op het laatste onderdeel] toegevoegd, luidende:</w:t>
      </w:r>
    </w:p>
    <w:p w:rsidRPr="007D1E17" w:rsidR="007D1E17" w:rsidP="007D1E17" w:rsidRDefault="007D1E17" w14:paraId="19BAD1A9" w14:textId="0DA50BEC">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 proactieve dienstverlening: proactieve dienstverlening als bedoeld in artikel 10b, tweede lid.</w:t>
      </w:r>
    </w:p>
    <w:p w:rsidRPr="007D1E17" w:rsidR="007D1E17" w:rsidP="007D1E17" w:rsidRDefault="007D1E17" w14:paraId="2F09F8F7" w14:textId="77777777">
      <w:pPr>
        <w:tabs>
          <w:tab w:val="left" w:pos="284"/>
        </w:tabs>
        <w:rPr>
          <w:rFonts w:ascii="Times New Roman" w:hAnsi="Times New Roman"/>
          <w:sz w:val="24"/>
          <w:szCs w:val="20"/>
        </w:rPr>
      </w:pPr>
    </w:p>
    <w:p w:rsidRPr="007D1E17" w:rsidR="007D1E17" w:rsidP="007D1E17" w:rsidRDefault="007D1E17" w14:paraId="2CA0FAE4" w14:textId="77777777">
      <w:pPr>
        <w:tabs>
          <w:tab w:val="left" w:pos="284"/>
        </w:tabs>
        <w:rPr>
          <w:rFonts w:ascii="Times New Roman" w:hAnsi="Times New Roman"/>
          <w:sz w:val="24"/>
          <w:szCs w:val="20"/>
        </w:rPr>
      </w:pPr>
      <w:r w:rsidRPr="007D1E17">
        <w:rPr>
          <w:rFonts w:ascii="Times New Roman" w:hAnsi="Times New Roman"/>
          <w:sz w:val="24"/>
          <w:szCs w:val="20"/>
        </w:rPr>
        <w:t>B</w:t>
      </w:r>
    </w:p>
    <w:p w:rsidRPr="007D1E17" w:rsidR="007D1E17" w:rsidP="007D1E17" w:rsidRDefault="007D1E17" w14:paraId="36C5CA88" w14:textId="77777777">
      <w:pPr>
        <w:tabs>
          <w:tab w:val="left" w:pos="284"/>
        </w:tabs>
        <w:rPr>
          <w:rFonts w:ascii="Times New Roman" w:hAnsi="Times New Roman"/>
          <w:sz w:val="24"/>
          <w:szCs w:val="20"/>
        </w:rPr>
      </w:pPr>
    </w:p>
    <w:p w:rsidRPr="007D1E17" w:rsidR="007D1E17" w:rsidP="007D1E17" w:rsidRDefault="007D1E17" w14:paraId="5CF784BE" w14:textId="0FC71529">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Na artikel 10a wordt een artikel ingevoegd, luidende:</w:t>
      </w:r>
    </w:p>
    <w:p w:rsidRPr="007D1E17" w:rsidR="007D1E17" w:rsidP="007D1E17" w:rsidRDefault="007D1E17" w14:paraId="1EAC55DA" w14:textId="77777777">
      <w:pPr>
        <w:tabs>
          <w:tab w:val="left" w:pos="284"/>
        </w:tabs>
        <w:rPr>
          <w:rFonts w:ascii="Times New Roman" w:hAnsi="Times New Roman"/>
          <w:sz w:val="24"/>
          <w:szCs w:val="20"/>
        </w:rPr>
      </w:pPr>
    </w:p>
    <w:p w:rsidRPr="007D1E17" w:rsidR="007D1E17" w:rsidP="007D1E17" w:rsidRDefault="007D1E17" w14:paraId="54664417" w14:textId="77777777">
      <w:pPr>
        <w:tabs>
          <w:tab w:val="left" w:pos="284"/>
        </w:tabs>
        <w:rPr>
          <w:rFonts w:ascii="Times New Roman" w:hAnsi="Times New Roman"/>
          <w:b/>
          <w:bCs/>
          <w:sz w:val="24"/>
          <w:szCs w:val="20"/>
        </w:rPr>
      </w:pPr>
      <w:r w:rsidRPr="007D1E17">
        <w:rPr>
          <w:rFonts w:ascii="Times New Roman" w:hAnsi="Times New Roman"/>
          <w:b/>
          <w:bCs/>
          <w:sz w:val="24"/>
          <w:szCs w:val="20"/>
        </w:rPr>
        <w:t>Artikel 10b. Proactieve dienstverlening</w:t>
      </w:r>
    </w:p>
    <w:p w:rsidR="007D1E17" w:rsidP="007D1E17" w:rsidRDefault="007D1E17" w14:paraId="4489720E" w14:textId="77777777">
      <w:pPr>
        <w:tabs>
          <w:tab w:val="left" w:pos="284"/>
        </w:tabs>
        <w:rPr>
          <w:rFonts w:ascii="Times New Roman" w:hAnsi="Times New Roman"/>
          <w:sz w:val="24"/>
          <w:szCs w:val="20"/>
        </w:rPr>
      </w:pPr>
    </w:p>
    <w:p w:rsidRPr="007D1E17" w:rsidR="007D1E17" w:rsidP="007D1E17" w:rsidRDefault="007D1E17" w14:paraId="724F1386" w14:textId="508BF74D">
      <w:pPr>
        <w:tabs>
          <w:tab w:val="left" w:pos="284"/>
        </w:tabs>
        <w:rPr>
          <w:rFonts w:ascii="Times New Roman" w:hAnsi="Times New Roman"/>
          <w:sz w:val="24"/>
          <w:szCs w:val="20"/>
        </w:rPr>
      </w:pPr>
      <w:r>
        <w:rPr>
          <w:rFonts w:ascii="Times New Roman" w:hAnsi="Times New Roman"/>
          <w:sz w:val="24"/>
          <w:szCs w:val="20"/>
        </w:rPr>
        <w:tab/>
        <w:t xml:space="preserve">1. </w:t>
      </w:r>
      <w:r w:rsidRPr="007D1E17">
        <w:rPr>
          <w:rFonts w:ascii="Times New Roman" w:hAnsi="Times New Roman"/>
          <w:sz w:val="24"/>
          <w:szCs w:val="20"/>
        </w:rPr>
        <w:t xml:space="preserve">Het Uitvoeringsinstituut werknemersverzekeringen, de Sociale verzekeringsbank en de colleges van burgemeester en wethouders zijn bevoegd proactieve dienstverlening toe te passen, ten behoeve van het versterken van de bestaanszekerheid en participatie, en het verkrijgen van een zo integraal mogelijke dienstverlening op het gebied van werk en inkomen. </w:t>
      </w:r>
    </w:p>
    <w:p w:rsidRPr="007D1E17" w:rsidR="007D1E17" w:rsidP="007D1E17" w:rsidRDefault="007D1E17" w14:paraId="5EACEE78" w14:textId="157A66DF">
      <w:pPr>
        <w:tabs>
          <w:tab w:val="left" w:pos="284"/>
        </w:tabs>
        <w:rPr>
          <w:rFonts w:ascii="Times New Roman" w:hAnsi="Times New Roman"/>
          <w:sz w:val="24"/>
          <w:szCs w:val="20"/>
        </w:rPr>
      </w:pPr>
      <w:r>
        <w:rPr>
          <w:rFonts w:ascii="Times New Roman" w:hAnsi="Times New Roman"/>
          <w:sz w:val="24"/>
          <w:szCs w:val="20"/>
        </w:rPr>
        <w:tab/>
        <w:t xml:space="preserve">2. </w:t>
      </w:r>
      <w:r w:rsidRPr="007D1E17">
        <w:rPr>
          <w:rFonts w:ascii="Times New Roman" w:hAnsi="Times New Roman"/>
          <w:sz w:val="24"/>
          <w:szCs w:val="20"/>
        </w:rPr>
        <w:t>Proactieve dienstverlening bestaat in:</w:t>
      </w:r>
    </w:p>
    <w:p w:rsidRPr="007D1E17" w:rsidR="007D1E17" w:rsidP="007D1E17" w:rsidRDefault="007D1E17" w14:paraId="2B4555ED" w14:textId="7E5E02F4">
      <w:pPr>
        <w:tabs>
          <w:tab w:val="left" w:pos="284"/>
        </w:tabs>
        <w:rPr>
          <w:rFonts w:ascii="Times New Roman" w:hAnsi="Times New Roman"/>
          <w:sz w:val="24"/>
          <w:szCs w:val="20"/>
        </w:rPr>
      </w:pPr>
      <w:r>
        <w:rPr>
          <w:rFonts w:ascii="Times New Roman" w:hAnsi="Times New Roman"/>
          <w:sz w:val="24"/>
          <w:szCs w:val="20"/>
        </w:rPr>
        <w:lastRenderedPageBreak/>
        <w:tab/>
        <w:t xml:space="preserve">a. </w:t>
      </w:r>
      <w:r w:rsidRPr="007D1E17">
        <w:rPr>
          <w:rFonts w:ascii="Times New Roman" w:hAnsi="Times New Roman"/>
          <w:sz w:val="24"/>
          <w:szCs w:val="20"/>
        </w:rPr>
        <w:t>het gevraagd of ongevraagd individueel verstrekken van informatie en advies over relevante uitkeringen of voorzieningen; of</w:t>
      </w:r>
    </w:p>
    <w:p w:rsidRPr="007D1E17" w:rsidR="007D1E17" w:rsidP="007D1E17" w:rsidRDefault="007D1E17" w14:paraId="1DFE20E5" w14:textId="18C90A36">
      <w:pPr>
        <w:tabs>
          <w:tab w:val="left" w:pos="284"/>
        </w:tabs>
        <w:rPr>
          <w:rFonts w:ascii="Times New Roman" w:hAnsi="Times New Roman"/>
          <w:sz w:val="24"/>
          <w:szCs w:val="20"/>
        </w:rPr>
      </w:pPr>
      <w:r>
        <w:rPr>
          <w:rFonts w:ascii="Times New Roman" w:hAnsi="Times New Roman"/>
          <w:sz w:val="24"/>
          <w:szCs w:val="20"/>
        </w:rPr>
        <w:tab/>
        <w:t xml:space="preserve">b. </w:t>
      </w:r>
      <w:r w:rsidRPr="007D1E17">
        <w:rPr>
          <w:rFonts w:ascii="Times New Roman" w:hAnsi="Times New Roman"/>
          <w:sz w:val="24"/>
          <w:szCs w:val="20"/>
        </w:rPr>
        <w:t>het faciliteren van het doen van een aanvraag.</w:t>
      </w:r>
    </w:p>
    <w:p w:rsidRPr="007D1E17" w:rsidR="007D1E17" w:rsidP="007D1E17" w:rsidRDefault="007D1E17" w14:paraId="3940A2B8" w14:textId="58FDCC51">
      <w:pPr>
        <w:tabs>
          <w:tab w:val="left" w:pos="284"/>
        </w:tabs>
        <w:rPr>
          <w:rFonts w:ascii="Times New Roman" w:hAnsi="Times New Roman"/>
          <w:sz w:val="24"/>
          <w:szCs w:val="20"/>
        </w:rPr>
      </w:pPr>
      <w:r>
        <w:rPr>
          <w:rFonts w:ascii="Times New Roman" w:hAnsi="Times New Roman"/>
          <w:sz w:val="24"/>
          <w:szCs w:val="20"/>
        </w:rPr>
        <w:tab/>
        <w:t xml:space="preserve">3. </w:t>
      </w:r>
      <w:r w:rsidRPr="007D1E17">
        <w:rPr>
          <w:rFonts w:ascii="Times New Roman" w:hAnsi="Times New Roman"/>
          <w:sz w:val="24"/>
          <w:szCs w:val="20"/>
        </w:rPr>
        <w:t>Bij algemene maatregel van bestuur worden regels gesteld omtrent de vormgeving van de samenwerking bij proactieve dienstverlening, waaronder over de inrichting van, en verwerkingsverantwoordelijke voor, een fysiek en digitaal loket voor ondersteuning met informatie en advies.</w:t>
      </w:r>
    </w:p>
    <w:p w:rsidRPr="007D1E17" w:rsidR="007D1E17" w:rsidP="007D1E17" w:rsidRDefault="007D1E17" w14:paraId="7FAF4927" w14:textId="77777777">
      <w:pPr>
        <w:tabs>
          <w:tab w:val="left" w:pos="284"/>
        </w:tabs>
        <w:rPr>
          <w:rFonts w:ascii="Times New Roman" w:hAnsi="Times New Roman"/>
          <w:sz w:val="24"/>
          <w:szCs w:val="20"/>
        </w:rPr>
      </w:pPr>
    </w:p>
    <w:p w:rsidRPr="007D1E17" w:rsidR="007D1E17" w:rsidP="007D1E17" w:rsidRDefault="007D1E17" w14:paraId="029654FB" w14:textId="77777777">
      <w:pPr>
        <w:tabs>
          <w:tab w:val="left" w:pos="284"/>
        </w:tabs>
        <w:rPr>
          <w:rFonts w:ascii="Times New Roman" w:hAnsi="Times New Roman"/>
          <w:sz w:val="24"/>
          <w:szCs w:val="20"/>
        </w:rPr>
      </w:pPr>
      <w:r w:rsidRPr="007D1E17">
        <w:rPr>
          <w:rFonts w:ascii="Times New Roman" w:hAnsi="Times New Roman"/>
          <w:sz w:val="24"/>
          <w:szCs w:val="20"/>
        </w:rPr>
        <w:t xml:space="preserve">C </w:t>
      </w:r>
    </w:p>
    <w:p w:rsidRPr="007D1E17" w:rsidR="007D1E17" w:rsidP="007D1E17" w:rsidRDefault="007D1E17" w14:paraId="5C46E5BE" w14:textId="77777777">
      <w:pPr>
        <w:tabs>
          <w:tab w:val="left" w:pos="284"/>
        </w:tabs>
        <w:rPr>
          <w:rFonts w:ascii="Times New Roman" w:hAnsi="Times New Roman"/>
          <w:sz w:val="24"/>
          <w:szCs w:val="20"/>
        </w:rPr>
      </w:pPr>
    </w:p>
    <w:p w:rsidRPr="007D1E17" w:rsidR="007D1E17" w:rsidP="007D1E17" w:rsidRDefault="007D1E17" w14:paraId="26E88B96" w14:textId="1B942C13">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In artikel 33, tweede lid, onderdeel a, wordt na ‘aan het Uitvoeringsinstituut werknemersverzekeringen zijn opgedragen’ ingevoegd ‘, en deze gegevens beschikbaar te houden voor verdere verwerking ten behoeve van proactieve dienstverlening’.</w:t>
      </w:r>
    </w:p>
    <w:p w:rsidRPr="007D1E17" w:rsidR="007D1E17" w:rsidP="007D1E17" w:rsidRDefault="007D1E17" w14:paraId="423FB0A4" w14:textId="77777777">
      <w:pPr>
        <w:tabs>
          <w:tab w:val="left" w:pos="284"/>
        </w:tabs>
        <w:rPr>
          <w:rFonts w:ascii="Times New Roman" w:hAnsi="Times New Roman"/>
          <w:sz w:val="24"/>
          <w:szCs w:val="20"/>
        </w:rPr>
      </w:pPr>
    </w:p>
    <w:p w:rsidRPr="007D1E17" w:rsidR="007D1E17" w:rsidP="007D1E17" w:rsidRDefault="007D1E17" w14:paraId="2068516E" w14:textId="77777777">
      <w:pPr>
        <w:tabs>
          <w:tab w:val="left" w:pos="284"/>
        </w:tabs>
        <w:rPr>
          <w:rFonts w:ascii="Times New Roman" w:hAnsi="Times New Roman"/>
          <w:sz w:val="24"/>
          <w:szCs w:val="20"/>
        </w:rPr>
      </w:pPr>
      <w:r w:rsidRPr="007D1E17">
        <w:rPr>
          <w:rFonts w:ascii="Times New Roman" w:hAnsi="Times New Roman"/>
          <w:sz w:val="24"/>
          <w:szCs w:val="20"/>
        </w:rPr>
        <w:t>D</w:t>
      </w:r>
    </w:p>
    <w:p w:rsidRPr="007D1E17" w:rsidR="007D1E17" w:rsidP="007D1E17" w:rsidRDefault="007D1E17" w14:paraId="5D08B83C" w14:textId="77777777">
      <w:pPr>
        <w:tabs>
          <w:tab w:val="left" w:pos="284"/>
        </w:tabs>
        <w:rPr>
          <w:rFonts w:ascii="Times New Roman" w:hAnsi="Times New Roman"/>
          <w:sz w:val="24"/>
          <w:szCs w:val="20"/>
        </w:rPr>
      </w:pPr>
    </w:p>
    <w:p w:rsidRPr="007D1E17" w:rsidR="007D1E17" w:rsidP="007D1E17" w:rsidRDefault="007D1E17" w14:paraId="3290B661" w14:textId="1E6B96EB">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 xml:space="preserve">In artikel 37, tweede lid, wordt ‘de artikelen 9, 10 en 10a’ vervangen door ‘de artikelen 9 tot en met 10b’. </w:t>
      </w:r>
    </w:p>
    <w:p w:rsidRPr="007D1E17" w:rsidR="007D1E17" w:rsidP="007D1E17" w:rsidRDefault="007D1E17" w14:paraId="74B1863F" w14:textId="77777777">
      <w:pPr>
        <w:tabs>
          <w:tab w:val="left" w:pos="284"/>
        </w:tabs>
        <w:rPr>
          <w:rFonts w:ascii="Times New Roman" w:hAnsi="Times New Roman"/>
          <w:sz w:val="24"/>
          <w:szCs w:val="20"/>
        </w:rPr>
      </w:pPr>
    </w:p>
    <w:p w:rsidRPr="007D1E17" w:rsidR="007D1E17" w:rsidP="007D1E17" w:rsidRDefault="007D1E17" w14:paraId="59780503" w14:textId="77777777">
      <w:pPr>
        <w:tabs>
          <w:tab w:val="left" w:pos="284"/>
        </w:tabs>
        <w:rPr>
          <w:rFonts w:ascii="Times New Roman" w:hAnsi="Times New Roman"/>
          <w:sz w:val="24"/>
          <w:szCs w:val="20"/>
        </w:rPr>
      </w:pPr>
      <w:r w:rsidRPr="007D1E17">
        <w:rPr>
          <w:rFonts w:ascii="Times New Roman" w:hAnsi="Times New Roman"/>
          <w:sz w:val="24"/>
          <w:szCs w:val="20"/>
        </w:rPr>
        <w:t xml:space="preserve">E </w:t>
      </w:r>
    </w:p>
    <w:p w:rsidRPr="007D1E17" w:rsidR="007D1E17" w:rsidP="007D1E17" w:rsidRDefault="007D1E17" w14:paraId="6C65341B" w14:textId="77777777">
      <w:pPr>
        <w:tabs>
          <w:tab w:val="left" w:pos="284"/>
        </w:tabs>
        <w:rPr>
          <w:rFonts w:ascii="Times New Roman" w:hAnsi="Times New Roman"/>
          <w:sz w:val="24"/>
          <w:szCs w:val="20"/>
        </w:rPr>
      </w:pPr>
    </w:p>
    <w:p w:rsidRPr="007D1E17" w:rsidR="007D1E17" w:rsidP="007D1E17" w:rsidRDefault="007D1E17" w14:paraId="018CDEDB" w14:textId="208969D3">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Artikel 46, tweede lid, komt te luiden:</w:t>
      </w:r>
    </w:p>
    <w:p w:rsidRPr="007D1E17" w:rsidR="007D1E17" w:rsidP="007D1E17" w:rsidRDefault="007D1E17" w14:paraId="144E3288" w14:textId="52AD7CD2">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2. Bij ministeriële regeling worden regels gesteld omtrent de inhoud en de indiening van het jaarplan met begroting. Deze regels hebben in ieder geval betrekking op de dienstverlening, en de mate waarin deze:</w:t>
      </w:r>
    </w:p>
    <w:p w:rsidRPr="007D1E17" w:rsidR="007D1E17" w:rsidP="007D1E17" w:rsidRDefault="007D1E17" w14:paraId="16F53D03" w14:textId="649A74D4">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a.</w:t>
      </w:r>
      <w:r w:rsidRPr="007D1E17">
        <w:rPr>
          <w:rFonts w:ascii="Times New Roman" w:hAnsi="Times New Roman"/>
          <w:sz w:val="24"/>
          <w:szCs w:val="20"/>
        </w:rPr>
        <w:tab/>
        <w:t>bijdraagt aan het bieden van bestaanszekerheid;</w:t>
      </w:r>
    </w:p>
    <w:p w:rsidRPr="007D1E17" w:rsidR="007D1E17" w:rsidP="007D1E17" w:rsidRDefault="007D1E17" w14:paraId="59326482" w14:textId="1480E27A">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b.</w:t>
      </w:r>
      <w:r w:rsidRPr="007D1E17">
        <w:rPr>
          <w:rFonts w:ascii="Times New Roman" w:hAnsi="Times New Roman"/>
          <w:sz w:val="24"/>
          <w:szCs w:val="20"/>
        </w:rPr>
        <w:tab/>
        <w:t xml:space="preserve">ten aanzien van het Uitvoeringsinstituut werknemersverzekeringen, bijdraagt aan de bevordering van de arbeidsparticipatie; en </w:t>
      </w:r>
    </w:p>
    <w:p w:rsidRPr="007D1E17" w:rsidR="007D1E17" w:rsidP="007D1E17" w:rsidRDefault="007D1E17" w14:paraId="7D46AB33" w14:textId="2F7D26A8">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c.</w:t>
      </w:r>
      <w:r w:rsidRPr="007D1E17">
        <w:rPr>
          <w:rFonts w:ascii="Times New Roman" w:hAnsi="Times New Roman"/>
          <w:sz w:val="24"/>
          <w:szCs w:val="20"/>
        </w:rPr>
        <w:tab/>
        <w:t>geschiedt op basis van de publieke waarden dienstbaarheid, responsiviteit, inclusiviteit, toegankelijkheid, betrouwbaarheid, effectiviteit, rechtmatigheid en doelmatigheid.</w:t>
      </w:r>
    </w:p>
    <w:p w:rsidRPr="007D1E17" w:rsidR="007D1E17" w:rsidP="007D1E17" w:rsidRDefault="007D1E17" w14:paraId="1B22AF20" w14:textId="77777777">
      <w:pPr>
        <w:tabs>
          <w:tab w:val="left" w:pos="284"/>
        </w:tabs>
        <w:rPr>
          <w:rFonts w:ascii="Times New Roman" w:hAnsi="Times New Roman"/>
          <w:sz w:val="24"/>
          <w:szCs w:val="20"/>
        </w:rPr>
      </w:pPr>
    </w:p>
    <w:p w:rsidRPr="007D1E17" w:rsidR="007D1E17" w:rsidP="007D1E17" w:rsidRDefault="007D1E17" w14:paraId="1CA5322C" w14:textId="77777777">
      <w:pPr>
        <w:tabs>
          <w:tab w:val="left" w:pos="284"/>
        </w:tabs>
        <w:rPr>
          <w:rFonts w:ascii="Times New Roman" w:hAnsi="Times New Roman"/>
          <w:sz w:val="24"/>
          <w:szCs w:val="20"/>
        </w:rPr>
      </w:pPr>
      <w:r w:rsidRPr="007D1E17">
        <w:rPr>
          <w:rFonts w:ascii="Times New Roman" w:hAnsi="Times New Roman"/>
          <w:sz w:val="24"/>
          <w:szCs w:val="20"/>
        </w:rPr>
        <w:t>F</w:t>
      </w:r>
    </w:p>
    <w:p w:rsidRPr="007D1E17" w:rsidR="007D1E17" w:rsidP="007D1E17" w:rsidRDefault="007D1E17" w14:paraId="088289C5" w14:textId="77777777">
      <w:pPr>
        <w:tabs>
          <w:tab w:val="left" w:pos="284"/>
        </w:tabs>
        <w:rPr>
          <w:rFonts w:ascii="Times New Roman" w:hAnsi="Times New Roman"/>
          <w:sz w:val="24"/>
          <w:szCs w:val="20"/>
        </w:rPr>
      </w:pPr>
    </w:p>
    <w:p w:rsidRPr="007D1E17" w:rsidR="007D1E17" w:rsidP="007D1E17" w:rsidRDefault="007D1E17" w14:paraId="12EBFE7F" w14:textId="6F40C7AE">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Aan artikel 49, vijfde lid, wordt toegevoegd ‘De regels met betrekking tot het jaarverslag en de tussentijdse verslagen hebben in ieder geval betrekking op de onderwerpen, bedoeld in artikel 46, tweede lid.’.</w:t>
      </w:r>
    </w:p>
    <w:p w:rsidRPr="007D1E17" w:rsidR="007D1E17" w:rsidP="007D1E17" w:rsidRDefault="007D1E17" w14:paraId="028EFCE5" w14:textId="77777777">
      <w:pPr>
        <w:tabs>
          <w:tab w:val="left" w:pos="284"/>
        </w:tabs>
        <w:rPr>
          <w:rFonts w:ascii="Times New Roman" w:hAnsi="Times New Roman"/>
          <w:sz w:val="24"/>
          <w:szCs w:val="20"/>
        </w:rPr>
      </w:pPr>
    </w:p>
    <w:p w:rsidRPr="007D1E17" w:rsidR="007D1E17" w:rsidP="007D1E17" w:rsidRDefault="007D1E17" w14:paraId="42889DDB" w14:textId="77777777">
      <w:pPr>
        <w:tabs>
          <w:tab w:val="left" w:pos="284"/>
        </w:tabs>
        <w:rPr>
          <w:rFonts w:ascii="Times New Roman" w:hAnsi="Times New Roman"/>
          <w:sz w:val="24"/>
          <w:szCs w:val="20"/>
        </w:rPr>
      </w:pPr>
      <w:r w:rsidRPr="007D1E17">
        <w:rPr>
          <w:rFonts w:ascii="Times New Roman" w:hAnsi="Times New Roman"/>
          <w:sz w:val="24"/>
          <w:szCs w:val="20"/>
        </w:rPr>
        <w:t>G</w:t>
      </w:r>
    </w:p>
    <w:p w:rsidRPr="007D1E17" w:rsidR="007D1E17" w:rsidP="007D1E17" w:rsidRDefault="007D1E17" w14:paraId="0E1CAB0A" w14:textId="77777777">
      <w:pPr>
        <w:tabs>
          <w:tab w:val="left" w:pos="284"/>
        </w:tabs>
        <w:rPr>
          <w:rFonts w:ascii="Times New Roman" w:hAnsi="Times New Roman"/>
          <w:sz w:val="24"/>
          <w:szCs w:val="20"/>
        </w:rPr>
      </w:pPr>
    </w:p>
    <w:p w:rsidRPr="007D1E17" w:rsidR="007D1E17" w:rsidP="007D1E17" w:rsidRDefault="007D1E17" w14:paraId="7CDA45E4" w14:textId="23395772">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In artikel 64 vervalt het vierde lid, onder vernummering van het vijfde lid tot vierde lid.</w:t>
      </w:r>
    </w:p>
    <w:p w:rsidRPr="007D1E17" w:rsidR="007D1E17" w:rsidP="007D1E17" w:rsidRDefault="007D1E17" w14:paraId="5CB842EC" w14:textId="77777777">
      <w:pPr>
        <w:tabs>
          <w:tab w:val="left" w:pos="284"/>
        </w:tabs>
        <w:rPr>
          <w:rFonts w:ascii="Times New Roman" w:hAnsi="Times New Roman"/>
          <w:sz w:val="24"/>
          <w:szCs w:val="20"/>
        </w:rPr>
      </w:pPr>
    </w:p>
    <w:p w:rsidRPr="007D1E17" w:rsidR="007D1E17" w:rsidP="007D1E17" w:rsidRDefault="007D1E17" w14:paraId="23EC44C2" w14:textId="77777777">
      <w:pPr>
        <w:tabs>
          <w:tab w:val="left" w:pos="284"/>
        </w:tabs>
        <w:rPr>
          <w:rFonts w:ascii="Times New Roman" w:hAnsi="Times New Roman"/>
          <w:sz w:val="24"/>
          <w:szCs w:val="20"/>
        </w:rPr>
      </w:pPr>
      <w:r w:rsidRPr="007D1E17">
        <w:rPr>
          <w:rFonts w:ascii="Times New Roman" w:hAnsi="Times New Roman"/>
          <w:sz w:val="24"/>
          <w:szCs w:val="20"/>
        </w:rPr>
        <w:t>H</w:t>
      </w:r>
    </w:p>
    <w:p w:rsidRPr="007D1E17" w:rsidR="007D1E17" w:rsidP="007D1E17" w:rsidRDefault="007D1E17" w14:paraId="3A1684F8" w14:textId="77777777">
      <w:pPr>
        <w:tabs>
          <w:tab w:val="left" w:pos="284"/>
        </w:tabs>
        <w:rPr>
          <w:rFonts w:ascii="Times New Roman" w:hAnsi="Times New Roman"/>
          <w:sz w:val="24"/>
          <w:szCs w:val="20"/>
        </w:rPr>
      </w:pPr>
    </w:p>
    <w:p w:rsidRPr="007D1E17" w:rsidR="007D1E17" w:rsidP="007D1E17" w:rsidRDefault="007D1E17" w14:paraId="0CF7E44E" w14:textId="69DC865B">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 xml:space="preserve">Artikel 65 vervalt. </w:t>
      </w:r>
    </w:p>
    <w:p w:rsidRPr="007D1E17" w:rsidR="007D1E17" w:rsidP="007D1E17" w:rsidRDefault="007D1E17" w14:paraId="1CFE3F62" w14:textId="77777777">
      <w:pPr>
        <w:tabs>
          <w:tab w:val="left" w:pos="284"/>
        </w:tabs>
        <w:rPr>
          <w:rFonts w:ascii="Times New Roman" w:hAnsi="Times New Roman"/>
          <w:sz w:val="24"/>
          <w:szCs w:val="20"/>
        </w:rPr>
      </w:pPr>
    </w:p>
    <w:p w:rsidRPr="007D1E17" w:rsidR="007D1E17" w:rsidP="007D1E17" w:rsidRDefault="007D1E17" w14:paraId="60D24B2C" w14:textId="77777777">
      <w:pPr>
        <w:tabs>
          <w:tab w:val="left" w:pos="284"/>
        </w:tabs>
        <w:rPr>
          <w:rFonts w:ascii="Times New Roman" w:hAnsi="Times New Roman"/>
          <w:sz w:val="24"/>
          <w:szCs w:val="20"/>
        </w:rPr>
      </w:pPr>
      <w:r w:rsidRPr="007D1E17">
        <w:rPr>
          <w:rFonts w:ascii="Times New Roman" w:hAnsi="Times New Roman"/>
          <w:sz w:val="24"/>
          <w:szCs w:val="20"/>
        </w:rPr>
        <w:t>I</w:t>
      </w:r>
    </w:p>
    <w:p w:rsidRPr="007D1E17" w:rsidR="007D1E17" w:rsidP="007D1E17" w:rsidRDefault="007D1E17" w14:paraId="7E9AB624" w14:textId="77777777">
      <w:pPr>
        <w:tabs>
          <w:tab w:val="left" w:pos="284"/>
        </w:tabs>
        <w:rPr>
          <w:rFonts w:ascii="Times New Roman" w:hAnsi="Times New Roman"/>
          <w:sz w:val="24"/>
          <w:szCs w:val="20"/>
        </w:rPr>
      </w:pPr>
    </w:p>
    <w:p w:rsidRPr="007D1E17" w:rsidR="007D1E17" w:rsidP="007D1E17" w:rsidRDefault="007D1E17" w14:paraId="104A7725" w14:textId="4C1B3802">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Na artikel 73a wordt een artikel ingevoegd, luidende:</w:t>
      </w:r>
    </w:p>
    <w:p w:rsidRPr="007D1E17" w:rsidR="007D1E17" w:rsidP="007D1E17" w:rsidRDefault="007D1E17" w14:paraId="13C987DB" w14:textId="77777777">
      <w:pPr>
        <w:tabs>
          <w:tab w:val="left" w:pos="284"/>
        </w:tabs>
        <w:rPr>
          <w:rFonts w:ascii="Times New Roman" w:hAnsi="Times New Roman"/>
          <w:sz w:val="24"/>
          <w:szCs w:val="20"/>
        </w:rPr>
      </w:pPr>
    </w:p>
    <w:p w:rsidRPr="007D1E17" w:rsidR="007D1E17" w:rsidP="007D1E17" w:rsidRDefault="007D1E17" w14:paraId="356DA5FD" w14:textId="77777777">
      <w:pPr>
        <w:tabs>
          <w:tab w:val="left" w:pos="284"/>
        </w:tabs>
        <w:rPr>
          <w:rFonts w:ascii="Times New Roman" w:hAnsi="Times New Roman"/>
          <w:b/>
          <w:bCs/>
          <w:sz w:val="24"/>
          <w:szCs w:val="20"/>
        </w:rPr>
      </w:pPr>
      <w:r w:rsidRPr="007D1E17">
        <w:rPr>
          <w:rFonts w:ascii="Times New Roman" w:hAnsi="Times New Roman"/>
          <w:b/>
          <w:bCs/>
          <w:sz w:val="24"/>
          <w:szCs w:val="20"/>
        </w:rPr>
        <w:lastRenderedPageBreak/>
        <w:t>Artikel 73b. Gegevensverwerking voor proactieve dienstverlening</w:t>
      </w:r>
    </w:p>
    <w:p w:rsidR="007D1E17" w:rsidP="007D1E17" w:rsidRDefault="007D1E17" w14:paraId="07916C54" w14:textId="77777777">
      <w:pPr>
        <w:tabs>
          <w:tab w:val="left" w:pos="284"/>
        </w:tabs>
        <w:rPr>
          <w:rFonts w:ascii="Times New Roman" w:hAnsi="Times New Roman"/>
          <w:sz w:val="24"/>
          <w:szCs w:val="20"/>
        </w:rPr>
      </w:pPr>
    </w:p>
    <w:p w:rsidRPr="007D1E17" w:rsidR="007D1E17" w:rsidP="007D1E17" w:rsidRDefault="007D1E17" w14:paraId="4A85B50C" w14:textId="7BF82183">
      <w:pPr>
        <w:tabs>
          <w:tab w:val="left" w:pos="284"/>
        </w:tabs>
        <w:rPr>
          <w:rFonts w:ascii="Times New Roman" w:hAnsi="Times New Roman"/>
          <w:sz w:val="24"/>
          <w:szCs w:val="20"/>
        </w:rPr>
      </w:pPr>
      <w:r>
        <w:rPr>
          <w:rFonts w:ascii="Times New Roman" w:hAnsi="Times New Roman"/>
          <w:sz w:val="24"/>
          <w:szCs w:val="20"/>
        </w:rPr>
        <w:tab/>
        <w:t xml:space="preserve">1. </w:t>
      </w:r>
      <w:r w:rsidRPr="007D1E17">
        <w:rPr>
          <w:rFonts w:ascii="Times New Roman" w:hAnsi="Times New Roman"/>
          <w:sz w:val="24"/>
          <w:szCs w:val="20"/>
        </w:rPr>
        <w:t>Het Uitvoeringsinstituut werknemersverzekeringen, de Sociale verzekeringsbank en de colleges van burgemeester en wethouders zijn bevoegd om te onderzoeken wie mogelijk recht heeft op een uitkering of voorziening, ten behoeve van proactieve dienstverlening. Zij kunnen daartoe de gegevens in de onder hun verantwoordelijkheid gevoerde administraties verder verwerken.</w:t>
      </w:r>
    </w:p>
    <w:p w:rsidRPr="007D1E17" w:rsidR="007D1E17" w:rsidP="007D1E17" w:rsidRDefault="007D1E17" w14:paraId="067F7AE9" w14:textId="71FC824E">
      <w:pPr>
        <w:tabs>
          <w:tab w:val="left" w:pos="284"/>
        </w:tabs>
        <w:rPr>
          <w:rFonts w:ascii="Times New Roman" w:hAnsi="Times New Roman"/>
          <w:sz w:val="24"/>
          <w:szCs w:val="20"/>
        </w:rPr>
      </w:pPr>
      <w:r>
        <w:rPr>
          <w:rFonts w:ascii="Times New Roman" w:hAnsi="Times New Roman"/>
          <w:sz w:val="24"/>
          <w:szCs w:val="20"/>
        </w:rPr>
        <w:tab/>
        <w:t xml:space="preserve">2. </w:t>
      </w:r>
      <w:r w:rsidRPr="007D1E17">
        <w:rPr>
          <w:rFonts w:ascii="Times New Roman" w:hAnsi="Times New Roman"/>
          <w:sz w:val="24"/>
          <w:szCs w:val="20"/>
        </w:rPr>
        <w:t xml:space="preserve">Verstrekking van gegevens aan het Uitvoeringsinstituut werknemersverzekeringen, de Sociale verzekeringsbank of het college van burgemeester en wethouders voor het doeleinde, bedoeld in het eerste lid, op grond van het bepaalde bij of krachtens artikel 54, 62 of 73, is toegestaan indien bij algemene maatregel van bestuur regels zijn gesteld met betrekking tot in ieder geval: </w:t>
      </w:r>
    </w:p>
    <w:p w:rsidRPr="007D1E17" w:rsidR="007D1E17" w:rsidP="007D1E17" w:rsidRDefault="007D1E17" w14:paraId="639ADF2F" w14:textId="3902AD65">
      <w:pPr>
        <w:tabs>
          <w:tab w:val="left" w:pos="284"/>
        </w:tabs>
        <w:rPr>
          <w:rFonts w:ascii="Times New Roman" w:hAnsi="Times New Roman"/>
          <w:sz w:val="24"/>
          <w:szCs w:val="20"/>
        </w:rPr>
      </w:pPr>
      <w:r>
        <w:rPr>
          <w:rFonts w:ascii="Times New Roman" w:hAnsi="Times New Roman"/>
          <w:sz w:val="24"/>
          <w:szCs w:val="20"/>
        </w:rPr>
        <w:tab/>
        <w:t xml:space="preserve">a. </w:t>
      </w:r>
      <w:r w:rsidRPr="007D1E17">
        <w:rPr>
          <w:rFonts w:ascii="Times New Roman" w:hAnsi="Times New Roman"/>
          <w:sz w:val="24"/>
          <w:szCs w:val="20"/>
        </w:rPr>
        <w:t xml:space="preserve">de gegevens die worden verstrekt; </w:t>
      </w:r>
    </w:p>
    <w:p w:rsidRPr="007D1E17" w:rsidR="007D1E17" w:rsidP="007D1E17" w:rsidRDefault="007D1E17" w14:paraId="47710429" w14:textId="7306D8B5">
      <w:pPr>
        <w:tabs>
          <w:tab w:val="left" w:pos="284"/>
        </w:tabs>
        <w:rPr>
          <w:rFonts w:ascii="Times New Roman" w:hAnsi="Times New Roman"/>
          <w:sz w:val="24"/>
          <w:szCs w:val="20"/>
        </w:rPr>
      </w:pPr>
      <w:r>
        <w:rPr>
          <w:rFonts w:ascii="Times New Roman" w:hAnsi="Times New Roman"/>
          <w:sz w:val="24"/>
          <w:szCs w:val="20"/>
        </w:rPr>
        <w:tab/>
        <w:t xml:space="preserve">b. </w:t>
      </w:r>
      <w:r w:rsidRPr="007D1E17">
        <w:rPr>
          <w:rFonts w:ascii="Times New Roman" w:hAnsi="Times New Roman"/>
          <w:sz w:val="24"/>
          <w:szCs w:val="20"/>
        </w:rPr>
        <w:t>de uitkering of voorziening ten aanzien waarvan proactieve dienstverlening kan worden toegepast;</w:t>
      </w:r>
    </w:p>
    <w:p w:rsidRPr="007D1E17" w:rsidR="007D1E17" w:rsidP="007D1E17" w:rsidRDefault="007D1E17" w14:paraId="55B97CEC" w14:textId="6EDC3948">
      <w:pPr>
        <w:tabs>
          <w:tab w:val="left" w:pos="284"/>
        </w:tabs>
        <w:rPr>
          <w:rFonts w:ascii="Times New Roman" w:hAnsi="Times New Roman"/>
          <w:sz w:val="24"/>
          <w:szCs w:val="20"/>
        </w:rPr>
      </w:pPr>
      <w:r>
        <w:rPr>
          <w:rFonts w:ascii="Times New Roman" w:hAnsi="Times New Roman"/>
          <w:sz w:val="24"/>
          <w:szCs w:val="20"/>
        </w:rPr>
        <w:tab/>
        <w:t xml:space="preserve">c. </w:t>
      </w:r>
      <w:r w:rsidRPr="007D1E17">
        <w:rPr>
          <w:rFonts w:ascii="Times New Roman" w:hAnsi="Times New Roman"/>
          <w:sz w:val="24"/>
          <w:szCs w:val="20"/>
        </w:rPr>
        <w:t>de bewaartermijnen, met dien verstande dat de gegevens niet langer worden bewaard dan noodzakelijk en ten hoogste twaalf maanden; en</w:t>
      </w:r>
    </w:p>
    <w:p w:rsidRPr="007D1E17" w:rsidR="007D1E17" w:rsidP="007D1E17" w:rsidRDefault="007D1E17" w14:paraId="47FA5661" w14:textId="7887F196">
      <w:pPr>
        <w:tabs>
          <w:tab w:val="left" w:pos="284"/>
        </w:tabs>
        <w:rPr>
          <w:rFonts w:ascii="Times New Roman" w:hAnsi="Times New Roman"/>
          <w:sz w:val="24"/>
          <w:szCs w:val="20"/>
        </w:rPr>
      </w:pPr>
      <w:r>
        <w:rPr>
          <w:rFonts w:ascii="Times New Roman" w:hAnsi="Times New Roman"/>
          <w:sz w:val="24"/>
          <w:szCs w:val="20"/>
        </w:rPr>
        <w:tab/>
        <w:t xml:space="preserve">d. </w:t>
      </w:r>
      <w:r w:rsidRPr="007D1E17">
        <w:rPr>
          <w:rFonts w:ascii="Times New Roman" w:hAnsi="Times New Roman"/>
          <w:sz w:val="24"/>
          <w:szCs w:val="20"/>
        </w:rPr>
        <w:t>de technische en organisatorische maatregelen die worden toegepast om te waarborgen dat aan de voorschriften van de Algemene verordening gegevensbescherming wordt voldaan.</w:t>
      </w:r>
    </w:p>
    <w:p w:rsidRPr="007D1E17" w:rsidR="007D1E17" w:rsidP="007D1E17" w:rsidRDefault="007D1E17" w14:paraId="69D0AF9C" w14:textId="018A8DF2">
      <w:pPr>
        <w:tabs>
          <w:tab w:val="left" w:pos="284"/>
        </w:tabs>
        <w:rPr>
          <w:rFonts w:ascii="Times New Roman" w:hAnsi="Times New Roman"/>
          <w:sz w:val="24"/>
          <w:szCs w:val="20"/>
        </w:rPr>
      </w:pPr>
      <w:r>
        <w:rPr>
          <w:rFonts w:ascii="Times New Roman" w:hAnsi="Times New Roman"/>
          <w:sz w:val="24"/>
          <w:szCs w:val="20"/>
        </w:rPr>
        <w:tab/>
        <w:t xml:space="preserve">3. </w:t>
      </w:r>
      <w:r w:rsidRPr="007D1E17">
        <w:rPr>
          <w:rFonts w:ascii="Times New Roman" w:hAnsi="Times New Roman"/>
          <w:sz w:val="24"/>
          <w:szCs w:val="20"/>
        </w:rPr>
        <w:t xml:space="preserve">Gegevens die met toepassing van het tweede lid worden verstrekt aan het Uitvoeringsinstituut werknemersverzekeringen, de Sociale verzekeringsbank of het college van burgemeester en wethouders, voor het doeleinde, bedoeld in het eerste lid, worden niet verder verwerkt ten behoeve van handhaving. </w:t>
      </w:r>
    </w:p>
    <w:p w:rsidRPr="007D1E17" w:rsidR="007D1E17" w:rsidP="007D1E17" w:rsidRDefault="007D1E17" w14:paraId="05EDF4DA" w14:textId="3E83DC7B">
      <w:pPr>
        <w:tabs>
          <w:tab w:val="left" w:pos="284"/>
        </w:tabs>
        <w:rPr>
          <w:rFonts w:ascii="Times New Roman" w:hAnsi="Times New Roman"/>
          <w:sz w:val="24"/>
          <w:szCs w:val="20"/>
        </w:rPr>
      </w:pPr>
      <w:r>
        <w:rPr>
          <w:rFonts w:ascii="Times New Roman" w:hAnsi="Times New Roman"/>
          <w:sz w:val="24"/>
          <w:szCs w:val="20"/>
        </w:rPr>
        <w:tab/>
        <w:t xml:space="preserve">4. </w:t>
      </w:r>
      <w:r w:rsidRPr="007D1E17">
        <w:rPr>
          <w:rFonts w:ascii="Times New Roman" w:hAnsi="Times New Roman"/>
          <w:sz w:val="24"/>
          <w:szCs w:val="20"/>
        </w:rPr>
        <w:t>De bestuursorganen, genoemd in het eerste lid, kunnen onderling gegevens verstrekken om te onderzoeken of de gegevens in de onder hun verantwoordelijkheid gevoerde administraties noodzakelijk zijn voor proactieve dienstverlening, indien bij algemene maatregel van bestuur regels zijn gesteld over in ieder geval:</w:t>
      </w:r>
    </w:p>
    <w:p w:rsidRPr="007D1E17" w:rsidR="007D1E17" w:rsidP="007D1E17" w:rsidRDefault="007D1E17" w14:paraId="14D7085E" w14:textId="177B7CAB">
      <w:pPr>
        <w:tabs>
          <w:tab w:val="left" w:pos="284"/>
        </w:tabs>
        <w:rPr>
          <w:rFonts w:ascii="Times New Roman" w:hAnsi="Times New Roman"/>
          <w:sz w:val="24"/>
          <w:szCs w:val="20"/>
        </w:rPr>
      </w:pPr>
      <w:r>
        <w:rPr>
          <w:rFonts w:ascii="Times New Roman" w:hAnsi="Times New Roman"/>
          <w:sz w:val="24"/>
          <w:szCs w:val="20"/>
        </w:rPr>
        <w:tab/>
        <w:t xml:space="preserve">a. </w:t>
      </w:r>
      <w:r w:rsidRPr="007D1E17">
        <w:rPr>
          <w:rFonts w:ascii="Times New Roman" w:hAnsi="Times New Roman"/>
          <w:sz w:val="24"/>
          <w:szCs w:val="20"/>
        </w:rPr>
        <w:t>de gegevens die worden verstrekt;</w:t>
      </w:r>
    </w:p>
    <w:p w:rsidRPr="007D1E17" w:rsidR="007D1E17" w:rsidP="007D1E17" w:rsidRDefault="007D1E17" w14:paraId="1868C855" w14:textId="79ABECF0">
      <w:pPr>
        <w:tabs>
          <w:tab w:val="left" w:pos="284"/>
        </w:tabs>
        <w:rPr>
          <w:rFonts w:ascii="Times New Roman" w:hAnsi="Times New Roman"/>
          <w:sz w:val="24"/>
          <w:szCs w:val="20"/>
        </w:rPr>
      </w:pPr>
      <w:r>
        <w:rPr>
          <w:rFonts w:ascii="Times New Roman" w:hAnsi="Times New Roman"/>
          <w:sz w:val="24"/>
          <w:szCs w:val="20"/>
        </w:rPr>
        <w:tab/>
        <w:t xml:space="preserve">b. </w:t>
      </w:r>
      <w:r w:rsidRPr="007D1E17">
        <w:rPr>
          <w:rFonts w:ascii="Times New Roman" w:hAnsi="Times New Roman"/>
          <w:sz w:val="24"/>
          <w:szCs w:val="20"/>
        </w:rPr>
        <w:t>de duur van het onderzoek en de bewaartermijnen, met dien verstande dat de gegevens niet langer worden bewaard dan noodzakelijk en ten hoogste twaalf maanden;</w:t>
      </w:r>
    </w:p>
    <w:p w:rsidRPr="007D1E17" w:rsidR="007D1E17" w:rsidP="007D1E17" w:rsidRDefault="007D1E17" w14:paraId="06DA119D" w14:textId="10197288">
      <w:pPr>
        <w:tabs>
          <w:tab w:val="left" w:pos="284"/>
        </w:tabs>
        <w:rPr>
          <w:rFonts w:ascii="Times New Roman" w:hAnsi="Times New Roman"/>
          <w:sz w:val="24"/>
          <w:szCs w:val="20"/>
        </w:rPr>
      </w:pPr>
      <w:r>
        <w:rPr>
          <w:rFonts w:ascii="Times New Roman" w:hAnsi="Times New Roman"/>
          <w:sz w:val="24"/>
          <w:szCs w:val="20"/>
        </w:rPr>
        <w:tab/>
        <w:t xml:space="preserve">c. </w:t>
      </w:r>
      <w:r w:rsidRPr="007D1E17">
        <w:rPr>
          <w:rFonts w:ascii="Times New Roman" w:hAnsi="Times New Roman"/>
          <w:sz w:val="24"/>
          <w:szCs w:val="20"/>
        </w:rPr>
        <w:t xml:space="preserve">de technische en organisatorische maatregelen die worden toegepast om te waarborgen dat aan de voorschriften van de Algemene verordening gegevensbescherming wordt voldaan, met dien verstande dat in ieder geval regels worden gesteld over het indien mogelijk anonimiseren dan wel </w:t>
      </w:r>
      <w:proofErr w:type="spellStart"/>
      <w:r w:rsidRPr="007D1E17">
        <w:rPr>
          <w:rFonts w:ascii="Times New Roman" w:hAnsi="Times New Roman"/>
          <w:sz w:val="24"/>
          <w:szCs w:val="20"/>
        </w:rPr>
        <w:t>pseudonimiseren</w:t>
      </w:r>
      <w:proofErr w:type="spellEnd"/>
      <w:r w:rsidRPr="007D1E17">
        <w:rPr>
          <w:rFonts w:ascii="Times New Roman" w:hAnsi="Times New Roman"/>
          <w:sz w:val="24"/>
          <w:szCs w:val="20"/>
        </w:rPr>
        <w:t xml:space="preserve"> van persoonsgegevens en over de toegankelijkheid ervan; </w:t>
      </w:r>
    </w:p>
    <w:p w:rsidRPr="007D1E17" w:rsidR="007D1E17" w:rsidP="007D1E17" w:rsidRDefault="007D1E17" w14:paraId="76E2785E" w14:textId="4501105C">
      <w:pPr>
        <w:tabs>
          <w:tab w:val="left" w:pos="284"/>
        </w:tabs>
        <w:rPr>
          <w:rFonts w:ascii="Times New Roman" w:hAnsi="Times New Roman"/>
          <w:sz w:val="24"/>
          <w:szCs w:val="20"/>
        </w:rPr>
      </w:pPr>
      <w:r>
        <w:rPr>
          <w:rFonts w:ascii="Times New Roman" w:hAnsi="Times New Roman"/>
          <w:sz w:val="24"/>
          <w:szCs w:val="20"/>
        </w:rPr>
        <w:tab/>
        <w:t xml:space="preserve">d. </w:t>
      </w:r>
      <w:r w:rsidRPr="007D1E17">
        <w:rPr>
          <w:rFonts w:ascii="Times New Roman" w:hAnsi="Times New Roman"/>
          <w:sz w:val="24"/>
          <w:szCs w:val="20"/>
        </w:rPr>
        <w:t>de wijze waarop in dit verband uitvoering wordt gegeven aan de rechten van de betrokkene, bedoeld in hoofdstuk III van de Algemene verordening gegevensbescherming; en</w:t>
      </w:r>
    </w:p>
    <w:p w:rsidRPr="007D1E17" w:rsidR="007D1E17" w:rsidP="007D1E17" w:rsidRDefault="007D1E17" w14:paraId="6930A129" w14:textId="0CB2C59D">
      <w:pPr>
        <w:tabs>
          <w:tab w:val="left" w:pos="284"/>
        </w:tabs>
        <w:rPr>
          <w:rFonts w:ascii="Times New Roman" w:hAnsi="Times New Roman"/>
          <w:sz w:val="24"/>
          <w:szCs w:val="20"/>
        </w:rPr>
      </w:pPr>
      <w:r>
        <w:rPr>
          <w:rFonts w:ascii="Times New Roman" w:hAnsi="Times New Roman"/>
          <w:sz w:val="24"/>
          <w:szCs w:val="20"/>
        </w:rPr>
        <w:tab/>
        <w:t xml:space="preserve">e. </w:t>
      </w:r>
      <w:r w:rsidRPr="007D1E17">
        <w:rPr>
          <w:rFonts w:ascii="Times New Roman" w:hAnsi="Times New Roman"/>
          <w:sz w:val="24"/>
          <w:szCs w:val="20"/>
        </w:rPr>
        <w:t>de evaluatie van het onderzoek.</w:t>
      </w:r>
    </w:p>
    <w:p w:rsidRPr="007D1E17" w:rsidR="007D1E17" w:rsidP="007D1E17" w:rsidRDefault="007D1E17" w14:paraId="09A39B35" w14:textId="44C89681">
      <w:pPr>
        <w:tabs>
          <w:tab w:val="left" w:pos="284"/>
        </w:tabs>
        <w:rPr>
          <w:rFonts w:ascii="Times New Roman" w:hAnsi="Times New Roman"/>
          <w:sz w:val="24"/>
          <w:szCs w:val="20"/>
        </w:rPr>
      </w:pPr>
      <w:r>
        <w:rPr>
          <w:rFonts w:ascii="Times New Roman" w:hAnsi="Times New Roman"/>
          <w:sz w:val="24"/>
          <w:szCs w:val="20"/>
        </w:rPr>
        <w:tab/>
        <w:t xml:space="preserve">5. </w:t>
      </w:r>
      <w:r w:rsidRPr="007D1E17">
        <w:rPr>
          <w:rFonts w:ascii="Times New Roman" w:hAnsi="Times New Roman"/>
          <w:sz w:val="24"/>
          <w:szCs w:val="20"/>
        </w:rPr>
        <w:t>Voor proactieve dienstverlening worden geen bijzondere categorieën van persoonsgegevens verwerkt, behoudens gegevens over gezondheid.</w:t>
      </w:r>
    </w:p>
    <w:p w:rsidRPr="007D1E17" w:rsidR="007D1E17" w:rsidP="007D1E17" w:rsidRDefault="007D1E17" w14:paraId="6485F6A6" w14:textId="0569B770">
      <w:pPr>
        <w:tabs>
          <w:tab w:val="left" w:pos="284"/>
        </w:tabs>
        <w:rPr>
          <w:rFonts w:ascii="Times New Roman" w:hAnsi="Times New Roman"/>
          <w:sz w:val="24"/>
          <w:szCs w:val="20"/>
        </w:rPr>
      </w:pPr>
      <w:r>
        <w:rPr>
          <w:rFonts w:ascii="Times New Roman" w:hAnsi="Times New Roman"/>
          <w:sz w:val="24"/>
          <w:szCs w:val="20"/>
        </w:rPr>
        <w:tab/>
        <w:t xml:space="preserve">6. </w:t>
      </w:r>
      <w:r w:rsidRPr="007D1E17">
        <w:rPr>
          <w:rFonts w:ascii="Times New Roman" w:hAnsi="Times New Roman"/>
          <w:sz w:val="24"/>
          <w:szCs w:val="20"/>
        </w:rPr>
        <w:t xml:space="preserve">Gegevens worden niet verwerkt ten behoeve van proactieve dienstverlening nadat de betrokkene hier desgevraagd of uit eigen beweging bezwaar tegen maakt als bedoeld in artikel 21 van de Algemene verordening gegevensbescherming. Bij algemene maatregel van bestuur worden regels gesteld over de wijze waarop bezwaar kan worden gemaakt, de inrichting en het beheer van de registratie van bezwaren, de verwerkingsverantwoordelijkheid voor het register, en de bewaartermijnen, met dien verstande dat kenbaar gemaakte bezwaren niet langer worden bewaard dan vijf jaar. </w:t>
      </w:r>
    </w:p>
    <w:p w:rsidR="007D1E17" w:rsidP="007D1E17" w:rsidRDefault="007D1E17" w14:paraId="6EF1547C" w14:textId="090C86F9">
      <w:pPr>
        <w:tabs>
          <w:tab w:val="left" w:pos="284"/>
        </w:tabs>
        <w:rPr>
          <w:rFonts w:ascii="Times New Roman" w:hAnsi="Times New Roman"/>
          <w:sz w:val="24"/>
          <w:szCs w:val="20"/>
        </w:rPr>
      </w:pPr>
    </w:p>
    <w:p w:rsidRPr="007D1E17" w:rsidR="007D1E17" w:rsidP="007D1E17" w:rsidRDefault="007D1E17" w14:paraId="3FBB8B07" w14:textId="77777777">
      <w:pPr>
        <w:tabs>
          <w:tab w:val="left" w:pos="284"/>
        </w:tabs>
        <w:rPr>
          <w:rFonts w:ascii="Times New Roman" w:hAnsi="Times New Roman"/>
          <w:sz w:val="24"/>
          <w:szCs w:val="20"/>
        </w:rPr>
      </w:pPr>
    </w:p>
    <w:p w:rsidRPr="007D1E17" w:rsidR="007D1E17" w:rsidP="007D1E17" w:rsidRDefault="007D1E17" w14:paraId="3B42FF66" w14:textId="27A67674">
      <w:pPr>
        <w:tabs>
          <w:tab w:val="left" w:pos="284"/>
        </w:tabs>
        <w:rPr>
          <w:rFonts w:ascii="Times New Roman" w:hAnsi="Times New Roman"/>
          <w:b/>
          <w:bCs/>
          <w:sz w:val="24"/>
          <w:szCs w:val="20"/>
        </w:rPr>
      </w:pPr>
      <w:r w:rsidRPr="007D1E17">
        <w:rPr>
          <w:rFonts w:ascii="Times New Roman" w:hAnsi="Times New Roman"/>
          <w:b/>
          <w:bCs/>
          <w:sz w:val="24"/>
          <w:szCs w:val="20"/>
        </w:rPr>
        <w:lastRenderedPageBreak/>
        <w:t>ARTIKEL II. INWERKINGTREDING</w:t>
      </w:r>
    </w:p>
    <w:p w:rsidRPr="007D1E17" w:rsidR="007D1E17" w:rsidP="007D1E17" w:rsidRDefault="007D1E17" w14:paraId="144CCAB1" w14:textId="77777777">
      <w:pPr>
        <w:tabs>
          <w:tab w:val="left" w:pos="284"/>
        </w:tabs>
        <w:rPr>
          <w:rFonts w:ascii="Times New Roman" w:hAnsi="Times New Roman"/>
          <w:sz w:val="24"/>
          <w:szCs w:val="20"/>
        </w:rPr>
      </w:pPr>
    </w:p>
    <w:p w:rsidRPr="007D1E17" w:rsidR="007D1E17" w:rsidP="007D1E17" w:rsidRDefault="007D1E17" w14:paraId="6108AB96" w14:textId="30E7DD7F">
      <w:pPr>
        <w:tabs>
          <w:tab w:val="left" w:pos="284"/>
        </w:tabs>
        <w:rPr>
          <w:rFonts w:ascii="Times New Roman" w:hAnsi="Times New Roman"/>
          <w:sz w:val="24"/>
          <w:szCs w:val="20"/>
        </w:rPr>
      </w:pPr>
      <w:r>
        <w:rPr>
          <w:rFonts w:ascii="Times New Roman" w:hAnsi="Times New Roman"/>
          <w:sz w:val="24"/>
          <w:szCs w:val="20"/>
        </w:rPr>
        <w:tab/>
        <w:t xml:space="preserve">1. </w:t>
      </w:r>
      <w:r w:rsidRPr="007D1E17">
        <w:rPr>
          <w:rFonts w:ascii="Times New Roman" w:hAnsi="Times New Roman"/>
          <w:sz w:val="24"/>
          <w:szCs w:val="20"/>
        </w:rPr>
        <w:t>Deze wet treedt, met uitzondering van artikel I, onderdelen F en G, in werking op een bij koninklijk besluit te bepalen tijdstip, dat voor de verschillende artikelen of onderdelen daarvan verschillend kan worden vastgesteld.</w:t>
      </w:r>
    </w:p>
    <w:p w:rsidR="007D1E17" w:rsidP="007D1E17" w:rsidRDefault="007D1E17" w14:paraId="6ECF01D5" w14:textId="680042B6">
      <w:pPr>
        <w:tabs>
          <w:tab w:val="left" w:pos="284"/>
        </w:tabs>
        <w:rPr>
          <w:rFonts w:ascii="Times New Roman" w:hAnsi="Times New Roman"/>
          <w:sz w:val="24"/>
          <w:szCs w:val="20"/>
        </w:rPr>
      </w:pPr>
      <w:r>
        <w:rPr>
          <w:rFonts w:ascii="Times New Roman" w:hAnsi="Times New Roman"/>
          <w:sz w:val="24"/>
          <w:szCs w:val="20"/>
        </w:rPr>
        <w:tab/>
        <w:t xml:space="preserve">2. </w:t>
      </w:r>
      <w:r w:rsidRPr="007D1E17">
        <w:rPr>
          <w:rFonts w:ascii="Times New Roman" w:hAnsi="Times New Roman"/>
          <w:sz w:val="24"/>
          <w:szCs w:val="20"/>
        </w:rPr>
        <w:t>Artikel I, onderdelen F en G, treedt in werking met ingang van de dag na de datum van uitgifte van het Staatsblad waarin deze wet wordt geplaatst en werkt terug tot en met 5 februari 2020.</w:t>
      </w:r>
    </w:p>
    <w:p w:rsidR="007D1E17" w:rsidP="007D1E17" w:rsidRDefault="007D1E17" w14:paraId="326AC673" w14:textId="77777777">
      <w:pPr>
        <w:tabs>
          <w:tab w:val="left" w:pos="284"/>
        </w:tabs>
        <w:rPr>
          <w:rFonts w:ascii="Times New Roman" w:hAnsi="Times New Roman"/>
          <w:sz w:val="24"/>
          <w:szCs w:val="20"/>
        </w:rPr>
      </w:pPr>
    </w:p>
    <w:p w:rsidR="007D1E17" w:rsidP="007D1E17" w:rsidRDefault="007D1E17" w14:paraId="0EBDE6E3" w14:textId="77777777">
      <w:pPr>
        <w:tabs>
          <w:tab w:val="left" w:pos="284"/>
        </w:tabs>
        <w:rPr>
          <w:rFonts w:ascii="Times New Roman" w:hAnsi="Times New Roman"/>
          <w:sz w:val="24"/>
          <w:szCs w:val="20"/>
        </w:rPr>
      </w:pPr>
    </w:p>
    <w:p w:rsidRPr="007D1E17" w:rsidR="007D1E17" w:rsidP="007D1E17" w:rsidRDefault="007D1E17" w14:paraId="49F60353" w14:textId="5B9B6278">
      <w:pPr>
        <w:tabs>
          <w:tab w:val="left" w:pos="284"/>
        </w:tabs>
        <w:rPr>
          <w:rFonts w:ascii="Times New Roman" w:hAnsi="Times New Roman"/>
          <w:b/>
          <w:bCs/>
          <w:sz w:val="24"/>
          <w:szCs w:val="20"/>
        </w:rPr>
      </w:pPr>
      <w:r w:rsidRPr="007D1E17">
        <w:rPr>
          <w:rFonts w:ascii="Times New Roman" w:hAnsi="Times New Roman"/>
          <w:b/>
          <w:bCs/>
          <w:sz w:val="24"/>
          <w:szCs w:val="20"/>
        </w:rPr>
        <w:t>ARTIKEL III. CITEERTITEL</w:t>
      </w:r>
    </w:p>
    <w:p w:rsidR="007D1E17" w:rsidP="007D1E17" w:rsidRDefault="007D1E17" w14:paraId="4CE0F4A2" w14:textId="77777777">
      <w:pPr>
        <w:tabs>
          <w:tab w:val="left" w:pos="284"/>
        </w:tabs>
        <w:rPr>
          <w:rFonts w:ascii="Times New Roman" w:hAnsi="Times New Roman"/>
          <w:sz w:val="24"/>
          <w:szCs w:val="20"/>
        </w:rPr>
      </w:pPr>
    </w:p>
    <w:p w:rsidRPr="007D1E17" w:rsidR="007D1E17" w:rsidP="007D1E17" w:rsidRDefault="007D1E17" w14:paraId="457E953A" w14:textId="1F9760C5">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Deze wet wordt aangehaald als: Wet proactieve dienstverlening SZW.</w:t>
      </w:r>
    </w:p>
    <w:p w:rsidRPr="007D1E17" w:rsidR="007D1E17" w:rsidP="007D1E17" w:rsidRDefault="007D1E17" w14:paraId="242FA9E3" w14:textId="77777777">
      <w:pPr>
        <w:tabs>
          <w:tab w:val="left" w:pos="284"/>
        </w:tabs>
        <w:rPr>
          <w:rFonts w:ascii="Times New Roman" w:hAnsi="Times New Roman"/>
          <w:sz w:val="24"/>
          <w:szCs w:val="20"/>
        </w:rPr>
      </w:pPr>
    </w:p>
    <w:p w:rsidR="007D1E17" w:rsidP="007D1E17" w:rsidRDefault="007D1E17" w14:paraId="7013AFF4" w14:textId="77777777">
      <w:pPr>
        <w:tabs>
          <w:tab w:val="left" w:pos="284"/>
        </w:tabs>
        <w:rPr>
          <w:rFonts w:ascii="Times New Roman" w:hAnsi="Times New Roman"/>
          <w:sz w:val="24"/>
          <w:szCs w:val="20"/>
        </w:rPr>
      </w:pPr>
    </w:p>
    <w:p w:rsidR="007D1E17" w:rsidP="007D1E17" w:rsidRDefault="007D1E17" w14:paraId="75A09D8F" w14:textId="408DA775">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7D1E17" w:rsidP="007D1E17" w:rsidRDefault="007D1E17" w14:paraId="567A4063" w14:textId="77777777">
      <w:pPr>
        <w:tabs>
          <w:tab w:val="left" w:pos="284"/>
        </w:tabs>
        <w:rPr>
          <w:rFonts w:ascii="Times New Roman" w:hAnsi="Times New Roman"/>
          <w:sz w:val="24"/>
          <w:szCs w:val="20"/>
        </w:rPr>
      </w:pPr>
    </w:p>
    <w:p w:rsidR="007D1E17" w:rsidP="007D1E17" w:rsidRDefault="007D1E17" w14:paraId="787BD77A" w14:textId="61A565FD">
      <w:pPr>
        <w:tabs>
          <w:tab w:val="left" w:pos="284"/>
        </w:tabs>
        <w:rPr>
          <w:rFonts w:ascii="Times New Roman" w:hAnsi="Times New Roman"/>
          <w:sz w:val="24"/>
          <w:szCs w:val="20"/>
        </w:rPr>
      </w:pPr>
      <w:r>
        <w:rPr>
          <w:rFonts w:ascii="Times New Roman" w:hAnsi="Times New Roman"/>
          <w:sz w:val="24"/>
          <w:szCs w:val="20"/>
        </w:rPr>
        <w:t>Gegeven</w:t>
      </w:r>
    </w:p>
    <w:p w:rsidR="007D1E17" w:rsidP="007D1E17" w:rsidRDefault="007D1E17" w14:paraId="2960DFBF" w14:textId="77777777">
      <w:pPr>
        <w:tabs>
          <w:tab w:val="left" w:pos="284"/>
        </w:tabs>
        <w:rPr>
          <w:rFonts w:ascii="Times New Roman" w:hAnsi="Times New Roman"/>
          <w:sz w:val="24"/>
          <w:szCs w:val="20"/>
        </w:rPr>
      </w:pPr>
    </w:p>
    <w:p w:rsidR="007D1E17" w:rsidP="007D1E17" w:rsidRDefault="007D1E17" w14:paraId="03CE8EBF" w14:textId="77777777">
      <w:pPr>
        <w:tabs>
          <w:tab w:val="left" w:pos="284"/>
        </w:tabs>
        <w:rPr>
          <w:rFonts w:ascii="Times New Roman" w:hAnsi="Times New Roman"/>
          <w:sz w:val="24"/>
          <w:szCs w:val="20"/>
        </w:rPr>
      </w:pPr>
    </w:p>
    <w:p w:rsidR="007D1E17" w:rsidP="007D1E17" w:rsidRDefault="007D1E17" w14:paraId="094EF8BD" w14:textId="77777777">
      <w:pPr>
        <w:tabs>
          <w:tab w:val="left" w:pos="284"/>
        </w:tabs>
        <w:rPr>
          <w:rFonts w:ascii="Times New Roman" w:hAnsi="Times New Roman"/>
          <w:sz w:val="24"/>
          <w:szCs w:val="20"/>
        </w:rPr>
      </w:pPr>
    </w:p>
    <w:p w:rsidR="007D1E17" w:rsidP="007D1E17" w:rsidRDefault="007D1E17" w14:paraId="31D98EB3" w14:textId="77777777">
      <w:pPr>
        <w:tabs>
          <w:tab w:val="left" w:pos="284"/>
        </w:tabs>
        <w:rPr>
          <w:rFonts w:ascii="Times New Roman" w:hAnsi="Times New Roman"/>
          <w:sz w:val="24"/>
          <w:szCs w:val="20"/>
        </w:rPr>
      </w:pPr>
    </w:p>
    <w:p w:rsidR="007D1E17" w:rsidP="007D1E17" w:rsidRDefault="007D1E17" w14:paraId="10D4442B" w14:textId="77777777">
      <w:pPr>
        <w:tabs>
          <w:tab w:val="left" w:pos="284"/>
        </w:tabs>
        <w:rPr>
          <w:rFonts w:ascii="Times New Roman" w:hAnsi="Times New Roman"/>
          <w:sz w:val="24"/>
          <w:szCs w:val="20"/>
        </w:rPr>
      </w:pPr>
    </w:p>
    <w:p w:rsidR="007D1E17" w:rsidP="007D1E17" w:rsidRDefault="007D1E17" w14:paraId="70BF83FF" w14:textId="77777777">
      <w:pPr>
        <w:tabs>
          <w:tab w:val="left" w:pos="284"/>
        </w:tabs>
        <w:rPr>
          <w:rFonts w:ascii="Times New Roman" w:hAnsi="Times New Roman"/>
          <w:sz w:val="24"/>
          <w:szCs w:val="20"/>
        </w:rPr>
      </w:pPr>
    </w:p>
    <w:p w:rsidR="007D1E17" w:rsidP="007D1E17" w:rsidRDefault="007D1E17" w14:paraId="3C8A722B" w14:textId="77777777">
      <w:pPr>
        <w:tabs>
          <w:tab w:val="left" w:pos="284"/>
        </w:tabs>
        <w:rPr>
          <w:rFonts w:ascii="Times New Roman" w:hAnsi="Times New Roman"/>
          <w:sz w:val="24"/>
          <w:szCs w:val="20"/>
        </w:rPr>
      </w:pPr>
    </w:p>
    <w:p w:rsidR="007D1E17" w:rsidP="007D1E17" w:rsidRDefault="007D1E17" w14:paraId="19D2D08B" w14:textId="77777777">
      <w:pPr>
        <w:tabs>
          <w:tab w:val="left" w:pos="284"/>
        </w:tabs>
        <w:rPr>
          <w:rFonts w:ascii="Times New Roman" w:hAnsi="Times New Roman"/>
          <w:sz w:val="24"/>
          <w:szCs w:val="20"/>
        </w:rPr>
      </w:pPr>
    </w:p>
    <w:p w:rsidR="007D1E17" w:rsidP="007D1E17" w:rsidRDefault="007D1E17" w14:paraId="0D149F63" w14:textId="77777777">
      <w:pPr>
        <w:tabs>
          <w:tab w:val="left" w:pos="284"/>
        </w:tabs>
        <w:rPr>
          <w:rFonts w:ascii="Times New Roman" w:hAnsi="Times New Roman"/>
          <w:sz w:val="24"/>
          <w:szCs w:val="20"/>
        </w:rPr>
      </w:pPr>
    </w:p>
    <w:p w:rsidR="007D1E17" w:rsidP="007D1E17" w:rsidRDefault="007D1E17" w14:paraId="2BA64A1A" w14:textId="09CF4CE9">
      <w:pPr>
        <w:tabs>
          <w:tab w:val="left" w:pos="284"/>
        </w:tabs>
        <w:rPr>
          <w:rFonts w:ascii="Times New Roman" w:hAnsi="Times New Roman"/>
          <w:sz w:val="24"/>
          <w:szCs w:val="20"/>
        </w:rPr>
      </w:pPr>
      <w:r>
        <w:rPr>
          <w:rFonts w:ascii="Times New Roman" w:hAnsi="Times New Roman"/>
          <w:sz w:val="24"/>
          <w:szCs w:val="20"/>
        </w:rPr>
        <w:t>De Minister van Sociale Zaken en Werkgelegenheid,</w:t>
      </w:r>
    </w:p>
    <w:p w:rsidR="007D1E17" w:rsidP="007D1E17" w:rsidRDefault="007D1E17" w14:paraId="02D564BA" w14:textId="77777777">
      <w:pPr>
        <w:tabs>
          <w:tab w:val="left" w:pos="284"/>
        </w:tabs>
        <w:rPr>
          <w:rFonts w:ascii="Times New Roman" w:hAnsi="Times New Roman"/>
          <w:sz w:val="24"/>
          <w:szCs w:val="20"/>
        </w:rPr>
      </w:pPr>
    </w:p>
    <w:p w:rsidR="007D1E17" w:rsidP="007D1E17" w:rsidRDefault="007D1E17" w14:paraId="5E7F0EB9" w14:textId="77777777">
      <w:pPr>
        <w:tabs>
          <w:tab w:val="left" w:pos="284"/>
        </w:tabs>
        <w:rPr>
          <w:rFonts w:ascii="Times New Roman" w:hAnsi="Times New Roman"/>
          <w:sz w:val="24"/>
          <w:szCs w:val="20"/>
        </w:rPr>
      </w:pPr>
    </w:p>
    <w:p w:rsidR="007D1E17" w:rsidP="007D1E17" w:rsidRDefault="007D1E17" w14:paraId="7184CE35" w14:textId="77777777">
      <w:pPr>
        <w:tabs>
          <w:tab w:val="left" w:pos="284"/>
        </w:tabs>
        <w:rPr>
          <w:rFonts w:ascii="Times New Roman" w:hAnsi="Times New Roman"/>
          <w:sz w:val="24"/>
          <w:szCs w:val="20"/>
        </w:rPr>
      </w:pPr>
    </w:p>
    <w:p w:rsidR="007D1E17" w:rsidP="007D1E17" w:rsidRDefault="007D1E17" w14:paraId="6B1859A1" w14:textId="77777777">
      <w:pPr>
        <w:tabs>
          <w:tab w:val="left" w:pos="284"/>
        </w:tabs>
        <w:rPr>
          <w:rFonts w:ascii="Times New Roman" w:hAnsi="Times New Roman"/>
          <w:sz w:val="24"/>
          <w:szCs w:val="20"/>
        </w:rPr>
      </w:pPr>
    </w:p>
    <w:p w:rsidR="007D1E17" w:rsidP="007D1E17" w:rsidRDefault="007D1E17" w14:paraId="6CB62CFB" w14:textId="77777777">
      <w:pPr>
        <w:tabs>
          <w:tab w:val="left" w:pos="284"/>
        </w:tabs>
        <w:rPr>
          <w:rFonts w:ascii="Times New Roman" w:hAnsi="Times New Roman"/>
          <w:sz w:val="24"/>
          <w:szCs w:val="20"/>
        </w:rPr>
      </w:pPr>
    </w:p>
    <w:p w:rsidR="007D1E17" w:rsidP="007D1E17" w:rsidRDefault="007D1E17" w14:paraId="2A0702AE" w14:textId="77777777">
      <w:pPr>
        <w:tabs>
          <w:tab w:val="left" w:pos="284"/>
        </w:tabs>
        <w:rPr>
          <w:rFonts w:ascii="Times New Roman" w:hAnsi="Times New Roman"/>
          <w:sz w:val="24"/>
          <w:szCs w:val="20"/>
        </w:rPr>
      </w:pPr>
    </w:p>
    <w:p w:rsidR="007D1E17" w:rsidP="007D1E17" w:rsidRDefault="007D1E17" w14:paraId="685B9AE7" w14:textId="77777777">
      <w:pPr>
        <w:tabs>
          <w:tab w:val="left" w:pos="284"/>
        </w:tabs>
        <w:rPr>
          <w:rFonts w:ascii="Times New Roman" w:hAnsi="Times New Roman"/>
          <w:sz w:val="24"/>
          <w:szCs w:val="20"/>
        </w:rPr>
      </w:pPr>
    </w:p>
    <w:p w:rsidR="007D1E17" w:rsidP="007D1E17" w:rsidRDefault="007D1E17" w14:paraId="00D7C4D0" w14:textId="77777777">
      <w:pPr>
        <w:tabs>
          <w:tab w:val="left" w:pos="284"/>
        </w:tabs>
        <w:rPr>
          <w:rFonts w:ascii="Times New Roman" w:hAnsi="Times New Roman"/>
          <w:sz w:val="24"/>
          <w:szCs w:val="20"/>
        </w:rPr>
      </w:pPr>
    </w:p>
    <w:p w:rsidR="007D1E17" w:rsidP="007D1E17" w:rsidRDefault="007D1E17" w14:paraId="2D12E55F" w14:textId="77777777">
      <w:pPr>
        <w:tabs>
          <w:tab w:val="left" w:pos="284"/>
        </w:tabs>
        <w:rPr>
          <w:rFonts w:ascii="Times New Roman" w:hAnsi="Times New Roman"/>
          <w:sz w:val="24"/>
          <w:szCs w:val="20"/>
        </w:rPr>
      </w:pPr>
    </w:p>
    <w:p w:rsidRPr="007D1E17" w:rsidR="007D1E17" w:rsidP="007D1E17" w:rsidRDefault="007D1E17" w14:paraId="262B5246" w14:textId="005484DB">
      <w:pPr>
        <w:tabs>
          <w:tab w:val="left" w:pos="284"/>
        </w:tabs>
        <w:rPr>
          <w:rFonts w:ascii="Times New Roman" w:hAnsi="Times New Roman"/>
          <w:sz w:val="24"/>
          <w:szCs w:val="20"/>
        </w:rPr>
      </w:pPr>
      <w:r>
        <w:rPr>
          <w:rFonts w:ascii="Times New Roman" w:hAnsi="Times New Roman"/>
          <w:sz w:val="24"/>
          <w:szCs w:val="20"/>
        </w:rPr>
        <w:t>De Staatssecretaris van Sociale Zaken en Werkgelegenheid,</w:t>
      </w:r>
    </w:p>
    <w:sectPr w:rsidRPr="007D1E17" w:rsidR="007D1E17"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8895" w14:textId="77777777" w:rsidR="007D1E17" w:rsidRDefault="007D1E17">
      <w:pPr>
        <w:spacing w:line="20" w:lineRule="exact"/>
      </w:pPr>
    </w:p>
  </w:endnote>
  <w:endnote w:type="continuationSeparator" w:id="0">
    <w:p w14:paraId="5262DE85" w14:textId="77777777" w:rsidR="007D1E17" w:rsidRDefault="007D1E17">
      <w:pPr>
        <w:pStyle w:val="Amendement"/>
      </w:pPr>
      <w:r>
        <w:rPr>
          <w:b w:val="0"/>
          <w:bCs w:val="0"/>
        </w:rPr>
        <w:t xml:space="preserve"> </w:t>
      </w:r>
    </w:p>
  </w:endnote>
  <w:endnote w:type="continuationNotice" w:id="1">
    <w:p w14:paraId="235732E9" w14:textId="77777777" w:rsidR="007D1E17" w:rsidRDefault="007D1E1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200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966C1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3A3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63E745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1834" w14:textId="77777777" w:rsidR="007D1E17" w:rsidRDefault="007D1E17">
      <w:pPr>
        <w:pStyle w:val="Amendement"/>
      </w:pPr>
      <w:r>
        <w:rPr>
          <w:b w:val="0"/>
          <w:bCs w:val="0"/>
        </w:rPr>
        <w:separator/>
      </w:r>
    </w:p>
  </w:footnote>
  <w:footnote w:type="continuationSeparator" w:id="0">
    <w:p w14:paraId="1D254198" w14:textId="77777777" w:rsidR="007D1E17" w:rsidRDefault="007D1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17"/>
    <w:rsid w:val="00012DBE"/>
    <w:rsid w:val="000A1D81"/>
    <w:rsid w:val="00111ED3"/>
    <w:rsid w:val="00156667"/>
    <w:rsid w:val="001C190E"/>
    <w:rsid w:val="002168F4"/>
    <w:rsid w:val="002A727C"/>
    <w:rsid w:val="00514495"/>
    <w:rsid w:val="005D2707"/>
    <w:rsid w:val="00606255"/>
    <w:rsid w:val="00615992"/>
    <w:rsid w:val="006B607A"/>
    <w:rsid w:val="007D1E17"/>
    <w:rsid w:val="007D451C"/>
    <w:rsid w:val="00826224"/>
    <w:rsid w:val="00930A23"/>
    <w:rsid w:val="0096610D"/>
    <w:rsid w:val="009C7354"/>
    <w:rsid w:val="009E6D7F"/>
    <w:rsid w:val="00A11E73"/>
    <w:rsid w:val="00A2521E"/>
    <w:rsid w:val="00AE436A"/>
    <w:rsid w:val="00C135B1"/>
    <w:rsid w:val="00C92DF8"/>
    <w:rsid w:val="00CB3578"/>
    <w:rsid w:val="00D20AFA"/>
    <w:rsid w:val="00D55648"/>
    <w:rsid w:val="00E16443"/>
    <w:rsid w:val="00E36EE9"/>
    <w:rsid w:val="00E41F46"/>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3596F"/>
  <w15:docId w15:val="{EEE18059-FAC5-44DE-BE47-BAAF08ED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1140</ap:Words>
  <ap:Characters>6941</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2025-09-03T14:57:00.0000000Z</dcterms:created>
  <dcterms:modified xsi:type="dcterms:W3CDTF">2025-09-03T14:57:00.0000000Z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