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2A35" w:rsidRDefault="00152A35" w14:paraId="04B11626" w14:textId="22575A54">
      <w:r>
        <w:t>Geachte voorzitter,</w:t>
      </w:r>
    </w:p>
    <w:p w:rsidR="00152A35" w:rsidRDefault="00152A35" w14:paraId="29BECDF8" w14:textId="77777777"/>
    <w:p w:rsidR="00E611A2" w:rsidRDefault="00C25495" w14:paraId="035B34D4" w14:textId="238D8622">
      <w:r>
        <w:t>Hierbij bied ik u de antwoorden aan</w:t>
      </w:r>
      <w:r w:rsidR="00800507">
        <w:t>, mede namens de minister van Onderwijs, Cultuur en Wetenschap,</w:t>
      </w:r>
      <w:r>
        <w:t xml:space="preserve"> op de schriftelijke vragen gesteld door het lid Teunissen (PvdD) over het opzeggen van de Culturele Overeenkomst met Israël n.a.v. </w:t>
      </w:r>
      <w:r w:rsidR="00134501">
        <w:t xml:space="preserve">de </w:t>
      </w:r>
      <w:r>
        <w:t xml:space="preserve">moord </w:t>
      </w:r>
      <w:r w:rsidR="00134501">
        <w:t xml:space="preserve">op </w:t>
      </w:r>
      <w:r>
        <w:t>journalisten.</w:t>
      </w:r>
      <w:r w:rsidR="00F402BF">
        <w:t xml:space="preserve"> </w:t>
      </w:r>
      <w:r>
        <w:t>Deze vragen werden ingezonden op 1</w:t>
      </w:r>
      <w:r w:rsidR="000A721B">
        <w:t>2</w:t>
      </w:r>
      <w:r>
        <w:t xml:space="preserve"> augustus 2025 met kenmerk 2025Z15098.</w:t>
      </w:r>
    </w:p>
    <w:p w:rsidR="00E611A2" w:rsidRDefault="00E611A2" w14:paraId="035B34D5" w14:textId="77777777"/>
    <w:p w:rsidR="00E611A2" w:rsidRDefault="00E611A2" w14:paraId="035B34D6" w14:textId="77777777"/>
    <w:p w:rsidR="00E611A2" w:rsidRDefault="00C25495" w14:paraId="035B34DA" w14:textId="7001EBBF">
      <w:r>
        <w:t>De minister van Buitenlandse Zaken,</w:t>
      </w:r>
      <w:r>
        <w:br/>
      </w:r>
      <w:r>
        <w:br/>
      </w:r>
      <w:r>
        <w:br/>
      </w:r>
      <w:r>
        <w:br/>
      </w:r>
      <w:r>
        <w:br/>
      </w:r>
      <w:r>
        <w:br/>
      </w:r>
      <w:r w:rsidR="00211436">
        <w:t>Ruben Brekelmans</w:t>
      </w:r>
    </w:p>
    <w:p w:rsidR="00E611A2" w:rsidRDefault="00C25495" w14:paraId="035B34DB" w14:textId="77777777">
      <w:pPr>
        <w:pStyle w:val="WitregelW1bodytekst"/>
      </w:pPr>
      <w:r>
        <w:br w:type="page"/>
      </w:r>
    </w:p>
    <w:p w:rsidR="00E611A2" w:rsidRDefault="00C25495" w14:paraId="035B34DC" w14:textId="264F2D8A">
      <w:r w:rsidRPr="007D356E">
        <w:rPr>
          <w:b/>
        </w:rPr>
        <w:lastRenderedPageBreak/>
        <w:t xml:space="preserve">Antwoorden van de </w:t>
      </w:r>
      <w:r w:rsidR="00944A73">
        <w:rPr>
          <w:b/>
        </w:rPr>
        <w:t>m</w:t>
      </w:r>
      <w:r w:rsidRPr="007D356E">
        <w:rPr>
          <w:b/>
        </w:rPr>
        <w:t>inister van Buitenlandse Zaken</w:t>
      </w:r>
      <w:r w:rsidR="00F3392C">
        <w:rPr>
          <w:b/>
        </w:rPr>
        <w:t>,</w:t>
      </w:r>
      <w:r w:rsidRPr="007D356E" w:rsidR="00800507">
        <w:rPr>
          <w:b/>
        </w:rPr>
        <w:t xml:space="preserve"> mede namens de minister van Onderwijs, Cultuur en Wetenschap</w:t>
      </w:r>
      <w:r w:rsidR="00F3392C">
        <w:rPr>
          <w:b/>
        </w:rPr>
        <w:t>,</w:t>
      </w:r>
      <w:r w:rsidRPr="007D356E">
        <w:rPr>
          <w:b/>
        </w:rPr>
        <w:t xml:space="preserve"> op vragen van het lid Teunissen (PvdD) over het opzeggen van de Culturele Overeenkomst met Israël n.a.v. moord journalisten.</w:t>
      </w:r>
    </w:p>
    <w:p w:rsidR="00E611A2" w:rsidRDefault="00E611A2" w14:paraId="035B34DD" w14:textId="77777777"/>
    <w:p w:rsidR="00E611A2" w:rsidRDefault="00C25495" w14:paraId="035B34DE" w14:textId="77777777">
      <w:r w:rsidRPr="007D356E">
        <w:rPr>
          <w:b/>
        </w:rPr>
        <w:t>Vraag 1</w:t>
      </w:r>
    </w:p>
    <w:p w:rsidR="00E611A2" w:rsidRDefault="001D4AD2" w14:paraId="035B34E0" w14:textId="7BF9D3CC">
      <w:r w:rsidRPr="001D4AD2">
        <w:t>Heeft u kennisgenomen van het bericht van de NOS</w:t>
      </w:r>
      <w:r w:rsidR="00211436">
        <w:rPr>
          <w:rStyle w:val="FootnoteReference"/>
        </w:rPr>
        <w:footnoteReference w:id="2"/>
      </w:r>
      <w:r w:rsidRPr="001D4AD2">
        <w:t xml:space="preserve"> over de gerichte moord op Anas al-Sharif en vier andere journalisten door het Israëlische leger, van de verklaring van de Nederlandse Vereniging van Journalisten (NVJ)</w:t>
      </w:r>
      <w:r w:rsidR="00211436">
        <w:rPr>
          <w:rStyle w:val="FootnoteReference"/>
        </w:rPr>
        <w:footnoteReference w:id="3"/>
      </w:r>
      <w:r w:rsidRPr="001D4AD2">
        <w:t xml:space="preserve"> waarin zij hun afschuw uitspreken en oproepen tot meer maatregelen, en tevens van de verklaring van de internationale journalistenvereniging Reporters Without Borders</w:t>
      </w:r>
      <w:r w:rsidR="00211436">
        <w:rPr>
          <w:rStyle w:val="FootnoteReference"/>
        </w:rPr>
        <w:footnoteReference w:id="4"/>
      </w:r>
      <w:r w:rsidRPr="001D4AD2">
        <w:t xml:space="preserve"> met eenzelfde boodschap?</w:t>
      </w:r>
    </w:p>
    <w:p w:rsidR="001D4AD2" w:rsidRDefault="001D4AD2" w14:paraId="4253846A" w14:textId="77777777"/>
    <w:p w:rsidR="00E611A2" w:rsidRDefault="00C25495" w14:paraId="035B34E1" w14:textId="77777777">
      <w:r w:rsidRPr="007D356E">
        <w:rPr>
          <w:b/>
        </w:rPr>
        <w:t>Antwoord</w:t>
      </w:r>
    </w:p>
    <w:p w:rsidR="00E611A2" w:rsidRDefault="00E2101E" w14:paraId="035B34E3" w14:textId="1D9C73ED">
      <w:r>
        <w:t>Ja.</w:t>
      </w:r>
    </w:p>
    <w:p w:rsidR="005812EC" w:rsidRDefault="005812EC" w14:paraId="4A837D12" w14:textId="77777777"/>
    <w:p w:rsidR="00E611A2" w:rsidRDefault="00C25495" w14:paraId="035B34E4" w14:textId="77777777">
      <w:r w:rsidRPr="007D356E">
        <w:rPr>
          <w:b/>
        </w:rPr>
        <w:t>Vraag 2</w:t>
      </w:r>
    </w:p>
    <w:p w:rsidRPr="00E2101E" w:rsidR="00E611A2" w:rsidRDefault="001D4AD2" w14:paraId="3845CEC5" w14:textId="673F054E">
      <w:pPr>
        <w:rPr>
          <w:b/>
          <w:bCs/>
          <w:color w:val="FF0000"/>
        </w:rPr>
      </w:pPr>
      <w:r w:rsidRPr="001D4AD2">
        <w:t>Erkent u dat de structurele moorden door Israël op journalisten in Gaza en ander illegaal bezet gebied een ernstige schending vormen van het oorlogsrecht, de persvrijheid en het recht op informatie in Palestina en Israël? Zo nee, waarom niet?</w:t>
      </w:r>
    </w:p>
    <w:p w:rsidR="001D4AD2" w:rsidRDefault="001D4AD2" w14:paraId="34069013" w14:textId="77777777"/>
    <w:p w:rsidR="00E611A2" w:rsidRDefault="00C25495" w14:paraId="035B34EA" w14:textId="77777777">
      <w:r w:rsidRPr="007D356E">
        <w:rPr>
          <w:b/>
        </w:rPr>
        <w:t>Vraag 3</w:t>
      </w:r>
    </w:p>
    <w:p w:rsidRPr="00E2101E" w:rsidR="00E611A2" w:rsidRDefault="001D4AD2" w14:paraId="035B34EC" w14:textId="7CC7682A">
      <w:pPr>
        <w:rPr>
          <w:b/>
          <w:bCs/>
          <w:color w:val="FF0000"/>
        </w:rPr>
      </w:pPr>
      <w:r w:rsidRPr="001D4AD2">
        <w:t>Erkent u dat de structurele moorden door Israël op journalisten passen in een breder patroon van schendingen van het oorlogsrecht en humanitair recht door Israël? Zo nee, waarom niet?</w:t>
      </w:r>
    </w:p>
    <w:p w:rsidR="001D4AD2" w:rsidRDefault="001D4AD2" w14:paraId="1076EBD5" w14:textId="77777777"/>
    <w:p w:rsidR="00E611A2" w:rsidRDefault="00C25495" w14:paraId="035B34ED" w14:textId="235872F0">
      <w:r w:rsidRPr="007D356E">
        <w:rPr>
          <w:b/>
        </w:rPr>
        <w:t>Antwoord</w:t>
      </w:r>
      <w:r w:rsidRPr="007D356E" w:rsidR="00496923">
        <w:rPr>
          <w:b/>
        </w:rPr>
        <w:t xml:space="preserve"> op vragen 2 en 3</w:t>
      </w:r>
    </w:p>
    <w:p w:rsidR="00197883" w:rsidP="00197883" w:rsidRDefault="00197883" w14:paraId="789EB5DF" w14:textId="77777777">
      <w:r w:rsidRPr="007D356E">
        <w:t xml:space="preserve">Het kabinet maakt zich ernstig zorgen over de </w:t>
      </w:r>
      <w:r>
        <w:t>oorlog</w:t>
      </w:r>
      <w:r w:rsidRPr="007D356E">
        <w:t xml:space="preserve"> in de Gazastrook</w:t>
      </w:r>
      <w:r>
        <w:t xml:space="preserve"> en het hoge aantal burgerslachtoffers dat hierbij valt, onder wie journalisten</w:t>
      </w:r>
      <w:r w:rsidRPr="007D356E">
        <w:t xml:space="preserve">. </w:t>
      </w:r>
    </w:p>
    <w:p w:rsidR="00197883" w:rsidP="00197883" w:rsidRDefault="00197883" w14:paraId="7BB41EB9" w14:textId="77777777">
      <w:r w:rsidRPr="007D356E">
        <w:t xml:space="preserve">Journalisten moeten hun belangrijke werk in vrijheid en veiligheid kunnen uitvoeren. </w:t>
      </w:r>
      <w:r>
        <w:t>Het kabinet roept op alle mogelijke manieren zowel Hamas als de regering-Netanyahu op</w:t>
      </w:r>
      <w:r w:rsidRPr="007D356E">
        <w:t xml:space="preserve"> om te handelen in overeenstemming met het humanitair oorlogsrecht</w:t>
      </w:r>
      <w:r>
        <w:t xml:space="preserve">, waarbinnen aanvallen op burgers een ernstige schending zijn. </w:t>
      </w:r>
      <w:r w:rsidRPr="007D356E">
        <w:t xml:space="preserve">De toenemende internationale berichtgeving over gerichte aanvallen op journalisten, </w:t>
      </w:r>
      <w:r>
        <w:t>hetgeen</w:t>
      </w:r>
      <w:r w:rsidRPr="007D356E">
        <w:t xml:space="preserve"> zou neerkomen</w:t>
      </w:r>
      <w:r>
        <w:t xml:space="preserve"> </w:t>
      </w:r>
      <w:r w:rsidRPr="007D356E">
        <w:t xml:space="preserve">op </w:t>
      </w:r>
      <w:r>
        <w:t>schendingen van het humanitair oorlogsrecht</w:t>
      </w:r>
      <w:r w:rsidRPr="007D356E">
        <w:t>, baart het kabinet dan ook ernstige zorgen.</w:t>
      </w:r>
    </w:p>
    <w:p w:rsidR="00E611A2" w:rsidRDefault="00E611A2" w14:paraId="035B34EF" w14:textId="77777777"/>
    <w:p w:rsidR="00E611A2" w:rsidRDefault="00C25495" w14:paraId="035B34F0" w14:textId="77777777">
      <w:r w:rsidRPr="007D356E">
        <w:rPr>
          <w:b/>
        </w:rPr>
        <w:t>Vraag 4</w:t>
      </w:r>
    </w:p>
    <w:p w:rsidRPr="00E2101E" w:rsidR="00E611A2" w:rsidRDefault="001D4AD2" w14:paraId="035B34F2" w14:textId="25D8DBA6">
      <w:pPr>
        <w:rPr>
          <w:b/>
          <w:bCs/>
          <w:color w:val="FF0000"/>
        </w:rPr>
      </w:pPr>
      <w:r w:rsidRPr="001D4AD2">
        <w:t>Bent u het eens dat Nederland zo veel mogelijk maatregelen moet instellen richting Israël om genocide te voorkomen en alleen dan haar eigen verplichting onder het genocideverdrag volbrengt? Zo nee, waarom niet?</w:t>
      </w:r>
    </w:p>
    <w:p w:rsidR="001D4AD2" w:rsidRDefault="001D4AD2" w14:paraId="7BEEE3ED" w14:textId="77777777"/>
    <w:p w:rsidR="00D90F8F" w:rsidRDefault="00D90F8F" w14:paraId="3925444C" w14:textId="77777777">
      <w:pPr>
        <w:rPr>
          <w:b/>
        </w:rPr>
      </w:pPr>
    </w:p>
    <w:p w:rsidR="00D90F8F" w:rsidRDefault="00D90F8F" w14:paraId="56D57C48" w14:textId="77777777">
      <w:pPr>
        <w:rPr>
          <w:b/>
        </w:rPr>
      </w:pPr>
    </w:p>
    <w:p w:rsidR="00E611A2" w:rsidRDefault="00C25495" w14:paraId="035B34F3" w14:textId="2A854C86">
      <w:r w:rsidRPr="007D356E">
        <w:rPr>
          <w:b/>
        </w:rPr>
        <w:lastRenderedPageBreak/>
        <w:t>Antwoord</w:t>
      </w:r>
    </w:p>
    <w:p w:rsidR="00197883" w:rsidP="00197883" w:rsidRDefault="00197883" w14:paraId="023B2690" w14:textId="77777777">
      <w:r w:rsidRPr="004402E0">
        <w:t>Nederland heeft de plicht zich in te spannen om genocide te voorkomen op basis van het Genocideverdrag. De manier waarop invulling dient te worden gegeven aan deze inspanningsverplichting is niet eenduidig en hangt van verschillende factoren af. Nederland neemt elk risico op genocide zeer serieus</w:t>
      </w:r>
      <w:r>
        <w:t>.</w:t>
      </w:r>
    </w:p>
    <w:p w:rsidR="00197883" w:rsidP="00197883" w:rsidRDefault="00197883" w14:paraId="3243077A" w14:textId="77777777"/>
    <w:p w:rsidR="00197883" w:rsidP="00197883" w:rsidRDefault="00197883" w14:paraId="5082B0C2" w14:textId="77777777">
      <w:r>
        <w:t xml:space="preserve">Nederland </w:t>
      </w:r>
      <w:r w:rsidRPr="004402E0">
        <w:t>heeft</w:t>
      </w:r>
      <w:r>
        <w:t xml:space="preserve"> </w:t>
      </w:r>
      <w:r w:rsidRPr="004402E0">
        <w:t>al langere tijd stappen ondernomen om de situatie op de grond naar vermogen te verbeteren</w:t>
      </w:r>
      <w:r>
        <w:t>. Z</w:t>
      </w:r>
      <w:r w:rsidRPr="004402E0">
        <w:t>oals ook in de Kamerbrieven van 21 januari</w:t>
      </w:r>
      <w:r>
        <w:t xml:space="preserve"> jl.</w:t>
      </w:r>
      <w:r w:rsidRPr="004402E0">
        <w:t>, 18 juni</w:t>
      </w:r>
      <w:r>
        <w:t xml:space="preserve"> jl.</w:t>
      </w:r>
      <w:r w:rsidRPr="004402E0">
        <w:t>, en 28 juli 2025 is omschreven</w:t>
      </w:r>
      <w:r>
        <w:t>, en in meerdere debatten met uw Kamer uiteengezet, zet het kabinet daarbij in op een combinatie van druk en dialoog</w:t>
      </w:r>
      <w:r w:rsidRPr="004402E0">
        <w:t>.</w:t>
      </w:r>
    </w:p>
    <w:p w:rsidR="007D21B0" w:rsidRDefault="007D21B0" w14:paraId="10E8C956" w14:textId="77777777"/>
    <w:p w:rsidR="00E611A2" w:rsidRDefault="00C25495" w14:paraId="035B34F6" w14:textId="77777777">
      <w:r w:rsidRPr="007D356E">
        <w:rPr>
          <w:b/>
        </w:rPr>
        <w:t>Vraag 5</w:t>
      </w:r>
    </w:p>
    <w:p w:rsidRPr="00E2101E" w:rsidR="00E2101E" w:rsidP="00E2101E" w:rsidRDefault="001D4AD2" w14:paraId="0FD8A483" w14:textId="1B3FDA5A">
      <w:pPr>
        <w:rPr>
          <w:b/>
          <w:bCs/>
          <w:color w:val="FF0000"/>
        </w:rPr>
      </w:pPr>
      <w:r w:rsidRPr="001D4AD2">
        <w:t>Bent u bereid om uw verantwoordelijke collega-ministers in Israël die moeten toezien op de persvrijheid openlijk aan te spreken op de aantasting van persvrijheid door Israël en het geweld richting journalisten?</w:t>
      </w:r>
    </w:p>
    <w:p w:rsidR="001D4AD2" w:rsidRDefault="001D4AD2" w14:paraId="6A04847C" w14:textId="77777777"/>
    <w:p w:rsidR="00E611A2" w:rsidRDefault="00C25495" w14:paraId="035B34F9" w14:textId="77777777">
      <w:r w:rsidRPr="007D356E">
        <w:rPr>
          <w:b/>
        </w:rPr>
        <w:t>Antwoord</w:t>
      </w:r>
    </w:p>
    <w:p w:rsidR="00E611A2" w:rsidRDefault="00785914" w14:paraId="035B34FA" w14:textId="59DBB94D">
      <w:r>
        <w:t xml:space="preserve">In rechtstreekse contacten met de Israëlische autoriteiten </w:t>
      </w:r>
      <w:r w:rsidR="00094066">
        <w:t xml:space="preserve">benadrukt </w:t>
      </w:r>
      <w:r>
        <w:t xml:space="preserve">het </w:t>
      </w:r>
      <w:r w:rsidR="00944A73">
        <w:t>kabinet, in lijn met motie Ceder</w:t>
      </w:r>
      <w:r w:rsidRPr="00944A73" w:rsidR="00944A73">
        <w:rPr>
          <w:rStyle w:val="FootnoteReference"/>
        </w:rPr>
        <w:t xml:space="preserve"> </w:t>
      </w:r>
      <w:r w:rsidR="00944A73">
        <w:rPr>
          <w:rStyle w:val="FootnoteReference"/>
        </w:rPr>
        <w:footnoteReference w:id="5"/>
      </w:r>
      <w:r w:rsidR="005457CD">
        <w:t xml:space="preserve">, </w:t>
      </w:r>
      <w:r>
        <w:t>het belang van persvrijheid en de veilige toegang voor (internationale) journalisten tot de Gazastrook</w:t>
      </w:r>
      <w:r w:rsidR="00944A73">
        <w:t xml:space="preserve">. Nederland onderstreept bovendien dat </w:t>
      </w:r>
      <w:r>
        <w:t>journalisten nooit tot doelwit mogen worden gemaakt. Het kabinet blijft dit doen.</w:t>
      </w:r>
      <w:r w:rsidR="0013585E">
        <w:t xml:space="preserve"> </w:t>
      </w:r>
    </w:p>
    <w:p w:rsidR="001D4AD2" w:rsidRDefault="001D4AD2" w14:paraId="3473D392" w14:textId="77777777"/>
    <w:p w:rsidR="001D4AD2" w:rsidP="001D4AD2" w:rsidRDefault="001D4AD2" w14:paraId="288F15F4" w14:textId="650200E0">
      <w:r w:rsidRPr="007D356E">
        <w:rPr>
          <w:b/>
        </w:rPr>
        <w:t>Vraag 6</w:t>
      </w:r>
    </w:p>
    <w:p w:rsidR="001D4AD2" w:rsidP="001D4AD2" w:rsidRDefault="001D4AD2" w14:paraId="7480F3A1" w14:textId="0AFB8AD6">
      <w:r w:rsidRPr="001D4AD2">
        <w:t>Op welke manier spant u zich ervoor in om de veiligheid en persvrijheid te waarborgen van Nederlandse journalisten die verslag doen van de genocide op de Palestijnen en de illegale bezetting van Palestijns grondgebied?</w:t>
      </w:r>
    </w:p>
    <w:p w:rsidR="00E2101E" w:rsidP="001D4AD2" w:rsidRDefault="00E2101E" w14:paraId="6FA6A47C" w14:textId="77777777"/>
    <w:p w:rsidR="001D4AD2" w:rsidP="001D4AD2" w:rsidRDefault="001D4AD2" w14:paraId="120F591F" w14:textId="77777777">
      <w:r w:rsidRPr="007D356E">
        <w:rPr>
          <w:b/>
        </w:rPr>
        <w:t>Antwoord</w:t>
      </w:r>
    </w:p>
    <w:p w:rsidR="001D4AD2" w:rsidRDefault="00785914" w14:paraId="513D78C0" w14:textId="5458A0C6">
      <w:r w:rsidRPr="00D72CBB">
        <w:t xml:space="preserve">Persvrijheid, en in ruimere zin vrijheid van meningsuiting, is </w:t>
      </w:r>
      <w:r>
        <w:t xml:space="preserve">sinds jaar en dag </w:t>
      </w:r>
      <w:r w:rsidRPr="00D72CBB">
        <w:t xml:space="preserve">één van de belangrijkste prioriteiten binnen het Nederlandse </w:t>
      </w:r>
      <w:r>
        <w:t>m</w:t>
      </w:r>
      <w:r w:rsidRPr="00D72CBB">
        <w:t xml:space="preserve">ensenrechtenbeleid. Nederland blijft zich </w:t>
      </w:r>
      <w:r w:rsidR="005457CD">
        <w:t xml:space="preserve">hiervoor hard </w:t>
      </w:r>
      <w:r w:rsidRPr="00D72CBB">
        <w:t>maken</w:t>
      </w:r>
      <w:r w:rsidR="005457CD">
        <w:t>.</w:t>
      </w:r>
    </w:p>
    <w:p w:rsidR="00785914" w:rsidRDefault="00785914" w14:paraId="6025F40A" w14:textId="77777777"/>
    <w:p w:rsidR="00134501" w:rsidRDefault="00785914" w14:paraId="707A2C8C" w14:textId="4667950B">
      <w:r>
        <w:t xml:space="preserve">Naast dat Nederland dit bilateraal en multilateraal aan de orde stelt, heeft het kabinet </w:t>
      </w:r>
      <w:r w:rsidRPr="00910AF0">
        <w:t xml:space="preserve">het afgelopen jaar onder andere extra </w:t>
      </w:r>
      <w:r w:rsidR="00944A73">
        <w:t>middelen</w:t>
      </w:r>
      <w:r w:rsidRPr="00910AF0" w:rsidR="00944A73">
        <w:t xml:space="preserve"> </w:t>
      </w:r>
      <w:r w:rsidRPr="00910AF0">
        <w:t>(</w:t>
      </w:r>
      <w:r w:rsidR="00944A73">
        <w:t>0,5 miljoen euro</w:t>
      </w:r>
      <w:r w:rsidRPr="00910AF0">
        <w:t xml:space="preserve">) vrijgemaakt voor het werk van </w:t>
      </w:r>
      <w:r>
        <w:rPr>
          <w:i/>
          <w:iCs/>
        </w:rPr>
        <w:t xml:space="preserve">Free Press Unlimited </w:t>
      </w:r>
      <w:r w:rsidRPr="00910AF0">
        <w:t>in de Gazastrook en</w:t>
      </w:r>
      <w:r w:rsidR="005457CD">
        <w:t xml:space="preserve"> de</w:t>
      </w:r>
      <w:r w:rsidRPr="00910AF0">
        <w:t xml:space="preserve"> Westelijke Jordaanoeve</w:t>
      </w:r>
      <w:r w:rsidR="005457CD">
        <w:t>r en</w:t>
      </w:r>
      <w:r w:rsidRPr="00910AF0">
        <w:t xml:space="preserve"> extra steun voor de onderzoekscapaciteit van het VN Mensenrechtenkantoor in de Palestijnse Gebieden (2 miljoen</w:t>
      </w:r>
      <w:r w:rsidR="00944A73">
        <w:t xml:space="preserve"> euro</w:t>
      </w:r>
      <w:r w:rsidRPr="00910AF0">
        <w:t>)</w:t>
      </w:r>
      <w:r w:rsidR="005457CD">
        <w:t>.</w:t>
      </w:r>
      <w:r w:rsidR="00944A73">
        <w:t xml:space="preserve"> </w:t>
      </w:r>
      <w:r w:rsidR="00134501">
        <w:t>Nederland heeft er mede voor gezorgd dat er op 21 augustus jl. een gezamenlijke verklaring</w:t>
      </w:r>
      <w:r w:rsidR="00134501">
        <w:rPr>
          <w:rStyle w:val="FootnoteReference"/>
        </w:rPr>
        <w:footnoteReference w:id="6"/>
      </w:r>
      <w:r w:rsidR="00134501">
        <w:t xml:space="preserve"> van de </w:t>
      </w:r>
      <w:r w:rsidRPr="00F56543" w:rsidR="00134501">
        <w:rPr>
          <w:i/>
          <w:iCs/>
        </w:rPr>
        <w:t>Media Freedom Coalition</w:t>
      </w:r>
      <w:r w:rsidR="00134501">
        <w:t xml:space="preserve"> is uitgegaan over het belang mediavrijheid en veiligheid van journalisten in Gaza.</w:t>
      </w:r>
    </w:p>
    <w:p w:rsidR="00134501" w:rsidRDefault="00134501" w14:paraId="3231188D" w14:textId="77777777"/>
    <w:p w:rsidR="00785914" w:rsidRDefault="005457CD" w14:paraId="6957A976" w14:textId="500A45D4">
      <w:r>
        <w:t xml:space="preserve">Ten aanzien van de wereldwijd inzet op persvrijheid </w:t>
      </w:r>
      <w:r w:rsidRPr="00910AF0" w:rsidR="00785914">
        <w:t xml:space="preserve">organiseerde Nederland </w:t>
      </w:r>
      <w:r w:rsidR="00D61A8B">
        <w:t xml:space="preserve">samen met </w:t>
      </w:r>
      <w:r w:rsidR="00D61A8B">
        <w:rPr>
          <w:i/>
          <w:iCs/>
        </w:rPr>
        <w:t xml:space="preserve">Free Press Unlimited </w:t>
      </w:r>
      <w:r w:rsidRPr="00910AF0" w:rsidR="00785914">
        <w:t xml:space="preserve">tijdens de </w:t>
      </w:r>
      <w:r w:rsidR="00944A73">
        <w:t>M</w:t>
      </w:r>
      <w:r w:rsidRPr="00910AF0" w:rsidR="00785914">
        <w:t xml:space="preserve">ensenrechtenraad in maart </w:t>
      </w:r>
      <w:r w:rsidR="00944A73">
        <w:t>jl.</w:t>
      </w:r>
      <w:r w:rsidRPr="00910AF0" w:rsidR="00785914">
        <w:t xml:space="preserve"> een </w:t>
      </w:r>
      <w:r w:rsidR="00D61A8B">
        <w:t xml:space="preserve">high level </w:t>
      </w:r>
      <w:r w:rsidR="00944A73">
        <w:t>evenement</w:t>
      </w:r>
      <w:r w:rsidRPr="00910AF0" w:rsidR="00785914">
        <w:t xml:space="preserve"> over </w:t>
      </w:r>
      <w:r w:rsidR="00D61A8B">
        <w:t xml:space="preserve">het belang van </w:t>
      </w:r>
      <w:r w:rsidRPr="00910AF0" w:rsidR="00785914">
        <w:t xml:space="preserve">mediavrijheid </w:t>
      </w:r>
      <w:r w:rsidR="00D61A8B">
        <w:t xml:space="preserve">en veiligheid van journalisten </w:t>
      </w:r>
      <w:r w:rsidRPr="00910AF0" w:rsidR="00785914">
        <w:t xml:space="preserve">in conflictsituaties. Daarnaast zijn via het </w:t>
      </w:r>
      <w:r w:rsidRPr="007D356E" w:rsidR="00785914">
        <w:rPr>
          <w:i/>
        </w:rPr>
        <w:t>Safety for Voices</w:t>
      </w:r>
      <w:r w:rsidRPr="00910AF0" w:rsidR="00785914">
        <w:t xml:space="preserve">-programma (10 miljoen </w:t>
      </w:r>
      <w:r w:rsidR="00944A73">
        <w:t>euro</w:t>
      </w:r>
      <w:r w:rsidRPr="00910AF0" w:rsidR="00785914">
        <w:t xml:space="preserve"> voor 2023-2027) in 2024 meer dan </w:t>
      </w:r>
      <w:r w:rsidR="00944A73">
        <w:t>tweeduizend</w:t>
      </w:r>
      <w:r w:rsidRPr="00910AF0" w:rsidR="00944A73">
        <w:t xml:space="preserve"> </w:t>
      </w:r>
      <w:r w:rsidRPr="00910AF0" w:rsidR="00785914">
        <w:t>journalisten in nood geholpen.</w:t>
      </w:r>
    </w:p>
    <w:p w:rsidR="00785914" w:rsidRDefault="00785914" w14:paraId="245DF2EF" w14:textId="77777777"/>
    <w:p w:rsidR="001D4AD2" w:rsidP="001D4AD2" w:rsidRDefault="001D4AD2" w14:paraId="27357BF1" w14:textId="7020CDC7">
      <w:r w:rsidRPr="007D356E">
        <w:rPr>
          <w:b/>
        </w:rPr>
        <w:lastRenderedPageBreak/>
        <w:t>Vraag 7</w:t>
      </w:r>
    </w:p>
    <w:p w:rsidR="001D4AD2" w:rsidP="001D4AD2" w:rsidRDefault="001D4AD2" w14:paraId="47D838F8" w14:textId="33B43672">
      <w:r w:rsidRPr="001D4AD2">
        <w:t>Bent u bereid om de Culturele Overeenkomst tussen het Koninkrijk der Nederlanden en de Staat Israël op te schorten om zo druk uit te oefenen op Israël en er alles aan te doen om een genocide op de Palestijnen te voorkomen? Zo nee, waarom niet?</w:t>
      </w:r>
    </w:p>
    <w:p w:rsidR="001D4AD2" w:rsidP="001D4AD2" w:rsidRDefault="001D4AD2" w14:paraId="3A7D5F0F" w14:textId="77777777"/>
    <w:p w:rsidR="001D4AD2" w:rsidP="001D4AD2" w:rsidRDefault="001D4AD2" w14:paraId="4D0E5DE1" w14:textId="77777777">
      <w:r w:rsidRPr="007D356E">
        <w:rPr>
          <w:b/>
        </w:rPr>
        <w:t>Antwoord</w:t>
      </w:r>
    </w:p>
    <w:p w:rsidR="001D4AD2" w:rsidP="001D4AD2" w:rsidRDefault="00E52131" w14:paraId="3B346E22" w14:textId="4CE507B6">
      <w:r>
        <w:t xml:space="preserve">Het </w:t>
      </w:r>
      <w:r w:rsidR="00D371EC">
        <w:t>kabinet vindt dat de oorlog moet stoppen en dat de regering-Netanyahu van koers moet veranderen. Z</w:t>
      </w:r>
      <w:r w:rsidRPr="004402E0" w:rsidR="00D371EC">
        <w:t>oals ook in de Kamerbrieven van 21 januari</w:t>
      </w:r>
      <w:r w:rsidR="00B06553">
        <w:t xml:space="preserve"> jl.</w:t>
      </w:r>
      <w:r w:rsidRPr="004402E0" w:rsidR="00D371EC">
        <w:t>, 18 juni</w:t>
      </w:r>
      <w:r w:rsidR="00B06553">
        <w:t xml:space="preserve"> jl.</w:t>
      </w:r>
      <w:r w:rsidRPr="004402E0" w:rsidR="00D371EC">
        <w:t>, en 28 juli 2025 is omschreven</w:t>
      </w:r>
      <w:r w:rsidR="0013585E">
        <w:t>,</w:t>
      </w:r>
      <w:r w:rsidRPr="0013585E" w:rsidR="0013585E">
        <w:t xml:space="preserve"> en in meerdere debatten met uw Kamer </w:t>
      </w:r>
      <w:r w:rsidR="0013585E">
        <w:t>gewisseld,</w:t>
      </w:r>
      <w:r w:rsidR="00D371EC">
        <w:t xml:space="preserve"> zet het kabinet zich daarvoor in door middel van een combinatie van druk en dialoog</w:t>
      </w:r>
      <w:r w:rsidRPr="004402E0" w:rsidR="00D371EC">
        <w:t>.</w:t>
      </w:r>
      <w:r w:rsidR="00D371EC">
        <w:t xml:space="preserve"> Het doorsnijden van culturele banden maakt daarvan geen deel uit.</w:t>
      </w:r>
      <w:r>
        <w:t xml:space="preserve"> </w:t>
      </w:r>
    </w:p>
    <w:p w:rsidR="001D4AD2" w:rsidRDefault="001D4AD2" w14:paraId="59E9846B" w14:textId="77777777"/>
    <w:p w:rsidR="001D4AD2" w:rsidP="001D4AD2" w:rsidRDefault="001D4AD2" w14:paraId="4FEA1AB5" w14:textId="736A7BAF">
      <w:r w:rsidRPr="007D356E">
        <w:rPr>
          <w:b/>
        </w:rPr>
        <w:t>Vraag 8</w:t>
      </w:r>
    </w:p>
    <w:p w:rsidR="001D4AD2" w:rsidP="001D4AD2" w:rsidRDefault="001D4AD2" w14:paraId="5FCAECF8" w14:textId="48375988">
      <w:r w:rsidRPr="001D4AD2">
        <w:t>Bent u bereid om een ministeriële richtlijn op te stellen voor Nederlandse universiteiten, hogescholen en culturele organisaties om samenwerkingen met Israëlische entiteiten niet voort te zetten zolang Israël zich niet terugtrekt uit illegaal bezet gebied en niet uitgesloten kan worden dat Israël bezig is met een genocide op de Palestijnen? Zo nee, waarom niet?</w:t>
      </w:r>
    </w:p>
    <w:p w:rsidR="001D4AD2" w:rsidP="001D4AD2" w:rsidRDefault="001D4AD2" w14:paraId="683DF5AF" w14:textId="77777777"/>
    <w:p w:rsidR="001D4AD2" w:rsidP="001D4AD2" w:rsidRDefault="001D4AD2" w14:paraId="06F1D30B" w14:textId="77777777">
      <w:r w:rsidRPr="007D356E">
        <w:rPr>
          <w:b/>
        </w:rPr>
        <w:t>Antwoord</w:t>
      </w:r>
    </w:p>
    <w:p w:rsidR="00C003B4" w:rsidP="00C003B4" w:rsidRDefault="00C003B4" w14:paraId="4967FD9A" w14:textId="77777777">
      <w:r>
        <w:t xml:space="preserve">De keuze van Nederlandse hoger onderwijsinstellingen en culturele organisaties om samenwerkingsverbanden aan te gaan en/of op te schorten met buitenlandse instellingen vormt onderdeel van hun institutionele autonomie. Het kabinet laat besluitvorming over samenwerkingen met Israëlische instellingen en organisaties dan ook aan hen. </w:t>
      </w:r>
    </w:p>
    <w:p w:rsidR="00C003B4" w:rsidP="00C003B4" w:rsidRDefault="00C003B4" w14:paraId="3578CD45" w14:textId="77777777"/>
    <w:p w:rsidR="001D4AD2" w:rsidP="00C003B4" w:rsidRDefault="00C003B4" w14:paraId="78EB89D4" w14:textId="53B54EE0">
      <w:r>
        <w:t xml:space="preserve">Binnen de academische gemeenschap en culturele instellingen vindt een open en stevige discussie plaats over op welke terreinen, met welke instellingen en op welke manier internationaal wordt samengewerkt. Daarbij kan een instelling onder meer ethische vraagstukken, kennisveiligheidsoverwegingen en kansen op nieuwe wetenschappelijke inzichten of culturele verrijking meenemen in de besluitvorming. Voor Nederlandse hoger onderwijsinstellingen geldt dat de toenmalige minister van Onderwijs, Cultuur en Wetenschap in mei 2024 een aantal uitgangspunten heeft meegegeven om mee te nemen in </w:t>
      </w:r>
      <w:r w:rsidR="00F72408">
        <w:t xml:space="preserve">de </w:t>
      </w:r>
      <w:r>
        <w:t>besluitvorming bij het aangaan van internationale samenwerkingen. Ondertussen hebben veel Nederlandse universiteiten en een aantal hogescholen ethische commissies ingesteld of kaders ontwikkeld die adviseren of een leidraad vormen bij het aangaan, opschorten en/of opzeggen van gevoelige (internationale) samenwerkingen. Besluiten over internationale samenwerkingen en continuering daarvan worden dus zorgvuldig afgewogen.</w:t>
      </w:r>
    </w:p>
    <w:p w:rsidR="00C003B4" w:rsidP="00C003B4" w:rsidRDefault="00C003B4" w14:paraId="47CFF856" w14:textId="77777777"/>
    <w:p w:rsidR="001D4AD2" w:rsidP="001D4AD2" w:rsidRDefault="001D4AD2" w14:paraId="6ED8F14F" w14:textId="77AE6C16">
      <w:r w:rsidRPr="007D356E">
        <w:rPr>
          <w:b/>
        </w:rPr>
        <w:t>Vraag 9</w:t>
      </w:r>
    </w:p>
    <w:p w:rsidR="001D4AD2" w:rsidP="001D4AD2" w:rsidRDefault="001D4AD2" w14:paraId="1F89DCBA" w14:textId="4980AD89">
      <w:r w:rsidRPr="001D4AD2">
        <w:t>Bent u bereid deze moord en de bredere trend van aanvallen op media door Israël te agenderen in de eerstvolgende Europese OJCS-raad en te pleiten voor concrete maatregelen die de Europese Unie kan treffen richting Israël, en bent u tevens bereid om in deze raad te pleiten voor het opschorten van het EU-Israël Associatieverdrag? Zo nee, waarom niet?</w:t>
      </w:r>
    </w:p>
    <w:p w:rsidR="00E2101E" w:rsidP="001D4AD2" w:rsidRDefault="00E2101E" w14:paraId="0BBE6B50" w14:textId="77777777"/>
    <w:p w:rsidR="00D90F8F" w:rsidP="001D4AD2" w:rsidRDefault="00D90F8F" w14:paraId="5046713A" w14:textId="77777777">
      <w:pPr>
        <w:rPr>
          <w:b/>
        </w:rPr>
      </w:pPr>
    </w:p>
    <w:p w:rsidR="00D90F8F" w:rsidP="001D4AD2" w:rsidRDefault="00D90F8F" w14:paraId="5E51506A" w14:textId="77777777">
      <w:pPr>
        <w:rPr>
          <w:b/>
        </w:rPr>
      </w:pPr>
    </w:p>
    <w:p w:rsidR="001D4AD2" w:rsidP="001D4AD2" w:rsidRDefault="001D4AD2" w14:paraId="06E581D2" w14:textId="337D05B9">
      <w:r w:rsidRPr="007D356E">
        <w:rPr>
          <w:b/>
        </w:rPr>
        <w:lastRenderedPageBreak/>
        <w:t>Antwoord</w:t>
      </w:r>
    </w:p>
    <w:p w:rsidR="00C25495" w:rsidRDefault="00C003B4" w14:paraId="33C47252" w14:textId="3CB489F2">
      <w:r w:rsidRPr="00C003B4">
        <w:t xml:space="preserve">Het kabinet volgt de zorgwekkende ontwikkelingen in Israël en de </w:t>
      </w:r>
      <w:r w:rsidR="00F72408">
        <w:t xml:space="preserve">Palestijnse Gebieden </w:t>
      </w:r>
      <w:r w:rsidRPr="00C003B4">
        <w:t>nauwgezet en beziet steeds welke stappen het kan zetten om de situatie ten goede te keren. Het kabinet is hierover ook actief in gesprek in EU-verband</w:t>
      </w:r>
      <w:r>
        <w:t xml:space="preserve">. </w:t>
      </w:r>
      <w:r w:rsidR="00C25495">
        <w:t>Zoals de Kamer reeds is geïnformeerd in de brief van 28 juli jl.,</w:t>
      </w:r>
      <w:r w:rsidR="00C25495">
        <w:rPr>
          <w:rStyle w:val="FootnoteReference"/>
        </w:rPr>
        <w:footnoteReference w:id="7"/>
      </w:r>
      <w:r w:rsidR="00C25495">
        <w:t xml:space="preserve"> zet Nederland zich in de </w:t>
      </w:r>
      <w:r>
        <w:t>EU</w:t>
      </w:r>
      <w:r w:rsidR="00C25495">
        <w:t xml:space="preserve"> in voor </w:t>
      </w:r>
      <w:r w:rsidRPr="00C25495" w:rsidR="00C25495">
        <w:t>een opschorting van het handelsdeel van de Associatieovereenkomst tussen de EU en Israël</w:t>
      </w:r>
      <w:r w:rsidR="00C25495">
        <w:t xml:space="preserve">; steunt Nederland het voorstel </w:t>
      </w:r>
      <w:r w:rsidR="00857AFE">
        <w:t>dat</w:t>
      </w:r>
      <w:r w:rsidR="00C25495">
        <w:t xml:space="preserve"> de Europese Commissie </w:t>
      </w:r>
      <w:r w:rsidR="00857AFE">
        <w:t xml:space="preserve">heeft </w:t>
      </w:r>
      <w:r w:rsidRPr="00C25495" w:rsidR="00C25495">
        <w:t xml:space="preserve">gedaan tot opschorting van de samenwerking tussen Israël en de </w:t>
      </w:r>
      <w:r w:rsidRPr="00C25495" w:rsidR="00C25495">
        <w:rPr>
          <w:i/>
          <w:iCs/>
        </w:rPr>
        <w:t>European Innovation Council</w:t>
      </w:r>
      <w:r w:rsidRPr="00C25495" w:rsidR="00C25495">
        <w:t xml:space="preserve"> (EIC), een onderdeel van Horizon Europe</w:t>
      </w:r>
      <w:r w:rsidR="00C25495">
        <w:t xml:space="preserve">; en blijft Nederland in samenwerking met </w:t>
      </w:r>
      <w:r w:rsidRPr="00C25495" w:rsidR="00C25495">
        <w:t>gelijkgestemde partners aandringen op een voorstel van de Europese Commissie voor handelspolitieke maatregelen ten aanzien van goederenimport uit de Israël</w:t>
      </w:r>
      <w:r w:rsidR="00C25495">
        <w:t>ische</w:t>
      </w:r>
      <w:r w:rsidRPr="00C25495" w:rsidR="00C25495">
        <w:t xml:space="preserve"> illegale nederzettingen in bezet gebied, conform de motie Van Campen</w:t>
      </w:r>
      <w:r w:rsidR="00C25495">
        <w:t xml:space="preserve"> en </w:t>
      </w:r>
      <w:r w:rsidRPr="00C25495" w:rsidR="00C25495">
        <w:t>Boswijk</w:t>
      </w:r>
      <w:r w:rsidR="00C25495">
        <w:t>.</w:t>
      </w:r>
      <w:r w:rsidR="00C25495">
        <w:rPr>
          <w:rStyle w:val="FootnoteReference"/>
        </w:rPr>
        <w:footnoteReference w:id="8"/>
      </w:r>
      <w:r w:rsidR="003B761E">
        <w:t xml:space="preserve"> Om de Nederlandse inzet op EU niveau nog</w:t>
      </w:r>
      <w:r w:rsidR="00134501">
        <w:t>maals duidelijk te maken,</w:t>
      </w:r>
      <w:r w:rsidR="003B761E">
        <w:t xml:space="preserve"> is </w:t>
      </w:r>
      <w:r w:rsidR="00134501">
        <w:t xml:space="preserve">voorafgaand aan de </w:t>
      </w:r>
      <w:r w:rsidRPr="00134501" w:rsidR="00134501">
        <w:t>Raad Buitenlandse Zaken (Gymnich) van 29 en 30 augustus 2025</w:t>
      </w:r>
      <w:r w:rsidR="00134501">
        <w:t xml:space="preserve"> </w:t>
      </w:r>
      <w:r w:rsidR="003B761E">
        <w:t xml:space="preserve">een </w:t>
      </w:r>
      <w:r w:rsidR="00D44C5D">
        <w:t>gezamenlijke</w:t>
      </w:r>
      <w:r w:rsidR="003B761E">
        <w:t xml:space="preserve"> </w:t>
      </w:r>
      <w:r w:rsidR="00D44C5D">
        <w:t>brief</w:t>
      </w:r>
      <w:r w:rsidR="003B761E">
        <w:t xml:space="preserve"> met Zweden </w:t>
      </w:r>
      <w:r w:rsidR="00134501">
        <w:t xml:space="preserve">hierover aan de Hoge Vertegenwoordiger van de EU, Kaja Kallas, </w:t>
      </w:r>
      <w:r w:rsidR="003B761E">
        <w:t xml:space="preserve">gestuurd. </w:t>
      </w:r>
    </w:p>
    <w:sectPr w:rsidR="00C25495" w:rsidSect="00D3431D">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25FA0" w14:textId="77777777" w:rsidR="00C25495" w:rsidRDefault="00C25495">
      <w:pPr>
        <w:spacing w:line="240" w:lineRule="auto"/>
      </w:pPr>
      <w:r>
        <w:separator/>
      </w:r>
    </w:p>
  </w:endnote>
  <w:endnote w:type="continuationSeparator" w:id="0">
    <w:p w14:paraId="5366C383" w14:textId="77777777" w:rsidR="00C25495" w:rsidRDefault="00C25495">
      <w:pPr>
        <w:spacing w:line="240" w:lineRule="auto"/>
      </w:pPr>
      <w:r>
        <w:continuationSeparator/>
      </w:r>
    </w:p>
  </w:endnote>
  <w:endnote w:type="continuationNotice" w:id="1">
    <w:p w14:paraId="1E875AFF" w14:textId="77777777" w:rsidR="000845FB" w:rsidRDefault="000845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CF50" w14:textId="77777777" w:rsidR="00D90F8F" w:rsidRDefault="00D90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EB7B" w14:textId="77777777" w:rsidR="00D90F8F" w:rsidRDefault="00D90F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13A" w14:textId="77777777" w:rsidR="00D90F8F" w:rsidRDefault="00D90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6E22" w14:textId="77777777" w:rsidR="00C25495" w:rsidRDefault="00C25495">
      <w:pPr>
        <w:spacing w:line="240" w:lineRule="auto"/>
      </w:pPr>
      <w:r>
        <w:separator/>
      </w:r>
    </w:p>
  </w:footnote>
  <w:footnote w:type="continuationSeparator" w:id="0">
    <w:p w14:paraId="2AC48436" w14:textId="77777777" w:rsidR="00C25495" w:rsidRDefault="00C25495">
      <w:pPr>
        <w:spacing w:line="240" w:lineRule="auto"/>
      </w:pPr>
      <w:r>
        <w:continuationSeparator/>
      </w:r>
    </w:p>
  </w:footnote>
  <w:footnote w:type="continuationNotice" w:id="1">
    <w:p w14:paraId="2FBEB387" w14:textId="77777777" w:rsidR="000845FB" w:rsidRDefault="000845FB">
      <w:pPr>
        <w:spacing w:line="240" w:lineRule="auto"/>
      </w:pPr>
    </w:p>
  </w:footnote>
  <w:footnote w:id="2">
    <w:p w14:paraId="60C6C335" w14:textId="1E5917DD" w:rsidR="00211436" w:rsidRPr="00211436" w:rsidRDefault="00211436" w:rsidP="00211436">
      <w:pPr>
        <w:pStyle w:val="FootnoteText"/>
        <w:rPr>
          <w:sz w:val="16"/>
          <w:szCs w:val="16"/>
        </w:rPr>
      </w:pPr>
      <w:r w:rsidRPr="00211436">
        <w:rPr>
          <w:rStyle w:val="FootnoteReference"/>
          <w:sz w:val="16"/>
          <w:szCs w:val="16"/>
        </w:rPr>
        <w:footnoteRef/>
      </w:r>
      <w:r w:rsidRPr="00211436">
        <w:rPr>
          <w:sz w:val="16"/>
          <w:szCs w:val="16"/>
        </w:rPr>
        <w:t xml:space="preserve"> NOS, 12 augustus 2025, 'Met de dood van journalist Anas al-Sharif verliezen Palestijnen hun 'stem in Gaza'' (</w:t>
      </w:r>
      <w:hyperlink r:id="rId1" w:history="1">
        <w:r w:rsidRPr="00211436">
          <w:rPr>
            <w:rStyle w:val="Hyperlink"/>
            <w:sz w:val="16"/>
            <w:szCs w:val="16"/>
          </w:rPr>
          <w:t>https://nos.nl/artikel/2578312-met-journalist-anas-al-sharif-verliezen-palestijnen-hun-stem-in-gaza</w:t>
        </w:r>
      </w:hyperlink>
      <w:r w:rsidRPr="00211436">
        <w:rPr>
          <w:sz w:val="16"/>
          <w:szCs w:val="16"/>
        </w:rPr>
        <w:t>).</w:t>
      </w:r>
    </w:p>
  </w:footnote>
  <w:footnote w:id="3">
    <w:p w14:paraId="7D880A01" w14:textId="5B89D8B3" w:rsidR="00211436" w:rsidRPr="00211436" w:rsidRDefault="00211436">
      <w:pPr>
        <w:pStyle w:val="FootnoteText"/>
        <w:rPr>
          <w:sz w:val="16"/>
          <w:szCs w:val="16"/>
        </w:rPr>
      </w:pPr>
      <w:r w:rsidRPr="00211436">
        <w:rPr>
          <w:rStyle w:val="FootnoteReference"/>
          <w:sz w:val="16"/>
          <w:szCs w:val="16"/>
        </w:rPr>
        <w:footnoteRef/>
      </w:r>
      <w:r w:rsidRPr="00211436">
        <w:rPr>
          <w:sz w:val="16"/>
          <w:szCs w:val="16"/>
        </w:rPr>
        <w:t xml:space="preserve"> NVJ, 12 augustus 2025, 'NVJ woedend op Israël na dood journalist Anas al-Sharif' (</w:t>
      </w:r>
      <w:hyperlink r:id="rId2" w:history="1">
        <w:r w:rsidRPr="00211436">
          <w:rPr>
            <w:rStyle w:val="Hyperlink"/>
            <w:sz w:val="16"/>
            <w:szCs w:val="16"/>
          </w:rPr>
          <w:t>https://nvj.nl/actueel/nvj-woedend-op-israel-na-dood-journalist-anas-al-sharif</w:t>
        </w:r>
      </w:hyperlink>
      <w:r w:rsidRPr="00211436">
        <w:rPr>
          <w:sz w:val="16"/>
          <w:szCs w:val="16"/>
        </w:rPr>
        <w:t>).</w:t>
      </w:r>
    </w:p>
  </w:footnote>
  <w:footnote w:id="4">
    <w:p w14:paraId="3A3F2708" w14:textId="26A9B014" w:rsidR="00211436" w:rsidRPr="00211436" w:rsidRDefault="00211436">
      <w:pPr>
        <w:pStyle w:val="FootnoteText"/>
      </w:pPr>
      <w:r w:rsidRPr="00211436">
        <w:rPr>
          <w:rStyle w:val="FootnoteReference"/>
          <w:sz w:val="16"/>
          <w:szCs w:val="16"/>
        </w:rPr>
        <w:footnoteRef/>
      </w:r>
      <w:r w:rsidRPr="00211436">
        <w:rPr>
          <w:sz w:val="16"/>
          <w:szCs w:val="16"/>
        </w:rPr>
        <w:t xml:space="preserve"> RTL Boulevard, 12 augustus 2025, 'Journalistenbond veroordeelt dood Al Jazeera-journalist als moord' (https://www.rtl.nl/boulevard/artikel/5522726/journalistenbond-veroordeelt-dood-al-jazeera-journalist-als-moord).</w:t>
      </w:r>
    </w:p>
  </w:footnote>
  <w:footnote w:id="5">
    <w:p w14:paraId="3AD351A6" w14:textId="77777777" w:rsidR="00944A73" w:rsidRPr="0013585E" w:rsidRDefault="00944A73" w:rsidP="00944A73">
      <w:pPr>
        <w:pStyle w:val="FootnoteText"/>
        <w:rPr>
          <w:lang w:val="en-US"/>
        </w:rPr>
      </w:pPr>
      <w:r w:rsidRPr="007969CE">
        <w:rPr>
          <w:rStyle w:val="FootnoteReference"/>
          <w:sz w:val="16"/>
          <w:szCs w:val="16"/>
        </w:rPr>
        <w:footnoteRef/>
      </w:r>
      <w:r w:rsidRPr="0013585E">
        <w:rPr>
          <w:sz w:val="16"/>
          <w:szCs w:val="16"/>
          <w:lang w:val="en-US"/>
        </w:rPr>
        <w:t xml:space="preserve"> Kamerstuk 23 432, nr. 594</w:t>
      </w:r>
    </w:p>
  </w:footnote>
  <w:footnote w:id="6">
    <w:p w14:paraId="0ECDA7E2" w14:textId="77777777" w:rsidR="00134501" w:rsidRPr="00F56543" w:rsidRDefault="00134501" w:rsidP="00134501">
      <w:pPr>
        <w:pStyle w:val="FootnoteText"/>
        <w:rPr>
          <w:sz w:val="16"/>
          <w:szCs w:val="16"/>
          <w:lang w:val="en-US"/>
        </w:rPr>
      </w:pPr>
      <w:r w:rsidRPr="00F56543">
        <w:rPr>
          <w:rStyle w:val="FootnoteReference"/>
          <w:sz w:val="16"/>
          <w:szCs w:val="16"/>
        </w:rPr>
        <w:footnoteRef/>
      </w:r>
      <w:r w:rsidRPr="00F56543">
        <w:rPr>
          <w:sz w:val="16"/>
          <w:szCs w:val="16"/>
          <w:lang w:val="en-US"/>
        </w:rPr>
        <w:t xml:space="preserve"> </w:t>
      </w:r>
      <w:hyperlink r:id="rId3" w:history="1">
        <w:r w:rsidRPr="00F56543">
          <w:rPr>
            <w:rStyle w:val="Hyperlink"/>
            <w:sz w:val="16"/>
            <w:szCs w:val="16"/>
            <w:lang w:val="en-US"/>
          </w:rPr>
          <w:t>Media Freedom Coalition Statement on Foreign Media Access to Gaza - Media Freedom Coalition</w:t>
        </w:r>
      </w:hyperlink>
    </w:p>
  </w:footnote>
  <w:footnote w:id="7">
    <w:p w14:paraId="696470F4" w14:textId="48BB6D49" w:rsidR="00C25495" w:rsidRPr="007969CE" w:rsidRDefault="00C25495">
      <w:pPr>
        <w:pStyle w:val="FootnoteText"/>
        <w:rPr>
          <w:sz w:val="16"/>
          <w:szCs w:val="16"/>
        </w:rPr>
      </w:pPr>
      <w:r w:rsidRPr="00C25495">
        <w:rPr>
          <w:rStyle w:val="FootnoteReference"/>
          <w:sz w:val="16"/>
          <w:szCs w:val="16"/>
        </w:rPr>
        <w:footnoteRef/>
      </w:r>
      <w:r w:rsidRPr="00C25495">
        <w:rPr>
          <w:sz w:val="16"/>
          <w:szCs w:val="16"/>
        </w:rPr>
        <w:t xml:space="preserve"> </w:t>
      </w:r>
      <w:r w:rsidRPr="007969CE">
        <w:rPr>
          <w:sz w:val="16"/>
          <w:szCs w:val="16"/>
        </w:rPr>
        <w:t>Kamerstuk 23 432, nr. 569</w:t>
      </w:r>
    </w:p>
  </w:footnote>
  <w:footnote w:id="8">
    <w:p w14:paraId="3A0B69D8" w14:textId="5908FB34" w:rsidR="00C25495" w:rsidRPr="007969CE" w:rsidRDefault="00C25495">
      <w:pPr>
        <w:pStyle w:val="FootnoteText"/>
      </w:pPr>
      <w:r w:rsidRPr="00C25495">
        <w:rPr>
          <w:rStyle w:val="FootnoteReference"/>
          <w:sz w:val="16"/>
          <w:szCs w:val="16"/>
        </w:rPr>
        <w:footnoteRef/>
      </w:r>
      <w:r w:rsidRPr="00C25495">
        <w:rPr>
          <w:sz w:val="16"/>
          <w:szCs w:val="16"/>
        </w:rPr>
        <w:t xml:space="preserve"> Kamerstuk 21 501-02, nr. 3196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9CE8" w14:textId="77777777" w:rsidR="00D90F8F" w:rsidRDefault="00D90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34FB" w14:textId="3BA54D7B" w:rsidR="00E611A2" w:rsidRDefault="00C25495">
    <w:r>
      <w:rPr>
        <w:noProof/>
      </w:rPr>
      <mc:AlternateContent>
        <mc:Choice Requires="wps">
          <w:drawing>
            <wp:anchor distT="0" distB="0" distL="0" distR="0" simplePos="0" relativeHeight="251658240" behindDoc="0" locked="1" layoutInCell="1" allowOverlap="1" wp14:anchorId="035B34FF" wp14:editId="035B3500">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5B3530" w14:textId="77777777" w:rsidR="00E611A2" w:rsidRDefault="00C25495">
                          <w:pPr>
                            <w:pStyle w:val="Referentiegegevensbold"/>
                          </w:pPr>
                          <w:r>
                            <w:t>Ministerie van Buitenlandse Zaken</w:t>
                          </w:r>
                        </w:p>
                        <w:p w14:paraId="035B3531" w14:textId="77777777" w:rsidR="00E611A2" w:rsidRDefault="00E611A2">
                          <w:pPr>
                            <w:pStyle w:val="WitregelW2"/>
                          </w:pPr>
                        </w:p>
                        <w:p w14:paraId="035B3532" w14:textId="77777777" w:rsidR="00E611A2" w:rsidRDefault="00C25495">
                          <w:pPr>
                            <w:pStyle w:val="Referentiegegevensbold"/>
                          </w:pPr>
                          <w:r>
                            <w:t>Onze referentie</w:t>
                          </w:r>
                        </w:p>
                        <w:p w14:paraId="035B3533" w14:textId="77777777" w:rsidR="00E611A2" w:rsidRDefault="00C25495">
                          <w:pPr>
                            <w:pStyle w:val="Referentiegegevens"/>
                          </w:pPr>
                          <w:r>
                            <w:t>BZ2519361</w:t>
                          </w:r>
                        </w:p>
                      </w:txbxContent>
                    </wps:txbx>
                    <wps:bodyPr vert="horz" wrap="square" lIns="0" tIns="0" rIns="0" bIns="0" anchor="t" anchorCtr="0"/>
                  </wps:wsp>
                </a:graphicData>
              </a:graphic>
            </wp:anchor>
          </w:drawing>
        </mc:Choice>
        <mc:Fallback>
          <w:pict>
            <v:shapetype w14:anchorId="035B34FF"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35B3530" w14:textId="77777777" w:rsidR="00E611A2" w:rsidRDefault="00C25495">
                    <w:pPr>
                      <w:pStyle w:val="Referentiegegevensbold"/>
                    </w:pPr>
                    <w:r>
                      <w:t>Ministerie van Buitenlandse Zaken</w:t>
                    </w:r>
                  </w:p>
                  <w:p w14:paraId="035B3531" w14:textId="77777777" w:rsidR="00E611A2" w:rsidRDefault="00E611A2">
                    <w:pPr>
                      <w:pStyle w:val="WitregelW2"/>
                    </w:pPr>
                  </w:p>
                  <w:p w14:paraId="035B3532" w14:textId="77777777" w:rsidR="00E611A2" w:rsidRDefault="00C25495">
                    <w:pPr>
                      <w:pStyle w:val="Referentiegegevensbold"/>
                    </w:pPr>
                    <w:r>
                      <w:t>Onze referentie</w:t>
                    </w:r>
                  </w:p>
                  <w:p w14:paraId="035B3533" w14:textId="77777777" w:rsidR="00E611A2" w:rsidRDefault="00C25495">
                    <w:pPr>
                      <w:pStyle w:val="Referentiegegevens"/>
                    </w:pPr>
                    <w:r>
                      <w:t>BZ2519361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35B3503" wp14:editId="4F9A3F6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5B3535" w14:textId="213071BA" w:rsidR="00E611A2" w:rsidRDefault="00C25495">
                          <w:pPr>
                            <w:pStyle w:val="Referentiegegevens"/>
                          </w:pPr>
                          <w:r>
                            <w:t xml:space="preserve">Pagina </w:t>
                          </w:r>
                          <w:r>
                            <w:fldChar w:fldCharType="begin"/>
                          </w:r>
                          <w:r>
                            <w:instrText>=</w:instrText>
                          </w:r>
                          <w:r>
                            <w:fldChar w:fldCharType="begin"/>
                          </w:r>
                          <w:r>
                            <w:instrText>PAGE</w:instrText>
                          </w:r>
                          <w:r>
                            <w:fldChar w:fldCharType="separate"/>
                          </w:r>
                          <w:r w:rsidR="00D90F8F">
                            <w:rPr>
                              <w:noProof/>
                            </w:rPr>
                            <w:instrText>2</w:instrText>
                          </w:r>
                          <w:r>
                            <w:fldChar w:fldCharType="end"/>
                          </w:r>
                          <w:r>
                            <w:instrText>-1</w:instrText>
                          </w:r>
                          <w:r>
                            <w:fldChar w:fldCharType="separate"/>
                          </w:r>
                          <w:r w:rsidR="00D90F8F">
                            <w:rPr>
                              <w:noProof/>
                            </w:rPr>
                            <w:t>1</w:t>
                          </w:r>
                          <w:r>
                            <w:fldChar w:fldCharType="end"/>
                          </w:r>
                          <w:r>
                            <w:t xml:space="preserve"> van </w:t>
                          </w:r>
                          <w:r>
                            <w:fldChar w:fldCharType="begin"/>
                          </w:r>
                          <w:r>
                            <w:instrText>=</w:instrText>
                          </w:r>
                          <w:r>
                            <w:fldChar w:fldCharType="begin"/>
                          </w:r>
                          <w:r>
                            <w:instrText>NUMPAGES</w:instrText>
                          </w:r>
                          <w:r>
                            <w:fldChar w:fldCharType="separate"/>
                          </w:r>
                          <w:r w:rsidR="00D90F8F">
                            <w:rPr>
                              <w:noProof/>
                            </w:rPr>
                            <w:instrText>5</w:instrText>
                          </w:r>
                          <w:r>
                            <w:fldChar w:fldCharType="end"/>
                          </w:r>
                          <w:r>
                            <w:instrText>-1</w:instrText>
                          </w:r>
                          <w:r>
                            <w:fldChar w:fldCharType="separate"/>
                          </w:r>
                          <w:r w:rsidR="00D90F8F">
                            <w:rPr>
                              <w:noProof/>
                            </w:rPr>
                            <w:t>4</w:t>
                          </w:r>
                          <w:r>
                            <w:fldChar w:fldCharType="end"/>
                          </w:r>
                        </w:p>
                      </w:txbxContent>
                    </wps:txbx>
                    <wps:bodyPr vert="horz" wrap="square" lIns="0" tIns="0" rIns="0" bIns="0" anchor="t" anchorCtr="0"/>
                  </wps:wsp>
                </a:graphicData>
              </a:graphic>
            </wp:anchor>
          </w:drawing>
        </mc:Choice>
        <mc:Fallback>
          <w:pict>
            <v:shape w14:anchorId="035B350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35B3535" w14:textId="213071BA" w:rsidR="00E611A2" w:rsidRDefault="00C25495">
                    <w:pPr>
                      <w:pStyle w:val="Referentiegegevens"/>
                    </w:pPr>
                    <w:r>
                      <w:t xml:space="preserve">Pagina </w:t>
                    </w:r>
                    <w:r>
                      <w:fldChar w:fldCharType="begin"/>
                    </w:r>
                    <w:r>
                      <w:instrText>=</w:instrText>
                    </w:r>
                    <w:r>
                      <w:fldChar w:fldCharType="begin"/>
                    </w:r>
                    <w:r>
                      <w:instrText>PAGE</w:instrText>
                    </w:r>
                    <w:r>
                      <w:fldChar w:fldCharType="separate"/>
                    </w:r>
                    <w:r w:rsidR="00D90F8F">
                      <w:rPr>
                        <w:noProof/>
                      </w:rPr>
                      <w:instrText>2</w:instrText>
                    </w:r>
                    <w:r>
                      <w:fldChar w:fldCharType="end"/>
                    </w:r>
                    <w:r>
                      <w:instrText>-1</w:instrText>
                    </w:r>
                    <w:r>
                      <w:fldChar w:fldCharType="separate"/>
                    </w:r>
                    <w:r w:rsidR="00D90F8F">
                      <w:rPr>
                        <w:noProof/>
                      </w:rPr>
                      <w:t>1</w:t>
                    </w:r>
                    <w:r>
                      <w:fldChar w:fldCharType="end"/>
                    </w:r>
                    <w:r>
                      <w:t xml:space="preserve"> van </w:t>
                    </w:r>
                    <w:r>
                      <w:fldChar w:fldCharType="begin"/>
                    </w:r>
                    <w:r>
                      <w:instrText>=</w:instrText>
                    </w:r>
                    <w:r>
                      <w:fldChar w:fldCharType="begin"/>
                    </w:r>
                    <w:r>
                      <w:instrText>NUMPAGES</w:instrText>
                    </w:r>
                    <w:r>
                      <w:fldChar w:fldCharType="separate"/>
                    </w:r>
                    <w:r w:rsidR="00D90F8F">
                      <w:rPr>
                        <w:noProof/>
                      </w:rPr>
                      <w:instrText>5</w:instrText>
                    </w:r>
                    <w:r>
                      <w:fldChar w:fldCharType="end"/>
                    </w:r>
                    <w:r>
                      <w:instrText>-1</w:instrText>
                    </w:r>
                    <w:r>
                      <w:fldChar w:fldCharType="separate"/>
                    </w:r>
                    <w:r w:rsidR="00D90F8F">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34FD" w14:textId="0A87F63A" w:rsidR="00E611A2" w:rsidRDefault="00C25495">
    <w:pPr>
      <w:spacing w:after="7131" w:line="14" w:lineRule="exact"/>
    </w:pPr>
    <w:r>
      <w:rPr>
        <w:noProof/>
      </w:rPr>
      <mc:AlternateContent>
        <mc:Choice Requires="wps">
          <w:drawing>
            <wp:anchor distT="0" distB="0" distL="0" distR="0" simplePos="0" relativeHeight="251658243" behindDoc="0" locked="1" layoutInCell="1" allowOverlap="1" wp14:anchorId="035B3505" wp14:editId="035B350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35B3536" w14:textId="77777777" w:rsidR="00C25495" w:rsidRDefault="00C25495"/>
                      </w:txbxContent>
                    </wps:txbx>
                    <wps:bodyPr vert="horz" wrap="square" lIns="0" tIns="0" rIns="0" bIns="0" anchor="t" anchorCtr="0"/>
                  </wps:wsp>
                </a:graphicData>
              </a:graphic>
            </wp:anchor>
          </w:drawing>
        </mc:Choice>
        <mc:Fallback>
          <w:pict>
            <v:shapetype w14:anchorId="035B350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35B3536" w14:textId="77777777" w:rsidR="00C25495" w:rsidRDefault="00C2549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35B3507" wp14:editId="035B350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5B3516" w14:textId="77777777" w:rsidR="00E611A2" w:rsidRDefault="00C2549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35B350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35B3516" w14:textId="77777777" w:rsidR="00E611A2" w:rsidRDefault="00C2549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35B3509" wp14:editId="035B350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E611A2" w14:paraId="035B3519" w14:textId="77777777">
                            <w:tc>
                              <w:tcPr>
                                <w:tcW w:w="903" w:type="dxa"/>
                              </w:tcPr>
                              <w:p w14:paraId="035B3517" w14:textId="77777777" w:rsidR="00E611A2" w:rsidRDefault="00C25495">
                                <w:r>
                                  <w:t>Datum</w:t>
                                </w:r>
                              </w:p>
                            </w:tc>
                            <w:tc>
                              <w:tcPr>
                                <w:tcW w:w="6626" w:type="dxa"/>
                              </w:tcPr>
                              <w:p w14:paraId="035B3518" w14:textId="0A473B6E" w:rsidR="00E611A2" w:rsidRDefault="00D90F8F">
                                <w:r>
                                  <w:t>3</w:t>
                                </w:r>
                                <w:r w:rsidR="00D52FA3">
                                  <w:t xml:space="preserve"> september</w:t>
                                </w:r>
                                <w:r w:rsidR="00C25495">
                                  <w:t xml:space="preserve"> 2025</w:t>
                                </w:r>
                              </w:p>
                            </w:tc>
                          </w:tr>
                          <w:tr w:rsidR="00E611A2" w14:paraId="035B351E" w14:textId="77777777">
                            <w:tc>
                              <w:tcPr>
                                <w:tcW w:w="678" w:type="dxa"/>
                              </w:tcPr>
                              <w:p w14:paraId="035B351A" w14:textId="77777777" w:rsidR="00E611A2" w:rsidRDefault="00C25495">
                                <w:r>
                                  <w:t>Betreft</w:t>
                                </w:r>
                              </w:p>
                              <w:p w14:paraId="035B351B" w14:textId="77777777" w:rsidR="00E611A2" w:rsidRDefault="00E611A2"/>
                            </w:tc>
                            <w:tc>
                              <w:tcPr>
                                <w:tcW w:w="6851" w:type="dxa"/>
                              </w:tcPr>
                              <w:p w14:paraId="035B351C" w14:textId="23EEE96D" w:rsidR="00E611A2" w:rsidRDefault="00C25495">
                                <w:r>
                                  <w:t>Beantwoording vragen van het lid Teunissen (PvdD) over het opzeggen van de Culturele Overeenkomst met Israël n.a.v. moord journalisten</w:t>
                                </w:r>
                              </w:p>
                              <w:p w14:paraId="035B351D" w14:textId="77777777" w:rsidR="00E611A2" w:rsidRDefault="00E611A2"/>
                            </w:tc>
                          </w:tr>
                        </w:tbl>
                        <w:p w14:paraId="035B351F" w14:textId="77777777" w:rsidR="00E611A2" w:rsidRDefault="00E611A2"/>
                      </w:txbxContent>
                    </wps:txbx>
                    <wps:bodyPr vert="horz" wrap="square" lIns="0" tIns="0" rIns="0" bIns="0" anchor="t" anchorCtr="0"/>
                  </wps:wsp>
                </a:graphicData>
              </a:graphic>
            </wp:anchor>
          </w:drawing>
        </mc:Choice>
        <mc:Fallback>
          <w:pict>
            <v:shape w14:anchorId="035B3509"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E611A2" w14:paraId="035B3519" w14:textId="77777777">
                      <w:tc>
                        <w:tcPr>
                          <w:tcW w:w="903" w:type="dxa"/>
                        </w:tcPr>
                        <w:p w14:paraId="035B3517" w14:textId="77777777" w:rsidR="00E611A2" w:rsidRDefault="00C25495">
                          <w:r>
                            <w:t>Datum</w:t>
                          </w:r>
                        </w:p>
                      </w:tc>
                      <w:tc>
                        <w:tcPr>
                          <w:tcW w:w="6626" w:type="dxa"/>
                        </w:tcPr>
                        <w:p w14:paraId="035B3518" w14:textId="0A473B6E" w:rsidR="00E611A2" w:rsidRDefault="00D90F8F">
                          <w:r>
                            <w:t>3</w:t>
                          </w:r>
                          <w:r w:rsidR="00D52FA3">
                            <w:t xml:space="preserve"> september</w:t>
                          </w:r>
                          <w:r w:rsidR="00C25495">
                            <w:t xml:space="preserve"> 2025</w:t>
                          </w:r>
                        </w:p>
                      </w:tc>
                    </w:tr>
                    <w:tr w:rsidR="00E611A2" w14:paraId="035B351E" w14:textId="77777777">
                      <w:tc>
                        <w:tcPr>
                          <w:tcW w:w="678" w:type="dxa"/>
                        </w:tcPr>
                        <w:p w14:paraId="035B351A" w14:textId="77777777" w:rsidR="00E611A2" w:rsidRDefault="00C25495">
                          <w:r>
                            <w:t>Betreft</w:t>
                          </w:r>
                        </w:p>
                        <w:p w14:paraId="035B351B" w14:textId="77777777" w:rsidR="00E611A2" w:rsidRDefault="00E611A2"/>
                      </w:tc>
                      <w:tc>
                        <w:tcPr>
                          <w:tcW w:w="6851" w:type="dxa"/>
                        </w:tcPr>
                        <w:p w14:paraId="035B351C" w14:textId="23EEE96D" w:rsidR="00E611A2" w:rsidRDefault="00C25495">
                          <w:r>
                            <w:t>Beantwoording vragen van het lid Teunissen (PvdD) over het opzeggen van de Culturele Overeenkomst met Israël n.a.v. moord journalisten</w:t>
                          </w:r>
                        </w:p>
                        <w:p w14:paraId="035B351D" w14:textId="77777777" w:rsidR="00E611A2" w:rsidRDefault="00E611A2"/>
                      </w:tc>
                    </w:tr>
                  </w:tbl>
                  <w:p w14:paraId="035B351F" w14:textId="77777777" w:rsidR="00E611A2" w:rsidRDefault="00E611A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35B350B" wp14:editId="035B350C">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5B3520" w14:textId="77777777" w:rsidR="00E611A2" w:rsidRDefault="00C25495">
                          <w:pPr>
                            <w:pStyle w:val="Referentiegegevensbold"/>
                          </w:pPr>
                          <w:r>
                            <w:t>Ministerie van Buitenlandse Zaken</w:t>
                          </w:r>
                        </w:p>
                        <w:p w14:paraId="035B3521" w14:textId="77777777" w:rsidR="00E611A2" w:rsidRDefault="00E611A2">
                          <w:pPr>
                            <w:pStyle w:val="WitregelW1"/>
                          </w:pPr>
                        </w:p>
                        <w:p w14:paraId="035B3522" w14:textId="02F37C25" w:rsidR="00E611A2" w:rsidRPr="00D52FA3" w:rsidRDefault="00D52FA3">
                          <w:pPr>
                            <w:pStyle w:val="Referentiegegevens"/>
                          </w:pPr>
                          <w:r w:rsidRPr="00D52FA3">
                            <w:t>Rijnstraat 8</w:t>
                          </w:r>
                        </w:p>
                        <w:p w14:paraId="7FB7808F" w14:textId="02209678" w:rsidR="00D52FA3" w:rsidRPr="00197883" w:rsidRDefault="00D52FA3" w:rsidP="00D52FA3">
                          <w:pPr>
                            <w:rPr>
                              <w:sz w:val="13"/>
                              <w:szCs w:val="13"/>
                              <w:lang w:val="de-DE"/>
                            </w:rPr>
                          </w:pPr>
                          <w:r w:rsidRPr="00197883">
                            <w:rPr>
                              <w:sz w:val="13"/>
                              <w:szCs w:val="13"/>
                              <w:lang w:val="de-DE"/>
                            </w:rPr>
                            <w:t>2515XP Den Haag</w:t>
                          </w:r>
                        </w:p>
                        <w:p w14:paraId="1E302ACC" w14:textId="23790165" w:rsidR="00D52FA3" w:rsidRPr="00197883" w:rsidRDefault="00D52FA3" w:rsidP="00D52FA3">
                          <w:pPr>
                            <w:rPr>
                              <w:sz w:val="13"/>
                              <w:szCs w:val="13"/>
                              <w:lang w:val="de-DE"/>
                            </w:rPr>
                          </w:pPr>
                          <w:r w:rsidRPr="00197883">
                            <w:rPr>
                              <w:sz w:val="13"/>
                              <w:szCs w:val="13"/>
                              <w:lang w:val="de-DE"/>
                            </w:rPr>
                            <w:t>Postbus 20061</w:t>
                          </w:r>
                        </w:p>
                        <w:p w14:paraId="2556B412" w14:textId="6A92FB44" w:rsidR="00D52FA3" w:rsidRPr="00197883" w:rsidRDefault="00D52FA3" w:rsidP="00D52FA3">
                          <w:pPr>
                            <w:rPr>
                              <w:sz w:val="13"/>
                              <w:szCs w:val="13"/>
                              <w:lang w:val="de-DE"/>
                            </w:rPr>
                          </w:pPr>
                          <w:r w:rsidRPr="00197883">
                            <w:rPr>
                              <w:sz w:val="13"/>
                              <w:szCs w:val="13"/>
                              <w:lang w:val="de-DE"/>
                            </w:rPr>
                            <w:t>Nederland</w:t>
                          </w:r>
                        </w:p>
                        <w:p w14:paraId="035B3523" w14:textId="77777777" w:rsidR="00E611A2" w:rsidRPr="00197883" w:rsidRDefault="00C25495">
                          <w:pPr>
                            <w:pStyle w:val="Referentiegegevens"/>
                            <w:rPr>
                              <w:lang w:val="de-DE"/>
                            </w:rPr>
                          </w:pPr>
                          <w:r w:rsidRPr="00197883">
                            <w:rPr>
                              <w:lang w:val="de-DE"/>
                            </w:rPr>
                            <w:t>www.minbuza.nl</w:t>
                          </w:r>
                        </w:p>
                        <w:p w14:paraId="035B3524" w14:textId="77777777" w:rsidR="00E611A2" w:rsidRPr="00197883" w:rsidRDefault="00E611A2">
                          <w:pPr>
                            <w:pStyle w:val="WitregelW2"/>
                            <w:rPr>
                              <w:lang w:val="de-DE"/>
                            </w:rPr>
                          </w:pPr>
                        </w:p>
                        <w:p w14:paraId="035B3525" w14:textId="77777777" w:rsidR="00E611A2" w:rsidRPr="00197883" w:rsidRDefault="00C25495">
                          <w:pPr>
                            <w:pStyle w:val="Referentiegegevensbold"/>
                            <w:rPr>
                              <w:lang w:val="de-DE"/>
                            </w:rPr>
                          </w:pPr>
                          <w:r w:rsidRPr="00197883">
                            <w:rPr>
                              <w:lang w:val="de-DE"/>
                            </w:rPr>
                            <w:t>Onze referentie</w:t>
                          </w:r>
                        </w:p>
                        <w:p w14:paraId="035B3526" w14:textId="77777777" w:rsidR="00E611A2" w:rsidRDefault="00C25495">
                          <w:pPr>
                            <w:pStyle w:val="Referentiegegevens"/>
                          </w:pPr>
                          <w:r>
                            <w:t>BZ2519361</w:t>
                          </w:r>
                        </w:p>
                        <w:p w14:paraId="035B3527" w14:textId="77777777" w:rsidR="00E611A2" w:rsidRDefault="00E611A2">
                          <w:pPr>
                            <w:pStyle w:val="WitregelW1"/>
                          </w:pPr>
                        </w:p>
                        <w:p w14:paraId="035B3528" w14:textId="77777777" w:rsidR="00E611A2" w:rsidRDefault="00C25495">
                          <w:pPr>
                            <w:pStyle w:val="Referentiegegevensbold"/>
                          </w:pPr>
                          <w:r>
                            <w:t>Uw referentie</w:t>
                          </w:r>
                        </w:p>
                        <w:p w14:paraId="035B3529" w14:textId="77777777" w:rsidR="00E611A2" w:rsidRDefault="00C25495">
                          <w:pPr>
                            <w:pStyle w:val="Referentiegegevens"/>
                          </w:pPr>
                          <w:r>
                            <w:t>2025Z15098</w:t>
                          </w:r>
                        </w:p>
                        <w:p w14:paraId="035B352A" w14:textId="77777777" w:rsidR="00E611A2" w:rsidRDefault="00E611A2">
                          <w:pPr>
                            <w:pStyle w:val="WitregelW1"/>
                          </w:pPr>
                        </w:p>
                        <w:p w14:paraId="035B352B" w14:textId="77777777" w:rsidR="00E611A2" w:rsidRDefault="00C25495">
                          <w:pPr>
                            <w:pStyle w:val="Referentiegegevensbold"/>
                          </w:pPr>
                          <w:r>
                            <w:t>Bijlage(n)</w:t>
                          </w:r>
                        </w:p>
                        <w:p w14:paraId="035B352C" w14:textId="77777777" w:rsidR="00E611A2" w:rsidRDefault="00C25495">
                          <w:pPr>
                            <w:pStyle w:val="Referentiegegevens"/>
                          </w:pPr>
                          <w:r>
                            <w:t>-</w:t>
                          </w:r>
                        </w:p>
                      </w:txbxContent>
                    </wps:txbx>
                    <wps:bodyPr vert="horz" wrap="square" lIns="0" tIns="0" rIns="0" bIns="0" anchor="t" anchorCtr="0"/>
                  </wps:wsp>
                </a:graphicData>
              </a:graphic>
            </wp:anchor>
          </w:drawing>
        </mc:Choice>
        <mc:Fallback>
          <w:pict>
            <v:shape w14:anchorId="035B350B"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35B3520" w14:textId="77777777" w:rsidR="00E611A2" w:rsidRDefault="00C25495">
                    <w:pPr>
                      <w:pStyle w:val="Referentiegegevensbold"/>
                    </w:pPr>
                    <w:r>
                      <w:t>Ministerie van Buitenlandse Zaken</w:t>
                    </w:r>
                  </w:p>
                  <w:p w14:paraId="035B3521" w14:textId="77777777" w:rsidR="00E611A2" w:rsidRDefault="00E611A2">
                    <w:pPr>
                      <w:pStyle w:val="WitregelW1"/>
                    </w:pPr>
                  </w:p>
                  <w:p w14:paraId="035B3522" w14:textId="02F37C25" w:rsidR="00E611A2" w:rsidRPr="00D52FA3" w:rsidRDefault="00D52FA3">
                    <w:pPr>
                      <w:pStyle w:val="Referentiegegevens"/>
                    </w:pPr>
                    <w:r w:rsidRPr="00D52FA3">
                      <w:t>Rijnstraat 8</w:t>
                    </w:r>
                  </w:p>
                  <w:p w14:paraId="7FB7808F" w14:textId="02209678" w:rsidR="00D52FA3" w:rsidRPr="00197883" w:rsidRDefault="00D52FA3" w:rsidP="00D52FA3">
                    <w:pPr>
                      <w:rPr>
                        <w:sz w:val="13"/>
                        <w:szCs w:val="13"/>
                        <w:lang w:val="de-DE"/>
                      </w:rPr>
                    </w:pPr>
                    <w:r w:rsidRPr="00197883">
                      <w:rPr>
                        <w:sz w:val="13"/>
                        <w:szCs w:val="13"/>
                        <w:lang w:val="de-DE"/>
                      </w:rPr>
                      <w:t>2515XP Den Haag</w:t>
                    </w:r>
                  </w:p>
                  <w:p w14:paraId="1E302ACC" w14:textId="23790165" w:rsidR="00D52FA3" w:rsidRPr="00197883" w:rsidRDefault="00D52FA3" w:rsidP="00D52FA3">
                    <w:pPr>
                      <w:rPr>
                        <w:sz w:val="13"/>
                        <w:szCs w:val="13"/>
                        <w:lang w:val="de-DE"/>
                      </w:rPr>
                    </w:pPr>
                    <w:r w:rsidRPr="00197883">
                      <w:rPr>
                        <w:sz w:val="13"/>
                        <w:szCs w:val="13"/>
                        <w:lang w:val="de-DE"/>
                      </w:rPr>
                      <w:t>Postbus 20061</w:t>
                    </w:r>
                  </w:p>
                  <w:p w14:paraId="2556B412" w14:textId="6A92FB44" w:rsidR="00D52FA3" w:rsidRPr="00197883" w:rsidRDefault="00D52FA3" w:rsidP="00D52FA3">
                    <w:pPr>
                      <w:rPr>
                        <w:sz w:val="13"/>
                        <w:szCs w:val="13"/>
                        <w:lang w:val="de-DE"/>
                      </w:rPr>
                    </w:pPr>
                    <w:r w:rsidRPr="00197883">
                      <w:rPr>
                        <w:sz w:val="13"/>
                        <w:szCs w:val="13"/>
                        <w:lang w:val="de-DE"/>
                      </w:rPr>
                      <w:t>Nederland</w:t>
                    </w:r>
                  </w:p>
                  <w:p w14:paraId="035B3523" w14:textId="77777777" w:rsidR="00E611A2" w:rsidRPr="00197883" w:rsidRDefault="00C25495">
                    <w:pPr>
                      <w:pStyle w:val="Referentiegegevens"/>
                      <w:rPr>
                        <w:lang w:val="de-DE"/>
                      </w:rPr>
                    </w:pPr>
                    <w:r w:rsidRPr="00197883">
                      <w:rPr>
                        <w:lang w:val="de-DE"/>
                      </w:rPr>
                      <w:t>www.minbuza.nl</w:t>
                    </w:r>
                  </w:p>
                  <w:p w14:paraId="035B3524" w14:textId="77777777" w:rsidR="00E611A2" w:rsidRPr="00197883" w:rsidRDefault="00E611A2">
                    <w:pPr>
                      <w:pStyle w:val="WitregelW2"/>
                      <w:rPr>
                        <w:lang w:val="de-DE"/>
                      </w:rPr>
                    </w:pPr>
                  </w:p>
                  <w:p w14:paraId="035B3525" w14:textId="77777777" w:rsidR="00E611A2" w:rsidRPr="00197883" w:rsidRDefault="00C25495">
                    <w:pPr>
                      <w:pStyle w:val="Referentiegegevensbold"/>
                      <w:rPr>
                        <w:lang w:val="de-DE"/>
                      </w:rPr>
                    </w:pPr>
                    <w:r w:rsidRPr="00197883">
                      <w:rPr>
                        <w:lang w:val="de-DE"/>
                      </w:rPr>
                      <w:t>Onze referentie</w:t>
                    </w:r>
                  </w:p>
                  <w:p w14:paraId="035B3526" w14:textId="77777777" w:rsidR="00E611A2" w:rsidRDefault="00C25495">
                    <w:pPr>
                      <w:pStyle w:val="Referentiegegevens"/>
                    </w:pPr>
                    <w:r>
                      <w:t>BZ2519361</w:t>
                    </w:r>
                  </w:p>
                  <w:p w14:paraId="035B3527" w14:textId="77777777" w:rsidR="00E611A2" w:rsidRDefault="00E611A2">
                    <w:pPr>
                      <w:pStyle w:val="WitregelW1"/>
                    </w:pPr>
                  </w:p>
                  <w:p w14:paraId="035B3528" w14:textId="77777777" w:rsidR="00E611A2" w:rsidRDefault="00C25495">
                    <w:pPr>
                      <w:pStyle w:val="Referentiegegevensbold"/>
                    </w:pPr>
                    <w:r>
                      <w:t>Uw referentie</w:t>
                    </w:r>
                  </w:p>
                  <w:p w14:paraId="035B3529" w14:textId="77777777" w:rsidR="00E611A2" w:rsidRDefault="00C25495">
                    <w:pPr>
                      <w:pStyle w:val="Referentiegegevens"/>
                    </w:pPr>
                    <w:r>
                      <w:t>2025Z15098</w:t>
                    </w:r>
                  </w:p>
                  <w:p w14:paraId="035B352A" w14:textId="77777777" w:rsidR="00E611A2" w:rsidRDefault="00E611A2">
                    <w:pPr>
                      <w:pStyle w:val="WitregelW1"/>
                    </w:pPr>
                  </w:p>
                  <w:p w14:paraId="035B352B" w14:textId="77777777" w:rsidR="00E611A2" w:rsidRDefault="00C25495">
                    <w:pPr>
                      <w:pStyle w:val="Referentiegegevensbold"/>
                    </w:pPr>
                    <w:r>
                      <w:t>Bijlage(n)</w:t>
                    </w:r>
                  </w:p>
                  <w:p w14:paraId="035B352C" w14:textId="77777777" w:rsidR="00E611A2" w:rsidRDefault="00C2549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35B350F" wp14:editId="1CFDD30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5B353C" w14:textId="77777777" w:rsidR="00C25495" w:rsidRDefault="00C25495"/>
                      </w:txbxContent>
                    </wps:txbx>
                    <wps:bodyPr vert="horz" wrap="square" lIns="0" tIns="0" rIns="0" bIns="0" anchor="t" anchorCtr="0"/>
                  </wps:wsp>
                </a:graphicData>
              </a:graphic>
            </wp:anchor>
          </w:drawing>
        </mc:Choice>
        <mc:Fallback>
          <w:pict>
            <v:shape w14:anchorId="035B350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35B353C" w14:textId="77777777" w:rsidR="00C25495" w:rsidRDefault="00C2549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35B3511" wp14:editId="035B351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5B352E" w14:textId="38161CC4" w:rsidR="00E611A2" w:rsidRDefault="00E611A2">
                          <w:pPr>
                            <w:spacing w:line="240" w:lineRule="auto"/>
                          </w:pPr>
                        </w:p>
                      </w:txbxContent>
                    </wps:txbx>
                    <wps:bodyPr vert="horz" wrap="square" lIns="0" tIns="0" rIns="0" bIns="0" anchor="t" anchorCtr="0"/>
                  </wps:wsp>
                </a:graphicData>
              </a:graphic>
            </wp:anchor>
          </w:drawing>
        </mc:Choice>
        <mc:Fallback>
          <w:pict>
            <v:shape w14:anchorId="035B3511"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35B352E" w14:textId="38161CC4" w:rsidR="00E611A2" w:rsidRDefault="00E611A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35B3513" wp14:editId="035B3514">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5B352F" w14:textId="77777777" w:rsidR="00E611A2" w:rsidRDefault="00C25495">
                          <w:pPr>
                            <w:spacing w:line="240" w:lineRule="auto"/>
                          </w:pPr>
                          <w:r>
                            <w:rPr>
                              <w:noProof/>
                            </w:rPr>
                            <w:drawing>
                              <wp:inline distT="0" distB="0" distL="0" distR="0" wp14:anchorId="035B3538" wp14:editId="035B353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5B351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35B352F" w14:textId="77777777" w:rsidR="00E611A2" w:rsidRDefault="00C25495">
                    <w:pPr>
                      <w:spacing w:line="240" w:lineRule="auto"/>
                    </w:pPr>
                    <w:r>
                      <w:rPr>
                        <w:noProof/>
                      </w:rPr>
                      <w:drawing>
                        <wp:inline distT="0" distB="0" distL="0" distR="0" wp14:anchorId="035B3538" wp14:editId="035B353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FB08AB"/>
    <w:multiLevelType w:val="multilevel"/>
    <w:tmpl w:val="9111090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A06D516"/>
    <w:multiLevelType w:val="multilevel"/>
    <w:tmpl w:val="BFF24E3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8628C7C"/>
    <w:multiLevelType w:val="multilevel"/>
    <w:tmpl w:val="2114B9A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662B8F1"/>
    <w:multiLevelType w:val="multilevel"/>
    <w:tmpl w:val="097CBAB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5AD21F17"/>
    <w:multiLevelType w:val="multilevel"/>
    <w:tmpl w:val="9A49268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05124354">
    <w:abstractNumId w:val="3"/>
  </w:num>
  <w:num w:numId="2" w16cid:durableId="1904945816">
    <w:abstractNumId w:val="4"/>
  </w:num>
  <w:num w:numId="3" w16cid:durableId="1033530883">
    <w:abstractNumId w:val="1"/>
  </w:num>
  <w:num w:numId="4" w16cid:durableId="1142700050">
    <w:abstractNumId w:val="2"/>
  </w:num>
  <w:num w:numId="5" w16cid:durableId="68297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A2"/>
    <w:rsid w:val="00024A50"/>
    <w:rsid w:val="000551D3"/>
    <w:rsid w:val="0007484E"/>
    <w:rsid w:val="000845FB"/>
    <w:rsid w:val="00094066"/>
    <w:rsid w:val="000A721B"/>
    <w:rsid w:val="000C1D65"/>
    <w:rsid w:val="001329BA"/>
    <w:rsid w:val="00134501"/>
    <w:rsid w:val="0013585E"/>
    <w:rsid w:val="00135F73"/>
    <w:rsid w:val="001424C0"/>
    <w:rsid w:val="00152A35"/>
    <w:rsid w:val="00161A04"/>
    <w:rsid w:val="00197883"/>
    <w:rsid w:val="001D4AD2"/>
    <w:rsid w:val="001E7EA7"/>
    <w:rsid w:val="00206281"/>
    <w:rsid w:val="00211436"/>
    <w:rsid w:val="00214468"/>
    <w:rsid w:val="00225A72"/>
    <w:rsid w:val="00235E18"/>
    <w:rsid w:val="002724D2"/>
    <w:rsid w:val="00301100"/>
    <w:rsid w:val="003B47A3"/>
    <w:rsid w:val="003B761E"/>
    <w:rsid w:val="003F302B"/>
    <w:rsid w:val="004402E0"/>
    <w:rsid w:val="00452573"/>
    <w:rsid w:val="00454216"/>
    <w:rsid w:val="00463550"/>
    <w:rsid w:val="00496923"/>
    <w:rsid w:val="004D0C71"/>
    <w:rsid w:val="00501A7E"/>
    <w:rsid w:val="00514D03"/>
    <w:rsid w:val="005457CD"/>
    <w:rsid w:val="005812EC"/>
    <w:rsid w:val="005D7EEC"/>
    <w:rsid w:val="005E2D5F"/>
    <w:rsid w:val="00603EB5"/>
    <w:rsid w:val="006401A8"/>
    <w:rsid w:val="006711DF"/>
    <w:rsid w:val="006A6BD5"/>
    <w:rsid w:val="00720800"/>
    <w:rsid w:val="0075749B"/>
    <w:rsid w:val="00785914"/>
    <w:rsid w:val="007969CE"/>
    <w:rsid w:val="007B7573"/>
    <w:rsid w:val="007D21B0"/>
    <w:rsid w:val="007D2AE0"/>
    <w:rsid w:val="007D356E"/>
    <w:rsid w:val="00800507"/>
    <w:rsid w:val="008372DC"/>
    <w:rsid w:val="00857AFE"/>
    <w:rsid w:val="00883A82"/>
    <w:rsid w:val="008936F8"/>
    <w:rsid w:val="0089495C"/>
    <w:rsid w:val="008C260F"/>
    <w:rsid w:val="00903416"/>
    <w:rsid w:val="00910011"/>
    <w:rsid w:val="00944A73"/>
    <w:rsid w:val="009D3906"/>
    <w:rsid w:val="009E505A"/>
    <w:rsid w:val="00A04008"/>
    <w:rsid w:val="00A42082"/>
    <w:rsid w:val="00A44E56"/>
    <w:rsid w:val="00A63405"/>
    <w:rsid w:val="00A63FE4"/>
    <w:rsid w:val="00A87BEB"/>
    <w:rsid w:val="00B06553"/>
    <w:rsid w:val="00B116E2"/>
    <w:rsid w:val="00BE41E3"/>
    <w:rsid w:val="00C003B4"/>
    <w:rsid w:val="00C05D13"/>
    <w:rsid w:val="00C25495"/>
    <w:rsid w:val="00C31924"/>
    <w:rsid w:val="00C4351F"/>
    <w:rsid w:val="00C52DD2"/>
    <w:rsid w:val="00C771CF"/>
    <w:rsid w:val="00CA6DC8"/>
    <w:rsid w:val="00CB0682"/>
    <w:rsid w:val="00D10DFC"/>
    <w:rsid w:val="00D126C2"/>
    <w:rsid w:val="00D3431D"/>
    <w:rsid w:val="00D371EC"/>
    <w:rsid w:val="00D44C5D"/>
    <w:rsid w:val="00D52BDE"/>
    <w:rsid w:val="00D52FA3"/>
    <w:rsid w:val="00D61A8B"/>
    <w:rsid w:val="00D90F8F"/>
    <w:rsid w:val="00D96518"/>
    <w:rsid w:val="00DE0EAF"/>
    <w:rsid w:val="00E2017C"/>
    <w:rsid w:val="00E2101E"/>
    <w:rsid w:val="00E4537B"/>
    <w:rsid w:val="00E51224"/>
    <w:rsid w:val="00E52131"/>
    <w:rsid w:val="00E611A2"/>
    <w:rsid w:val="00EC13B1"/>
    <w:rsid w:val="00EC1AC6"/>
    <w:rsid w:val="00EC6183"/>
    <w:rsid w:val="00EF2021"/>
    <w:rsid w:val="00F3392C"/>
    <w:rsid w:val="00F402BF"/>
    <w:rsid w:val="00F45C41"/>
    <w:rsid w:val="00F56543"/>
    <w:rsid w:val="00F72408"/>
    <w:rsid w:val="00F754C9"/>
    <w:rsid w:val="00F827C4"/>
    <w:rsid w:val="00FB57A3"/>
    <w:rsid w:val="00FD0FDD"/>
    <w:rsid w:val="00FD4E50"/>
    <w:rsid w:val="00FF0F47"/>
    <w:rsid w:val="486615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035B34D3"/>
  <w15:docId w15:val="{C30334BC-0B20-44A9-A343-737AAA9F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E2101E"/>
    <w:pPr>
      <w:spacing w:line="240" w:lineRule="auto"/>
    </w:pPr>
    <w:rPr>
      <w:sz w:val="20"/>
      <w:szCs w:val="20"/>
    </w:rPr>
  </w:style>
  <w:style w:type="character" w:customStyle="1" w:styleId="FootnoteTextChar">
    <w:name w:val="Footnote Text Char"/>
    <w:basedOn w:val="DefaultParagraphFont"/>
    <w:link w:val="FootnoteText"/>
    <w:uiPriority w:val="99"/>
    <w:semiHidden/>
    <w:rsid w:val="00E2101E"/>
    <w:rPr>
      <w:rFonts w:ascii="Verdana" w:hAnsi="Verdana"/>
      <w:color w:val="000000"/>
    </w:rPr>
  </w:style>
  <w:style w:type="character" w:styleId="FootnoteReference">
    <w:name w:val="footnote reference"/>
    <w:basedOn w:val="DefaultParagraphFont"/>
    <w:uiPriority w:val="99"/>
    <w:semiHidden/>
    <w:unhideWhenUsed/>
    <w:rsid w:val="00E2101E"/>
    <w:rPr>
      <w:vertAlign w:val="superscript"/>
    </w:rPr>
  </w:style>
  <w:style w:type="character" w:styleId="UnresolvedMention">
    <w:name w:val="Unresolved Mention"/>
    <w:basedOn w:val="DefaultParagraphFont"/>
    <w:uiPriority w:val="99"/>
    <w:semiHidden/>
    <w:unhideWhenUsed/>
    <w:rsid w:val="00E2101E"/>
    <w:rPr>
      <w:color w:val="605E5C"/>
      <w:shd w:val="clear" w:color="auto" w:fill="E1DFDD"/>
    </w:rPr>
  </w:style>
  <w:style w:type="paragraph" w:styleId="Header">
    <w:name w:val="header"/>
    <w:basedOn w:val="Normal"/>
    <w:link w:val="HeaderChar"/>
    <w:uiPriority w:val="99"/>
    <w:unhideWhenUsed/>
    <w:rsid w:val="00D10DFC"/>
    <w:pPr>
      <w:tabs>
        <w:tab w:val="center" w:pos="4513"/>
        <w:tab w:val="right" w:pos="9026"/>
      </w:tabs>
      <w:spacing w:line="240" w:lineRule="auto"/>
    </w:pPr>
  </w:style>
  <w:style w:type="character" w:customStyle="1" w:styleId="HeaderChar">
    <w:name w:val="Header Char"/>
    <w:basedOn w:val="DefaultParagraphFont"/>
    <w:link w:val="Header"/>
    <w:uiPriority w:val="99"/>
    <w:rsid w:val="00D10DFC"/>
    <w:rPr>
      <w:rFonts w:ascii="Verdana" w:hAnsi="Verdana"/>
      <w:color w:val="000000"/>
      <w:sz w:val="18"/>
      <w:szCs w:val="18"/>
    </w:rPr>
  </w:style>
  <w:style w:type="paragraph" w:styleId="Footer">
    <w:name w:val="footer"/>
    <w:basedOn w:val="Normal"/>
    <w:link w:val="FooterChar"/>
    <w:uiPriority w:val="99"/>
    <w:unhideWhenUsed/>
    <w:rsid w:val="00D10DFC"/>
    <w:pPr>
      <w:tabs>
        <w:tab w:val="center" w:pos="4513"/>
        <w:tab w:val="right" w:pos="9026"/>
      </w:tabs>
      <w:spacing w:line="240" w:lineRule="auto"/>
    </w:pPr>
  </w:style>
  <w:style w:type="character" w:customStyle="1" w:styleId="FooterChar">
    <w:name w:val="Footer Char"/>
    <w:basedOn w:val="DefaultParagraphFont"/>
    <w:link w:val="Footer"/>
    <w:uiPriority w:val="99"/>
    <w:rsid w:val="00D10DFC"/>
    <w:rPr>
      <w:rFonts w:ascii="Verdana" w:hAnsi="Verdana"/>
      <w:color w:val="000000"/>
      <w:sz w:val="18"/>
      <w:szCs w:val="18"/>
    </w:rPr>
  </w:style>
  <w:style w:type="paragraph" w:styleId="Revision">
    <w:name w:val="Revision"/>
    <w:hidden/>
    <w:uiPriority w:val="99"/>
    <w:semiHidden/>
    <w:rsid w:val="000845F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D356E"/>
    <w:rPr>
      <w:sz w:val="16"/>
      <w:szCs w:val="16"/>
    </w:rPr>
  </w:style>
  <w:style w:type="paragraph" w:styleId="CommentText">
    <w:name w:val="annotation text"/>
    <w:basedOn w:val="Normal"/>
    <w:link w:val="CommentTextChar"/>
    <w:uiPriority w:val="99"/>
    <w:unhideWhenUsed/>
    <w:rsid w:val="007D356E"/>
    <w:pPr>
      <w:spacing w:line="240" w:lineRule="auto"/>
    </w:pPr>
    <w:rPr>
      <w:sz w:val="20"/>
      <w:szCs w:val="20"/>
    </w:rPr>
  </w:style>
  <w:style w:type="character" w:customStyle="1" w:styleId="CommentTextChar">
    <w:name w:val="Comment Text Char"/>
    <w:basedOn w:val="DefaultParagraphFont"/>
    <w:link w:val="CommentText"/>
    <w:uiPriority w:val="99"/>
    <w:rsid w:val="007D356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D356E"/>
    <w:rPr>
      <w:b/>
      <w:bCs/>
    </w:rPr>
  </w:style>
  <w:style w:type="character" w:customStyle="1" w:styleId="CommentSubjectChar">
    <w:name w:val="Comment Subject Char"/>
    <w:basedOn w:val="CommentTextChar"/>
    <w:link w:val="CommentSubject"/>
    <w:uiPriority w:val="99"/>
    <w:semiHidden/>
    <w:rsid w:val="007D356E"/>
    <w:rPr>
      <w:rFonts w:ascii="Verdana" w:hAnsi="Verdana"/>
      <w:b/>
      <w:bCs/>
      <w:color w:val="000000"/>
    </w:rPr>
  </w:style>
  <w:style w:type="paragraph" w:customStyle="1" w:styleId="Citaat1">
    <w:name w:val="Citaat1"/>
    <w:basedOn w:val="Normal"/>
    <w:next w:val="Normal"/>
    <w:uiPriority w:val="98"/>
    <w:qFormat/>
    <w:rsid w:val="00E4537B"/>
    <w:pPr>
      <w:spacing w:before="200" w:after="160"/>
      <w:ind w:left="861"/>
      <w:jc w:val="center"/>
    </w:pPr>
    <w:rPr>
      <w:i/>
      <w:color w:val="404040"/>
    </w:rPr>
  </w:style>
  <w:style w:type="paragraph" w:customStyle="1" w:styleId="Geenafstand1">
    <w:name w:val="Geen afstand1"/>
    <w:basedOn w:val="Normal"/>
    <w:next w:val="Normal"/>
    <w:uiPriority w:val="98"/>
    <w:qFormat/>
    <w:rsid w:val="00E4537B"/>
    <w:pPr>
      <w:spacing w:line="180" w:lineRule="exact"/>
    </w:pPr>
  </w:style>
  <w:style w:type="paragraph" w:customStyle="1" w:styleId="Intensievebenadrukking1">
    <w:name w:val="Intensieve benadrukking1"/>
    <w:basedOn w:val="Normal"/>
    <w:next w:val="Normal"/>
    <w:uiPriority w:val="98"/>
    <w:qFormat/>
    <w:rsid w:val="00E4537B"/>
    <w:rPr>
      <w:i/>
      <w:color w:val="4F81BD"/>
    </w:rPr>
  </w:style>
  <w:style w:type="paragraph" w:customStyle="1" w:styleId="Intensieveverwijzing1">
    <w:name w:val="Intensieve verwijzing1"/>
    <w:basedOn w:val="Normal"/>
    <w:next w:val="Normal"/>
    <w:uiPriority w:val="98"/>
    <w:qFormat/>
    <w:rsid w:val="00E4537B"/>
    <w:rPr>
      <w:b/>
      <w:smallCaps/>
      <w:color w:val="4F81BD"/>
      <w:spacing w:val="5"/>
    </w:rPr>
  </w:style>
  <w:style w:type="paragraph" w:customStyle="1" w:styleId="Kop11">
    <w:name w:val="Kop 11"/>
    <w:basedOn w:val="Normal"/>
    <w:next w:val="Normal"/>
    <w:qFormat/>
    <w:rsid w:val="00E4537B"/>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E4537B"/>
    <w:pPr>
      <w:tabs>
        <w:tab w:val="left" w:pos="0"/>
      </w:tabs>
      <w:spacing w:before="240"/>
    </w:pPr>
    <w:rPr>
      <w:i/>
    </w:rPr>
  </w:style>
  <w:style w:type="paragraph" w:customStyle="1" w:styleId="Kop31">
    <w:name w:val="Kop 31"/>
    <w:basedOn w:val="Normal"/>
    <w:next w:val="Normal"/>
    <w:uiPriority w:val="2"/>
    <w:qFormat/>
    <w:rsid w:val="00E4537B"/>
    <w:pPr>
      <w:tabs>
        <w:tab w:val="left" w:pos="0"/>
      </w:tabs>
      <w:spacing w:before="240"/>
      <w:ind w:left="-1120"/>
    </w:pPr>
  </w:style>
  <w:style w:type="paragraph" w:customStyle="1" w:styleId="Kop41">
    <w:name w:val="Kop 41"/>
    <w:basedOn w:val="Normal"/>
    <w:next w:val="Normal"/>
    <w:uiPriority w:val="3"/>
    <w:qFormat/>
    <w:rsid w:val="00E4537B"/>
    <w:pPr>
      <w:tabs>
        <w:tab w:val="left" w:pos="0"/>
      </w:tabs>
      <w:spacing w:before="240"/>
      <w:ind w:left="-1120"/>
    </w:pPr>
  </w:style>
  <w:style w:type="paragraph" w:customStyle="1" w:styleId="Kop51">
    <w:name w:val="Kop 51"/>
    <w:basedOn w:val="Normal"/>
    <w:next w:val="Normal"/>
    <w:rsid w:val="00E4537B"/>
    <w:pPr>
      <w:spacing w:line="320" w:lineRule="exact"/>
    </w:pPr>
    <w:rPr>
      <w:sz w:val="24"/>
      <w:szCs w:val="24"/>
    </w:rPr>
  </w:style>
  <w:style w:type="paragraph" w:customStyle="1" w:styleId="Ondertitel1">
    <w:name w:val="Ondertitel1"/>
    <w:basedOn w:val="Normal"/>
    <w:next w:val="Normal"/>
    <w:uiPriority w:val="8"/>
    <w:qFormat/>
    <w:rsid w:val="00E4537B"/>
    <w:pPr>
      <w:spacing w:line="320" w:lineRule="atLeast"/>
    </w:pPr>
    <w:rPr>
      <w:sz w:val="24"/>
      <w:szCs w:val="24"/>
    </w:rPr>
  </w:style>
  <w:style w:type="paragraph" w:customStyle="1" w:styleId="Subtielebenadrukking1">
    <w:name w:val="Subtiele benadrukking1"/>
    <w:basedOn w:val="Normal"/>
    <w:next w:val="Normal"/>
    <w:uiPriority w:val="98"/>
    <w:qFormat/>
    <w:rsid w:val="00E4537B"/>
    <w:rPr>
      <w:i/>
      <w:color w:val="404040"/>
    </w:rPr>
  </w:style>
  <w:style w:type="paragraph" w:customStyle="1" w:styleId="Subtieleverwijzing1">
    <w:name w:val="Subtiele verwijzing1"/>
    <w:basedOn w:val="Normal"/>
    <w:next w:val="Normal"/>
    <w:uiPriority w:val="98"/>
    <w:qFormat/>
    <w:rsid w:val="00E4537B"/>
    <w:rPr>
      <w:smallCaps/>
      <w:color w:val="404040"/>
    </w:rPr>
  </w:style>
  <w:style w:type="table" w:customStyle="1" w:styleId="Tabelraster1">
    <w:name w:val="Tabelraster1"/>
    <w:rsid w:val="00E4537B"/>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E4537B"/>
    <w:pPr>
      <w:spacing w:line="320" w:lineRule="atLeast"/>
    </w:pPr>
    <w:rPr>
      <w:b/>
      <w:sz w:val="24"/>
      <w:szCs w:val="24"/>
    </w:rPr>
  </w:style>
  <w:style w:type="paragraph" w:customStyle="1" w:styleId="Titelvanboek1">
    <w:name w:val="Titel van boek1"/>
    <w:basedOn w:val="Normal"/>
    <w:next w:val="Normal"/>
    <w:uiPriority w:val="98"/>
    <w:qFormat/>
    <w:rsid w:val="00E4537B"/>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683">
      <w:bodyDiv w:val="1"/>
      <w:marLeft w:val="0"/>
      <w:marRight w:val="0"/>
      <w:marTop w:val="0"/>
      <w:marBottom w:val="0"/>
      <w:divBdr>
        <w:top w:val="none" w:sz="0" w:space="0" w:color="auto"/>
        <w:left w:val="none" w:sz="0" w:space="0" w:color="auto"/>
        <w:bottom w:val="none" w:sz="0" w:space="0" w:color="auto"/>
        <w:right w:val="none" w:sz="0" w:space="0" w:color="auto"/>
      </w:divBdr>
    </w:div>
    <w:div w:id="1372535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mediafreedomcoalition.org/joint-statement/2025/mfc-statement-media-access-to-gaza/" TargetMode="External"/><Relationship Id="rId2" Type="http://schemas.openxmlformats.org/officeDocument/2006/relationships/hyperlink" Target="https://nvj.nl/actueel/nvj-woedend-op-israel-na-dood-journalist-anas-al-sharif" TargetMode="External"/><Relationship Id="rId1" Type="http://schemas.openxmlformats.org/officeDocument/2006/relationships/hyperlink" Target="https://nos.nl/artikel/2578312-met-journalist-anas-al-sharif-verliezen-palestijnen-hun-stem-in-gaz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1380</ap:Words>
  <ap:Characters>7591</ap:Characters>
  <ap:DocSecurity>0</ap:DocSecurity>
  <ap:Lines>63</ap:Lines>
  <ap:Paragraphs>17</ap:Paragraphs>
  <ap:ScaleCrop>false</ap:ScaleCrop>
  <ap:HeadingPairs>
    <vt:vector baseType="variant" size="2">
      <vt:variant>
        <vt:lpstr>Title</vt:lpstr>
      </vt:variant>
      <vt:variant>
        <vt:i4>1</vt:i4>
      </vt:variant>
    </vt:vector>
  </ap:HeadingPairs>
  <ap:TitlesOfParts>
    <vt:vector baseType="lpstr" size="1">
      <vt:lpstr>Schriftelijke over het opzeggen van de Culturele Overeenkomst met Israël n.a.v. moord journalisten</vt:lpstr>
    </vt:vector>
  </ap:TitlesOfParts>
  <ap:LinksUpToDate>false</ap:LinksUpToDate>
  <ap:CharactersWithSpaces>8954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2025-09-02T10:42:00.0000000Z</lastPrinted>
  <dcterms:created xsi:type="dcterms:W3CDTF">2025-09-03T10:05:00.0000000Z</dcterms:created>
  <dcterms:modified xsi:type="dcterms:W3CDTF">2025-09-03T10:05:00.0000000Z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97deb5f6-3685-44e7-b00e-bdb06382df82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