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751D" w:rsidR="00033DFF" w:rsidP="00663F7F" w:rsidRDefault="00403754" w14:paraId="28651F61" w14:textId="28011D03">
      <w:r w:rsidRPr="002D751D">
        <w:t xml:space="preserve">Eerder heb ik u </w:t>
      </w:r>
      <w:r w:rsidRPr="002D751D" w:rsidR="001F2A45">
        <w:t xml:space="preserve">geïnformeerd over </w:t>
      </w:r>
      <w:r w:rsidRPr="002D751D" w:rsidR="00724D7E">
        <w:t>onder meer de</w:t>
      </w:r>
      <w:r w:rsidRPr="002D751D" w:rsidR="001F2A45">
        <w:t xml:space="preserve"> stapsgewijze aansluiting van het OM op het internet en de impact </w:t>
      </w:r>
      <w:r w:rsidRPr="002D751D">
        <w:t>het offline zijn van</w:t>
      </w:r>
      <w:r w:rsidRPr="002D751D" w:rsidR="001F2A45">
        <w:t xml:space="preserve"> het OM op de organisaties in en rondom de strafrechtketen.</w:t>
      </w:r>
      <w:r w:rsidR="00EE0E8E">
        <w:t xml:space="preserve"> </w:t>
      </w:r>
      <w:r w:rsidRPr="002D751D">
        <w:t>Het weer online gaan van het OM is zorgvuldig vormgegeven,</w:t>
      </w:r>
      <w:r w:rsidRPr="002D751D" w:rsidR="00F744E9">
        <w:t xml:space="preserve"> </w:t>
      </w:r>
      <w:r w:rsidRPr="002D751D">
        <w:t xml:space="preserve">tegelijkertijd </w:t>
      </w:r>
      <w:r w:rsidRPr="002D751D" w:rsidR="00F744E9">
        <w:t>is het zaak dat het OM zo snel mogelijk weer volledig operationeel is.</w:t>
      </w:r>
      <w:r w:rsidR="001C725D">
        <w:rPr>
          <w:rStyle w:val="Voetnootmarkering"/>
        </w:rPr>
        <w:footnoteReference w:id="1"/>
      </w:r>
      <w:r w:rsidRPr="002D751D" w:rsidR="00F744E9">
        <w:t xml:space="preserve"> </w:t>
      </w:r>
      <w:r w:rsidRPr="002D751D" w:rsidR="00033DFF">
        <w:t xml:space="preserve">Het is van groot belang </w:t>
      </w:r>
      <w:r w:rsidRPr="002D751D" w:rsidR="00F744E9">
        <w:t>dat het OM en de keten in den brede weer zo snel mogelijk normaal kunnen werken.</w:t>
      </w:r>
      <w:r w:rsidRPr="002D751D" w:rsidR="00033DFF">
        <w:t xml:space="preserve"> In deze brief geef ik een korte update van de stand van zaken en het onderzoek naar de situatie bij het OM. </w:t>
      </w:r>
      <w:r w:rsidRPr="002D751D" w:rsidR="00724D7E">
        <w:br/>
      </w:r>
      <w:bookmarkStart w:name="_Hlk207194225" w:id="0"/>
    </w:p>
    <w:p w:rsidRPr="002D751D" w:rsidR="00156187" w:rsidP="00663F7F" w:rsidRDefault="00033DFF" w14:paraId="7FB3AC4B" w14:textId="591A48B3">
      <w:r w:rsidRPr="002D751D">
        <w:rPr>
          <w:i/>
          <w:iCs/>
        </w:rPr>
        <w:t>Stand van zaken</w:t>
      </w:r>
      <w:r w:rsidRPr="002D751D" w:rsidR="00651795">
        <w:br/>
      </w:r>
      <w:r w:rsidRPr="00765759" w:rsidR="00765759">
        <w:t>Zoals ook eerder aangegeven, is het OM gestart met de gefaseerde livegang van de systemen. Die fasering heeft te maken met de volgorde waarin systemen moeten worden opgestart; die volgorde voorkomt dat werkprocessen met en tussen ketenpartners worden verstoord als informatie uit de verschillende systemen niet in de goede volgorde wordt ingeladen. Er wordt op dit moment hard gewerkt aan de aansluitingen met het Justitiële Documentatie Systeem (JDS).</w:t>
      </w:r>
      <w:r w:rsidR="001C725D">
        <w:rPr>
          <w:rStyle w:val="Voetnootmarkering"/>
        </w:rPr>
        <w:footnoteReference w:id="2"/>
      </w:r>
      <w:r w:rsidRPr="00765759" w:rsidR="00765759">
        <w:t xml:space="preserve"> Deze week komt het berichtenverkeer van en naar het JDS weer op gang. Naar verwachting zijn in de week van 8 september de aansluitingen gereed en is het berichtenverkeer weer volledig op gang gebracht. Hierna worden de achterstanden van het OM en de Rechtspraak bij het verwerken van de beslissingen verwerkt. Als dit is gebeurd zijn belangrijke knelpunten, zoals toegelicht in mijn brief van 12 augustus </w:t>
      </w:r>
      <w:r w:rsidR="001C725D">
        <w:t>jl.,</w:t>
      </w:r>
      <w:r w:rsidR="00EE0E8E">
        <w:rPr>
          <w:rStyle w:val="Voetnootmarkering"/>
        </w:rPr>
        <w:footnoteReference w:id="3"/>
      </w:r>
      <w:r w:rsidRPr="00765759" w:rsidR="00765759">
        <w:t xml:space="preserve"> voor wat betreft de continue screening in de kinderopvang en de taxibranche, de reguliere beoordeling van aanvragen van een Verklaring Omtrent Gedrag (VOG) en het gebruik van JDS door de Immigratie- en Naturalisatiedienst (IND) opgelost.</w:t>
      </w:r>
    </w:p>
    <w:p w:rsidRPr="002D751D" w:rsidR="00156187" w:rsidP="00663F7F" w:rsidRDefault="00156187" w14:paraId="69658F65" w14:textId="77777777"/>
    <w:p w:rsidRPr="002D751D" w:rsidR="00F744E9" w:rsidRDefault="00156187" w14:paraId="1411BD33" w14:textId="67BD237E">
      <w:pPr>
        <w:rPr>
          <w:i/>
          <w:iCs/>
        </w:rPr>
      </w:pPr>
      <w:bookmarkStart w:name="_Hlk207269618" w:id="1"/>
      <w:r w:rsidRPr="002D751D">
        <w:rPr>
          <w:i/>
          <w:iCs/>
        </w:rPr>
        <w:t>O</w:t>
      </w:r>
      <w:r w:rsidRPr="002D751D" w:rsidR="00027C30">
        <w:rPr>
          <w:i/>
          <w:iCs/>
        </w:rPr>
        <w:t>nderzoek</w:t>
      </w:r>
    </w:p>
    <w:p w:rsidRPr="002D751D" w:rsidR="002764BD" w:rsidRDefault="00156187" w14:paraId="2CB4068A" w14:textId="66BD7A4A">
      <w:r w:rsidRPr="002D751D">
        <w:t>D</w:t>
      </w:r>
      <w:r w:rsidRPr="002D751D" w:rsidR="0083607E">
        <w:t xml:space="preserve">e impact van </w:t>
      </w:r>
      <w:r w:rsidRPr="002D751D">
        <w:t xml:space="preserve">de situatie bij het OM </w:t>
      </w:r>
      <w:r w:rsidRPr="002D751D" w:rsidR="0083607E">
        <w:t xml:space="preserve"> op </w:t>
      </w:r>
      <w:r w:rsidRPr="002D751D" w:rsidR="00555AD9">
        <w:t>partners</w:t>
      </w:r>
      <w:r w:rsidRPr="002D751D" w:rsidR="005356C4">
        <w:t xml:space="preserve"> en betrokkenen</w:t>
      </w:r>
      <w:r w:rsidRPr="002D751D" w:rsidR="00555AD9">
        <w:t xml:space="preserve"> in en rondom </w:t>
      </w:r>
      <w:r w:rsidRPr="002D751D" w:rsidR="0083607E">
        <w:t>de strafrechtketen</w:t>
      </w:r>
      <w:r w:rsidRPr="002D751D" w:rsidR="005356C4">
        <w:t xml:space="preserve"> is</w:t>
      </w:r>
      <w:r w:rsidRPr="002D751D" w:rsidR="0083607E">
        <w:t xml:space="preserve"> groot. </w:t>
      </w:r>
      <w:r w:rsidRPr="002D751D" w:rsidR="00663F7F">
        <w:t xml:space="preserve">Organisaties als de rechtspraak, het CJIB, Slachtofferhulp, reclassering en de advocatuur moeten nog steeds alle zeilen bijzetten </w:t>
      </w:r>
      <w:r w:rsidRPr="002D751D" w:rsidR="00367321">
        <w:t>om de processen zoveel waar mogelijk doorgang te laten vinden en bij de stapsgewijze livegang de ontstane vertragingen in te (gaan) lopen</w:t>
      </w:r>
      <w:r w:rsidRPr="002D751D" w:rsidR="00663F7F">
        <w:t xml:space="preserve">. </w:t>
      </w:r>
      <w:r w:rsidRPr="002D751D" w:rsidR="00F744E9">
        <w:t xml:space="preserve">Ik acht het mede daarom van belang dat deze situatie alsmede de reactie daarop en de gevolgen ervan worden onderzocht. </w:t>
      </w:r>
      <w:bookmarkEnd w:id="0"/>
    </w:p>
    <w:p w:rsidRPr="002D751D" w:rsidR="00B515CB" w:rsidRDefault="009C4395" w14:paraId="662853D0" w14:textId="38145979">
      <w:bookmarkStart w:name="_Hlk207266508" w:id="2"/>
      <w:r w:rsidRPr="002D751D">
        <w:lastRenderedPageBreak/>
        <w:t>Ik heb samen met het OM besloten</w:t>
      </w:r>
      <w:r w:rsidRPr="002D751D" w:rsidR="00C00A02">
        <w:t xml:space="preserve"> onderzoek </w:t>
      </w:r>
      <w:r w:rsidRPr="002D751D" w:rsidR="00D93CB6">
        <w:t xml:space="preserve">naar </w:t>
      </w:r>
      <w:r w:rsidR="001C725D">
        <w:t xml:space="preserve">onder andere </w:t>
      </w:r>
      <w:r w:rsidRPr="002D751D" w:rsidR="00D93CB6">
        <w:t xml:space="preserve">de </w:t>
      </w:r>
      <w:r w:rsidR="00765759">
        <w:t>ICT-inbreuk bij</w:t>
      </w:r>
      <w:r w:rsidRPr="002D751D" w:rsidR="005356C4">
        <w:t xml:space="preserve"> het OM te </w:t>
      </w:r>
      <w:r w:rsidRPr="002D751D" w:rsidR="00C00A02">
        <w:t xml:space="preserve">laten doen. </w:t>
      </w:r>
      <w:r w:rsidRPr="002D751D">
        <w:t xml:space="preserve">Hiervoor zal een </w:t>
      </w:r>
      <w:r w:rsidRPr="002D751D" w:rsidR="003F1B96">
        <w:t xml:space="preserve">onafhankelijke </w:t>
      </w:r>
      <w:r w:rsidRPr="002D751D">
        <w:t xml:space="preserve">commissie van </w:t>
      </w:r>
      <w:r w:rsidRPr="002D751D" w:rsidR="00004E4B">
        <w:t xml:space="preserve">nog aan te stellen </w:t>
      </w:r>
      <w:r w:rsidRPr="002D751D">
        <w:t xml:space="preserve">deskundigen </w:t>
      </w:r>
      <w:r w:rsidRPr="002D751D" w:rsidR="0050072D">
        <w:t>op het gebied van onder meer cybersecurity</w:t>
      </w:r>
      <w:r w:rsidRPr="002D751D" w:rsidR="00555AD9">
        <w:t>, IT</w:t>
      </w:r>
      <w:r w:rsidRPr="002D751D" w:rsidR="0050072D">
        <w:t xml:space="preserve"> </w:t>
      </w:r>
      <w:r w:rsidRPr="002D751D" w:rsidR="00555AD9">
        <w:t xml:space="preserve">en informatievoorziening </w:t>
      </w:r>
      <w:r w:rsidRPr="002D751D">
        <w:t>worden ingesteld</w:t>
      </w:r>
      <w:r w:rsidRPr="002D751D" w:rsidR="00004E4B">
        <w:t>.</w:t>
      </w:r>
      <w:r w:rsidRPr="002D751D">
        <w:t xml:space="preserve"> </w:t>
      </w:r>
      <w:r w:rsidRPr="002D751D" w:rsidR="00C00A02">
        <w:t>In dit onderzoek zullen</w:t>
      </w:r>
      <w:r w:rsidRPr="002D751D" w:rsidR="007771E5">
        <w:t xml:space="preserve"> in ieder geval de volgende elementen op </w:t>
      </w:r>
      <w:r w:rsidRPr="002D751D" w:rsidR="00C00A02">
        <w:t>worden genomen</w:t>
      </w:r>
      <w:r w:rsidRPr="002D751D" w:rsidR="00B515CB">
        <w:t>:</w:t>
      </w:r>
    </w:p>
    <w:p w:rsidRPr="002D751D" w:rsidR="00B515CB" w:rsidP="001C725D" w:rsidRDefault="007771E5" w14:paraId="18C3671B" w14:textId="73FFE082">
      <w:pPr>
        <w:pStyle w:val="Lijstalinea"/>
        <w:numPr>
          <w:ilvl w:val="0"/>
          <w:numId w:val="7"/>
        </w:numPr>
        <w:ind w:left="426" w:hanging="284"/>
      </w:pPr>
      <w:r w:rsidRPr="002D751D">
        <w:t xml:space="preserve">Een </w:t>
      </w:r>
      <w:r w:rsidRPr="002D751D" w:rsidR="0047497A">
        <w:t xml:space="preserve">terugblik op </w:t>
      </w:r>
      <w:r w:rsidRPr="002D751D" w:rsidR="0024665B">
        <w:t xml:space="preserve">het incident, </w:t>
      </w:r>
      <w:r w:rsidRPr="002D751D" w:rsidR="0047497A">
        <w:t>de</w:t>
      </w:r>
      <w:r w:rsidRPr="002D751D" w:rsidR="00027C30">
        <w:t xml:space="preserve"> (eerste)</w:t>
      </w:r>
      <w:r w:rsidRPr="002D751D" w:rsidR="0024665B">
        <w:t xml:space="preserve"> reactie </w:t>
      </w:r>
      <w:r w:rsidRPr="002D751D" w:rsidR="00027C30">
        <w:t xml:space="preserve">van het OM </w:t>
      </w:r>
      <w:r w:rsidRPr="002D751D" w:rsidR="0024665B">
        <w:t>hierop</w:t>
      </w:r>
      <w:r w:rsidRPr="002D751D" w:rsidR="00027C30">
        <w:t>, welke stappen het OM op welk moment heeft gezet</w:t>
      </w:r>
      <w:r w:rsidRPr="002D751D" w:rsidR="005356C4">
        <w:t xml:space="preserve"> en welke risico’s hierbij zijn gesignaleerd,</w:t>
      </w:r>
      <w:r w:rsidRPr="002D751D" w:rsidR="0024665B">
        <w:t xml:space="preserve"> </w:t>
      </w:r>
      <w:r w:rsidRPr="002D751D" w:rsidR="005356C4">
        <w:t xml:space="preserve">evenals </w:t>
      </w:r>
      <w:r w:rsidRPr="002D751D" w:rsidR="0024665B">
        <w:t>het herstel na het incident</w:t>
      </w:r>
      <w:r w:rsidRPr="002D751D" w:rsidR="005356C4">
        <w:t xml:space="preserve"> en hoe dit herstel is vormgegeven</w:t>
      </w:r>
      <w:r w:rsidRPr="002D751D" w:rsidR="0062433C">
        <w:t xml:space="preserve">. Hierbij </w:t>
      </w:r>
      <w:r w:rsidRPr="002D751D">
        <w:t xml:space="preserve">zal </w:t>
      </w:r>
      <w:r w:rsidRPr="002D751D" w:rsidR="009F54A3">
        <w:t xml:space="preserve">onder meer </w:t>
      </w:r>
      <w:r w:rsidRPr="002D751D">
        <w:t xml:space="preserve">moeten worden </w:t>
      </w:r>
      <w:r w:rsidRPr="002D751D" w:rsidR="009F54A3">
        <w:t>onderzocht</w:t>
      </w:r>
      <w:r w:rsidRPr="002D751D" w:rsidR="000C2954">
        <w:t xml:space="preserve"> hoe dit heeft kunnen gebeuren en</w:t>
      </w:r>
      <w:r w:rsidRPr="002D751D" w:rsidR="009F54A3">
        <w:t xml:space="preserve"> waarom</w:t>
      </w:r>
      <w:r w:rsidRPr="002D751D" w:rsidR="0047497A">
        <w:t xml:space="preserve"> de impact op de strafrechtketen zo groot was en of de getroffen m</w:t>
      </w:r>
      <w:r w:rsidRPr="002D751D" w:rsidR="00BE0B44">
        <w:t xml:space="preserve">aatregelen om de impact te beperken voldoende </w:t>
      </w:r>
      <w:r w:rsidRPr="002D751D" w:rsidR="000C2954">
        <w:t xml:space="preserve">en voldoende snel </w:t>
      </w:r>
      <w:r w:rsidRPr="002D751D" w:rsidR="00BE0B44">
        <w:t>waren</w:t>
      </w:r>
      <w:r w:rsidRPr="002D751D" w:rsidR="002764BD">
        <w:t xml:space="preserve"> om weer volledig live te gaan</w:t>
      </w:r>
      <w:r w:rsidRPr="002D751D" w:rsidR="00BE0B44">
        <w:t>.</w:t>
      </w:r>
      <w:r w:rsidRPr="002D751D" w:rsidR="00B369CC">
        <w:t xml:space="preserve"> </w:t>
      </w:r>
      <w:r w:rsidRPr="002D751D" w:rsidR="003F1B96">
        <w:t xml:space="preserve">Ook wordt de complexiteit van de strafrechtketen en de onderlinge (digitale) afhankelijkheden </w:t>
      </w:r>
      <w:r w:rsidRPr="002D751D" w:rsidR="005356C4">
        <w:t xml:space="preserve">hierbij betrokken, </w:t>
      </w:r>
      <w:r w:rsidRPr="002D751D" w:rsidR="003F1B96">
        <w:t>bij zowel de gevolgbestrijding als de uitvoering van de noodoplossingen.</w:t>
      </w:r>
    </w:p>
    <w:p w:rsidRPr="002D751D" w:rsidR="007771E5" w:rsidP="001C725D" w:rsidRDefault="007771E5" w14:paraId="4452E6FD" w14:textId="04C628F2">
      <w:pPr>
        <w:pStyle w:val="Lijstalinea"/>
        <w:numPr>
          <w:ilvl w:val="0"/>
          <w:numId w:val="7"/>
        </w:numPr>
        <w:ind w:left="426" w:hanging="284"/>
      </w:pPr>
      <w:r w:rsidRPr="002D751D">
        <w:t xml:space="preserve">Voorts zal </w:t>
      </w:r>
      <w:r w:rsidRPr="002D751D" w:rsidR="0062433C">
        <w:t xml:space="preserve">het </w:t>
      </w:r>
      <w:r w:rsidRPr="002D751D" w:rsidR="00B369CC">
        <w:t xml:space="preserve">onderzoek </w:t>
      </w:r>
      <w:r w:rsidRPr="002D751D">
        <w:t xml:space="preserve">zich moeten </w:t>
      </w:r>
      <w:r w:rsidRPr="002D751D" w:rsidR="00B369CC">
        <w:t>richt</w:t>
      </w:r>
      <w:r w:rsidRPr="002D751D">
        <w:t>en</w:t>
      </w:r>
      <w:r w:rsidRPr="002D751D" w:rsidR="0062433C">
        <w:t xml:space="preserve"> </w:t>
      </w:r>
      <w:r w:rsidRPr="002D751D" w:rsidR="00B369CC">
        <w:t xml:space="preserve">op de wijze waarop </w:t>
      </w:r>
      <w:r w:rsidRPr="002D751D" w:rsidR="0024665B">
        <w:t xml:space="preserve">incidenten </w:t>
      </w:r>
      <w:r w:rsidRPr="002D751D" w:rsidR="00B369CC">
        <w:t>in de informatiebeveiliging in de toekomst zo veel mogelijk kunnen worden voorkomen</w:t>
      </w:r>
      <w:r w:rsidRPr="002D751D" w:rsidR="003F1B96">
        <w:t>, vroegtijdig te detecteren</w:t>
      </w:r>
      <w:r w:rsidRPr="002D751D" w:rsidR="00B369CC">
        <w:t xml:space="preserve"> dan wel de impact van </w:t>
      </w:r>
      <w:r w:rsidRPr="002D751D" w:rsidR="00BE0B44">
        <w:t xml:space="preserve">(misbruik van) </w:t>
      </w:r>
      <w:r w:rsidRPr="002D751D" w:rsidR="00B369CC">
        <w:t xml:space="preserve">deze kwetsbaarheden kunnen worden beperkt. Dit deel van het onderzoek richt zich </w:t>
      </w:r>
      <w:r w:rsidRPr="002D751D" w:rsidR="00301E7D">
        <w:t>daarmee</w:t>
      </w:r>
      <w:r w:rsidRPr="002D751D" w:rsidR="00B369CC">
        <w:t xml:space="preserve"> op </w:t>
      </w:r>
      <w:r w:rsidRPr="002D751D" w:rsidR="00555AD9">
        <w:t xml:space="preserve">het </w:t>
      </w:r>
      <w:r w:rsidRPr="002D751D" w:rsidR="00B369CC">
        <w:t>versterken van de weerbaarheid van</w:t>
      </w:r>
      <w:r w:rsidRPr="002D751D" w:rsidR="00555AD9">
        <w:t xml:space="preserve"> de IT en informatievoorziening</w:t>
      </w:r>
      <w:r w:rsidRPr="002D751D" w:rsidR="00B369CC">
        <w:t xml:space="preserve"> </w:t>
      </w:r>
      <w:r w:rsidRPr="002D751D" w:rsidR="00555AD9">
        <w:t xml:space="preserve">van </w:t>
      </w:r>
      <w:r w:rsidRPr="002D751D" w:rsidR="00B369CC">
        <w:t>het OM</w:t>
      </w:r>
      <w:r w:rsidRPr="002D751D" w:rsidR="00BE0B44">
        <w:t>, mede in re</w:t>
      </w:r>
      <w:r w:rsidRPr="002D751D" w:rsidR="0062433C">
        <w:t>l</w:t>
      </w:r>
      <w:r w:rsidRPr="002D751D" w:rsidR="00BE0B44">
        <w:t>atie tot</w:t>
      </w:r>
      <w:r w:rsidRPr="002D751D" w:rsidR="00B369CC">
        <w:t xml:space="preserve"> de ketenorganisaties. </w:t>
      </w:r>
      <w:bookmarkEnd w:id="1"/>
      <w:bookmarkEnd w:id="2"/>
      <w:r w:rsidRPr="002D751D" w:rsidR="006B1972">
        <w:br/>
      </w:r>
    </w:p>
    <w:p w:rsidRPr="002D751D" w:rsidR="00A60263" w:rsidRDefault="00027C30" w14:paraId="4740CADD" w14:textId="7066D083">
      <w:r w:rsidRPr="002D751D">
        <w:t xml:space="preserve">Ik zal </w:t>
      </w:r>
      <w:r w:rsidRPr="002D751D" w:rsidR="00B177F8">
        <w:t>u</w:t>
      </w:r>
      <w:r w:rsidRPr="002D751D">
        <w:t xml:space="preserve"> op een later moment</w:t>
      </w:r>
      <w:r w:rsidRPr="002D751D" w:rsidR="00B177F8">
        <w:t xml:space="preserve"> nader informeren over de </w:t>
      </w:r>
      <w:r w:rsidRPr="002D751D" w:rsidR="00D924B1">
        <w:t>vormgeving en planning</w:t>
      </w:r>
      <w:r w:rsidRPr="002D751D">
        <w:t xml:space="preserve"> van het onderzoek.</w:t>
      </w:r>
      <w:r w:rsidRPr="002D751D" w:rsidR="0024665B">
        <w:t xml:space="preserve"> </w:t>
      </w:r>
    </w:p>
    <w:p w:rsidRPr="002D751D" w:rsidR="00A60263" w:rsidRDefault="008E533B" w14:paraId="47EC0DF2" w14:textId="59B23A43">
      <w:pPr>
        <w:pStyle w:val="WitregelW1bodytekst"/>
      </w:pPr>
      <w:r>
        <w:br/>
      </w:r>
    </w:p>
    <w:p w:rsidRPr="002D751D" w:rsidR="00A60263" w:rsidRDefault="007E6DA1" w14:paraId="45DFE7E9" w14:textId="77777777">
      <w:r w:rsidRPr="002D751D">
        <w:t>De Minister van Justitie en Veiligheid,</w:t>
      </w:r>
    </w:p>
    <w:p w:rsidRPr="002D751D" w:rsidR="00A60263" w:rsidRDefault="00A60263" w14:paraId="39D0BE2C" w14:textId="77777777"/>
    <w:p w:rsidR="00A60263" w:rsidRDefault="00A60263" w14:paraId="181C6060" w14:textId="77777777"/>
    <w:p w:rsidR="002D751D" w:rsidRDefault="002D751D" w14:paraId="242A30F1" w14:textId="77777777"/>
    <w:p w:rsidRPr="002D751D" w:rsidR="002D751D" w:rsidRDefault="002D751D" w14:paraId="15FD941B" w14:textId="77777777"/>
    <w:p w:rsidR="00A60263" w:rsidRDefault="007E6DA1" w14:paraId="13A9F3CE" w14:textId="5F2902C2">
      <w:r w:rsidRPr="002D751D">
        <w:t>D.</w:t>
      </w:r>
      <w:r w:rsidRPr="002D751D" w:rsidR="001F2A45">
        <w:t xml:space="preserve">M. </w:t>
      </w:r>
      <w:r w:rsidRPr="002D751D">
        <w:t>van Weel</w:t>
      </w:r>
    </w:p>
    <w:p w:rsidR="00536E5E" w:rsidP="00536E5E" w:rsidRDefault="00323398" w14:paraId="06C198B5" w14:textId="3D064FDA">
      <w:r>
        <w:br/>
      </w:r>
      <w:r>
        <w:br/>
      </w:r>
    </w:p>
    <w:p w:rsidR="00A60263" w:rsidP="00323398" w:rsidRDefault="00A60263" w14:paraId="79FAF0C3" w14:textId="6AEEF084"/>
    <w:sectPr w:rsidR="00A60263">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A441" w14:textId="77777777" w:rsidR="0045053C" w:rsidRDefault="0045053C">
      <w:pPr>
        <w:spacing w:line="240" w:lineRule="auto"/>
      </w:pPr>
      <w:r>
        <w:separator/>
      </w:r>
    </w:p>
  </w:endnote>
  <w:endnote w:type="continuationSeparator" w:id="0">
    <w:p w14:paraId="0AB03749" w14:textId="77777777" w:rsidR="0045053C" w:rsidRDefault="00450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5FA7" w14:textId="77777777" w:rsidR="00A60263" w:rsidRDefault="00A602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8AC2" w14:textId="77777777" w:rsidR="0045053C" w:rsidRDefault="0045053C">
      <w:pPr>
        <w:spacing w:line="240" w:lineRule="auto"/>
      </w:pPr>
      <w:r>
        <w:separator/>
      </w:r>
    </w:p>
  </w:footnote>
  <w:footnote w:type="continuationSeparator" w:id="0">
    <w:p w14:paraId="7486CCCB" w14:textId="77777777" w:rsidR="0045053C" w:rsidRDefault="0045053C">
      <w:pPr>
        <w:spacing w:line="240" w:lineRule="auto"/>
      </w:pPr>
      <w:r>
        <w:continuationSeparator/>
      </w:r>
    </w:p>
  </w:footnote>
  <w:footnote w:id="1">
    <w:p w14:paraId="4DC2D135" w14:textId="74435FEC" w:rsidR="001C725D" w:rsidRPr="001C725D" w:rsidRDefault="001C725D" w:rsidP="001C725D">
      <w:pPr>
        <w:spacing w:line="240" w:lineRule="auto"/>
        <w:rPr>
          <w:sz w:val="16"/>
          <w:szCs w:val="16"/>
          <w:lang w:val="en-US"/>
        </w:rPr>
      </w:pPr>
      <w:r w:rsidRPr="001C725D">
        <w:rPr>
          <w:rStyle w:val="Voetnootmarkering"/>
          <w:sz w:val="16"/>
          <w:szCs w:val="16"/>
        </w:rPr>
        <w:footnoteRef/>
      </w:r>
      <w:r w:rsidRPr="001C725D">
        <w:rPr>
          <w:sz w:val="16"/>
          <w:szCs w:val="16"/>
        </w:rPr>
        <w:t xml:space="preserve"> Kamerstukken II, 2025-2026, 26643, nr. 1376; Kamerstukken II, 2025-2026, 26643, nr. 1377; Kamerstukken II, 2025-2026, 26643, nr. 1378; Kamerstukken II, 2025-2026, 26643, nr. 1379.</w:t>
      </w:r>
    </w:p>
  </w:footnote>
  <w:footnote w:id="2">
    <w:p w14:paraId="6063D52A" w14:textId="087FBE44" w:rsidR="001C725D" w:rsidRPr="001C725D" w:rsidRDefault="001C725D" w:rsidP="001C725D">
      <w:pPr>
        <w:spacing w:line="240" w:lineRule="auto"/>
        <w:rPr>
          <w:sz w:val="16"/>
          <w:szCs w:val="16"/>
        </w:rPr>
      </w:pPr>
      <w:r w:rsidRPr="001C725D">
        <w:rPr>
          <w:rStyle w:val="Voetnootmarkering"/>
          <w:sz w:val="16"/>
          <w:szCs w:val="16"/>
        </w:rPr>
        <w:footnoteRef/>
      </w:r>
      <w:r w:rsidRPr="001C725D">
        <w:rPr>
          <w:sz w:val="16"/>
          <w:szCs w:val="16"/>
        </w:rPr>
        <w:t xml:space="preserve"> Het JDS is het officiële register waarin wordt bijgehouden wie op welk moment werd verdacht van een strafbaar feit en de afloop daarvan (sepot, vrijspraak of veroordeling).</w:t>
      </w:r>
    </w:p>
  </w:footnote>
  <w:footnote w:id="3">
    <w:p w14:paraId="67688EE4" w14:textId="485E7224" w:rsidR="00EE0E8E" w:rsidRPr="001C725D" w:rsidRDefault="00EE0E8E" w:rsidP="001C725D">
      <w:pPr>
        <w:spacing w:line="240" w:lineRule="auto"/>
        <w:rPr>
          <w:sz w:val="16"/>
          <w:szCs w:val="16"/>
        </w:rPr>
      </w:pPr>
      <w:r w:rsidRPr="001C725D">
        <w:rPr>
          <w:rStyle w:val="Voetnootmarkering"/>
          <w:sz w:val="16"/>
          <w:szCs w:val="16"/>
        </w:rPr>
        <w:footnoteRef/>
      </w:r>
      <w:r w:rsidRPr="001C725D">
        <w:rPr>
          <w:sz w:val="16"/>
          <w:szCs w:val="16"/>
        </w:rPr>
        <w:t xml:space="preserve"> Kamerstuk</w:t>
      </w:r>
      <w:r w:rsidR="001C725D" w:rsidRPr="001C725D">
        <w:rPr>
          <w:sz w:val="16"/>
          <w:szCs w:val="16"/>
        </w:rPr>
        <w:t>ken II, 2025-2026,</w:t>
      </w:r>
      <w:r w:rsidRPr="001C725D">
        <w:rPr>
          <w:sz w:val="16"/>
          <w:szCs w:val="16"/>
        </w:rPr>
        <w:t xml:space="preserve"> 26643, </w:t>
      </w:r>
      <w:r w:rsidR="001C725D" w:rsidRPr="001C725D">
        <w:rPr>
          <w:sz w:val="16"/>
          <w:szCs w:val="16"/>
        </w:rPr>
        <w:t>nr.</w:t>
      </w:r>
      <w:r w:rsidRPr="001C725D">
        <w:rPr>
          <w:sz w:val="16"/>
          <w:szCs w:val="16"/>
        </w:rPr>
        <w:t xml:space="preserve"> 1379</w:t>
      </w:r>
      <w:r w:rsidR="001C725D" w:rsidRPr="001C725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A4C5" w14:textId="77777777" w:rsidR="00A60263" w:rsidRDefault="007E6DA1">
    <w:r>
      <w:rPr>
        <w:noProof/>
      </w:rPr>
      <mc:AlternateContent>
        <mc:Choice Requires="wps">
          <w:drawing>
            <wp:anchor distT="0" distB="0" distL="0" distR="0" simplePos="0" relativeHeight="251652608" behindDoc="0" locked="1" layoutInCell="1" allowOverlap="1" wp14:anchorId="41C3C040" wp14:editId="0DB3355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381DBB" w14:textId="77777777" w:rsidR="00A60263" w:rsidRDefault="007E6DA1">
                          <w:pPr>
                            <w:pStyle w:val="Referentiegegevensbold"/>
                          </w:pPr>
                          <w:r>
                            <w:t>Directoraat-Generaal Rechtspleging en Rechtshandhaving</w:t>
                          </w:r>
                        </w:p>
                        <w:p w14:paraId="4DD97942" w14:textId="77777777" w:rsidR="00A60263" w:rsidRDefault="007E6DA1">
                          <w:pPr>
                            <w:pStyle w:val="Referentiegegevens"/>
                          </w:pPr>
                          <w:r>
                            <w:t>Directie Rechtshandhaving en Criminaliteitsbestrijding</w:t>
                          </w:r>
                        </w:p>
                        <w:p w14:paraId="2B0DA927" w14:textId="77777777" w:rsidR="00A60263" w:rsidRDefault="007E6DA1">
                          <w:pPr>
                            <w:pStyle w:val="Referentiegegevens"/>
                          </w:pPr>
                          <w:r>
                            <w:t>Strafrechtelijke handhaving</w:t>
                          </w:r>
                        </w:p>
                        <w:p w14:paraId="461EFE48" w14:textId="77777777" w:rsidR="00A60263" w:rsidRDefault="00A60263">
                          <w:pPr>
                            <w:pStyle w:val="WitregelW2"/>
                          </w:pPr>
                        </w:p>
                        <w:p w14:paraId="2E0DE414" w14:textId="77777777" w:rsidR="00A60263" w:rsidRDefault="007E6DA1">
                          <w:pPr>
                            <w:pStyle w:val="Referentiegegevensbold"/>
                          </w:pPr>
                          <w:r>
                            <w:t>Datum</w:t>
                          </w:r>
                        </w:p>
                        <w:p w14:paraId="65F39786" w14:textId="3C961548" w:rsidR="00A60263" w:rsidRDefault="00764693">
                          <w:pPr>
                            <w:pStyle w:val="Referentiegegevens"/>
                          </w:pPr>
                          <w:sdt>
                            <w:sdtPr>
                              <w:id w:val="-167017144"/>
                              <w:date w:fullDate="2025-09-03T00:00:00Z">
                                <w:dateFormat w:val="d MMMM yyyy"/>
                                <w:lid w:val="nl"/>
                                <w:storeMappedDataAs w:val="dateTime"/>
                                <w:calendar w:val="gregorian"/>
                              </w:date>
                            </w:sdtPr>
                            <w:sdtEndPr/>
                            <w:sdtContent>
                              <w:r w:rsidR="0042782E">
                                <w:t>3 september</w:t>
                              </w:r>
                              <w:r w:rsidR="007E6DA1">
                                <w:t xml:space="preserve"> 2025</w:t>
                              </w:r>
                            </w:sdtContent>
                          </w:sdt>
                        </w:p>
                        <w:p w14:paraId="4D08DBBA" w14:textId="77777777" w:rsidR="00A60263" w:rsidRDefault="00A60263">
                          <w:pPr>
                            <w:pStyle w:val="WitregelW1"/>
                          </w:pPr>
                        </w:p>
                        <w:p w14:paraId="67E2458F" w14:textId="77777777" w:rsidR="00A60263" w:rsidRDefault="007E6DA1">
                          <w:pPr>
                            <w:pStyle w:val="Referentiegegevensbold"/>
                          </w:pPr>
                          <w:r>
                            <w:t>Onze referentie</w:t>
                          </w:r>
                        </w:p>
                        <w:p w14:paraId="6E937ABA" w14:textId="77777777" w:rsidR="00A60263" w:rsidRDefault="007E6DA1">
                          <w:pPr>
                            <w:pStyle w:val="Referentiegegevens"/>
                          </w:pPr>
                          <w:r>
                            <w:t>6679005</w:t>
                          </w:r>
                        </w:p>
                      </w:txbxContent>
                    </wps:txbx>
                    <wps:bodyPr vert="horz" wrap="square" lIns="0" tIns="0" rIns="0" bIns="0" anchor="t" anchorCtr="0"/>
                  </wps:wsp>
                </a:graphicData>
              </a:graphic>
            </wp:anchor>
          </w:drawing>
        </mc:Choice>
        <mc:Fallback>
          <w:pict>
            <v:shapetype w14:anchorId="41C3C04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381DBB" w14:textId="77777777" w:rsidR="00A60263" w:rsidRDefault="007E6DA1">
                    <w:pPr>
                      <w:pStyle w:val="Referentiegegevensbold"/>
                    </w:pPr>
                    <w:r>
                      <w:t>Directoraat-Generaal Rechtspleging en Rechtshandhaving</w:t>
                    </w:r>
                  </w:p>
                  <w:p w14:paraId="4DD97942" w14:textId="77777777" w:rsidR="00A60263" w:rsidRDefault="007E6DA1">
                    <w:pPr>
                      <w:pStyle w:val="Referentiegegevens"/>
                    </w:pPr>
                    <w:r>
                      <w:t>Directie Rechtshandhaving en Criminaliteitsbestrijding</w:t>
                    </w:r>
                  </w:p>
                  <w:p w14:paraId="2B0DA927" w14:textId="77777777" w:rsidR="00A60263" w:rsidRDefault="007E6DA1">
                    <w:pPr>
                      <w:pStyle w:val="Referentiegegevens"/>
                    </w:pPr>
                    <w:r>
                      <w:t>Strafrechtelijke handhaving</w:t>
                    </w:r>
                  </w:p>
                  <w:p w14:paraId="461EFE48" w14:textId="77777777" w:rsidR="00A60263" w:rsidRDefault="00A60263">
                    <w:pPr>
                      <w:pStyle w:val="WitregelW2"/>
                    </w:pPr>
                  </w:p>
                  <w:p w14:paraId="2E0DE414" w14:textId="77777777" w:rsidR="00A60263" w:rsidRDefault="007E6DA1">
                    <w:pPr>
                      <w:pStyle w:val="Referentiegegevensbold"/>
                    </w:pPr>
                    <w:r>
                      <w:t>Datum</w:t>
                    </w:r>
                  </w:p>
                  <w:p w14:paraId="65F39786" w14:textId="3C961548" w:rsidR="00A60263" w:rsidRDefault="00764693">
                    <w:pPr>
                      <w:pStyle w:val="Referentiegegevens"/>
                    </w:pPr>
                    <w:sdt>
                      <w:sdtPr>
                        <w:id w:val="-167017144"/>
                        <w:date w:fullDate="2025-09-03T00:00:00Z">
                          <w:dateFormat w:val="d MMMM yyyy"/>
                          <w:lid w:val="nl"/>
                          <w:storeMappedDataAs w:val="dateTime"/>
                          <w:calendar w:val="gregorian"/>
                        </w:date>
                      </w:sdtPr>
                      <w:sdtEndPr/>
                      <w:sdtContent>
                        <w:r w:rsidR="0042782E">
                          <w:t>3 september</w:t>
                        </w:r>
                        <w:r w:rsidR="007E6DA1">
                          <w:t xml:space="preserve"> 2025</w:t>
                        </w:r>
                      </w:sdtContent>
                    </w:sdt>
                  </w:p>
                  <w:p w14:paraId="4D08DBBA" w14:textId="77777777" w:rsidR="00A60263" w:rsidRDefault="00A60263">
                    <w:pPr>
                      <w:pStyle w:val="WitregelW1"/>
                    </w:pPr>
                  </w:p>
                  <w:p w14:paraId="67E2458F" w14:textId="77777777" w:rsidR="00A60263" w:rsidRDefault="007E6DA1">
                    <w:pPr>
                      <w:pStyle w:val="Referentiegegevensbold"/>
                    </w:pPr>
                    <w:r>
                      <w:t>Onze referentie</w:t>
                    </w:r>
                  </w:p>
                  <w:p w14:paraId="6E937ABA" w14:textId="77777777" w:rsidR="00A60263" w:rsidRDefault="007E6DA1">
                    <w:pPr>
                      <w:pStyle w:val="Referentiegegevens"/>
                    </w:pPr>
                    <w:r>
                      <w:t>6679005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12E9A8" wp14:editId="039AA6B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361C605" w14:textId="77777777" w:rsidR="007241A4" w:rsidRDefault="007241A4"/>
                      </w:txbxContent>
                    </wps:txbx>
                    <wps:bodyPr vert="horz" wrap="square" lIns="0" tIns="0" rIns="0" bIns="0" anchor="t" anchorCtr="0"/>
                  </wps:wsp>
                </a:graphicData>
              </a:graphic>
            </wp:anchor>
          </w:drawing>
        </mc:Choice>
        <mc:Fallback>
          <w:pict>
            <v:shape w14:anchorId="2F12E9A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361C605" w14:textId="77777777" w:rsidR="007241A4" w:rsidRDefault="007241A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FA049B" wp14:editId="388F978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7C95A8" w14:textId="708714BB" w:rsidR="00A60263" w:rsidRDefault="007E6DA1">
                          <w:pPr>
                            <w:pStyle w:val="Referentiegegevens"/>
                          </w:pPr>
                          <w:r>
                            <w:t xml:space="preserve">Pagina </w:t>
                          </w:r>
                          <w:r>
                            <w:fldChar w:fldCharType="begin"/>
                          </w:r>
                          <w:r>
                            <w:instrText>PAGE</w:instrText>
                          </w:r>
                          <w:r>
                            <w:fldChar w:fldCharType="separate"/>
                          </w:r>
                          <w:r w:rsidR="006B1972">
                            <w:rPr>
                              <w:noProof/>
                            </w:rPr>
                            <w:t>2</w:t>
                          </w:r>
                          <w:r>
                            <w:fldChar w:fldCharType="end"/>
                          </w:r>
                          <w:r>
                            <w:t xml:space="preserve"> van </w:t>
                          </w:r>
                          <w:r>
                            <w:fldChar w:fldCharType="begin"/>
                          </w:r>
                          <w:r>
                            <w:instrText>NUMPAGES</w:instrText>
                          </w:r>
                          <w:r>
                            <w:fldChar w:fldCharType="separate"/>
                          </w:r>
                          <w:r w:rsidR="001F2A45">
                            <w:rPr>
                              <w:noProof/>
                            </w:rPr>
                            <w:t>1</w:t>
                          </w:r>
                          <w:r>
                            <w:fldChar w:fldCharType="end"/>
                          </w:r>
                        </w:p>
                      </w:txbxContent>
                    </wps:txbx>
                    <wps:bodyPr vert="horz" wrap="square" lIns="0" tIns="0" rIns="0" bIns="0" anchor="t" anchorCtr="0"/>
                  </wps:wsp>
                </a:graphicData>
              </a:graphic>
            </wp:anchor>
          </w:drawing>
        </mc:Choice>
        <mc:Fallback>
          <w:pict>
            <v:shape w14:anchorId="5EFA049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7C95A8" w14:textId="708714BB" w:rsidR="00A60263" w:rsidRDefault="007E6DA1">
                    <w:pPr>
                      <w:pStyle w:val="Referentiegegevens"/>
                    </w:pPr>
                    <w:r>
                      <w:t xml:space="preserve">Pagina </w:t>
                    </w:r>
                    <w:r>
                      <w:fldChar w:fldCharType="begin"/>
                    </w:r>
                    <w:r>
                      <w:instrText>PAGE</w:instrText>
                    </w:r>
                    <w:r>
                      <w:fldChar w:fldCharType="separate"/>
                    </w:r>
                    <w:r w:rsidR="006B1972">
                      <w:rPr>
                        <w:noProof/>
                      </w:rPr>
                      <w:t>2</w:t>
                    </w:r>
                    <w:r>
                      <w:fldChar w:fldCharType="end"/>
                    </w:r>
                    <w:r>
                      <w:t xml:space="preserve"> van </w:t>
                    </w:r>
                    <w:r>
                      <w:fldChar w:fldCharType="begin"/>
                    </w:r>
                    <w:r>
                      <w:instrText>NUMPAGES</w:instrText>
                    </w:r>
                    <w:r>
                      <w:fldChar w:fldCharType="separate"/>
                    </w:r>
                    <w:r w:rsidR="001F2A4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91AB" w14:textId="77777777" w:rsidR="00A60263" w:rsidRDefault="007E6DA1">
    <w:pPr>
      <w:spacing w:after="6377" w:line="14" w:lineRule="exact"/>
    </w:pPr>
    <w:r>
      <w:rPr>
        <w:noProof/>
      </w:rPr>
      <mc:AlternateContent>
        <mc:Choice Requires="wps">
          <w:drawing>
            <wp:anchor distT="0" distB="0" distL="0" distR="0" simplePos="0" relativeHeight="251655680" behindDoc="0" locked="1" layoutInCell="1" allowOverlap="1" wp14:anchorId="77B430F6" wp14:editId="56C74C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A08A8B" w14:textId="77777777" w:rsidR="00764693" w:rsidRDefault="007E6DA1">
                          <w:r>
                            <w:t xml:space="preserve">Aan de Voorzitter van de Tweede Kamer </w:t>
                          </w:r>
                        </w:p>
                        <w:p w14:paraId="1BA5B150" w14:textId="6ED43274" w:rsidR="00A60263" w:rsidRDefault="007E6DA1">
                          <w:r>
                            <w:t>der Staten-Generaal</w:t>
                          </w:r>
                        </w:p>
                        <w:p w14:paraId="3E900D0C" w14:textId="77777777" w:rsidR="00A60263" w:rsidRDefault="007E6DA1">
                          <w:r>
                            <w:t xml:space="preserve">Postbus 20018 </w:t>
                          </w:r>
                        </w:p>
                        <w:p w14:paraId="37516E09" w14:textId="77777777" w:rsidR="00A60263" w:rsidRDefault="007E6DA1">
                          <w:r>
                            <w:t>2500 EA  DEN HAAG</w:t>
                          </w:r>
                        </w:p>
                      </w:txbxContent>
                    </wps:txbx>
                    <wps:bodyPr vert="horz" wrap="square" lIns="0" tIns="0" rIns="0" bIns="0" anchor="t" anchorCtr="0"/>
                  </wps:wsp>
                </a:graphicData>
              </a:graphic>
            </wp:anchor>
          </w:drawing>
        </mc:Choice>
        <mc:Fallback>
          <w:pict>
            <v:shapetype w14:anchorId="77B430F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DA08A8B" w14:textId="77777777" w:rsidR="00764693" w:rsidRDefault="007E6DA1">
                    <w:r>
                      <w:t xml:space="preserve">Aan de Voorzitter van de Tweede Kamer </w:t>
                    </w:r>
                  </w:p>
                  <w:p w14:paraId="1BA5B150" w14:textId="6ED43274" w:rsidR="00A60263" w:rsidRDefault="007E6DA1">
                    <w:r>
                      <w:t>der Staten-Generaal</w:t>
                    </w:r>
                  </w:p>
                  <w:p w14:paraId="3E900D0C" w14:textId="77777777" w:rsidR="00A60263" w:rsidRDefault="007E6DA1">
                    <w:r>
                      <w:t xml:space="preserve">Postbus 20018 </w:t>
                    </w:r>
                  </w:p>
                  <w:p w14:paraId="37516E09" w14:textId="77777777" w:rsidR="00A60263" w:rsidRDefault="007E6D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C6CE0F" wp14:editId="03DBF61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0263" w14:paraId="6F571F65" w14:textId="77777777">
                            <w:trPr>
                              <w:trHeight w:val="240"/>
                            </w:trPr>
                            <w:tc>
                              <w:tcPr>
                                <w:tcW w:w="1140" w:type="dxa"/>
                              </w:tcPr>
                              <w:p w14:paraId="2883D945" w14:textId="77777777" w:rsidR="00A60263" w:rsidRDefault="007E6DA1">
                                <w:r>
                                  <w:t>Datum</w:t>
                                </w:r>
                              </w:p>
                            </w:tc>
                            <w:tc>
                              <w:tcPr>
                                <w:tcW w:w="5918" w:type="dxa"/>
                              </w:tcPr>
                              <w:p w14:paraId="6532F7BE" w14:textId="395FB387" w:rsidR="00A60263" w:rsidRDefault="00764693">
                                <w:sdt>
                                  <w:sdtPr>
                                    <w:id w:val="1661278361"/>
                                    <w:date w:fullDate="2025-09-03T00:00:00Z">
                                      <w:dateFormat w:val="d MMMM yyyy"/>
                                      <w:lid w:val="nl"/>
                                      <w:storeMappedDataAs w:val="dateTime"/>
                                      <w:calendar w:val="gregorian"/>
                                    </w:date>
                                  </w:sdtPr>
                                  <w:sdtEndPr/>
                                  <w:sdtContent>
                                    <w:r w:rsidR="0042782E">
                                      <w:t xml:space="preserve">3 </w:t>
                                    </w:r>
                                    <w:r w:rsidR="00403754">
                                      <w:t>september 2025</w:t>
                                    </w:r>
                                  </w:sdtContent>
                                </w:sdt>
                              </w:p>
                            </w:tc>
                          </w:tr>
                          <w:tr w:rsidR="00A60263" w14:paraId="529D7870" w14:textId="77777777">
                            <w:trPr>
                              <w:trHeight w:val="240"/>
                            </w:trPr>
                            <w:tc>
                              <w:tcPr>
                                <w:tcW w:w="1140" w:type="dxa"/>
                              </w:tcPr>
                              <w:p w14:paraId="7C5C4AB1" w14:textId="77777777" w:rsidR="00A60263" w:rsidRDefault="007E6DA1">
                                <w:r>
                                  <w:t>Betreft</w:t>
                                </w:r>
                              </w:p>
                            </w:tc>
                            <w:tc>
                              <w:tcPr>
                                <w:tcW w:w="5918" w:type="dxa"/>
                              </w:tcPr>
                              <w:p w14:paraId="7BAA62CE" w14:textId="12998EAF" w:rsidR="00A60263" w:rsidRDefault="007E6DA1">
                                <w:r>
                                  <w:t xml:space="preserve">Onderzoek naar </w:t>
                                </w:r>
                                <w:r w:rsidR="00DD1EE8">
                                  <w:t>kwetsbaarheid ICT-systemen OM</w:t>
                                </w:r>
                              </w:p>
                            </w:tc>
                          </w:tr>
                        </w:tbl>
                        <w:p w14:paraId="7E224769" w14:textId="77777777" w:rsidR="007241A4" w:rsidRDefault="007241A4"/>
                      </w:txbxContent>
                    </wps:txbx>
                    <wps:bodyPr vert="horz" wrap="square" lIns="0" tIns="0" rIns="0" bIns="0" anchor="t" anchorCtr="0"/>
                  </wps:wsp>
                </a:graphicData>
              </a:graphic>
            </wp:anchor>
          </w:drawing>
        </mc:Choice>
        <mc:Fallback>
          <w:pict>
            <v:shape w14:anchorId="36C6CE0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0263" w14:paraId="6F571F65" w14:textId="77777777">
                      <w:trPr>
                        <w:trHeight w:val="240"/>
                      </w:trPr>
                      <w:tc>
                        <w:tcPr>
                          <w:tcW w:w="1140" w:type="dxa"/>
                        </w:tcPr>
                        <w:p w14:paraId="2883D945" w14:textId="77777777" w:rsidR="00A60263" w:rsidRDefault="007E6DA1">
                          <w:r>
                            <w:t>Datum</w:t>
                          </w:r>
                        </w:p>
                      </w:tc>
                      <w:tc>
                        <w:tcPr>
                          <w:tcW w:w="5918" w:type="dxa"/>
                        </w:tcPr>
                        <w:p w14:paraId="6532F7BE" w14:textId="395FB387" w:rsidR="00A60263" w:rsidRDefault="00764693">
                          <w:sdt>
                            <w:sdtPr>
                              <w:id w:val="1661278361"/>
                              <w:date w:fullDate="2025-09-03T00:00:00Z">
                                <w:dateFormat w:val="d MMMM yyyy"/>
                                <w:lid w:val="nl"/>
                                <w:storeMappedDataAs w:val="dateTime"/>
                                <w:calendar w:val="gregorian"/>
                              </w:date>
                            </w:sdtPr>
                            <w:sdtEndPr/>
                            <w:sdtContent>
                              <w:r w:rsidR="0042782E">
                                <w:t xml:space="preserve">3 </w:t>
                              </w:r>
                              <w:r w:rsidR="00403754">
                                <w:t>september 2025</w:t>
                              </w:r>
                            </w:sdtContent>
                          </w:sdt>
                        </w:p>
                      </w:tc>
                    </w:tr>
                    <w:tr w:rsidR="00A60263" w14:paraId="529D7870" w14:textId="77777777">
                      <w:trPr>
                        <w:trHeight w:val="240"/>
                      </w:trPr>
                      <w:tc>
                        <w:tcPr>
                          <w:tcW w:w="1140" w:type="dxa"/>
                        </w:tcPr>
                        <w:p w14:paraId="7C5C4AB1" w14:textId="77777777" w:rsidR="00A60263" w:rsidRDefault="007E6DA1">
                          <w:r>
                            <w:t>Betreft</w:t>
                          </w:r>
                        </w:p>
                      </w:tc>
                      <w:tc>
                        <w:tcPr>
                          <w:tcW w:w="5918" w:type="dxa"/>
                        </w:tcPr>
                        <w:p w14:paraId="7BAA62CE" w14:textId="12998EAF" w:rsidR="00A60263" w:rsidRDefault="007E6DA1">
                          <w:r>
                            <w:t xml:space="preserve">Onderzoek naar </w:t>
                          </w:r>
                          <w:r w:rsidR="00DD1EE8">
                            <w:t>kwetsbaarheid ICT-systemen OM</w:t>
                          </w:r>
                        </w:p>
                      </w:tc>
                    </w:tr>
                  </w:tbl>
                  <w:p w14:paraId="7E224769" w14:textId="77777777" w:rsidR="007241A4" w:rsidRDefault="007241A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87D4FCA" wp14:editId="6A6AB40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F25138" w14:textId="77777777" w:rsidR="00A60263" w:rsidRDefault="007E6DA1">
                          <w:pPr>
                            <w:pStyle w:val="Referentiegegevensbold"/>
                          </w:pPr>
                          <w:r>
                            <w:t>Directoraat-Generaal Rechtspleging en Rechtshandhaving</w:t>
                          </w:r>
                        </w:p>
                        <w:p w14:paraId="53227ADA" w14:textId="77777777" w:rsidR="00A60263" w:rsidRDefault="007E6DA1">
                          <w:pPr>
                            <w:pStyle w:val="Referentiegegevens"/>
                          </w:pPr>
                          <w:r>
                            <w:t>Directie Rechtshandhaving en Criminaliteitsbestrijding</w:t>
                          </w:r>
                        </w:p>
                        <w:p w14:paraId="6CCFEF29" w14:textId="77777777" w:rsidR="00A60263" w:rsidRDefault="007E6DA1">
                          <w:pPr>
                            <w:pStyle w:val="Referentiegegevens"/>
                          </w:pPr>
                          <w:r>
                            <w:t>Strafrechtelijke handhaving</w:t>
                          </w:r>
                        </w:p>
                        <w:p w14:paraId="0016DC4D" w14:textId="77777777" w:rsidR="00A60263" w:rsidRDefault="00A60263">
                          <w:pPr>
                            <w:pStyle w:val="WitregelW1"/>
                          </w:pPr>
                        </w:p>
                        <w:p w14:paraId="080E38BD" w14:textId="77777777" w:rsidR="00A60263" w:rsidRDefault="007E6DA1">
                          <w:pPr>
                            <w:pStyle w:val="Referentiegegevens"/>
                          </w:pPr>
                          <w:r>
                            <w:t>Turfmarkt 147</w:t>
                          </w:r>
                        </w:p>
                        <w:p w14:paraId="24A35812" w14:textId="77777777" w:rsidR="00A60263" w:rsidRDefault="007E6DA1">
                          <w:pPr>
                            <w:pStyle w:val="Referentiegegevens"/>
                          </w:pPr>
                          <w:r>
                            <w:t>2511 DP   Den Haag</w:t>
                          </w:r>
                        </w:p>
                        <w:p w14:paraId="29766E85" w14:textId="77777777" w:rsidR="00A60263" w:rsidRPr="001F2A45" w:rsidRDefault="007E6DA1">
                          <w:pPr>
                            <w:pStyle w:val="Referentiegegevens"/>
                            <w:rPr>
                              <w:lang w:val="de-DE"/>
                            </w:rPr>
                          </w:pPr>
                          <w:r w:rsidRPr="001F2A45">
                            <w:rPr>
                              <w:lang w:val="de-DE"/>
                            </w:rPr>
                            <w:t>Postbus 20301</w:t>
                          </w:r>
                        </w:p>
                        <w:p w14:paraId="3F7AAC9F" w14:textId="77777777" w:rsidR="00A60263" w:rsidRPr="001F2A45" w:rsidRDefault="007E6DA1">
                          <w:pPr>
                            <w:pStyle w:val="Referentiegegevens"/>
                            <w:rPr>
                              <w:lang w:val="de-DE"/>
                            </w:rPr>
                          </w:pPr>
                          <w:r w:rsidRPr="001F2A45">
                            <w:rPr>
                              <w:lang w:val="de-DE"/>
                            </w:rPr>
                            <w:t>2500 EH   Den Haag</w:t>
                          </w:r>
                        </w:p>
                        <w:p w14:paraId="603D3477" w14:textId="77777777" w:rsidR="00A60263" w:rsidRPr="001F2A45" w:rsidRDefault="007E6DA1">
                          <w:pPr>
                            <w:pStyle w:val="Referentiegegevens"/>
                            <w:rPr>
                              <w:lang w:val="de-DE"/>
                            </w:rPr>
                          </w:pPr>
                          <w:r w:rsidRPr="001F2A45">
                            <w:rPr>
                              <w:lang w:val="de-DE"/>
                            </w:rPr>
                            <w:t>www.rijksoverheid.nl/jenv</w:t>
                          </w:r>
                        </w:p>
                        <w:p w14:paraId="271297DE" w14:textId="77777777" w:rsidR="00A60263" w:rsidRPr="001F2A45" w:rsidRDefault="00A60263">
                          <w:pPr>
                            <w:pStyle w:val="WitregelW2"/>
                            <w:rPr>
                              <w:lang w:val="de-DE"/>
                            </w:rPr>
                          </w:pPr>
                        </w:p>
                        <w:p w14:paraId="0F58E2F0" w14:textId="77777777" w:rsidR="00A60263" w:rsidRDefault="007E6DA1">
                          <w:pPr>
                            <w:pStyle w:val="Referentiegegevensbold"/>
                          </w:pPr>
                          <w:r>
                            <w:t>Onze referentie</w:t>
                          </w:r>
                        </w:p>
                        <w:p w14:paraId="6006C902" w14:textId="77777777" w:rsidR="00A60263" w:rsidRDefault="007E6DA1">
                          <w:pPr>
                            <w:pStyle w:val="Referentiegegevens"/>
                          </w:pPr>
                          <w:r>
                            <w:t>6679005</w:t>
                          </w:r>
                        </w:p>
                      </w:txbxContent>
                    </wps:txbx>
                    <wps:bodyPr vert="horz" wrap="square" lIns="0" tIns="0" rIns="0" bIns="0" anchor="t" anchorCtr="0"/>
                  </wps:wsp>
                </a:graphicData>
              </a:graphic>
            </wp:anchor>
          </w:drawing>
        </mc:Choice>
        <mc:Fallback>
          <w:pict>
            <v:shape w14:anchorId="287D4FC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8F25138" w14:textId="77777777" w:rsidR="00A60263" w:rsidRDefault="007E6DA1">
                    <w:pPr>
                      <w:pStyle w:val="Referentiegegevensbold"/>
                    </w:pPr>
                    <w:r>
                      <w:t>Directoraat-Generaal Rechtspleging en Rechtshandhaving</w:t>
                    </w:r>
                  </w:p>
                  <w:p w14:paraId="53227ADA" w14:textId="77777777" w:rsidR="00A60263" w:rsidRDefault="007E6DA1">
                    <w:pPr>
                      <w:pStyle w:val="Referentiegegevens"/>
                    </w:pPr>
                    <w:r>
                      <w:t>Directie Rechtshandhaving en Criminaliteitsbestrijding</w:t>
                    </w:r>
                  </w:p>
                  <w:p w14:paraId="6CCFEF29" w14:textId="77777777" w:rsidR="00A60263" w:rsidRDefault="007E6DA1">
                    <w:pPr>
                      <w:pStyle w:val="Referentiegegevens"/>
                    </w:pPr>
                    <w:r>
                      <w:t>Strafrechtelijke handhaving</w:t>
                    </w:r>
                  </w:p>
                  <w:p w14:paraId="0016DC4D" w14:textId="77777777" w:rsidR="00A60263" w:rsidRDefault="00A60263">
                    <w:pPr>
                      <w:pStyle w:val="WitregelW1"/>
                    </w:pPr>
                  </w:p>
                  <w:p w14:paraId="080E38BD" w14:textId="77777777" w:rsidR="00A60263" w:rsidRDefault="007E6DA1">
                    <w:pPr>
                      <w:pStyle w:val="Referentiegegevens"/>
                    </w:pPr>
                    <w:r>
                      <w:t>Turfmarkt 147</w:t>
                    </w:r>
                  </w:p>
                  <w:p w14:paraId="24A35812" w14:textId="77777777" w:rsidR="00A60263" w:rsidRDefault="007E6DA1">
                    <w:pPr>
                      <w:pStyle w:val="Referentiegegevens"/>
                    </w:pPr>
                    <w:r>
                      <w:t>2511 DP   Den Haag</w:t>
                    </w:r>
                  </w:p>
                  <w:p w14:paraId="29766E85" w14:textId="77777777" w:rsidR="00A60263" w:rsidRPr="001F2A45" w:rsidRDefault="007E6DA1">
                    <w:pPr>
                      <w:pStyle w:val="Referentiegegevens"/>
                      <w:rPr>
                        <w:lang w:val="de-DE"/>
                      </w:rPr>
                    </w:pPr>
                    <w:r w:rsidRPr="001F2A45">
                      <w:rPr>
                        <w:lang w:val="de-DE"/>
                      </w:rPr>
                      <w:t>Postbus 20301</w:t>
                    </w:r>
                  </w:p>
                  <w:p w14:paraId="3F7AAC9F" w14:textId="77777777" w:rsidR="00A60263" w:rsidRPr="001F2A45" w:rsidRDefault="007E6DA1">
                    <w:pPr>
                      <w:pStyle w:val="Referentiegegevens"/>
                      <w:rPr>
                        <w:lang w:val="de-DE"/>
                      </w:rPr>
                    </w:pPr>
                    <w:r w:rsidRPr="001F2A45">
                      <w:rPr>
                        <w:lang w:val="de-DE"/>
                      </w:rPr>
                      <w:t>2500 EH   Den Haag</w:t>
                    </w:r>
                  </w:p>
                  <w:p w14:paraId="603D3477" w14:textId="77777777" w:rsidR="00A60263" w:rsidRPr="001F2A45" w:rsidRDefault="007E6DA1">
                    <w:pPr>
                      <w:pStyle w:val="Referentiegegevens"/>
                      <w:rPr>
                        <w:lang w:val="de-DE"/>
                      </w:rPr>
                    </w:pPr>
                    <w:r w:rsidRPr="001F2A45">
                      <w:rPr>
                        <w:lang w:val="de-DE"/>
                      </w:rPr>
                      <w:t>www.rijksoverheid.nl/jenv</w:t>
                    </w:r>
                  </w:p>
                  <w:p w14:paraId="271297DE" w14:textId="77777777" w:rsidR="00A60263" w:rsidRPr="001F2A45" w:rsidRDefault="00A60263">
                    <w:pPr>
                      <w:pStyle w:val="WitregelW2"/>
                      <w:rPr>
                        <w:lang w:val="de-DE"/>
                      </w:rPr>
                    </w:pPr>
                  </w:p>
                  <w:p w14:paraId="0F58E2F0" w14:textId="77777777" w:rsidR="00A60263" w:rsidRDefault="007E6DA1">
                    <w:pPr>
                      <w:pStyle w:val="Referentiegegevensbold"/>
                    </w:pPr>
                    <w:r>
                      <w:t>Onze referentie</w:t>
                    </w:r>
                  </w:p>
                  <w:p w14:paraId="6006C902" w14:textId="77777777" w:rsidR="00A60263" w:rsidRDefault="007E6DA1">
                    <w:pPr>
                      <w:pStyle w:val="Referentiegegevens"/>
                    </w:pPr>
                    <w:r>
                      <w:t>6679005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893A80" wp14:editId="1D95FEB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207602" w14:textId="77777777" w:rsidR="007241A4" w:rsidRDefault="007241A4"/>
                      </w:txbxContent>
                    </wps:txbx>
                    <wps:bodyPr vert="horz" wrap="square" lIns="0" tIns="0" rIns="0" bIns="0" anchor="t" anchorCtr="0"/>
                  </wps:wsp>
                </a:graphicData>
              </a:graphic>
            </wp:anchor>
          </w:drawing>
        </mc:Choice>
        <mc:Fallback>
          <w:pict>
            <v:shape w14:anchorId="1A893A8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207602" w14:textId="77777777" w:rsidR="007241A4" w:rsidRDefault="007241A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589D00" wp14:editId="488BD4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AEEEC3" w14:textId="77777777" w:rsidR="00A60263" w:rsidRDefault="007E6DA1">
                          <w:pPr>
                            <w:pStyle w:val="Referentiegegevens"/>
                          </w:pPr>
                          <w:r>
                            <w:t xml:space="preserve">Pagina </w:t>
                          </w:r>
                          <w:r>
                            <w:fldChar w:fldCharType="begin"/>
                          </w:r>
                          <w:r>
                            <w:instrText>PAGE</w:instrText>
                          </w:r>
                          <w:r>
                            <w:fldChar w:fldCharType="separate"/>
                          </w:r>
                          <w:r w:rsidR="001F2A45">
                            <w:rPr>
                              <w:noProof/>
                            </w:rPr>
                            <w:t>1</w:t>
                          </w:r>
                          <w:r>
                            <w:fldChar w:fldCharType="end"/>
                          </w:r>
                          <w:r>
                            <w:t xml:space="preserve"> van </w:t>
                          </w:r>
                          <w:r>
                            <w:fldChar w:fldCharType="begin"/>
                          </w:r>
                          <w:r>
                            <w:instrText>NUMPAGES</w:instrText>
                          </w:r>
                          <w:r>
                            <w:fldChar w:fldCharType="separate"/>
                          </w:r>
                          <w:r w:rsidR="001F2A45">
                            <w:rPr>
                              <w:noProof/>
                            </w:rPr>
                            <w:t>1</w:t>
                          </w:r>
                          <w:r>
                            <w:fldChar w:fldCharType="end"/>
                          </w:r>
                        </w:p>
                      </w:txbxContent>
                    </wps:txbx>
                    <wps:bodyPr vert="horz" wrap="square" lIns="0" tIns="0" rIns="0" bIns="0" anchor="t" anchorCtr="0"/>
                  </wps:wsp>
                </a:graphicData>
              </a:graphic>
            </wp:anchor>
          </w:drawing>
        </mc:Choice>
        <mc:Fallback>
          <w:pict>
            <v:shape w14:anchorId="1E589D0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AEEEC3" w14:textId="77777777" w:rsidR="00A60263" w:rsidRDefault="007E6DA1">
                    <w:pPr>
                      <w:pStyle w:val="Referentiegegevens"/>
                    </w:pPr>
                    <w:r>
                      <w:t xml:space="preserve">Pagina </w:t>
                    </w:r>
                    <w:r>
                      <w:fldChar w:fldCharType="begin"/>
                    </w:r>
                    <w:r>
                      <w:instrText>PAGE</w:instrText>
                    </w:r>
                    <w:r>
                      <w:fldChar w:fldCharType="separate"/>
                    </w:r>
                    <w:r w:rsidR="001F2A45">
                      <w:rPr>
                        <w:noProof/>
                      </w:rPr>
                      <w:t>1</w:t>
                    </w:r>
                    <w:r>
                      <w:fldChar w:fldCharType="end"/>
                    </w:r>
                    <w:r>
                      <w:t xml:space="preserve"> van </w:t>
                    </w:r>
                    <w:r>
                      <w:fldChar w:fldCharType="begin"/>
                    </w:r>
                    <w:r>
                      <w:instrText>NUMPAGES</w:instrText>
                    </w:r>
                    <w:r>
                      <w:fldChar w:fldCharType="separate"/>
                    </w:r>
                    <w:r w:rsidR="001F2A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651C7B" wp14:editId="3D02619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983603" w14:textId="77777777" w:rsidR="00A60263" w:rsidRDefault="007E6DA1">
                          <w:pPr>
                            <w:spacing w:line="240" w:lineRule="auto"/>
                          </w:pPr>
                          <w:r>
                            <w:rPr>
                              <w:noProof/>
                            </w:rPr>
                            <w:drawing>
                              <wp:inline distT="0" distB="0" distL="0" distR="0" wp14:anchorId="72161624" wp14:editId="545C627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651C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983603" w14:textId="77777777" w:rsidR="00A60263" w:rsidRDefault="007E6DA1">
                    <w:pPr>
                      <w:spacing w:line="240" w:lineRule="auto"/>
                    </w:pPr>
                    <w:r>
                      <w:rPr>
                        <w:noProof/>
                      </w:rPr>
                      <w:drawing>
                        <wp:inline distT="0" distB="0" distL="0" distR="0" wp14:anchorId="72161624" wp14:editId="545C627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65CB13" wp14:editId="1F2C51C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C83685" w14:textId="77777777" w:rsidR="00A60263" w:rsidRDefault="007E6DA1">
                          <w:pPr>
                            <w:spacing w:line="240" w:lineRule="auto"/>
                          </w:pPr>
                          <w:r>
                            <w:rPr>
                              <w:noProof/>
                            </w:rPr>
                            <w:drawing>
                              <wp:inline distT="0" distB="0" distL="0" distR="0" wp14:anchorId="7739F43F" wp14:editId="055C1B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65CB1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AC83685" w14:textId="77777777" w:rsidR="00A60263" w:rsidRDefault="007E6DA1">
                    <w:pPr>
                      <w:spacing w:line="240" w:lineRule="auto"/>
                    </w:pPr>
                    <w:r>
                      <w:rPr>
                        <w:noProof/>
                      </w:rPr>
                      <w:drawing>
                        <wp:inline distT="0" distB="0" distL="0" distR="0" wp14:anchorId="7739F43F" wp14:editId="055C1B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48EEEC" wp14:editId="430281B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B929D8" w14:textId="77777777" w:rsidR="00A60263" w:rsidRDefault="007E6DA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248EE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3B929D8" w14:textId="77777777" w:rsidR="00A60263" w:rsidRDefault="007E6DA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3F5B5"/>
    <w:multiLevelType w:val="multilevel"/>
    <w:tmpl w:val="A5E21D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4FCF70E"/>
    <w:multiLevelType w:val="multilevel"/>
    <w:tmpl w:val="BBD19E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5A9568"/>
    <w:multiLevelType w:val="multilevel"/>
    <w:tmpl w:val="2755E1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08A897D"/>
    <w:multiLevelType w:val="multilevel"/>
    <w:tmpl w:val="764152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9138833"/>
    <w:multiLevelType w:val="multilevel"/>
    <w:tmpl w:val="83BBDB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505C8A6"/>
    <w:multiLevelType w:val="multilevel"/>
    <w:tmpl w:val="CFFB86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0488677">
    <w:abstractNumId w:val="1"/>
  </w:num>
  <w:num w:numId="2" w16cid:durableId="390926095">
    <w:abstractNumId w:val="3"/>
  </w:num>
  <w:num w:numId="3" w16cid:durableId="1120878326">
    <w:abstractNumId w:val="4"/>
  </w:num>
  <w:num w:numId="4" w16cid:durableId="1144733433">
    <w:abstractNumId w:val="2"/>
  </w:num>
  <w:num w:numId="5" w16cid:durableId="1346706873">
    <w:abstractNumId w:val="0"/>
  </w:num>
  <w:num w:numId="6" w16cid:durableId="795097868">
    <w:abstractNumId w:val="5"/>
  </w:num>
  <w:num w:numId="7" w16cid:durableId="137383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45"/>
    <w:rsid w:val="00004E4B"/>
    <w:rsid w:val="00027C30"/>
    <w:rsid w:val="00033DFF"/>
    <w:rsid w:val="0004553E"/>
    <w:rsid w:val="00047DCC"/>
    <w:rsid w:val="00060004"/>
    <w:rsid w:val="000A1D4D"/>
    <w:rsid w:val="000B7C6B"/>
    <w:rsid w:val="000C2954"/>
    <w:rsid w:val="000E530D"/>
    <w:rsid w:val="0012265B"/>
    <w:rsid w:val="00145F6C"/>
    <w:rsid w:val="0015518A"/>
    <w:rsid w:val="00156187"/>
    <w:rsid w:val="00156FD7"/>
    <w:rsid w:val="001622F3"/>
    <w:rsid w:val="00175C1D"/>
    <w:rsid w:val="001857A0"/>
    <w:rsid w:val="001B2A81"/>
    <w:rsid w:val="001C725D"/>
    <w:rsid w:val="001C7A7B"/>
    <w:rsid w:val="001D0B5D"/>
    <w:rsid w:val="001E6429"/>
    <w:rsid w:val="001F2A45"/>
    <w:rsid w:val="0022768E"/>
    <w:rsid w:val="00233BEA"/>
    <w:rsid w:val="002374C2"/>
    <w:rsid w:val="0024665B"/>
    <w:rsid w:val="00246E17"/>
    <w:rsid w:val="002507BD"/>
    <w:rsid w:val="002677B9"/>
    <w:rsid w:val="0027422D"/>
    <w:rsid w:val="002764BD"/>
    <w:rsid w:val="002B4BC0"/>
    <w:rsid w:val="002C40CA"/>
    <w:rsid w:val="002D751D"/>
    <w:rsid w:val="002E7A70"/>
    <w:rsid w:val="002F1432"/>
    <w:rsid w:val="00301E7D"/>
    <w:rsid w:val="00303DA3"/>
    <w:rsid w:val="0032075A"/>
    <w:rsid w:val="00323398"/>
    <w:rsid w:val="003473E8"/>
    <w:rsid w:val="00350A06"/>
    <w:rsid w:val="00367321"/>
    <w:rsid w:val="00367D96"/>
    <w:rsid w:val="003825C9"/>
    <w:rsid w:val="00385C1C"/>
    <w:rsid w:val="003A243F"/>
    <w:rsid w:val="003A45E3"/>
    <w:rsid w:val="003A53D8"/>
    <w:rsid w:val="003C717C"/>
    <w:rsid w:val="003D7FA4"/>
    <w:rsid w:val="003F1B96"/>
    <w:rsid w:val="00403754"/>
    <w:rsid w:val="00415B3D"/>
    <w:rsid w:val="00423471"/>
    <w:rsid w:val="0042782E"/>
    <w:rsid w:val="0045053C"/>
    <w:rsid w:val="00464378"/>
    <w:rsid w:val="0047497A"/>
    <w:rsid w:val="004850EA"/>
    <w:rsid w:val="004A60BD"/>
    <w:rsid w:val="004F7BC7"/>
    <w:rsid w:val="0050072D"/>
    <w:rsid w:val="005126DE"/>
    <w:rsid w:val="005356C4"/>
    <w:rsid w:val="00536E5E"/>
    <w:rsid w:val="00542BB5"/>
    <w:rsid w:val="00544A15"/>
    <w:rsid w:val="00555AD9"/>
    <w:rsid w:val="00562856"/>
    <w:rsid w:val="00596418"/>
    <w:rsid w:val="005A4A3D"/>
    <w:rsid w:val="005B4DF0"/>
    <w:rsid w:val="005D49E1"/>
    <w:rsid w:val="005D56CD"/>
    <w:rsid w:val="005E270E"/>
    <w:rsid w:val="005F02CF"/>
    <w:rsid w:val="005F3722"/>
    <w:rsid w:val="00604E64"/>
    <w:rsid w:val="00613066"/>
    <w:rsid w:val="0062433C"/>
    <w:rsid w:val="00651795"/>
    <w:rsid w:val="00663F7F"/>
    <w:rsid w:val="006649F7"/>
    <w:rsid w:val="006A6843"/>
    <w:rsid w:val="006B1972"/>
    <w:rsid w:val="006E2243"/>
    <w:rsid w:val="006E7BFF"/>
    <w:rsid w:val="00705EAF"/>
    <w:rsid w:val="007202FC"/>
    <w:rsid w:val="007241A4"/>
    <w:rsid w:val="00724D7E"/>
    <w:rsid w:val="007335D2"/>
    <w:rsid w:val="00764693"/>
    <w:rsid w:val="00765759"/>
    <w:rsid w:val="007741B6"/>
    <w:rsid w:val="007771E5"/>
    <w:rsid w:val="00780F02"/>
    <w:rsid w:val="007D461D"/>
    <w:rsid w:val="007E6DA1"/>
    <w:rsid w:val="007F4807"/>
    <w:rsid w:val="007F5D05"/>
    <w:rsid w:val="00805398"/>
    <w:rsid w:val="00816E35"/>
    <w:rsid w:val="0083607E"/>
    <w:rsid w:val="00841E26"/>
    <w:rsid w:val="00862104"/>
    <w:rsid w:val="00865E80"/>
    <w:rsid w:val="008673A6"/>
    <w:rsid w:val="008770FA"/>
    <w:rsid w:val="008855C6"/>
    <w:rsid w:val="008868F8"/>
    <w:rsid w:val="00890FD0"/>
    <w:rsid w:val="008973E2"/>
    <w:rsid w:val="008E4335"/>
    <w:rsid w:val="008E533B"/>
    <w:rsid w:val="008F24CF"/>
    <w:rsid w:val="00904734"/>
    <w:rsid w:val="0093706E"/>
    <w:rsid w:val="00972A1F"/>
    <w:rsid w:val="00991DAF"/>
    <w:rsid w:val="009A25EC"/>
    <w:rsid w:val="009B391A"/>
    <w:rsid w:val="009C4395"/>
    <w:rsid w:val="009D19F8"/>
    <w:rsid w:val="009F54A3"/>
    <w:rsid w:val="009F5A02"/>
    <w:rsid w:val="00A0763D"/>
    <w:rsid w:val="00A41C8F"/>
    <w:rsid w:val="00A51009"/>
    <w:rsid w:val="00A60263"/>
    <w:rsid w:val="00A6417A"/>
    <w:rsid w:val="00A72850"/>
    <w:rsid w:val="00A758EF"/>
    <w:rsid w:val="00A95C5B"/>
    <w:rsid w:val="00AB30E8"/>
    <w:rsid w:val="00B177F8"/>
    <w:rsid w:val="00B25208"/>
    <w:rsid w:val="00B30884"/>
    <w:rsid w:val="00B369CC"/>
    <w:rsid w:val="00B515CB"/>
    <w:rsid w:val="00B75240"/>
    <w:rsid w:val="00B81967"/>
    <w:rsid w:val="00B963F1"/>
    <w:rsid w:val="00BB47E8"/>
    <w:rsid w:val="00BE0B44"/>
    <w:rsid w:val="00BE1979"/>
    <w:rsid w:val="00C00A02"/>
    <w:rsid w:val="00C04BBE"/>
    <w:rsid w:val="00C063EA"/>
    <w:rsid w:val="00C22BB7"/>
    <w:rsid w:val="00C45C2B"/>
    <w:rsid w:val="00C7426C"/>
    <w:rsid w:val="00C809E8"/>
    <w:rsid w:val="00C902AC"/>
    <w:rsid w:val="00CD3316"/>
    <w:rsid w:val="00D103C8"/>
    <w:rsid w:val="00D56E38"/>
    <w:rsid w:val="00D64805"/>
    <w:rsid w:val="00D91010"/>
    <w:rsid w:val="00D91B4A"/>
    <w:rsid w:val="00D924B1"/>
    <w:rsid w:val="00D93CB6"/>
    <w:rsid w:val="00D96DA9"/>
    <w:rsid w:val="00DD1EE8"/>
    <w:rsid w:val="00DE0B71"/>
    <w:rsid w:val="00DE7763"/>
    <w:rsid w:val="00DF6637"/>
    <w:rsid w:val="00E5329D"/>
    <w:rsid w:val="00E74352"/>
    <w:rsid w:val="00E86259"/>
    <w:rsid w:val="00E86C47"/>
    <w:rsid w:val="00E95676"/>
    <w:rsid w:val="00EC71FB"/>
    <w:rsid w:val="00EE0E8E"/>
    <w:rsid w:val="00EF72C3"/>
    <w:rsid w:val="00F36491"/>
    <w:rsid w:val="00F4208C"/>
    <w:rsid w:val="00F744E9"/>
    <w:rsid w:val="00F96502"/>
    <w:rsid w:val="00FA70C5"/>
    <w:rsid w:val="00FC28F4"/>
    <w:rsid w:val="00FD3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D32A"/>
  <w15:docId w15:val="{04210CB8-2F28-4984-8421-9E43600B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24D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4D7E"/>
    <w:rPr>
      <w:rFonts w:ascii="Verdana" w:hAnsi="Verdana"/>
      <w:color w:val="000000"/>
    </w:rPr>
  </w:style>
  <w:style w:type="character" w:styleId="Voetnootmarkering">
    <w:name w:val="footnote reference"/>
    <w:basedOn w:val="Standaardalinea-lettertype"/>
    <w:uiPriority w:val="99"/>
    <w:semiHidden/>
    <w:unhideWhenUsed/>
    <w:rsid w:val="00724D7E"/>
    <w:rPr>
      <w:vertAlign w:val="superscript"/>
    </w:rPr>
  </w:style>
  <w:style w:type="paragraph" w:styleId="Koptekst">
    <w:name w:val="header"/>
    <w:basedOn w:val="Standaard"/>
    <w:link w:val="KoptekstChar"/>
    <w:uiPriority w:val="99"/>
    <w:unhideWhenUsed/>
    <w:rsid w:val="008360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607E"/>
    <w:rPr>
      <w:rFonts w:ascii="Verdana" w:hAnsi="Verdana"/>
      <w:color w:val="000000"/>
      <w:sz w:val="18"/>
      <w:szCs w:val="18"/>
    </w:rPr>
  </w:style>
  <w:style w:type="paragraph" w:styleId="Lijstalinea">
    <w:name w:val="List Paragraph"/>
    <w:basedOn w:val="Standaard"/>
    <w:uiPriority w:val="34"/>
    <w:semiHidden/>
    <w:rsid w:val="00B515CB"/>
    <w:pPr>
      <w:ind w:left="720"/>
      <w:contextualSpacing/>
    </w:pPr>
  </w:style>
  <w:style w:type="character" w:styleId="Verwijzingopmerking">
    <w:name w:val="annotation reference"/>
    <w:basedOn w:val="Standaardalinea-lettertype"/>
    <w:uiPriority w:val="99"/>
    <w:semiHidden/>
    <w:unhideWhenUsed/>
    <w:rsid w:val="00B515CB"/>
    <w:rPr>
      <w:sz w:val="16"/>
      <w:szCs w:val="16"/>
    </w:rPr>
  </w:style>
  <w:style w:type="paragraph" w:styleId="Tekstopmerking">
    <w:name w:val="annotation text"/>
    <w:basedOn w:val="Standaard"/>
    <w:link w:val="TekstopmerkingChar"/>
    <w:uiPriority w:val="99"/>
    <w:unhideWhenUsed/>
    <w:rsid w:val="00B515CB"/>
    <w:pPr>
      <w:spacing w:line="240" w:lineRule="auto"/>
    </w:pPr>
    <w:rPr>
      <w:sz w:val="20"/>
      <w:szCs w:val="20"/>
    </w:rPr>
  </w:style>
  <w:style w:type="character" w:customStyle="1" w:styleId="TekstopmerkingChar">
    <w:name w:val="Tekst opmerking Char"/>
    <w:basedOn w:val="Standaardalinea-lettertype"/>
    <w:link w:val="Tekstopmerking"/>
    <w:uiPriority w:val="99"/>
    <w:rsid w:val="00B515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15CB"/>
    <w:rPr>
      <w:b/>
      <w:bCs/>
    </w:rPr>
  </w:style>
  <w:style w:type="character" w:customStyle="1" w:styleId="OnderwerpvanopmerkingChar">
    <w:name w:val="Onderwerp van opmerking Char"/>
    <w:basedOn w:val="TekstopmerkingChar"/>
    <w:link w:val="Onderwerpvanopmerking"/>
    <w:uiPriority w:val="99"/>
    <w:semiHidden/>
    <w:rsid w:val="00B515CB"/>
    <w:rPr>
      <w:rFonts w:ascii="Verdana" w:hAnsi="Verdana"/>
      <w:b/>
      <w:bCs/>
      <w:color w:val="000000"/>
    </w:rPr>
  </w:style>
  <w:style w:type="paragraph" w:styleId="Revisie">
    <w:name w:val="Revision"/>
    <w:hidden/>
    <w:uiPriority w:val="99"/>
    <w:semiHidden/>
    <w:rsid w:val="001B2A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585</ap:Words>
  <ap:Characters>3220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Onderzoek naar hack OM</vt:lpstr>
    </vt:vector>
  </ap:TitlesOfParts>
  <ap:LinksUpToDate>false</ap:LinksUpToDate>
  <ap:CharactersWithSpaces>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2025-09-02T19:31:00.0000000Z</lastPrinted>
  <dcterms:created xsi:type="dcterms:W3CDTF">2025-09-03T13:02:00.0000000Z</dcterms:created>
  <dcterms:modified xsi:type="dcterms:W3CDTF">2025-09-03T13:02:00.0000000Z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Onderzoek naar hack OM</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augustus 2025</vt:lpwstr>
  </property>
  <property fmtid="{D5CDD505-2E9C-101B-9397-08002B2CF9AE}" pid="13" name="Opgesteld door, Naam">
    <vt:lpwstr>Herman Kroes</vt:lpwstr>
  </property>
  <property fmtid="{D5CDD505-2E9C-101B-9397-08002B2CF9AE}" pid="14" name="Opgesteld door, Telefoonnummer">
    <vt:lpwstr>0651784972</vt:lpwstr>
  </property>
  <property fmtid="{D5CDD505-2E9C-101B-9397-08002B2CF9AE}" pid="15" name="Kenmerk">
    <vt:lpwstr>6679005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