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9FA" w:rsidP="008119FA" w:rsidRDefault="008119FA" w14:paraId="565EDD2D" w14:textId="38A95E7D">
      <w:pPr>
        <w:spacing w:line="240" w:lineRule="auto"/>
        <w:rPr>
          <w:rFonts w:eastAsia="Times New Roman"/>
          <w:b/>
          <w:bCs/>
        </w:rPr>
      </w:pPr>
      <w:r>
        <w:rPr>
          <w:rFonts w:eastAsia="Times New Roman"/>
          <w:b/>
          <w:bCs/>
        </w:rPr>
        <w:t>AH 3001</w:t>
      </w:r>
    </w:p>
    <w:p w:rsidR="008119FA" w:rsidP="008119FA" w:rsidRDefault="008119FA" w14:paraId="4B1D6551" w14:textId="68BF6563">
      <w:pPr>
        <w:spacing w:line="240" w:lineRule="auto"/>
        <w:rPr>
          <w:rFonts w:eastAsia="Times New Roman"/>
          <w:b/>
          <w:bCs/>
        </w:rPr>
      </w:pPr>
      <w:r>
        <w:rPr>
          <w:rFonts w:eastAsia="Times New Roman"/>
          <w:b/>
          <w:bCs/>
        </w:rPr>
        <w:t>2025Z15345</w:t>
      </w:r>
    </w:p>
    <w:p w:rsidR="008119FA" w:rsidP="008119FA" w:rsidRDefault="008119FA" w14:paraId="7AE58425" w14:textId="02CAA4F3">
      <w:pPr>
        <w:spacing w:line="240" w:lineRule="auto"/>
        <w:rPr>
          <w:rFonts w:eastAsia="Times New Roman"/>
          <w:b/>
          <w:bCs/>
        </w:rPr>
      </w:pPr>
      <w:r w:rsidRPr="008119FA">
        <w:rPr>
          <w:rFonts w:eastAsia="Times New Roman"/>
          <w:b/>
          <w:bCs/>
          <w:sz w:val="24"/>
          <w:szCs w:val="24"/>
        </w:rPr>
        <w:t xml:space="preserve">Antwoord van minister </w:t>
      </w:r>
      <w:r>
        <w:rPr>
          <w:rFonts w:eastAsia="Times New Roman"/>
          <w:b/>
          <w:bCs/>
          <w:sz w:val="24"/>
          <w:szCs w:val="24"/>
        </w:rPr>
        <w:t>Tieman</w:t>
      </w:r>
      <w:r w:rsidRPr="008119FA">
        <w:rPr>
          <w:rFonts w:eastAsia="Times New Roman"/>
          <w:b/>
          <w:bCs/>
          <w:sz w:val="24"/>
          <w:szCs w:val="24"/>
        </w:rPr>
        <w:t xml:space="preserve"> (Infrastructuur en Waterstaat) (ontvangen</w:t>
      </w:r>
      <w:r>
        <w:rPr>
          <w:rFonts w:eastAsia="Times New Roman"/>
          <w:b/>
          <w:bCs/>
          <w:sz w:val="24"/>
          <w:szCs w:val="24"/>
        </w:rPr>
        <w:t xml:space="preserve"> 3 september 2025)</w:t>
      </w:r>
    </w:p>
    <w:p w:rsidR="008119FA" w:rsidP="008119FA" w:rsidRDefault="008119FA" w14:paraId="16050482" w14:textId="77777777">
      <w:pPr>
        <w:spacing w:line="240" w:lineRule="auto"/>
        <w:rPr>
          <w:rFonts w:eastAsia="Times New Roman"/>
          <w:b/>
          <w:bCs/>
        </w:rPr>
      </w:pPr>
    </w:p>
    <w:p w:rsidRPr="001C7B50" w:rsidR="008119FA" w:rsidP="008119FA" w:rsidRDefault="008119FA" w14:paraId="4348C39A" w14:textId="1057DEA4">
      <w:pPr>
        <w:spacing w:line="240" w:lineRule="auto"/>
        <w:rPr>
          <w:rFonts w:eastAsia="Times New Roman"/>
          <w:b/>
          <w:bCs/>
        </w:rPr>
      </w:pPr>
      <w:r w:rsidRPr="001C7B50">
        <w:rPr>
          <w:rFonts w:eastAsia="Times New Roman"/>
          <w:b/>
          <w:bCs/>
        </w:rPr>
        <w:t>Vraag 1</w:t>
      </w:r>
    </w:p>
    <w:p w:rsidRPr="00EB7594" w:rsidR="008119FA" w:rsidP="008119FA" w:rsidRDefault="008119FA" w14:paraId="5984C7C8" w14:textId="27147A6B">
      <w:pPr>
        <w:spacing w:line="240" w:lineRule="auto"/>
        <w:rPr>
          <w:rFonts w:eastAsia="Times New Roman"/>
        </w:rPr>
      </w:pPr>
      <w:r w:rsidRPr="00EB7594">
        <w:rPr>
          <w:rFonts w:eastAsia="Times New Roman"/>
        </w:rPr>
        <w:t>Bent u bekend met het artikel ‘‘Reders dreigen Nederlandse vlag vaarwel te zeggen na discriminatie-uitspraak’?</w:t>
      </w:r>
      <w:r>
        <w:rPr>
          <w:rFonts w:eastAsia="Times New Roman"/>
        </w:rPr>
        <w:t xml:space="preserve"> 1)</w:t>
      </w:r>
    </w:p>
    <w:p w:rsidRPr="001C7B50" w:rsidR="008119FA" w:rsidP="008119FA" w:rsidRDefault="008119FA" w14:paraId="55F11F84" w14:textId="77777777">
      <w:pPr>
        <w:spacing w:line="240" w:lineRule="auto"/>
        <w:rPr>
          <w:rFonts w:eastAsia="Times New Roman"/>
          <w:b/>
          <w:bCs/>
        </w:rPr>
      </w:pPr>
    </w:p>
    <w:p w:rsidRPr="001C7B50" w:rsidR="008119FA" w:rsidP="008119FA" w:rsidRDefault="008119FA" w14:paraId="1E52FF52" w14:textId="77777777">
      <w:pPr>
        <w:spacing w:line="240" w:lineRule="auto"/>
        <w:rPr>
          <w:rFonts w:eastAsia="Times New Roman"/>
          <w:b/>
          <w:bCs/>
        </w:rPr>
      </w:pPr>
      <w:r w:rsidRPr="001C7B50">
        <w:rPr>
          <w:rFonts w:eastAsia="Times New Roman"/>
          <w:b/>
          <w:bCs/>
        </w:rPr>
        <w:t>Antwoord 1</w:t>
      </w:r>
    </w:p>
    <w:p w:rsidRPr="00EB7594" w:rsidR="008119FA" w:rsidP="008119FA" w:rsidRDefault="008119FA" w14:paraId="7119A3A2" w14:textId="77777777">
      <w:pPr>
        <w:spacing w:after="240"/>
        <w:rPr>
          <w:rFonts w:eastAsia="Times New Roman"/>
        </w:rPr>
      </w:pPr>
      <w:r w:rsidRPr="00EB7594">
        <w:rPr>
          <w:rFonts w:eastAsia="Times New Roman"/>
        </w:rPr>
        <w:t>Ja</w:t>
      </w:r>
    </w:p>
    <w:p w:rsidRPr="001C7B50" w:rsidR="008119FA" w:rsidP="008119FA" w:rsidRDefault="008119FA" w14:paraId="7FA77C8D" w14:textId="77777777">
      <w:pPr>
        <w:spacing w:line="240" w:lineRule="auto"/>
        <w:rPr>
          <w:rFonts w:eastAsia="Times New Roman"/>
          <w:b/>
          <w:bCs/>
        </w:rPr>
      </w:pPr>
      <w:r w:rsidRPr="001C7B50">
        <w:rPr>
          <w:rFonts w:eastAsia="Times New Roman"/>
          <w:b/>
          <w:bCs/>
        </w:rPr>
        <w:t>Vraag 2</w:t>
      </w:r>
    </w:p>
    <w:p w:rsidR="008119FA" w:rsidP="008119FA" w:rsidRDefault="008119FA" w14:paraId="5762336B" w14:textId="77777777">
      <w:pPr>
        <w:spacing w:line="240" w:lineRule="auto"/>
        <w:rPr>
          <w:rFonts w:eastAsia="Times New Roman"/>
        </w:rPr>
      </w:pPr>
      <w:r w:rsidRPr="00EB7594">
        <w:rPr>
          <w:rFonts w:eastAsia="Times New Roman"/>
        </w:rPr>
        <w:t>Hoe ziet u deze uitspraak van het College voor de Rechten van de Mens, tegen het hanteren van het woonlandbeginsel, in verhouding tot de internationale positie van de Nederlandse zeevaart en wat betekent de uitspraak, hoewel niet bindend, volgens u voor het gelijke speelveld in de internationale zeevaart?</w:t>
      </w:r>
    </w:p>
    <w:p w:rsidR="008119FA" w:rsidP="008119FA" w:rsidRDefault="008119FA" w14:paraId="6D5B75FF" w14:textId="77777777">
      <w:pPr>
        <w:spacing w:line="240" w:lineRule="auto"/>
        <w:rPr>
          <w:rFonts w:eastAsia="Times New Roman"/>
        </w:rPr>
      </w:pPr>
    </w:p>
    <w:p w:rsidRPr="001C7B50" w:rsidR="008119FA" w:rsidP="008119FA" w:rsidRDefault="008119FA" w14:paraId="68CAA794" w14:textId="77777777">
      <w:pPr>
        <w:spacing w:line="240" w:lineRule="auto"/>
        <w:rPr>
          <w:rFonts w:eastAsia="Times New Roman"/>
          <w:b/>
          <w:bCs/>
        </w:rPr>
      </w:pPr>
      <w:r w:rsidRPr="001C7B50">
        <w:rPr>
          <w:rFonts w:eastAsia="Times New Roman"/>
          <w:b/>
          <w:bCs/>
        </w:rPr>
        <w:t>Antwoord 2</w:t>
      </w:r>
    </w:p>
    <w:p w:rsidR="008119FA" w:rsidP="008119FA" w:rsidRDefault="008119FA" w14:paraId="418BC0FE" w14:textId="77777777">
      <w:pPr>
        <w:spacing w:line="240" w:lineRule="auto"/>
        <w:rPr>
          <w:rFonts w:eastAsia="Times New Roman"/>
        </w:rPr>
      </w:pPr>
      <w:r w:rsidRPr="00EB7594">
        <w:rPr>
          <w:rFonts w:eastAsia="Times New Roman"/>
        </w:rPr>
        <w:t>Het</w:t>
      </w:r>
      <w:r>
        <w:rPr>
          <w:rFonts w:eastAsia="Times New Roman"/>
        </w:rPr>
        <w:t xml:space="preserve"> woonlandbeginsel is</w:t>
      </w:r>
      <w:r w:rsidRPr="00EB7594">
        <w:rPr>
          <w:rFonts w:eastAsia="Times New Roman"/>
        </w:rPr>
        <w:t xml:space="preserve"> een wereldwijd geaccepteerd en erkend principe binnen de bestaande systematiek van mondiale arbeidsvoorwaarden in de zeevaart</w:t>
      </w:r>
      <w:r>
        <w:rPr>
          <w:rFonts w:eastAsia="Times New Roman"/>
        </w:rPr>
        <w:t>. Nederland onderschrijft dat beginsel. Het College voor de Rechten van de Mens oordeelde in 1997 dat toepassing van het woonlandbeginsel geen verboden onderscheid oplevert, maar oordeelt hier nu anders over.</w:t>
      </w:r>
      <w:r w:rsidRPr="00EB7594">
        <w:rPr>
          <w:rFonts w:eastAsia="Times New Roman"/>
        </w:rPr>
        <w:t xml:space="preserve"> </w:t>
      </w:r>
    </w:p>
    <w:p w:rsidR="008119FA" w:rsidP="008119FA" w:rsidRDefault="008119FA" w14:paraId="29779D27" w14:textId="77777777">
      <w:pPr>
        <w:spacing w:line="240" w:lineRule="auto"/>
        <w:rPr>
          <w:rFonts w:eastAsia="Times New Roman"/>
        </w:rPr>
      </w:pPr>
      <w:r w:rsidRPr="00EB7594">
        <w:rPr>
          <w:rFonts w:eastAsia="Times New Roman"/>
        </w:rPr>
        <w:t xml:space="preserve">Dit </w:t>
      </w:r>
      <w:r>
        <w:rPr>
          <w:rFonts w:eastAsia="Times New Roman"/>
        </w:rPr>
        <w:t xml:space="preserve">kan </w:t>
      </w:r>
      <w:r w:rsidRPr="00EB7594">
        <w:rPr>
          <w:rFonts w:eastAsia="Times New Roman"/>
        </w:rPr>
        <w:t xml:space="preserve">gevolgen </w:t>
      </w:r>
      <w:r>
        <w:rPr>
          <w:rFonts w:eastAsia="Times New Roman"/>
        </w:rPr>
        <w:t xml:space="preserve">hebben </w:t>
      </w:r>
      <w:r w:rsidRPr="00EB7594">
        <w:rPr>
          <w:rFonts w:eastAsia="Times New Roman"/>
        </w:rPr>
        <w:t>voor de Nederlands gevlagde schepen</w:t>
      </w:r>
      <w:r>
        <w:rPr>
          <w:rFonts w:eastAsia="Times New Roman"/>
        </w:rPr>
        <w:t xml:space="preserve"> en</w:t>
      </w:r>
      <w:r w:rsidRPr="00EB7594">
        <w:t xml:space="preserve"> ook voor andere vlaggen die het woonlandbeginsel toepassen.</w:t>
      </w:r>
      <w:r w:rsidRPr="00EB7594">
        <w:rPr>
          <w:rFonts w:eastAsia="Times New Roman"/>
        </w:rPr>
        <w:t xml:space="preserve"> Een mondiale standaard is voorwaardelijk voor het behoud van een gelijk speelveld in de zeevaart, </w:t>
      </w:r>
      <w:r>
        <w:rPr>
          <w:rFonts w:eastAsia="Times New Roman"/>
        </w:rPr>
        <w:t>w</w:t>
      </w:r>
      <w:r w:rsidRPr="00EB7594">
        <w:rPr>
          <w:rFonts w:eastAsia="Times New Roman"/>
        </w:rPr>
        <w:t>at bij uitstek een internationale bedrijfstak is.</w:t>
      </w:r>
    </w:p>
    <w:p w:rsidRPr="00EB7594" w:rsidR="008119FA" w:rsidP="008119FA" w:rsidRDefault="008119FA" w14:paraId="6CD4A294" w14:textId="77777777">
      <w:pPr>
        <w:spacing w:line="240" w:lineRule="auto"/>
        <w:rPr>
          <w:rFonts w:eastAsia="Times New Roman"/>
        </w:rPr>
      </w:pPr>
    </w:p>
    <w:p w:rsidRPr="001C7B50" w:rsidR="008119FA" w:rsidP="008119FA" w:rsidRDefault="008119FA" w14:paraId="346DF78F" w14:textId="77777777">
      <w:pPr>
        <w:spacing w:line="240" w:lineRule="auto"/>
        <w:rPr>
          <w:rFonts w:eastAsia="Times New Roman"/>
          <w:b/>
          <w:bCs/>
        </w:rPr>
      </w:pPr>
      <w:r w:rsidRPr="001C7B50">
        <w:rPr>
          <w:rFonts w:eastAsia="Times New Roman"/>
          <w:b/>
          <w:bCs/>
        </w:rPr>
        <w:t>Vraag 3</w:t>
      </w:r>
    </w:p>
    <w:p w:rsidR="008119FA" w:rsidP="008119FA" w:rsidRDefault="008119FA" w14:paraId="79BF0316" w14:textId="77777777">
      <w:pPr>
        <w:spacing w:line="240" w:lineRule="auto"/>
        <w:rPr>
          <w:rFonts w:eastAsia="Times New Roman"/>
        </w:rPr>
      </w:pPr>
      <w:r w:rsidRPr="00EB7594">
        <w:rPr>
          <w:rFonts w:eastAsia="Times New Roman"/>
        </w:rPr>
        <w:t>Heeft deze uitspraak volgens u risico tot ‘uitvlagging’ van de Nederlandse vlag en hoe gaat u dat eventuele risico in kaart brengen?</w:t>
      </w:r>
    </w:p>
    <w:p w:rsidR="008119FA" w:rsidP="008119FA" w:rsidRDefault="008119FA" w14:paraId="2FE6508A" w14:textId="77777777">
      <w:pPr>
        <w:spacing w:line="240" w:lineRule="auto"/>
        <w:rPr>
          <w:rFonts w:eastAsia="Times New Roman"/>
        </w:rPr>
      </w:pPr>
    </w:p>
    <w:p w:rsidRPr="001C7B50" w:rsidR="008119FA" w:rsidP="008119FA" w:rsidRDefault="008119FA" w14:paraId="31AC8730" w14:textId="77777777">
      <w:pPr>
        <w:spacing w:line="240" w:lineRule="auto"/>
        <w:rPr>
          <w:rFonts w:eastAsia="Times New Roman"/>
          <w:b/>
          <w:bCs/>
        </w:rPr>
      </w:pPr>
      <w:r w:rsidRPr="001C7B50">
        <w:rPr>
          <w:rFonts w:eastAsia="Times New Roman"/>
          <w:b/>
          <w:bCs/>
        </w:rPr>
        <w:t>Antwoord 3</w:t>
      </w:r>
    </w:p>
    <w:p w:rsidRPr="00EB7594" w:rsidR="008119FA" w:rsidP="008119FA" w:rsidRDefault="008119FA" w14:paraId="42CB1A19" w14:textId="77777777">
      <w:pPr>
        <w:spacing w:after="240"/>
        <w:rPr>
          <w:rFonts w:eastAsia="Times New Roman"/>
        </w:rPr>
      </w:pPr>
      <w:r w:rsidRPr="00EB7594">
        <w:rPr>
          <w:rFonts w:eastAsia="Times New Roman"/>
        </w:rPr>
        <w:t xml:space="preserve">Hoewel </w:t>
      </w:r>
      <w:r>
        <w:rPr>
          <w:rFonts w:eastAsia="Times New Roman"/>
        </w:rPr>
        <w:t xml:space="preserve">oordelen </w:t>
      </w:r>
      <w:r w:rsidRPr="00EB7594">
        <w:rPr>
          <w:rFonts w:eastAsia="Times New Roman"/>
        </w:rPr>
        <w:t xml:space="preserve">van het College voor de Rechten van de Mens niet juridisch bindend </w:t>
      </w:r>
      <w:r>
        <w:rPr>
          <w:rFonts w:eastAsia="Times New Roman"/>
        </w:rPr>
        <w:t>zijn</w:t>
      </w:r>
      <w:r w:rsidRPr="00EB7594">
        <w:rPr>
          <w:rFonts w:eastAsia="Times New Roman"/>
        </w:rPr>
        <w:t xml:space="preserve">, kunnen de betrokken zeevarenden wel een gerechtelijke procedure in </w:t>
      </w:r>
      <w:r w:rsidRPr="00EB7594">
        <w:rPr>
          <w:rFonts w:eastAsia="Times New Roman"/>
        </w:rPr>
        <w:lastRenderedPageBreak/>
        <w:t>gang zetten. Indien daaruit een voor de sector negatieve uitspraak voortvloeit, kan dat verstrekkende gevolgen hebben voor de concurrentiepositie van Nederlands gevlagde zeeschepen en het Nederlands maritieme cluster als geheel. Reders kunnen dan</w:t>
      </w:r>
      <w:r>
        <w:rPr>
          <w:rFonts w:eastAsia="Times New Roman"/>
        </w:rPr>
        <w:t xml:space="preserve"> mogelijk</w:t>
      </w:r>
      <w:r w:rsidRPr="00EB7594">
        <w:rPr>
          <w:rFonts w:eastAsia="Times New Roman"/>
        </w:rPr>
        <w:t xml:space="preserve"> uitwijken naar landen met niet-kwaliteitsvlaggen. </w:t>
      </w:r>
    </w:p>
    <w:p w:rsidRPr="00EB7594" w:rsidR="008119FA" w:rsidP="008119FA" w:rsidRDefault="008119FA" w14:paraId="04B50CE0" w14:textId="77777777">
      <w:pPr>
        <w:spacing w:after="240"/>
        <w:rPr>
          <w:rFonts w:eastAsia="Times New Roman"/>
        </w:rPr>
      </w:pPr>
      <w:r w:rsidRPr="00EB7594">
        <w:rPr>
          <w:rFonts w:eastAsia="Times New Roman"/>
        </w:rPr>
        <w:t>Thans is het maritiem cluster goed voor ongeveer 3,1 % van de werkgelegenheid in Nederland en voor ongeveer 3,5% van het bruto binnenlands product. Er zal een onderzoek worden uitgevoerd naar de effecten voor de Nederlandse maritieme sector waarbij in kaart wordt gebracht wat het loslaten van het woonlandbeginsel en de daarmee mogelijk gepaard gaande daling van het aantal zeeschepen in het Nederlandse register betekent.</w:t>
      </w:r>
    </w:p>
    <w:p w:rsidRPr="001C7B50" w:rsidR="008119FA" w:rsidP="008119FA" w:rsidRDefault="008119FA" w14:paraId="30BB8E0C" w14:textId="77777777">
      <w:pPr>
        <w:spacing w:line="240" w:lineRule="auto"/>
        <w:rPr>
          <w:rFonts w:eastAsia="Times New Roman"/>
          <w:b/>
          <w:bCs/>
        </w:rPr>
      </w:pPr>
      <w:r w:rsidRPr="001C7B50">
        <w:rPr>
          <w:rFonts w:eastAsia="Times New Roman"/>
          <w:b/>
          <w:bCs/>
        </w:rPr>
        <w:t>Vraag 4</w:t>
      </w:r>
    </w:p>
    <w:p w:rsidR="008119FA" w:rsidP="008119FA" w:rsidRDefault="008119FA" w14:paraId="26451D54" w14:textId="77777777">
      <w:pPr>
        <w:spacing w:line="240" w:lineRule="auto"/>
        <w:rPr>
          <w:rFonts w:eastAsia="Times New Roman"/>
        </w:rPr>
      </w:pPr>
      <w:r w:rsidRPr="00EB7594">
        <w:rPr>
          <w:rFonts w:eastAsia="Times New Roman"/>
        </w:rPr>
        <w:t>Vormt deze uitspraak volgens u aanvullend een bedreiging voor de toekomst van de arbeidsmarkt voor Nederlandse zeevarenden, die nauw verbonden is met een vloot onder Nederlandse vlag?</w:t>
      </w:r>
    </w:p>
    <w:p w:rsidR="008119FA" w:rsidP="008119FA" w:rsidRDefault="008119FA" w14:paraId="4482F77B" w14:textId="77777777">
      <w:pPr>
        <w:spacing w:line="240" w:lineRule="auto"/>
        <w:rPr>
          <w:rFonts w:eastAsia="Times New Roman"/>
        </w:rPr>
      </w:pPr>
    </w:p>
    <w:p w:rsidR="008119FA" w:rsidP="008119FA" w:rsidRDefault="008119FA" w14:paraId="6F5D0CF6" w14:textId="77777777">
      <w:pPr>
        <w:spacing w:line="240" w:lineRule="auto"/>
        <w:rPr>
          <w:rFonts w:eastAsia="Times New Roman"/>
        </w:rPr>
      </w:pPr>
    </w:p>
    <w:p w:rsidR="008119FA" w:rsidP="008119FA" w:rsidRDefault="008119FA" w14:paraId="5FC72D0E" w14:textId="77777777">
      <w:pPr>
        <w:spacing w:line="240" w:lineRule="auto"/>
        <w:rPr>
          <w:rFonts w:eastAsia="Times New Roman"/>
        </w:rPr>
      </w:pPr>
    </w:p>
    <w:p w:rsidR="008119FA" w:rsidP="008119FA" w:rsidRDefault="008119FA" w14:paraId="77185D4E" w14:textId="77777777">
      <w:pPr>
        <w:spacing w:line="240" w:lineRule="auto"/>
        <w:rPr>
          <w:rFonts w:eastAsia="Times New Roman"/>
        </w:rPr>
      </w:pPr>
    </w:p>
    <w:p w:rsidR="008119FA" w:rsidP="008119FA" w:rsidRDefault="008119FA" w14:paraId="7CC076C3" w14:textId="77777777">
      <w:pPr>
        <w:spacing w:line="240" w:lineRule="auto"/>
        <w:rPr>
          <w:rFonts w:eastAsia="Times New Roman"/>
        </w:rPr>
      </w:pPr>
    </w:p>
    <w:p w:rsidRPr="001C7B50" w:rsidR="008119FA" w:rsidP="008119FA" w:rsidRDefault="008119FA" w14:paraId="7E9919BC" w14:textId="77777777">
      <w:pPr>
        <w:spacing w:line="240" w:lineRule="auto"/>
        <w:rPr>
          <w:rFonts w:eastAsia="Times New Roman"/>
          <w:b/>
          <w:bCs/>
        </w:rPr>
      </w:pPr>
      <w:r w:rsidRPr="001C7B50">
        <w:rPr>
          <w:rFonts w:eastAsia="Times New Roman"/>
          <w:b/>
          <w:bCs/>
        </w:rPr>
        <w:t>Antwoord 4</w:t>
      </w:r>
    </w:p>
    <w:p w:rsidRPr="00EB7594" w:rsidR="008119FA" w:rsidP="008119FA" w:rsidRDefault="008119FA" w14:paraId="527D4E16" w14:textId="77777777">
      <w:pPr>
        <w:rPr>
          <w:rFonts w:eastAsia="Times New Roman"/>
        </w:rPr>
      </w:pPr>
      <w:r w:rsidRPr="00EB7594">
        <w:rPr>
          <w:rFonts w:eastAsia="Times New Roman"/>
        </w:rPr>
        <w:t xml:space="preserve">Een negatieve uitspraak in een gerechtelijke procedure heeft inderdaad ook ongunstige gevolgen voor Nederlandse zeevarenden. Nederlandse zeevarenden zijn bij uitstek werkzaam op de Nederlandse vloot. Zeevarenden hebben belang bij deugdelijke, in mondiaal verband vastgestelde arbeidsvoorwaarden.  </w:t>
      </w:r>
    </w:p>
    <w:p w:rsidR="008119FA" w:rsidP="008119FA" w:rsidRDefault="008119FA" w14:paraId="2C298786" w14:textId="77777777">
      <w:pPr>
        <w:rPr>
          <w:rFonts w:eastAsia="Times New Roman"/>
        </w:rPr>
      </w:pPr>
      <w:r w:rsidRPr="00EB7594">
        <w:rPr>
          <w:rFonts w:eastAsia="Times New Roman"/>
        </w:rPr>
        <w:t>Om die reden staa</w:t>
      </w:r>
      <w:r>
        <w:rPr>
          <w:rFonts w:eastAsia="Times New Roman"/>
        </w:rPr>
        <w:t>n</w:t>
      </w:r>
      <w:r w:rsidRPr="00EB7594">
        <w:rPr>
          <w:rFonts w:eastAsia="Times New Roman"/>
        </w:rPr>
        <w:t xml:space="preserve"> het </w:t>
      </w:r>
      <w:r>
        <w:rPr>
          <w:rFonts w:eastAsia="Times New Roman"/>
        </w:rPr>
        <w:t>m</w:t>
      </w:r>
      <w:r w:rsidRPr="00EB7594">
        <w:rPr>
          <w:rFonts w:eastAsia="Times New Roman"/>
        </w:rPr>
        <w:t xml:space="preserve">inisterie van IenW en het </w:t>
      </w:r>
      <w:r>
        <w:rPr>
          <w:rFonts w:eastAsia="Times New Roman"/>
        </w:rPr>
        <w:t>m</w:t>
      </w:r>
      <w:r w:rsidRPr="00EB7594">
        <w:rPr>
          <w:rFonts w:eastAsia="Times New Roman"/>
        </w:rPr>
        <w:t xml:space="preserve">inisterie van Sociale Zaken en Werkgelegenheid, dat primair verantwoordelijk is voor arbeidsvoorwaarden, in nauw overleg met de betrokken maritieme sociale partners. </w:t>
      </w:r>
    </w:p>
    <w:p w:rsidR="008119FA" w:rsidP="008119FA" w:rsidRDefault="008119FA" w14:paraId="5040D7E0" w14:textId="77777777">
      <w:pPr>
        <w:rPr>
          <w:rFonts w:eastAsia="Times New Roman"/>
        </w:rPr>
      </w:pPr>
    </w:p>
    <w:p w:rsidRPr="001C7B50" w:rsidR="008119FA" w:rsidP="008119FA" w:rsidRDefault="008119FA" w14:paraId="62A68F0E" w14:textId="77777777">
      <w:pPr>
        <w:spacing w:line="240" w:lineRule="auto"/>
        <w:rPr>
          <w:rFonts w:eastAsia="Times New Roman"/>
          <w:b/>
          <w:bCs/>
        </w:rPr>
      </w:pPr>
      <w:r w:rsidRPr="001C7B50">
        <w:rPr>
          <w:rFonts w:eastAsia="Times New Roman"/>
          <w:b/>
          <w:bCs/>
        </w:rPr>
        <w:t>Vraag 5</w:t>
      </w:r>
    </w:p>
    <w:p w:rsidR="008119FA" w:rsidP="008119FA" w:rsidRDefault="008119FA" w14:paraId="2ACAEE65" w14:textId="77777777">
      <w:pPr>
        <w:spacing w:line="240" w:lineRule="auto"/>
        <w:rPr>
          <w:rFonts w:eastAsia="Times New Roman"/>
        </w:rPr>
      </w:pPr>
      <w:r w:rsidRPr="00EB7594">
        <w:rPr>
          <w:rFonts w:eastAsia="Times New Roman"/>
        </w:rPr>
        <w:t>In hoeverre bent u van mening dat de zeevaart van onmiskenbaar belang is voor het versterken van de strategische autonomie en weerbaarheid van Nederland?</w:t>
      </w:r>
    </w:p>
    <w:p w:rsidRPr="006C0FA8" w:rsidR="008119FA" w:rsidP="008119FA" w:rsidRDefault="008119FA" w14:paraId="46285828" w14:textId="77777777">
      <w:pPr>
        <w:spacing w:line="240" w:lineRule="auto"/>
        <w:rPr>
          <w:rFonts w:eastAsia="Times New Roman"/>
        </w:rPr>
      </w:pPr>
    </w:p>
    <w:p w:rsidRPr="001C7B50" w:rsidR="008119FA" w:rsidP="008119FA" w:rsidRDefault="008119FA" w14:paraId="14CACA9B" w14:textId="77777777">
      <w:pPr>
        <w:rPr>
          <w:rFonts w:eastAsia="Times New Roman"/>
          <w:b/>
          <w:bCs/>
        </w:rPr>
      </w:pPr>
      <w:r w:rsidRPr="001C7B50">
        <w:rPr>
          <w:rFonts w:eastAsia="Times New Roman"/>
          <w:b/>
          <w:bCs/>
        </w:rPr>
        <w:t>Antwoord 5</w:t>
      </w:r>
    </w:p>
    <w:p w:rsidR="008119FA" w:rsidP="008119FA" w:rsidRDefault="008119FA" w14:paraId="42CB4824" w14:textId="77777777">
      <w:pPr>
        <w:rPr>
          <w:rFonts w:eastAsia="Times New Roman"/>
        </w:rPr>
      </w:pPr>
      <w:r w:rsidRPr="00EB7594">
        <w:rPr>
          <w:rFonts w:eastAsia="Times New Roman"/>
        </w:rPr>
        <w:lastRenderedPageBreak/>
        <w:t xml:space="preserve">De zeevaartsector draagt bij aan het borgen van nationale strategische belangen en autonomie, in de context van klimaatadaptatie, energietransitie, maar ook militaire veiligheid en bescherming van vitale infrastructuur op zee. </w:t>
      </w:r>
    </w:p>
    <w:p w:rsidR="008119FA" w:rsidP="008119FA" w:rsidRDefault="008119FA" w14:paraId="0B9B70E3" w14:textId="77777777">
      <w:pPr>
        <w:rPr>
          <w:rFonts w:eastAsia="Times New Roman"/>
        </w:rPr>
      </w:pPr>
      <w:r w:rsidRPr="00EB7594">
        <w:rPr>
          <w:rFonts w:eastAsia="Times New Roman"/>
        </w:rPr>
        <w:t xml:space="preserve">De zeevaart is een belangrijke schakel in het hele maritieme cluster. </w:t>
      </w:r>
      <w:r>
        <w:rPr>
          <w:rFonts w:eastAsia="Times New Roman"/>
        </w:rPr>
        <w:t>Ook</w:t>
      </w:r>
      <w:r w:rsidRPr="00EB7594">
        <w:rPr>
          <w:rFonts w:eastAsia="Times New Roman"/>
        </w:rPr>
        <w:t xml:space="preserve"> gelet op de huidige geopolitieke situatie, draagt een robuuste zeevaartsector bij aan de veerkracht van Nederland bij crisissituaties. Maritieme infrastructuur, zeeschepen en havens zijn bijvoorbeeld cruciaal voor het transport van militair materieel en personeel. Daarnaast dragen Nederlandse gevlagde schepen, maritieme kennis en technologieën bij aan de maritieme veiligheid en defensiecapaciteiten. </w:t>
      </w:r>
    </w:p>
    <w:p w:rsidR="008119FA" w:rsidP="008119FA" w:rsidRDefault="008119FA" w14:paraId="654665D7" w14:textId="77777777">
      <w:pPr>
        <w:rPr>
          <w:rFonts w:eastAsia="Times New Roman"/>
        </w:rPr>
      </w:pPr>
    </w:p>
    <w:p w:rsidRPr="001C7B50" w:rsidR="008119FA" w:rsidP="008119FA" w:rsidRDefault="008119FA" w14:paraId="58BDDDD8" w14:textId="77777777">
      <w:pPr>
        <w:rPr>
          <w:rFonts w:eastAsia="Times New Roman"/>
          <w:b/>
          <w:bCs/>
        </w:rPr>
      </w:pPr>
      <w:r w:rsidRPr="001C7B50">
        <w:rPr>
          <w:rFonts w:eastAsia="Times New Roman"/>
          <w:b/>
          <w:bCs/>
        </w:rPr>
        <w:t>Vraag 6</w:t>
      </w:r>
    </w:p>
    <w:p w:rsidR="008119FA" w:rsidP="008119FA" w:rsidRDefault="008119FA" w14:paraId="06F48129" w14:textId="77777777">
      <w:pPr>
        <w:spacing w:after="240" w:line="240" w:lineRule="auto"/>
        <w:rPr>
          <w:rFonts w:eastAsia="Times New Roman"/>
        </w:rPr>
      </w:pPr>
      <w:r w:rsidRPr="00EB7594">
        <w:rPr>
          <w:rFonts w:eastAsia="Times New Roman"/>
        </w:rPr>
        <w:t>Hoe bent u van plan het aantal schepen onder de Nederlandse vlag te waarborgen en te versterken en heeft u hiervoor concrete maatregelen op het oog, bijvoorbeeld het uitvoeren van een onderzoek met betrekking tot bovenstaande vragen?</w:t>
      </w:r>
    </w:p>
    <w:p w:rsidRPr="001C7B50" w:rsidR="008119FA" w:rsidP="008119FA" w:rsidRDefault="008119FA" w14:paraId="6D0BC5A1" w14:textId="77777777">
      <w:pPr>
        <w:spacing w:line="240" w:lineRule="auto"/>
        <w:rPr>
          <w:rFonts w:eastAsia="Times New Roman"/>
          <w:b/>
          <w:bCs/>
        </w:rPr>
      </w:pPr>
      <w:r w:rsidRPr="001C7B50">
        <w:rPr>
          <w:rFonts w:eastAsia="Times New Roman"/>
          <w:b/>
          <w:bCs/>
        </w:rPr>
        <w:t>Antwoord 6</w:t>
      </w:r>
    </w:p>
    <w:p w:rsidRPr="00EB7594" w:rsidR="008119FA" w:rsidP="008119FA" w:rsidRDefault="008119FA" w14:paraId="77A9931E" w14:textId="77777777">
      <w:pPr>
        <w:rPr>
          <w:rFonts w:eastAsia="Times New Roman"/>
        </w:rPr>
      </w:pPr>
      <w:r w:rsidRPr="00EB7594">
        <w:rPr>
          <w:rFonts w:eastAsia="Times New Roman"/>
        </w:rPr>
        <w:t xml:space="preserve">Zoals aangegeven bij vraag 3, zal een onderzoek worden uitgevoerd naar de </w:t>
      </w:r>
      <w:r>
        <w:rPr>
          <w:rFonts w:eastAsia="Times New Roman"/>
        </w:rPr>
        <w:t xml:space="preserve">potentiële </w:t>
      </w:r>
      <w:r w:rsidRPr="00EB7594">
        <w:rPr>
          <w:rFonts w:eastAsia="Times New Roman"/>
        </w:rPr>
        <w:t>effecten voor de Nederlandse maritieme sector waarbij in kaart wordt gebracht wat het loslaten van het woonlandbeginsel en de daarmee mogelijk gepaard gaande daling van het aantal zeeschepen in het Nederlandse register betekent. De Rijksoverheid blijft zich actief inzetten voor en investeren in de sector, onder andere via het Maritiem Masterplan, de Sectoragenda Maritieme Maakindustrie en de Nederlandse Maritieme Autoriteit (NLMA), waarbij het behoud van Nederlands gevlagde zeeschepen van grote waarde is.</w:t>
      </w:r>
    </w:p>
    <w:p w:rsidRPr="00EB7594" w:rsidR="008119FA" w:rsidP="008119FA" w:rsidRDefault="008119FA" w14:paraId="3F7DD9D0" w14:textId="77777777">
      <w:pPr>
        <w:spacing w:after="240"/>
        <w:ind w:left="720"/>
        <w:rPr>
          <w:rFonts w:eastAsia="Times New Roman"/>
        </w:rPr>
      </w:pPr>
    </w:p>
    <w:p w:rsidRPr="00EB7594" w:rsidR="008119FA" w:rsidP="008119FA" w:rsidRDefault="008119FA" w14:paraId="5A19DA66" w14:textId="77777777">
      <w:pPr>
        <w:spacing w:after="240"/>
      </w:pPr>
    </w:p>
    <w:p w:rsidRPr="00EB7594" w:rsidR="008119FA" w:rsidP="008119FA" w:rsidRDefault="008119FA" w14:paraId="2CDC7317" w14:textId="6811E413">
      <w:r>
        <w:t>1)</w:t>
      </w:r>
      <w:r w:rsidRPr="00EB7594">
        <w:t xml:space="preserve"> Financieel Dagblad, 19 augustus 2025, ‘Reders dreigen Nederlandse vlag vaarwel te zeggen na discriminatie-uitspraak’</w:t>
      </w:r>
    </w:p>
    <w:p w:rsidRPr="00EB7594" w:rsidR="008119FA" w:rsidP="008119FA" w:rsidRDefault="008119FA" w14:paraId="203812BF" w14:textId="77777777"/>
    <w:p w:rsidRPr="00EB7594" w:rsidR="008119FA" w:rsidP="008119FA" w:rsidRDefault="008119FA" w14:paraId="2233F79D" w14:textId="77777777"/>
    <w:p w:rsidR="00856314" w:rsidRDefault="00856314" w14:paraId="3EAF0DCA" w14:textId="77777777"/>
    <w:sectPr w:rsidR="00856314" w:rsidSect="008119F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4B15" w14:textId="77777777" w:rsidR="008119FA" w:rsidRDefault="008119FA" w:rsidP="008119FA">
      <w:pPr>
        <w:spacing w:after="0" w:line="240" w:lineRule="auto"/>
      </w:pPr>
      <w:r>
        <w:separator/>
      </w:r>
    </w:p>
  </w:endnote>
  <w:endnote w:type="continuationSeparator" w:id="0">
    <w:p w14:paraId="40D83111" w14:textId="77777777" w:rsidR="008119FA" w:rsidRDefault="008119FA" w:rsidP="0081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B0CF" w14:textId="77777777" w:rsidR="008119FA" w:rsidRPr="008119FA" w:rsidRDefault="008119FA" w:rsidP="008119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F9A2" w14:textId="77777777" w:rsidR="008119FA" w:rsidRPr="008119FA" w:rsidRDefault="008119FA" w:rsidP="008119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08D" w14:textId="77777777" w:rsidR="008119FA" w:rsidRPr="008119FA" w:rsidRDefault="008119FA" w:rsidP="008119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9FCA" w14:textId="77777777" w:rsidR="008119FA" w:rsidRDefault="008119FA" w:rsidP="008119FA">
      <w:pPr>
        <w:spacing w:after="0" w:line="240" w:lineRule="auto"/>
      </w:pPr>
      <w:r>
        <w:separator/>
      </w:r>
    </w:p>
  </w:footnote>
  <w:footnote w:type="continuationSeparator" w:id="0">
    <w:p w14:paraId="0F7FCE7E" w14:textId="77777777" w:rsidR="008119FA" w:rsidRDefault="008119FA" w:rsidP="0081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8764" w14:textId="77777777" w:rsidR="008119FA" w:rsidRPr="008119FA" w:rsidRDefault="008119FA" w:rsidP="008119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5B82" w14:textId="77777777" w:rsidR="008119FA" w:rsidRPr="008119FA" w:rsidRDefault="008119FA" w:rsidP="008119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95E3" w14:textId="77777777" w:rsidR="008119FA" w:rsidRPr="008119FA" w:rsidRDefault="008119FA" w:rsidP="008119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FA"/>
    <w:rsid w:val="008119FA"/>
    <w:rsid w:val="00856314"/>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CD47"/>
  <w15:chartTrackingRefBased/>
  <w15:docId w15:val="{C22B5C93-0E06-4477-814F-BD9480A2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1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1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19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19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19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19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19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19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19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9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19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19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19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19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1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1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1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19FA"/>
    <w:rPr>
      <w:rFonts w:eastAsiaTheme="majorEastAsia" w:cstheme="majorBidi"/>
      <w:color w:val="272727" w:themeColor="text1" w:themeTint="D8"/>
    </w:rPr>
  </w:style>
  <w:style w:type="paragraph" w:styleId="Titel">
    <w:name w:val="Title"/>
    <w:basedOn w:val="Standaard"/>
    <w:next w:val="Standaard"/>
    <w:link w:val="TitelChar"/>
    <w:uiPriority w:val="10"/>
    <w:qFormat/>
    <w:rsid w:val="00811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19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1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19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19FA"/>
    <w:rPr>
      <w:i/>
      <w:iCs/>
      <w:color w:val="404040" w:themeColor="text1" w:themeTint="BF"/>
    </w:rPr>
  </w:style>
  <w:style w:type="paragraph" w:styleId="Lijstalinea">
    <w:name w:val="List Paragraph"/>
    <w:basedOn w:val="Standaard"/>
    <w:uiPriority w:val="34"/>
    <w:qFormat/>
    <w:rsid w:val="008119FA"/>
    <w:pPr>
      <w:ind w:left="720"/>
      <w:contextualSpacing/>
    </w:pPr>
  </w:style>
  <w:style w:type="character" w:styleId="Intensievebenadrukking">
    <w:name w:val="Intense Emphasis"/>
    <w:basedOn w:val="Standaardalinea-lettertype"/>
    <w:uiPriority w:val="21"/>
    <w:qFormat/>
    <w:rsid w:val="008119FA"/>
    <w:rPr>
      <w:i/>
      <w:iCs/>
      <w:color w:val="2F5496" w:themeColor="accent1" w:themeShade="BF"/>
    </w:rPr>
  </w:style>
  <w:style w:type="paragraph" w:styleId="Duidelijkcitaat">
    <w:name w:val="Intense Quote"/>
    <w:basedOn w:val="Standaard"/>
    <w:next w:val="Standaard"/>
    <w:link w:val="DuidelijkcitaatChar"/>
    <w:uiPriority w:val="30"/>
    <w:qFormat/>
    <w:rsid w:val="00811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19FA"/>
    <w:rPr>
      <w:i/>
      <w:iCs/>
      <w:color w:val="2F5496" w:themeColor="accent1" w:themeShade="BF"/>
    </w:rPr>
  </w:style>
  <w:style w:type="character" w:styleId="Intensieveverwijzing">
    <w:name w:val="Intense Reference"/>
    <w:basedOn w:val="Standaardalinea-lettertype"/>
    <w:uiPriority w:val="32"/>
    <w:qFormat/>
    <w:rsid w:val="008119FA"/>
    <w:rPr>
      <w:b/>
      <w:bCs/>
      <w:smallCaps/>
      <w:color w:val="2F5496" w:themeColor="accent1" w:themeShade="BF"/>
      <w:spacing w:val="5"/>
    </w:rPr>
  </w:style>
  <w:style w:type="paragraph" w:styleId="Koptekst">
    <w:name w:val="header"/>
    <w:basedOn w:val="Standaard"/>
    <w:link w:val="KoptekstChar"/>
    <w:uiPriority w:val="99"/>
    <w:unhideWhenUsed/>
    <w:rsid w:val="008119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19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19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19F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742</ap:Words>
  <ap:Characters>4083</ap:Characters>
  <ap:DocSecurity>0</ap:DocSecurity>
  <ap:Lines>34</ap:Lines>
  <ap:Paragraphs>9</ap:Paragraphs>
  <ap:ScaleCrop>false</ap:ScaleCrop>
  <ap:LinksUpToDate>false</ap:LinksUpToDate>
  <ap:CharactersWithSpaces>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2025-09-04T09:38:00.0000000Z</dcterms:created>
  <dcterms:modified xsi:type="dcterms:W3CDTF">2025-09-04T09:39:00.0000000Z</dcterms:modified>
  <version/>
  <category/>
</coreProperties>
</file>