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2025Z16059</w:t>
        <w:br/>
      </w:r>
      <w:proofErr w:type="spellEnd"/>
    </w:p>
    <w:p>
      <w:pPr>
        <w:pStyle w:val="Normal"/>
        <w:rPr>
          <w:b w:val="1"/>
          <w:bCs w:val="1"/>
        </w:rPr>
      </w:pPr>
      <w:r w:rsidR="250AE766">
        <w:rPr>
          <w:b w:val="0"/>
          <w:bCs w:val="0"/>
        </w:rPr>
        <w:t>(ingezonden 4 september 2025)</w:t>
        <w:br/>
      </w:r>
    </w:p>
    <w:p>
      <w:r>
        <w:t xml:space="preserve">Vragen van het lid Oostenbrink (BBB) aan de ministers van Defensie en van Buitenlandse Zaken over Europese plannen voor troepeninzet in Oekraïne aan de hand van het artikel 'Europe has ‘pretty precise’ plan to send troops to Ukraine, von der Leyen says'.</w:t>
      </w:r>
      <w:r>
        <w:br/>
      </w:r>
    </w:p>
    <w:p>
      <w:r>
        <w:t xml:space="preserve"> </w:t>
      </w:r>
      <w:r>
        <w:br/>
      </w:r>
    </w:p>
    <w:p>
      <w:r>
        <w:t xml:space="preserve">1. Heeft u kennisgenomen van het interview met de Voorzitter van de Europese Commissie Ursula von der Leyen in de Financial Times waarin zij spreekt over "pretty precise plans" voor de inzet van Europese troepen in Oekraïne? [1]</w:t>
      </w:r>
      <w:r>
        <w:br/>
      </w:r>
    </w:p>
    <w:p>
      <w:r>
        <w:t xml:space="preserve"> </w:t>
      </w:r>
      <w:r>
        <w:br/>
      </w:r>
    </w:p>
    <w:p>
      <w:r>
        <w:t xml:space="preserve">2. Klopt het dat er op EU-niveau plannen worden uitgewerkt voor een multinationale troepenmacht in Oekraïne, met "backstop" van de Amerikanen?</w:t>
      </w:r>
      <w:r>
        <w:br/>
      </w:r>
    </w:p>
    <w:p>
      <w:r>
        <w:t xml:space="preserve"> </w:t>
      </w:r>
      <w:r>
        <w:br/>
      </w:r>
    </w:p>
    <w:p>
      <w:r>
        <w:t xml:space="preserve">3. Is Nederland betrokken bij deze gesprekken en zo ja, op welk niveau? En zo ja, wat is onze inbreng geweest?</w:t>
      </w:r>
      <w:r>
        <w:br/>
      </w:r>
    </w:p>
    <w:p>
      <w:r>
        <w:t xml:space="preserve"> </w:t>
      </w:r>
      <w:r>
        <w:br/>
      </w:r>
    </w:p>
    <w:p>
      <w:r>
        <w:t xml:space="preserve">4. Erkent u dat het uitzenden van Nederlandse militairen een exclusieve bevoegdheid is van de Nederlandse regering, met voorafgaande parlementaire instemming?</w:t>
      </w:r>
      <w:r>
        <w:br/>
      </w:r>
    </w:p>
    <w:p>
      <w:r>
        <w:t xml:space="preserve"> </w:t>
      </w:r>
      <w:r>
        <w:br/>
      </w:r>
    </w:p>
    <w:p>
      <w:r>
        <w:t xml:space="preserve">5. Hoe beoordeelt u de uitspraken van Von der Leyen in het licht van de nationale soevereiniteit van lidstaten?</w:t>
      </w:r>
      <w:r>
        <w:br/>
      </w:r>
    </w:p>
    <w:p>
      <w:r>
        <w:t xml:space="preserve"> </w:t>
      </w:r>
      <w:r>
        <w:br/>
      </w:r>
    </w:p>
    <w:p>
      <w:r>
        <w:t xml:space="preserve">6. Onderschrijft u dat de NAVO de hoeksteen is van de Nederlandse en Europese veiligheid en dat veiligheidsgaranties primair via de NAVO verlopen?</w:t>
      </w:r>
      <w:r>
        <w:br/>
      </w:r>
    </w:p>
    <w:p>
      <w:r>
        <w:t xml:space="preserve"> </w:t>
      </w:r>
      <w:r>
        <w:br/>
      </w:r>
    </w:p>
    <w:p>
      <w:r>
        <w:t xml:space="preserve">7. Ziet u in de uitspraken van Von der Leyen een beweging richting een Europees leger of een parallelle veiligheidsstructuur naast de NAVO?</w:t>
      </w:r>
      <w:r>
        <w:br/>
      </w:r>
    </w:p>
    <w:p>
      <w:r>
        <w:t xml:space="preserve"> </w:t>
      </w:r>
      <w:r>
        <w:br/>
      </w:r>
    </w:p>
    <w:p>
      <w:r>
        <w:t xml:space="preserve">8. Welke gevolgen zou een EU-geleide missie in Oekraïne hebben voor de rol en de cohesie van de NAVO?</w:t>
      </w:r>
      <w:r>
        <w:br/>
      </w:r>
    </w:p>
    <w:p>
      <w:r>
        <w:t xml:space="preserve"> </w:t>
      </w:r>
      <w:r>
        <w:br/>
      </w:r>
    </w:p>
    <w:p>
      <w:r>
        <w:t xml:space="preserve">9. Zijn de beweringen van Von der Leyen afgestemd met de lidstaten, of spreekt zij op eigen gezag?</w:t>
      </w:r>
      <w:r>
        <w:br/>
      </w:r>
    </w:p>
    <w:p>
      <w:r>
        <w:t xml:space="preserve"> </w:t>
      </w:r>
      <w:r>
        <w:br/>
      </w:r>
    </w:p>
    <w:p>
      <w:r>
        <w:t xml:space="preserve">10. Hoe waardeert u de rol van de Voorzitter van de Europese Commissie in dit dossier, aangezien defensie en troepeninzet buiten de verdragsmatige bevoegdheid van de Commissie vallen?</w:t>
      </w:r>
      <w:r>
        <w:br/>
      </w:r>
    </w:p>
    <w:p>
      <w:r>
        <w:t xml:space="preserve"> </w:t>
      </w:r>
      <w:r>
        <w:br/>
      </w:r>
    </w:p>
    <w:p>
      <w:r>
        <w:t xml:space="preserve">11. Heeft Nederland in EU-verband bezwaar gemaakt tegen het wekken van de indruk dat er Europese plannen bestaan voor troepeninzet in Oekraïne?</w:t>
      </w:r>
      <w:r>
        <w:br/>
      </w:r>
    </w:p>
    <w:p>
      <w:r>
        <w:t xml:space="preserve"> </w:t>
      </w:r>
      <w:r>
        <w:br/>
      </w:r>
    </w:p>
    <w:p>
      <w:r>
        <w:t xml:space="preserve">12. Hoe verhouden de door Von der Leyen aangekondigde "nieuwe financieringsstromen" voor Oekraïense strijdkrachten zich tot de Nederlandse begroting en het budgetrecht van de Tweede Kamer?</w:t>
      </w:r>
      <w:r>
        <w:br/>
      </w:r>
    </w:p>
    <w:p>
      <w:r>
        <w:t xml:space="preserve"> </w:t>
      </w:r>
      <w:r>
        <w:br/>
      </w:r>
    </w:p>
    <w:p>
      <w:r>
        <w:t xml:space="preserve">13. Bent u voornemens om extra middelen te reserveren voor EU-fondsen die (indirect) bijdragen aan de financiering van een Europese militaire aanwezigheid in Oekraïne?</w:t>
      </w:r>
      <w:r>
        <w:br/>
      </w:r>
    </w:p>
    <w:p>
      <w:r>
        <w:t xml:space="preserve"> </w:t>
      </w:r>
      <w:r>
        <w:br/>
      </w:r>
    </w:p>
    <w:p>
      <w:r>
        <w:t xml:space="preserve">14. Kunt u bevestigen dat bij eventuele troepeninzet van Nederland in of rond Oekraïne, de Kamer daarover tijdig geïnformeerd wordt langs de procedure zoals beschreven in artikel 100 van de Grondwet?</w:t>
      </w:r>
      <w:r>
        <w:br/>
      </w:r>
    </w:p>
    <w:p>
      <w:r>
        <w:t xml:space="preserve"> </w:t>
      </w:r>
      <w:r>
        <w:br/>
      </w:r>
    </w:p>
    <w:p>
      <w:r>
        <w:t xml:space="preserve">15. Welke stappen zult u zetten om te voorkomen dat de Europese Commissie de indruk wekt dat zij namens de lidstaten spreekt over troepeninzet?</w:t>
      </w:r>
      <w:r>
        <w:br/>
      </w:r>
    </w:p>
    <w:p>
      <w:r>
        <w:t xml:space="preserve"> </w:t>
      </w:r>
      <w:r>
        <w:br/>
      </w:r>
    </w:p>
    <w:p>
      <w:r>
        <w:t xml:space="preserve"> </w:t>
      </w:r>
      <w:r>
        <w:br/>
      </w:r>
    </w:p>
    <w:p>
      <w:r>
        <w:t xml:space="preserve">[1] Financial Times, 31 augustus 2025, 'Europe has ‘pretty precise’ plan to send troops to Ukraine, von der Leyen says' (https://www.ft.com/content/8ade14ca-7aa1-4413-887b-59712037665c?s=08)</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5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5760">
    <w:abstractNumId w:val="100485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