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87C" w:rsidRDefault="00FE130B" w14:paraId="6BC22024" w14:textId="77777777">
      <w:r>
        <w:t>Geachte voorzitter,</w:t>
      </w:r>
    </w:p>
    <w:p w:rsidR="0002687C" w:rsidRDefault="0002687C" w14:paraId="6BC22025" w14:textId="77777777"/>
    <w:p w:rsidR="000D0B00" w:rsidP="0012280B" w:rsidRDefault="0012280B" w14:paraId="6E884CC3" w14:textId="187087DB">
      <w:r>
        <w:t xml:space="preserve">Hierbij bied ik u een correctie aan op de kamerbrief </w:t>
      </w:r>
      <w:r w:rsidRPr="0012280B">
        <w:t xml:space="preserve">inzake </w:t>
      </w:r>
      <w:r w:rsidR="00B22BEB">
        <w:t>b</w:t>
      </w:r>
      <w:r w:rsidRPr="0012280B">
        <w:t>eoordeling voorstel Europese Commissie betreffende verdere wederzijdse tariefliberalisatie tussen de EU en Oekraïne</w:t>
      </w:r>
      <w:r>
        <w:t xml:space="preserve"> van 29 augustus jl.</w:t>
      </w:r>
      <w:r w:rsidR="003B50BC">
        <w:rPr>
          <w:rStyle w:val="FootnoteReference"/>
        </w:rPr>
        <w:footnoteReference w:id="1"/>
      </w:r>
      <w:r>
        <w:t xml:space="preserve"> </w:t>
      </w:r>
      <w:r w:rsidR="00B22BEB">
        <w:t>De wijzigingen zijn als volgt</w:t>
      </w:r>
      <w:r w:rsidR="000D0B00">
        <w:t xml:space="preserve">: </w:t>
      </w:r>
    </w:p>
    <w:p w:rsidR="000D0B00" w:rsidP="0012280B" w:rsidRDefault="000D0B00" w14:paraId="576BA1D0" w14:textId="77777777"/>
    <w:p w:rsidRPr="0012280B" w:rsidR="0012280B" w:rsidP="0012280B" w:rsidRDefault="000D0B00" w14:paraId="20DE05F8" w14:textId="3C6C92FF">
      <w:bookmarkStart w:name="_Hlk207889149" w:id="0"/>
      <w:r>
        <w:t xml:space="preserve">In de paragraaf over de productiestandaardpijler, derde alinea, pagina 2, is in de vijfde zin achter het woord diergeneesmiddelen ‘(waaronder antibioticagebruik)’ toegevoegd. </w:t>
      </w:r>
    </w:p>
    <w:p w:rsidR="0002687C" w:rsidRDefault="0002687C" w14:paraId="6BC22026" w14:textId="0097C161"/>
    <w:p w:rsidR="0002687C" w:rsidRDefault="000D0B00" w14:paraId="6BC22027" w14:textId="052B4177">
      <w:r>
        <w:t xml:space="preserve">In de kabinetsappreciatie, zijn in de derde alinea op pagina de volgende twee zinnen toegevoegd: ‘Positief zijn de afspraken tot uitbreiding van het overnemen van EU-regelgeving, zoals rond diergeneesmiddelengebruik. </w:t>
      </w:r>
      <w:r w:rsidRPr="007836F4">
        <w:t>Daarbij vindt het kabinet controle en handhaving van de afspraken van belang, met het oog op het voorkomen van (insleep van) resistente bacteriën en het behouden van het gelijk speelveld</w:t>
      </w:r>
      <w:r>
        <w:t xml:space="preserve">.’ </w:t>
      </w:r>
    </w:p>
    <w:bookmarkEnd w:id="0"/>
    <w:p w:rsidR="000D0B00" w:rsidRDefault="000D0B00" w14:paraId="62645DC9" w14:textId="77777777"/>
    <w:p w:rsidR="000D0B00" w:rsidRDefault="00372192" w14:paraId="1A518118" w14:textId="355F5D09">
      <w:r>
        <w:t>De minister van Buitenlandse Zaken,</w:t>
      </w:r>
    </w:p>
    <w:p w:rsidR="00372192" w:rsidRDefault="00372192" w14:paraId="3B12C9D7" w14:textId="77777777"/>
    <w:p w:rsidR="00372192" w:rsidRDefault="00372192" w14:paraId="5FD10F64" w14:textId="77777777"/>
    <w:p w:rsidR="00372192" w:rsidRDefault="00372192" w14:paraId="5AA762BB" w14:textId="77777777"/>
    <w:p w:rsidR="00372192" w:rsidRDefault="00372192" w14:paraId="6B059A07" w14:textId="77777777"/>
    <w:p w:rsidR="00372192" w:rsidRDefault="00372192" w14:paraId="12B6D312" w14:textId="76C75006">
      <w:r>
        <w:t>Ruben Brekelmans</w:t>
      </w:r>
    </w:p>
    <w:p w:rsidR="000D0B00" w:rsidRDefault="000D0B00" w14:paraId="68542753" w14:textId="77777777"/>
    <w:p w:rsidR="000D0B00" w:rsidRDefault="000D0B00" w14:paraId="5AC50709" w14:textId="77777777"/>
    <w:p w:rsidR="0002687C" w:rsidRDefault="0002687C" w14:paraId="6BC22028" w14:textId="77777777"/>
    <w:p w:rsidR="0002687C" w:rsidRDefault="0002687C" w14:paraId="6BC22029" w14:textId="77777777"/>
    <w:p w:rsidR="0002687C" w:rsidRDefault="0002687C" w14:paraId="6BC2202A" w14:textId="77777777"/>
    <w:p w:rsidR="0002687C" w:rsidRDefault="0002687C" w14:paraId="6BC2202B" w14:textId="77777777"/>
    <w:p w:rsidR="0002687C" w:rsidRDefault="0002687C" w14:paraId="6BC2202C" w14:textId="77777777"/>
    <w:sectPr w:rsidR="000268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2035" w14:textId="77777777" w:rsidR="00FE130B" w:rsidRDefault="00FE130B">
      <w:pPr>
        <w:spacing w:line="240" w:lineRule="auto"/>
      </w:pPr>
      <w:r>
        <w:separator/>
      </w:r>
    </w:p>
  </w:endnote>
  <w:endnote w:type="continuationSeparator" w:id="0">
    <w:p w14:paraId="6BC22037" w14:textId="77777777" w:rsidR="00FE130B" w:rsidRDefault="00FE1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A981" w14:textId="77777777" w:rsidR="001F287B" w:rsidRDefault="001F2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5222" w14:textId="77777777" w:rsidR="001F287B" w:rsidRDefault="001F2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0BD5" w14:textId="77777777" w:rsidR="001F287B" w:rsidRDefault="001F2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2031" w14:textId="77777777" w:rsidR="00FE130B" w:rsidRDefault="00FE130B">
      <w:pPr>
        <w:spacing w:line="240" w:lineRule="auto"/>
      </w:pPr>
      <w:r>
        <w:separator/>
      </w:r>
    </w:p>
  </w:footnote>
  <w:footnote w:type="continuationSeparator" w:id="0">
    <w:p w14:paraId="6BC22033" w14:textId="77777777" w:rsidR="00FE130B" w:rsidRDefault="00FE130B">
      <w:pPr>
        <w:spacing w:line="240" w:lineRule="auto"/>
      </w:pPr>
      <w:r>
        <w:continuationSeparator/>
      </w:r>
    </w:p>
  </w:footnote>
  <w:footnote w:id="1">
    <w:p w14:paraId="6BEB3869" w14:textId="27A26E0E" w:rsidR="003B50BC" w:rsidRPr="003B50BC" w:rsidRDefault="003B50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B22BEB" w:rsidRPr="00FE130B">
        <w:rPr>
          <w:sz w:val="14"/>
          <w:szCs w:val="14"/>
        </w:rPr>
        <w:t>Kamerstuk 36</w:t>
      </w:r>
      <w:r w:rsidR="00372192">
        <w:rPr>
          <w:sz w:val="14"/>
          <w:szCs w:val="14"/>
        </w:rPr>
        <w:t xml:space="preserve"> </w:t>
      </w:r>
      <w:r w:rsidR="00B22BEB" w:rsidRPr="00FE130B">
        <w:rPr>
          <w:sz w:val="14"/>
          <w:szCs w:val="14"/>
        </w:rPr>
        <w:t>045</w:t>
      </w:r>
      <w:r w:rsidR="00372192">
        <w:rPr>
          <w:sz w:val="14"/>
          <w:szCs w:val="14"/>
        </w:rPr>
        <w:t xml:space="preserve"> nr. </w:t>
      </w:r>
      <w:r w:rsidR="00B22BEB" w:rsidRPr="00FE130B">
        <w:rPr>
          <w:sz w:val="14"/>
          <w:szCs w:val="14"/>
        </w:rPr>
        <w:t>213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9025" w14:textId="77777777" w:rsidR="001F287B" w:rsidRDefault="001F2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202D" w14:textId="77777777" w:rsidR="0002687C" w:rsidRDefault="00FE130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BC22031" wp14:editId="6BC2203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2205E" w14:textId="77777777" w:rsidR="0002687C" w:rsidRDefault="00FE130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BC2205F" w14:textId="77777777" w:rsidR="0002687C" w:rsidRDefault="0002687C">
                          <w:pPr>
                            <w:pStyle w:val="WitregelW2"/>
                          </w:pPr>
                        </w:p>
                        <w:p w14:paraId="6BC22060" w14:textId="77777777" w:rsidR="0002687C" w:rsidRDefault="00FE130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BC22061" w14:textId="77777777" w:rsidR="0002687C" w:rsidRDefault="00FE130B">
                          <w:pPr>
                            <w:pStyle w:val="Referentiegegevens"/>
                          </w:pPr>
                          <w:r>
                            <w:t>BZ2519858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C2203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BC2205E" w14:textId="77777777" w:rsidR="0002687C" w:rsidRDefault="00FE130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BC2205F" w14:textId="77777777" w:rsidR="0002687C" w:rsidRDefault="0002687C">
                    <w:pPr>
                      <w:pStyle w:val="WitregelW2"/>
                    </w:pPr>
                  </w:p>
                  <w:p w14:paraId="6BC22060" w14:textId="77777777" w:rsidR="0002687C" w:rsidRDefault="00FE130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BC22061" w14:textId="77777777" w:rsidR="0002687C" w:rsidRDefault="00FE130B">
                    <w:pPr>
                      <w:pStyle w:val="Referentiegegevens"/>
                    </w:pPr>
                    <w:r>
                      <w:t>BZ2519858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BC22033" wp14:editId="6BC2203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22062" w14:textId="77777777" w:rsidR="0002687C" w:rsidRDefault="00FE130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2203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BC22062" w14:textId="77777777" w:rsidR="0002687C" w:rsidRDefault="00FE130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BC22035" wp14:editId="6BC2203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22070" w14:textId="77777777" w:rsidR="00FE130B" w:rsidRDefault="00FE13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2203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BC22070" w14:textId="77777777" w:rsidR="00FE130B" w:rsidRDefault="00FE130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202F" w14:textId="006B145F" w:rsidR="0002687C" w:rsidRDefault="00FE130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BC22037" wp14:editId="6BC2203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22063" w14:textId="77777777" w:rsidR="00FE130B" w:rsidRDefault="00FE13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C2203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BC22063" w14:textId="77777777" w:rsidR="00FE130B" w:rsidRDefault="00FE13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BC22039" wp14:editId="6BC2203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3171CD" w14:textId="3988EBBC" w:rsidR="00372192" w:rsidRDefault="00372192" w:rsidP="00372192">
                          <w:r>
                            <w:t>Aan de Voorzitter van de</w:t>
                          </w:r>
                        </w:p>
                        <w:p w14:paraId="2846F118" w14:textId="0F56F3BC" w:rsidR="00372192" w:rsidRDefault="00372192" w:rsidP="00372192">
                          <w:r>
                            <w:t>Tweede Kamer der Staten-Generaal</w:t>
                          </w:r>
                        </w:p>
                        <w:p w14:paraId="148CC2CF" w14:textId="3C56F9CD" w:rsidR="00372192" w:rsidRDefault="00372192" w:rsidP="00372192">
                          <w:r>
                            <w:t>Prinses Irenestraat 6</w:t>
                          </w:r>
                        </w:p>
                        <w:p w14:paraId="4DEF92AF" w14:textId="6B4CD075" w:rsidR="00372192" w:rsidRPr="00372192" w:rsidRDefault="00372192" w:rsidP="00372192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2203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43171CD" w14:textId="3988EBBC" w:rsidR="00372192" w:rsidRDefault="00372192" w:rsidP="00372192">
                    <w:r>
                      <w:t>Aan de Voorzitter van de</w:t>
                    </w:r>
                  </w:p>
                  <w:p w14:paraId="2846F118" w14:textId="0F56F3BC" w:rsidR="00372192" w:rsidRDefault="00372192" w:rsidP="00372192">
                    <w:r>
                      <w:t>Tweede Kamer der Staten-Generaal</w:t>
                    </w:r>
                  </w:p>
                  <w:p w14:paraId="148CC2CF" w14:textId="3C56F9CD" w:rsidR="00372192" w:rsidRDefault="00372192" w:rsidP="00372192">
                    <w:r>
                      <w:t>Prinses Irenestraat 6</w:t>
                    </w:r>
                  </w:p>
                  <w:p w14:paraId="4DEF92AF" w14:textId="6B4CD075" w:rsidR="00372192" w:rsidRPr="00372192" w:rsidRDefault="00372192" w:rsidP="00372192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BC2203B" wp14:editId="6BC2203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2687C" w14:paraId="6BC2204A" w14:textId="77777777">
                            <w:tc>
                              <w:tcPr>
                                <w:tcW w:w="678" w:type="dxa"/>
                              </w:tcPr>
                              <w:p w14:paraId="6BC22048" w14:textId="77777777" w:rsidR="0002687C" w:rsidRDefault="00FE130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BC22049" w14:textId="77777777" w:rsidR="0002687C" w:rsidRDefault="00FE130B">
                                <w:r>
                                  <w:t>4 september 2025</w:t>
                                </w:r>
                              </w:p>
                            </w:tc>
                          </w:tr>
                          <w:tr w:rsidR="0002687C" w14:paraId="6BC2204F" w14:textId="77777777">
                            <w:tc>
                              <w:tcPr>
                                <w:tcW w:w="678" w:type="dxa"/>
                              </w:tcPr>
                              <w:p w14:paraId="6BC2204B" w14:textId="77777777" w:rsidR="0002687C" w:rsidRDefault="00FE130B">
                                <w:r>
                                  <w:t>Betreft</w:t>
                                </w:r>
                              </w:p>
                              <w:p w14:paraId="6BC2204C" w14:textId="77777777" w:rsidR="0002687C" w:rsidRDefault="0002687C"/>
                            </w:tc>
                            <w:tc>
                              <w:tcPr>
                                <w:tcW w:w="6851" w:type="dxa"/>
                              </w:tcPr>
                              <w:p w14:paraId="6BC2204D" w14:textId="77777777" w:rsidR="0002687C" w:rsidRDefault="00FE130B">
                                <w:r>
                                  <w:t>Correctie brief wederzijdse tarief liberalisatie EU-OEK</w:t>
                                </w:r>
                              </w:p>
                              <w:p w14:paraId="6BC2204E" w14:textId="77777777" w:rsidR="0002687C" w:rsidRDefault="0002687C"/>
                            </w:tc>
                          </w:tr>
                        </w:tbl>
                        <w:p w14:paraId="6BC22050" w14:textId="77777777" w:rsidR="0002687C" w:rsidRDefault="0002687C"/>
                        <w:p w14:paraId="6BC22051" w14:textId="77777777" w:rsidR="0002687C" w:rsidRDefault="000268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2203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2687C" w14:paraId="6BC2204A" w14:textId="77777777">
                      <w:tc>
                        <w:tcPr>
                          <w:tcW w:w="678" w:type="dxa"/>
                        </w:tcPr>
                        <w:p w14:paraId="6BC22048" w14:textId="77777777" w:rsidR="0002687C" w:rsidRDefault="00FE130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BC22049" w14:textId="77777777" w:rsidR="0002687C" w:rsidRDefault="00FE130B">
                          <w:r>
                            <w:t>4 september 2025</w:t>
                          </w:r>
                        </w:p>
                      </w:tc>
                    </w:tr>
                    <w:tr w:rsidR="0002687C" w14:paraId="6BC2204F" w14:textId="77777777">
                      <w:tc>
                        <w:tcPr>
                          <w:tcW w:w="678" w:type="dxa"/>
                        </w:tcPr>
                        <w:p w14:paraId="6BC2204B" w14:textId="77777777" w:rsidR="0002687C" w:rsidRDefault="00FE130B">
                          <w:r>
                            <w:t>Betreft</w:t>
                          </w:r>
                        </w:p>
                        <w:p w14:paraId="6BC2204C" w14:textId="77777777" w:rsidR="0002687C" w:rsidRDefault="0002687C"/>
                      </w:tc>
                      <w:tc>
                        <w:tcPr>
                          <w:tcW w:w="6851" w:type="dxa"/>
                        </w:tcPr>
                        <w:p w14:paraId="6BC2204D" w14:textId="77777777" w:rsidR="0002687C" w:rsidRDefault="00FE130B">
                          <w:r>
                            <w:t>Correctie brief wederzijdse tarief liberalisatie EU-OEK</w:t>
                          </w:r>
                        </w:p>
                        <w:p w14:paraId="6BC2204E" w14:textId="77777777" w:rsidR="0002687C" w:rsidRDefault="0002687C"/>
                      </w:tc>
                    </w:tr>
                  </w:tbl>
                  <w:p w14:paraId="6BC22050" w14:textId="77777777" w:rsidR="0002687C" w:rsidRDefault="0002687C"/>
                  <w:p w14:paraId="6BC22051" w14:textId="77777777" w:rsidR="0002687C" w:rsidRDefault="0002687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BC2203D" wp14:editId="6BC2203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22052" w14:textId="77777777" w:rsidR="0002687C" w:rsidRDefault="00FE130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BC22053" w14:textId="77777777" w:rsidR="0002687C" w:rsidRDefault="0002687C">
                          <w:pPr>
                            <w:pStyle w:val="WitregelW1"/>
                          </w:pPr>
                        </w:p>
                        <w:p w14:paraId="6BC22054" w14:textId="420494E5" w:rsidR="0002687C" w:rsidRPr="00372192" w:rsidRDefault="00372192">
                          <w:pPr>
                            <w:pStyle w:val="Referentiegegevens"/>
                          </w:pPr>
                          <w:r w:rsidRPr="00372192">
                            <w:t>Rijnstraat 8</w:t>
                          </w:r>
                        </w:p>
                        <w:p w14:paraId="204EE1FC" w14:textId="745A1403" w:rsidR="00372192" w:rsidRPr="00372192" w:rsidRDefault="00372192" w:rsidP="0037219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372192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33B8DEF2" w14:textId="3DF34611" w:rsidR="00372192" w:rsidRPr="00372192" w:rsidRDefault="00372192" w:rsidP="0037219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372192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372192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33621924" w14:textId="043E2786" w:rsidR="00372192" w:rsidRPr="00372192" w:rsidRDefault="00372192" w:rsidP="0037219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372192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BC22055" w14:textId="77777777" w:rsidR="0002687C" w:rsidRPr="00372192" w:rsidRDefault="00FE130B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372192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BC22056" w14:textId="77777777" w:rsidR="0002687C" w:rsidRPr="00372192" w:rsidRDefault="0002687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BC22057" w14:textId="77777777" w:rsidR="0002687C" w:rsidRDefault="00FE130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BC22058" w14:textId="77777777" w:rsidR="0002687C" w:rsidRDefault="00FE130B">
                          <w:pPr>
                            <w:pStyle w:val="Referentiegegevens"/>
                          </w:pPr>
                          <w:r>
                            <w:t>BZ2519858</w:t>
                          </w:r>
                        </w:p>
                        <w:p w14:paraId="6BC22059" w14:textId="77777777" w:rsidR="0002687C" w:rsidRDefault="0002687C">
                          <w:pPr>
                            <w:pStyle w:val="WitregelW1"/>
                          </w:pPr>
                        </w:p>
                        <w:p w14:paraId="6BC2205A" w14:textId="77777777" w:rsidR="0002687C" w:rsidRDefault="00FE130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BC2205B" w14:textId="4190F3B2" w:rsidR="0002687C" w:rsidRDefault="0007049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2203D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BC22052" w14:textId="77777777" w:rsidR="0002687C" w:rsidRDefault="00FE130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BC22053" w14:textId="77777777" w:rsidR="0002687C" w:rsidRDefault="0002687C">
                    <w:pPr>
                      <w:pStyle w:val="WitregelW1"/>
                    </w:pPr>
                  </w:p>
                  <w:p w14:paraId="6BC22054" w14:textId="420494E5" w:rsidR="0002687C" w:rsidRPr="00372192" w:rsidRDefault="00372192">
                    <w:pPr>
                      <w:pStyle w:val="Referentiegegevens"/>
                    </w:pPr>
                    <w:r w:rsidRPr="00372192">
                      <w:t>Rijnstraat 8</w:t>
                    </w:r>
                  </w:p>
                  <w:p w14:paraId="204EE1FC" w14:textId="745A1403" w:rsidR="00372192" w:rsidRPr="00372192" w:rsidRDefault="00372192" w:rsidP="0037219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372192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33B8DEF2" w14:textId="3DF34611" w:rsidR="00372192" w:rsidRPr="00372192" w:rsidRDefault="00372192" w:rsidP="0037219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372192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372192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33621924" w14:textId="043E2786" w:rsidR="00372192" w:rsidRPr="00372192" w:rsidRDefault="00372192" w:rsidP="0037219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372192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BC22055" w14:textId="77777777" w:rsidR="0002687C" w:rsidRPr="00372192" w:rsidRDefault="00FE130B">
                    <w:pPr>
                      <w:pStyle w:val="Referentiegegevens"/>
                      <w:rPr>
                        <w:lang w:val="da-DK"/>
                      </w:rPr>
                    </w:pPr>
                    <w:r w:rsidRPr="00372192">
                      <w:rPr>
                        <w:lang w:val="da-DK"/>
                      </w:rPr>
                      <w:t>www.minbuza.nl</w:t>
                    </w:r>
                  </w:p>
                  <w:p w14:paraId="6BC22056" w14:textId="77777777" w:rsidR="0002687C" w:rsidRPr="00372192" w:rsidRDefault="0002687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BC22057" w14:textId="77777777" w:rsidR="0002687C" w:rsidRDefault="00FE130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BC22058" w14:textId="77777777" w:rsidR="0002687C" w:rsidRDefault="00FE130B">
                    <w:pPr>
                      <w:pStyle w:val="Referentiegegevens"/>
                    </w:pPr>
                    <w:r>
                      <w:t>BZ2519858</w:t>
                    </w:r>
                  </w:p>
                  <w:p w14:paraId="6BC22059" w14:textId="77777777" w:rsidR="0002687C" w:rsidRDefault="0002687C">
                    <w:pPr>
                      <w:pStyle w:val="WitregelW1"/>
                    </w:pPr>
                  </w:p>
                  <w:p w14:paraId="6BC2205A" w14:textId="77777777" w:rsidR="0002687C" w:rsidRDefault="00FE130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BC2205B" w14:textId="4190F3B2" w:rsidR="0002687C" w:rsidRDefault="0007049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BC22041" wp14:editId="26F9208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22069" w14:textId="77777777" w:rsidR="00FE130B" w:rsidRDefault="00FE13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22041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BC22069" w14:textId="77777777" w:rsidR="00FE130B" w:rsidRDefault="00FE13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BC22043" wp14:editId="6BC2204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2206B" w14:textId="77777777" w:rsidR="00FE130B" w:rsidRDefault="00FE13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22043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BC2206B" w14:textId="77777777" w:rsidR="00FE130B" w:rsidRDefault="00FE13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BC22045" wp14:editId="6BC2204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2205D" w14:textId="77777777" w:rsidR="0002687C" w:rsidRDefault="00FE130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C22063" wp14:editId="6BC22064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22045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BC2205D" w14:textId="77777777" w:rsidR="0002687C" w:rsidRDefault="00FE130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C22063" wp14:editId="6BC22064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F1D60A"/>
    <w:multiLevelType w:val="multilevel"/>
    <w:tmpl w:val="BF98D50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3FCF8C"/>
    <w:multiLevelType w:val="multilevel"/>
    <w:tmpl w:val="2E1F352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C0AC487"/>
    <w:multiLevelType w:val="multilevel"/>
    <w:tmpl w:val="6D2C564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1E50F39"/>
    <w:multiLevelType w:val="multilevel"/>
    <w:tmpl w:val="DDDAE49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380FAC"/>
    <w:multiLevelType w:val="multilevel"/>
    <w:tmpl w:val="40CF898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069109213">
    <w:abstractNumId w:val="4"/>
  </w:num>
  <w:num w:numId="2" w16cid:durableId="284384140">
    <w:abstractNumId w:val="1"/>
  </w:num>
  <w:num w:numId="3" w16cid:durableId="1299603918">
    <w:abstractNumId w:val="0"/>
  </w:num>
  <w:num w:numId="4" w16cid:durableId="1909075187">
    <w:abstractNumId w:val="2"/>
  </w:num>
  <w:num w:numId="5" w16cid:durableId="1825200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87C"/>
    <w:rsid w:val="0002687C"/>
    <w:rsid w:val="0006479C"/>
    <w:rsid w:val="0007049F"/>
    <w:rsid w:val="000D0B00"/>
    <w:rsid w:val="0012280B"/>
    <w:rsid w:val="001B5167"/>
    <w:rsid w:val="001F287B"/>
    <w:rsid w:val="00372192"/>
    <w:rsid w:val="003B50BC"/>
    <w:rsid w:val="005A2DEC"/>
    <w:rsid w:val="00A63E41"/>
    <w:rsid w:val="00B22BEB"/>
    <w:rsid w:val="00E52380"/>
    <w:rsid w:val="00F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BC22024"/>
  <w15:docId w15:val="{20A0C016-ABB2-40FB-B2F5-96FE42D3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50B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0BC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B50B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22B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04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49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04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49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763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Correctie brief wederzijdse tarief liberalisatie EU-OEK</vt:lpstr>
    </vt:vector>
  </ap:TitlesOfParts>
  <ap:LinksUpToDate>false</ap:LinksUpToDate>
  <ap:CharactersWithSpaces>900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2025-09-04T14:07:00.0000000Z</dcterms:created>
  <dcterms:modified xsi:type="dcterms:W3CDTF">2025-09-04T14:07:00.0000000Z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da2799c3-6fd4-41dc-aa06-9b823000b11d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