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3087" w:rsidR="007754DC" w:rsidRDefault="00283087" w14:paraId="7FDD86B7" w14:textId="49BECD99">
      <w:pPr>
        <w:rPr>
          <w:rFonts w:ascii="Verdana" w:hAnsi="Verdana"/>
          <w:b/>
          <w:bCs/>
          <w:sz w:val="18"/>
          <w:szCs w:val="18"/>
        </w:rPr>
      </w:pPr>
      <w:r w:rsidRPr="00283087">
        <w:rPr>
          <w:rFonts w:ascii="Verdana" w:hAnsi="Verdana"/>
          <w:b/>
          <w:bCs/>
          <w:sz w:val="18"/>
          <w:szCs w:val="18"/>
        </w:rPr>
        <w:t>Bijlage 3: Niet uitputtende lijst relevante indicatoren en cijfermatige bronnen terugkeerbeleid</w:t>
      </w:r>
    </w:p>
    <w:p w:rsidRPr="00283087" w:rsidR="00283087" w:rsidP="00283087" w:rsidRDefault="00283087" w14:paraId="335A72BC"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Onderstaand lijst is een eerste aanzet van sleutel-gegevens die als indicatoren kunnen dienen om de doelbereik van het beleid in kaart te brengen. Een eerste overzicht van relevante cijfermatige bronnen waaruit deze gegevens kunnen worden gehaald volgt. De uitvoerende partij dient beide lijsten aan te vullen, waar nodig samen met het ministerie van Asiel en Migratie.</w:t>
      </w:r>
    </w:p>
    <w:p w:rsidRPr="00283087" w:rsidR="00283087" w:rsidP="00283087" w:rsidRDefault="00283087" w14:paraId="2FF05A42"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283087" w:rsidR="00283087" w:rsidP="00283087" w:rsidRDefault="00283087" w14:paraId="32C36627" w14:textId="77777777">
      <w:pPr>
        <w:numPr>
          <w:ilvl w:val="0"/>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i/>
          <w:iCs/>
          <w:kern w:val="0"/>
          <w:sz w:val="18"/>
          <w:szCs w:val="18"/>
          <w:lang w:eastAsia="nl-NL"/>
          <w14:ligatures w14:val="none"/>
        </w:rPr>
      </w:pPr>
      <w:r w:rsidRPr="00283087">
        <w:rPr>
          <w:rFonts w:ascii="Verdana" w:hAnsi="Verdana" w:eastAsia="Times New Roman" w:cs="Times New Roman"/>
          <w:i/>
          <w:iCs/>
          <w:kern w:val="0"/>
          <w:sz w:val="18"/>
          <w:szCs w:val="18"/>
          <w:lang w:eastAsia="nl-NL"/>
          <w14:ligatures w14:val="none"/>
        </w:rPr>
        <w:t>Indicatoren omtrent irregulier verblijf en vertrek, bijvoorbeeld:</w:t>
      </w:r>
    </w:p>
    <w:p w:rsidRPr="00283087" w:rsidR="00283087" w:rsidP="00283087" w:rsidRDefault="00283087" w14:paraId="0D32A749"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Aantal migranten zonder rechtmatig verblijf in Nederland (schatting)</w:t>
      </w:r>
    </w:p>
    <w:p w:rsidRPr="00283087" w:rsidR="00283087" w:rsidP="00283087" w:rsidRDefault="00283087" w14:paraId="6B484913"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Totaal </w:t>
      </w:r>
      <w:proofErr w:type="spellStart"/>
      <w:r w:rsidRPr="00283087">
        <w:rPr>
          <w:rFonts w:ascii="Verdana" w:hAnsi="Verdana" w:eastAsia="Times New Roman" w:cs="Times New Roman"/>
          <w:kern w:val="0"/>
          <w:sz w:val="18"/>
          <w:szCs w:val="18"/>
          <w:lang w:eastAsia="nl-NL"/>
          <w14:ligatures w14:val="none"/>
        </w:rPr>
        <w:t>ketenbreed</w:t>
      </w:r>
      <w:proofErr w:type="spellEnd"/>
      <w:r w:rsidRPr="00283087">
        <w:rPr>
          <w:rFonts w:ascii="Verdana" w:hAnsi="Verdana" w:eastAsia="Times New Roman" w:cs="Times New Roman"/>
          <w:kern w:val="0"/>
          <w:sz w:val="18"/>
          <w:szCs w:val="18"/>
          <w:lang w:eastAsia="nl-NL"/>
          <w14:ligatures w14:val="none"/>
        </w:rPr>
        <w:t xml:space="preserve"> vertrek</w:t>
      </w:r>
    </w:p>
    <w:p w:rsidRPr="00283087" w:rsidR="00283087" w:rsidP="00283087" w:rsidRDefault="00283087" w14:paraId="4F284886" w14:textId="77777777">
      <w:pPr>
        <w:numPr>
          <w:ilvl w:val="2"/>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proofErr w:type="spellStart"/>
      <w:r w:rsidRPr="00283087">
        <w:rPr>
          <w:rFonts w:ascii="Verdana" w:hAnsi="Verdana" w:eastAsia="Times New Roman" w:cs="Times New Roman"/>
          <w:kern w:val="0"/>
          <w:sz w:val="18"/>
          <w:szCs w:val="18"/>
          <w:lang w:eastAsia="nl-NL"/>
          <w14:ligatures w14:val="none"/>
        </w:rPr>
        <w:t>Ketenbreed</w:t>
      </w:r>
      <w:proofErr w:type="spellEnd"/>
      <w:r w:rsidRPr="00283087">
        <w:rPr>
          <w:rFonts w:ascii="Verdana" w:hAnsi="Verdana" w:eastAsia="Times New Roman" w:cs="Times New Roman"/>
          <w:kern w:val="0"/>
          <w:sz w:val="18"/>
          <w:szCs w:val="18"/>
          <w:lang w:eastAsia="nl-NL"/>
          <w14:ligatures w14:val="none"/>
        </w:rPr>
        <w:t xml:space="preserve"> aantoonbaar vertrek, zelfstandig en gedwongen aantoonbaar </w:t>
      </w:r>
    </w:p>
    <w:p w:rsidRPr="00283087" w:rsidR="00283087" w:rsidP="00283087" w:rsidRDefault="00283087" w14:paraId="577328CD" w14:textId="77777777">
      <w:pPr>
        <w:numPr>
          <w:ilvl w:val="2"/>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proofErr w:type="spellStart"/>
      <w:r w:rsidRPr="00283087">
        <w:rPr>
          <w:rFonts w:ascii="Verdana" w:hAnsi="Verdana" w:eastAsia="Times New Roman" w:cs="Times New Roman"/>
          <w:kern w:val="0"/>
          <w:sz w:val="18"/>
          <w:szCs w:val="18"/>
          <w:lang w:eastAsia="nl-NL"/>
          <w14:ligatures w14:val="none"/>
        </w:rPr>
        <w:t>Ketenbreed</w:t>
      </w:r>
      <w:proofErr w:type="spellEnd"/>
      <w:r w:rsidRPr="00283087">
        <w:rPr>
          <w:rFonts w:ascii="Verdana" w:hAnsi="Verdana" w:eastAsia="Times New Roman" w:cs="Times New Roman"/>
          <w:kern w:val="0"/>
          <w:sz w:val="18"/>
          <w:szCs w:val="18"/>
          <w:lang w:eastAsia="nl-NL"/>
          <w14:ligatures w14:val="none"/>
        </w:rPr>
        <w:t xml:space="preserve"> niet-aantoonbaar vertrek (ook wel zelfstandig vertrek zonder toezicht)</w:t>
      </w:r>
    </w:p>
    <w:p w:rsidRPr="00283087" w:rsidR="00283087" w:rsidP="00283087" w:rsidRDefault="00283087" w14:paraId="77F11E6E"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Totaal vertrek </w:t>
      </w:r>
      <w:proofErr w:type="spellStart"/>
      <w:r w:rsidRPr="00283087">
        <w:rPr>
          <w:rFonts w:ascii="Verdana" w:hAnsi="Verdana" w:eastAsia="Times New Roman" w:cs="Times New Roman"/>
          <w:kern w:val="0"/>
          <w:sz w:val="18"/>
          <w:szCs w:val="18"/>
          <w:lang w:eastAsia="nl-NL"/>
          <w14:ligatures w14:val="none"/>
        </w:rPr>
        <w:t>DTenV</w:t>
      </w:r>
      <w:proofErr w:type="spellEnd"/>
    </w:p>
    <w:p w:rsidRPr="00283087" w:rsidR="00283087" w:rsidP="00283087" w:rsidRDefault="00283087" w14:paraId="7829599E" w14:textId="77777777">
      <w:pPr>
        <w:numPr>
          <w:ilvl w:val="2"/>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Aantoonbaar vertrek </w:t>
      </w:r>
      <w:proofErr w:type="spellStart"/>
      <w:r w:rsidRPr="00283087">
        <w:rPr>
          <w:rFonts w:ascii="Verdana" w:hAnsi="Verdana" w:eastAsia="Times New Roman" w:cs="Times New Roman"/>
          <w:kern w:val="0"/>
          <w:sz w:val="18"/>
          <w:szCs w:val="18"/>
          <w:lang w:eastAsia="nl-NL"/>
          <w14:ligatures w14:val="none"/>
        </w:rPr>
        <w:t>DTenV</w:t>
      </w:r>
      <w:proofErr w:type="spellEnd"/>
      <w:r w:rsidRPr="00283087">
        <w:rPr>
          <w:rFonts w:ascii="Verdana" w:hAnsi="Verdana" w:eastAsia="Times New Roman" w:cs="Times New Roman"/>
          <w:kern w:val="0"/>
          <w:sz w:val="18"/>
          <w:szCs w:val="18"/>
          <w:lang w:eastAsia="nl-NL"/>
          <w14:ligatures w14:val="none"/>
        </w:rPr>
        <w:t>, zelfstandig en gedwongen</w:t>
      </w:r>
    </w:p>
    <w:p w:rsidRPr="00283087" w:rsidR="00283087" w:rsidP="00283087" w:rsidRDefault="00283087" w14:paraId="656005BF" w14:textId="77777777">
      <w:pPr>
        <w:numPr>
          <w:ilvl w:val="2"/>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Niet-aantoonbaar vertrek </w:t>
      </w:r>
      <w:proofErr w:type="spellStart"/>
      <w:r w:rsidRPr="00283087">
        <w:rPr>
          <w:rFonts w:ascii="Verdana" w:hAnsi="Verdana" w:eastAsia="Times New Roman" w:cs="Times New Roman"/>
          <w:kern w:val="0"/>
          <w:sz w:val="18"/>
          <w:szCs w:val="18"/>
          <w:lang w:eastAsia="nl-NL"/>
          <w14:ligatures w14:val="none"/>
        </w:rPr>
        <w:t>DTenV</w:t>
      </w:r>
      <w:proofErr w:type="spellEnd"/>
    </w:p>
    <w:p w:rsidRPr="00283087" w:rsidR="00283087" w:rsidP="00283087" w:rsidRDefault="00283087" w14:paraId="2FC95A43" w14:textId="77777777">
      <w:pPr>
        <w:tabs>
          <w:tab w:val="left" w:pos="227"/>
          <w:tab w:val="left" w:pos="454"/>
          <w:tab w:val="left" w:pos="680"/>
        </w:tabs>
        <w:autoSpaceDE w:val="0"/>
        <w:autoSpaceDN w:val="0"/>
        <w:adjustRightInd w:val="0"/>
        <w:spacing w:after="0" w:line="240" w:lineRule="atLeast"/>
        <w:ind w:left="2160"/>
        <w:rPr>
          <w:rFonts w:ascii="Verdana" w:hAnsi="Verdana" w:eastAsia="Times New Roman" w:cs="Times New Roman"/>
          <w:kern w:val="0"/>
          <w:sz w:val="18"/>
          <w:szCs w:val="18"/>
          <w:lang w:eastAsia="nl-NL"/>
          <w14:ligatures w14:val="none"/>
        </w:rPr>
      </w:pPr>
    </w:p>
    <w:p w:rsidRPr="00283087" w:rsidR="00283087" w:rsidP="00283087" w:rsidRDefault="00283087" w14:paraId="5A988911" w14:textId="77777777">
      <w:pPr>
        <w:numPr>
          <w:ilvl w:val="0"/>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i/>
          <w:iCs/>
          <w:kern w:val="0"/>
          <w:sz w:val="18"/>
          <w:szCs w:val="18"/>
          <w:lang w:eastAsia="nl-NL"/>
          <w14:ligatures w14:val="none"/>
        </w:rPr>
      </w:pPr>
      <w:r w:rsidRPr="00283087">
        <w:rPr>
          <w:rFonts w:ascii="Verdana" w:hAnsi="Verdana" w:eastAsia="Times New Roman" w:cs="Times New Roman"/>
          <w:i/>
          <w:iCs/>
          <w:kern w:val="0"/>
          <w:sz w:val="18"/>
          <w:szCs w:val="18"/>
          <w:lang w:eastAsia="nl-NL"/>
          <w14:ligatures w14:val="none"/>
        </w:rPr>
        <w:t>Indicatoren omtrent genomen maatregelen in het kader van terugkeer, bijvoorbeeld:</w:t>
      </w:r>
    </w:p>
    <w:p w:rsidRPr="00283087" w:rsidR="00283087" w:rsidP="00283087" w:rsidRDefault="00283087" w14:paraId="28CF2B04" w14:textId="5B84FF7E">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Instroom persomen in vreemdelingenbewaring op grond van artikel 59 </w:t>
      </w:r>
      <w:proofErr w:type="spellStart"/>
      <w:r w:rsidR="00C905A2">
        <w:rPr>
          <w:rFonts w:ascii="Verdana" w:hAnsi="Verdana" w:eastAsia="Times New Roman" w:cs="Times New Roman"/>
          <w:kern w:val="0"/>
          <w:sz w:val="18"/>
          <w:szCs w:val="18"/>
          <w:lang w:eastAsia="nl-NL"/>
          <w14:ligatures w14:val="none"/>
        </w:rPr>
        <w:t>Vw</w:t>
      </w:r>
      <w:proofErr w:type="spellEnd"/>
      <w:r w:rsidR="00C905A2">
        <w:rPr>
          <w:rFonts w:ascii="Verdana" w:hAnsi="Verdana" w:eastAsia="Times New Roman" w:cs="Times New Roman"/>
          <w:kern w:val="0"/>
          <w:sz w:val="18"/>
          <w:szCs w:val="18"/>
          <w:lang w:eastAsia="nl-NL"/>
          <w14:ligatures w14:val="none"/>
        </w:rPr>
        <w:t xml:space="preserve"> </w:t>
      </w:r>
      <w:r w:rsidRPr="00283087">
        <w:rPr>
          <w:rFonts w:ascii="Verdana" w:hAnsi="Verdana" w:eastAsia="Times New Roman" w:cs="Times New Roman"/>
          <w:kern w:val="0"/>
          <w:sz w:val="18"/>
          <w:szCs w:val="18"/>
          <w:lang w:eastAsia="nl-NL"/>
          <w14:ligatures w14:val="none"/>
        </w:rPr>
        <w:t xml:space="preserve">(zonder rechtmatig verblijf) en artikel 6 </w:t>
      </w:r>
      <w:proofErr w:type="spellStart"/>
      <w:r w:rsidR="00C905A2">
        <w:rPr>
          <w:rFonts w:ascii="Verdana" w:hAnsi="Verdana" w:eastAsia="Times New Roman" w:cs="Times New Roman"/>
          <w:kern w:val="0"/>
          <w:sz w:val="18"/>
          <w:szCs w:val="18"/>
          <w:lang w:eastAsia="nl-NL"/>
          <w14:ligatures w14:val="none"/>
        </w:rPr>
        <w:t>Vw</w:t>
      </w:r>
      <w:proofErr w:type="spellEnd"/>
      <w:r w:rsidR="00C905A2">
        <w:rPr>
          <w:rFonts w:ascii="Verdana" w:hAnsi="Verdana" w:eastAsia="Times New Roman" w:cs="Times New Roman"/>
          <w:kern w:val="0"/>
          <w:sz w:val="18"/>
          <w:szCs w:val="18"/>
          <w:lang w:eastAsia="nl-NL"/>
          <w14:ligatures w14:val="none"/>
        </w:rPr>
        <w:t xml:space="preserve"> </w:t>
      </w:r>
      <w:r w:rsidRPr="00283087">
        <w:rPr>
          <w:rFonts w:ascii="Verdana" w:hAnsi="Verdana" w:eastAsia="Times New Roman" w:cs="Times New Roman"/>
          <w:kern w:val="0"/>
          <w:sz w:val="18"/>
          <w:szCs w:val="18"/>
          <w:lang w:eastAsia="nl-NL"/>
          <w14:ligatures w14:val="none"/>
        </w:rPr>
        <w:t>(grensdetentie)</w:t>
      </w:r>
    </w:p>
    <w:p w:rsidRPr="00283087" w:rsidR="00283087" w:rsidP="00283087" w:rsidRDefault="00283087" w14:paraId="2EB20A20"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Aantal opgelegde </w:t>
      </w:r>
      <w:proofErr w:type="spellStart"/>
      <w:r w:rsidRPr="00283087">
        <w:rPr>
          <w:rFonts w:ascii="Verdana" w:hAnsi="Verdana" w:eastAsia="Times New Roman" w:cs="Times New Roman"/>
          <w:kern w:val="0"/>
          <w:sz w:val="18"/>
          <w:szCs w:val="18"/>
          <w:lang w:eastAsia="nl-NL"/>
          <w14:ligatures w14:val="none"/>
        </w:rPr>
        <w:t>ongewenstverklaringen</w:t>
      </w:r>
      <w:proofErr w:type="spellEnd"/>
    </w:p>
    <w:p w:rsidRPr="00283087" w:rsidR="00283087" w:rsidP="00283087" w:rsidRDefault="00283087" w14:paraId="7F3B4703"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Aantal opgelegde zware inreisverboden</w:t>
      </w:r>
    </w:p>
    <w:p w:rsidRPr="00283087" w:rsidR="00283087" w:rsidP="00C905A2" w:rsidRDefault="00283087" w14:paraId="0E4508F8"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p>
    <w:p w:rsidRPr="00283087" w:rsidR="00283087" w:rsidP="00283087" w:rsidRDefault="00283087" w14:paraId="0975B7B6" w14:textId="77777777">
      <w:pPr>
        <w:numPr>
          <w:ilvl w:val="0"/>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i/>
          <w:iCs/>
          <w:kern w:val="0"/>
          <w:sz w:val="18"/>
          <w:szCs w:val="18"/>
          <w:lang w:eastAsia="nl-NL"/>
          <w14:ligatures w14:val="none"/>
        </w:rPr>
      </w:pPr>
      <w:r w:rsidRPr="00283087">
        <w:rPr>
          <w:rFonts w:ascii="Verdana" w:hAnsi="Verdana" w:eastAsia="Times New Roman" w:cs="Times New Roman"/>
          <w:i/>
          <w:iCs/>
          <w:kern w:val="0"/>
          <w:sz w:val="18"/>
          <w:szCs w:val="18"/>
          <w:lang w:eastAsia="nl-NL"/>
          <w14:ligatures w14:val="none"/>
        </w:rPr>
        <w:t>Indicatoren omtrent ondersteuning bij terugkeer, bijvoorbeeld:</w:t>
      </w:r>
    </w:p>
    <w:p w:rsidRPr="00283087" w:rsidR="00283087" w:rsidP="00283087" w:rsidRDefault="00283087" w14:paraId="04157BA4"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 xml:space="preserve">Aantal personen dat bij zelfstandig vertrek ondersteuning heeft gehad van </w:t>
      </w:r>
      <w:proofErr w:type="spellStart"/>
      <w:r w:rsidRPr="00283087">
        <w:rPr>
          <w:rFonts w:ascii="Verdana" w:hAnsi="Verdana" w:eastAsia="Times New Roman" w:cs="Times New Roman"/>
          <w:kern w:val="0"/>
          <w:sz w:val="18"/>
          <w:szCs w:val="18"/>
          <w:lang w:eastAsia="nl-NL"/>
          <w14:ligatures w14:val="none"/>
        </w:rPr>
        <w:t>DTenV</w:t>
      </w:r>
      <w:proofErr w:type="spellEnd"/>
      <w:r w:rsidRPr="00283087">
        <w:rPr>
          <w:rFonts w:ascii="Verdana" w:hAnsi="Verdana" w:eastAsia="Times New Roman" w:cs="Times New Roman"/>
          <w:kern w:val="0"/>
          <w:sz w:val="18"/>
          <w:szCs w:val="18"/>
          <w:lang w:eastAsia="nl-NL"/>
          <w14:ligatures w14:val="none"/>
        </w:rPr>
        <w:t>, IOM en ngo’s</w:t>
      </w:r>
    </w:p>
    <w:p w:rsidRPr="00283087" w:rsidR="00283087" w:rsidP="00283087" w:rsidRDefault="00283087" w14:paraId="4734F0BC" w14:textId="77777777">
      <w:pPr>
        <w:tabs>
          <w:tab w:val="left" w:pos="227"/>
          <w:tab w:val="left" w:pos="454"/>
          <w:tab w:val="left" w:pos="680"/>
        </w:tabs>
        <w:autoSpaceDE w:val="0"/>
        <w:autoSpaceDN w:val="0"/>
        <w:adjustRightInd w:val="0"/>
        <w:spacing w:after="0" w:line="240" w:lineRule="atLeast"/>
        <w:ind w:left="1440"/>
        <w:rPr>
          <w:rFonts w:ascii="Verdana" w:hAnsi="Verdana" w:eastAsia="Times New Roman" w:cs="Times New Roman"/>
          <w:kern w:val="0"/>
          <w:sz w:val="18"/>
          <w:szCs w:val="18"/>
          <w:lang w:eastAsia="nl-NL"/>
          <w14:ligatures w14:val="none"/>
        </w:rPr>
      </w:pPr>
    </w:p>
    <w:p w:rsidRPr="00283087" w:rsidR="00283087" w:rsidP="00283087" w:rsidRDefault="00283087" w14:paraId="550431F0" w14:textId="77777777">
      <w:pPr>
        <w:numPr>
          <w:ilvl w:val="0"/>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i/>
          <w:iCs/>
          <w:kern w:val="0"/>
          <w:sz w:val="18"/>
          <w:szCs w:val="18"/>
          <w:lang w:eastAsia="nl-NL"/>
          <w14:ligatures w14:val="none"/>
        </w:rPr>
      </w:pPr>
      <w:r w:rsidRPr="00283087">
        <w:rPr>
          <w:rFonts w:ascii="Verdana" w:hAnsi="Verdana" w:eastAsia="Times New Roman" w:cs="Times New Roman"/>
          <w:i/>
          <w:iCs/>
          <w:kern w:val="0"/>
          <w:sz w:val="18"/>
          <w:szCs w:val="18"/>
          <w:lang w:eastAsia="nl-NL"/>
          <w14:ligatures w14:val="none"/>
        </w:rPr>
        <w:t>Indicatoren omtrent samenwerking met herkomstlanden, bijvoorbeeld:</w:t>
      </w:r>
    </w:p>
    <w:p w:rsidRPr="00283087" w:rsidR="00283087" w:rsidP="00283087" w:rsidRDefault="00283087" w14:paraId="1CFCB5A2"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Aantal ingediende LP (laissez-passer)- en terugnameverzoeken</w:t>
      </w:r>
    </w:p>
    <w:p w:rsidRPr="00283087" w:rsidR="00283087" w:rsidP="00283087" w:rsidRDefault="00283087" w14:paraId="25D0BB7B"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Ontvangen antwoorden</w:t>
      </w:r>
    </w:p>
    <w:p w:rsidR="00283087" w:rsidP="00283087" w:rsidRDefault="00283087" w14:paraId="53B516EE" w14:textId="77777777">
      <w:pPr>
        <w:numPr>
          <w:ilvl w:val="1"/>
          <w:numId w:val="1"/>
        </w:numPr>
        <w:tabs>
          <w:tab w:val="left" w:pos="227"/>
          <w:tab w:val="left" w:pos="454"/>
          <w:tab w:val="left" w:pos="680"/>
        </w:tabs>
        <w:autoSpaceDE w:val="0"/>
        <w:autoSpaceDN w:val="0"/>
        <w:adjustRightInd w:val="0"/>
        <w:spacing w:after="0" w:line="240" w:lineRule="atLeast"/>
        <w:textAlignment w:val="baseline"/>
        <w:rPr>
          <w:rFonts w:ascii="Verdana" w:hAnsi="Verdana" w:eastAsia="Times New Roman" w:cs="Times New Roman"/>
          <w:kern w:val="0"/>
          <w:sz w:val="18"/>
          <w:szCs w:val="18"/>
          <w:lang w:eastAsia="nl-NL"/>
          <w14:ligatures w14:val="none"/>
        </w:rPr>
      </w:pPr>
      <w:r w:rsidRPr="00283087">
        <w:rPr>
          <w:rFonts w:ascii="Verdana" w:hAnsi="Verdana" w:eastAsia="Times New Roman" w:cs="Times New Roman"/>
          <w:kern w:val="0"/>
          <w:sz w:val="18"/>
          <w:szCs w:val="18"/>
          <w:lang w:eastAsia="nl-NL"/>
          <w14:ligatures w14:val="none"/>
        </w:rPr>
        <w:t>Aantal ontvangen reisdocumenten</w:t>
      </w:r>
    </w:p>
    <w:p w:rsidRPr="00283087" w:rsidR="00283087" w:rsidP="00283087" w:rsidRDefault="00283087" w14:paraId="3B363C5D" w14:textId="77777777">
      <w:pPr>
        <w:tabs>
          <w:tab w:val="left" w:pos="227"/>
          <w:tab w:val="left" w:pos="454"/>
          <w:tab w:val="left" w:pos="680"/>
        </w:tabs>
        <w:autoSpaceDE w:val="0"/>
        <w:autoSpaceDN w:val="0"/>
        <w:adjustRightInd w:val="0"/>
        <w:spacing w:after="0" w:line="240" w:lineRule="atLeast"/>
        <w:ind w:left="1440"/>
        <w:textAlignment w:val="baseline"/>
        <w:rPr>
          <w:rFonts w:ascii="Verdana" w:hAnsi="Verdana" w:eastAsia="Times New Roman" w:cs="Times New Roman"/>
          <w:kern w:val="0"/>
          <w:sz w:val="18"/>
          <w:szCs w:val="18"/>
          <w:lang w:eastAsia="nl-NL"/>
          <w14:ligatures w14:val="none"/>
        </w:rPr>
      </w:pPr>
    </w:p>
    <w:p w:rsidRPr="00793941" w:rsidR="00283087" w:rsidP="00283087" w:rsidRDefault="00283087" w14:paraId="48B3AB91" w14:textId="77777777">
      <w:pPr>
        <w:pStyle w:val="broodtekst"/>
        <w:numPr>
          <w:ilvl w:val="0"/>
          <w:numId w:val="1"/>
        </w:numPr>
        <w:rPr>
          <w:i/>
          <w:iCs/>
        </w:rPr>
      </w:pPr>
      <w:r w:rsidRPr="00793941">
        <w:rPr>
          <w:i/>
          <w:iCs/>
        </w:rPr>
        <w:t>Gegevens omtrent terugkeer- en ketenprocessen</w:t>
      </w:r>
      <w:r>
        <w:rPr>
          <w:i/>
          <w:iCs/>
        </w:rPr>
        <w:t>, bijvoorbeeld:</w:t>
      </w:r>
    </w:p>
    <w:p w:rsidRPr="009759EC" w:rsidR="00283087" w:rsidP="00283087" w:rsidRDefault="00283087" w14:paraId="2FC9C5B9" w14:textId="77777777">
      <w:pPr>
        <w:pStyle w:val="broodtekst"/>
        <w:numPr>
          <w:ilvl w:val="1"/>
          <w:numId w:val="1"/>
        </w:numPr>
      </w:pPr>
      <w:r w:rsidRPr="009759EC">
        <w:t>Doorlooptijd terugkeerproces</w:t>
      </w:r>
    </w:p>
    <w:p w:rsidR="00283087" w:rsidRDefault="00283087" w14:paraId="3DAA7929" w14:textId="77777777"/>
    <w:tbl>
      <w:tblPr>
        <w:tblStyle w:val="Lijsttabel2-Accent51"/>
        <w:tblW w:w="0" w:type="auto"/>
        <w:tblLook w:val="04A0" w:firstRow="1" w:lastRow="0" w:firstColumn="1" w:lastColumn="0" w:noHBand="0" w:noVBand="1"/>
      </w:tblPr>
      <w:tblGrid>
        <w:gridCol w:w="3829"/>
        <w:gridCol w:w="2442"/>
        <w:gridCol w:w="1270"/>
      </w:tblGrid>
      <w:tr w:rsidRPr="00283087" w:rsidR="00283087" w:rsidTr="00283087" w14:paraId="1A4EE5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594B8570"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lang w:val="en-US"/>
              </w:rPr>
            </w:pPr>
            <w:r w:rsidRPr="00283087">
              <w:rPr>
                <w:rFonts w:ascii="Verdana" w:hAnsi="Verdana" w:eastAsia="Times New Roman" w:cs="Times New Roman"/>
                <w:sz w:val="18"/>
                <w:szCs w:val="18"/>
                <w:lang w:val="en-US"/>
              </w:rPr>
              <w:t xml:space="preserve">Bron </w:t>
            </w:r>
            <w:proofErr w:type="spellStart"/>
            <w:r w:rsidRPr="00283087">
              <w:rPr>
                <w:rFonts w:ascii="Verdana" w:hAnsi="Verdana" w:eastAsia="Times New Roman" w:cs="Times New Roman"/>
                <w:sz w:val="18"/>
                <w:szCs w:val="18"/>
                <w:lang w:val="en-US"/>
              </w:rPr>
              <w:t>cijfermatige</w:t>
            </w:r>
            <w:proofErr w:type="spellEnd"/>
            <w:r w:rsidRPr="00283087">
              <w:rPr>
                <w:rFonts w:ascii="Verdana" w:hAnsi="Verdana" w:eastAsia="Times New Roman" w:cs="Times New Roman"/>
                <w:sz w:val="18"/>
                <w:szCs w:val="18"/>
                <w:lang w:val="en-US"/>
              </w:rPr>
              <w:t xml:space="preserve"> </w:t>
            </w:r>
            <w:proofErr w:type="spellStart"/>
            <w:r w:rsidRPr="00283087">
              <w:rPr>
                <w:rFonts w:ascii="Verdana" w:hAnsi="Verdana" w:eastAsia="Times New Roman" w:cs="Times New Roman"/>
                <w:sz w:val="18"/>
                <w:szCs w:val="18"/>
                <w:lang w:val="en-US"/>
              </w:rPr>
              <w:t>informatie</w:t>
            </w:r>
            <w:proofErr w:type="spellEnd"/>
            <w:r w:rsidRPr="00283087">
              <w:rPr>
                <w:rFonts w:ascii="Verdana" w:hAnsi="Verdana" w:eastAsia="Times New Roman" w:cs="Times New Roman"/>
                <w:sz w:val="18"/>
                <w:szCs w:val="18"/>
                <w:lang w:val="en-US"/>
              </w:rPr>
              <w:t xml:space="preserve"> </w:t>
            </w:r>
            <w:proofErr w:type="spellStart"/>
            <w:r w:rsidRPr="00283087">
              <w:rPr>
                <w:rFonts w:ascii="Verdana" w:hAnsi="Verdana" w:eastAsia="Times New Roman" w:cs="Times New Roman"/>
                <w:sz w:val="18"/>
                <w:szCs w:val="18"/>
                <w:lang w:val="en-US"/>
              </w:rPr>
              <w:t>indicatoren</w:t>
            </w:r>
            <w:proofErr w:type="spellEnd"/>
          </w:p>
        </w:tc>
        <w:tc>
          <w:tcPr>
            <w:tcW w:w="2442" w:type="dxa"/>
          </w:tcPr>
          <w:p w:rsidRPr="00283087" w:rsidR="00283087" w:rsidP="00283087" w:rsidRDefault="00283087" w14:paraId="414B08CE" w14:textId="77777777">
            <w:pPr>
              <w:tabs>
                <w:tab w:val="left" w:pos="227"/>
                <w:tab w:val="left" w:pos="454"/>
                <w:tab w:val="left" w:pos="680"/>
              </w:tabs>
              <w:autoSpaceDE w:val="0"/>
              <w:adjustRightInd w:val="0"/>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val="en-US"/>
              </w:rPr>
            </w:pPr>
            <w:proofErr w:type="spellStart"/>
            <w:r w:rsidRPr="00283087">
              <w:rPr>
                <w:rFonts w:ascii="Verdana" w:hAnsi="Verdana" w:eastAsia="Times New Roman" w:cs="Times New Roman"/>
                <w:sz w:val="18"/>
                <w:szCs w:val="18"/>
                <w:lang w:val="en-US"/>
              </w:rPr>
              <w:t>Uitvoerder</w:t>
            </w:r>
            <w:proofErr w:type="spellEnd"/>
          </w:p>
        </w:tc>
        <w:tc>
          <w:tcPr>
            <w:tcW w:w="1270" w:type="dxa"/>
          </w:tcPr>
          <w:p w:rsidRPr="00283087" w:rsidR="00283087" w:rsidP="00283087" w:rsidRDefault="00283087" w14:paraId="769DAEFC" w14:textId="77777777">
            <w:pPr>
              <w:tabs>
                <w:tab w:val="left" w:pos="227"/>
                <w:tab w:val="left" w:pos="454"/>
                <w:tab w:val="left" w:pos="680"/>
              </w:tabs>
              <w:autoSpaceDE w:val="0"/>
              <w:adjustRightInd w:val="0"/>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val="en-US"/>
              </w:rPr>
            </w:pPr>
            <w:r w:rsidRPr="00283087">
              <w:rPr>
                <w:rFonts w:ascii="Verdana" w:hAnsi="Verdana" w:eastAsia="Times New Roman" w:cs="Times New Roman"/>
                <w:sz w:val="18"/>
                <w:szCs w:val="18"/>
                <w:lang w:val="en-US"/>
              </w:rPr>
              <w:t>Jaar</w:t>
            </w:r>
          </w:p>
        </w:tc>
      </w:tr>
      <w:tr w:rsidRPr="00283087" w:rsidR="00283087" w:rsidTr="00283087" w14:paraId="1976FC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5FD36EE5"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rPr>
            </w:pPr>
            <w:hyperlink w:history="1" r:id="rId5">
              <w:r w:rsidRPr="00283087">
                <w:rPr>
                  <w:rFonts w:ascii="Verdana" w:hAnsi="Verdana" w:eastAsia="Times New Roman" w:cs="Times New Roman"/>
                  <w:color w:val="0563C1"/>
                  <w:sz w:val="18"/>
                  <w:szCs w:val="18"/>
                  <w:u w:val="single"/>
                </w:rPr>
                <w:t>Staat van Migratie</w:t>
              </w:r>
            </w:hyperlink>
          </w:p>
        </w:tc>
        <w:tc>
          <w:tcPr>
            <w:tcW w:w="2442" w:type="dxa"/>
          </w:tcPr>
          <w:p w:rsidRPr="00283087" w:rsidR="00283087" w:rsidP="00283087" w:rsidRDefault="00283087" w14:paraId="4D523D94"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rPr>
            </w:pPr>
            <w:proofErr w:type="spellStart"/>
            <w:r w:rsidRPr="00283087">
              <w:rPr>
                <w:rFonts w:ascii="Verdana" w:hAnsi="Verdana" w:eastAsia="Times New Roman" w:cs="Times New Roman"/>
                <w:sz w:val="18"/>
                <w:szCs w:val="18"/>
              </w:rPr>
              <w:t>MinAenM</w:t>
            </w:r>
            <w:proofErr w:type="spellEnd"/>
          </w:p>
        </w:tc>
        <w:tc>
          <w:tcPr>
            <w:tcW w:w="1270" w:type="dxa"/>
          </w:tcPr>
          <w:p w:rsidRPr="00283087" w:rsidR="00283087" w:rsidP="00283087" w:rsidRDefault="00283087" w14:paraId="6711304E"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rPr>
            </w:pPr>
            <w:r w:rsidRPr="00283087">
              <w:rPr>
                <w:rFonts w:ascii="Verdana" w:hAnsi="Verdana" w:eastAsia="Times New Roman" w:cs="Times New Roman"/>
                <w:sz w:val="18"/>
                <w:szCs w:val="18"/>
              </w:rPr>
              <w:t>Jaarlijks</w:t>
            </w:r>
          </w:p>
        </w:tc>
      </w:tr>
      <w:tr w:rsidRPr="00283087" w:rsidR="00283087" w:rsidTr="00283087" w14:paraId="2AB8BCE0" w14:textId="77777777">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04C17E04"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lang w:val="en-US"/>
              </w:rPr>
            </w:pPr>
            <w:hyperlink w:history="1" r:id="rId6">
              <w:proofErr w:type="spellStart"/>
              <w:r w:rsidRPr="00283087">
                <w:rPr>
                  <w:rFonts w:ascii="Verdana" w:hAnsi="Verdana" w:eastAsia="Times New Roman" w:cs="Times New Roman"/>
                  <w:color w:val="0563C1"/>
                  <w:sz w:val="18"/>
                  <w:szCs w:val="18"/>
                  <w:u w:val="single"/>
                  <w:lang w:val="en-US"/>
                </w:rPr>
                <w:t>Cohortonderzoek</w:t>
              </w:r>
              <w:proofErr w:type="spellEnd"/>
              <w:r w:rsidRPr="00283087">
                <w:rPr>
                  <w:rFonts w:ascii="Verdana" w:hAnsi="Verdana" w:eastAsia="Times New Roman" w:cs="Times New Roman"/>
                  <w:color w:val="0563C1"/>
                  <w:sz w:val="18"/>
                  <w:szCs w:val="18"/>
                  <w:u w:val="single"/>
                  <w:lang w:val="en-US"/>
                </w:rPr>
                <w:t xml:space="preserve"> </w:t>
              </w:r>
              <w:proofErr w:type="spellStart"/>
              <w:r w:rsidRPr="00283087">
                <w:rPr>
                  <w:rFonts w:ascii="Verdana" w:hAnsi="Verdana" w:eastAsia="Times New Roman" w:cs="Times New Roman"/>
                  <w:color w:val="0563C1"/>
                  <w:sz w:val="18"/>
                  <w:szCs w:val="18"/>
                  <w:u w:val="single"/>
                  <w:lang w:val="en-US"/>
                </w:rPr>
                <w:t>asielzoekers</w:t>
              </w:r>
              <w:proofErr w:type="spellEnd"/>
              <w:r w:rsidRPr="00283087">
                <w:rPr>
                  <w:rFonts w:ascii="Verdana" w:hAnsi="Verdana" w:eastAsia="Times New Roman" w:cs="Times New Roman"/>
                  <w:color w:val="0563C1"/>
                  <w:sz w:val="18"/>
                  <w:szCs w:val="18"/>
                  <w:u w:val="single"/>
                  <w:lang w:val="en-US"/>
                </w:rPr>
                <w:t xml:space="preserve"> </w:t>
              </w:r>
              <w:proofErr w:type="spellStart"/>
              <w:r w:rsidRPr="00283087">
                <w:rPr>
                  <w:rFonts w:ascii="Verdana" w:hAnsi="Verdana" w:eastAsia="Times New Roman" w:cs="Times New Roman"/>
                  <w:color w:val="0563C1"/>
                  <w:sz w:val="18"/>
                  <w:szCs w:val="18"/>
                  <w:u w:val="single"/>
                  <w:lang w:val="en-US"/>
                </w:rPr>
                <w:t>en</w:t>
              </w:r>
              <w:proofErr w:type="spellEnd"/>
              <w:r w:rsidRPr="00283087">
                <w:rPr>
                  <w:rFonts w:ascii="Verdana" w:hAnsi="Verdana" w:eastAsia="Times New Roman" w:cs="Times New Roman"/>
                  <w:color w:val="0563C1"/>
                  <w:sz w:val="18"/>
                  <w:szCs w:val="18"/>
                  <w:u w:val="single"/>
                  <w:lang w:val="en-US"/>
                </w:rPr>
                <w:t xml:space="preserve"> </w:t>
              </w:r>
              <w:proofErr w:type="spellStart"/>
              <w:r w:rsidRPr="00283087">
                <w:rPr>
                  <w:rFonts w:ascii="Verdana" w:hAnsi="Verdana" w:eastAsia="Times New Roman" w:cs="Times New Roman"/>
                  <w:color w:val="0563C1"/>
                  <w:sz w:val="18"/>
                  <w:szCs w:val="18"/>
                  <w:u w:val="single"/>
                  <w:lang w:val="en-US"/>
                </w:rPr>
                <w:t>statushouders</w:t>
              </w:r>
              <w:proofErr w:type="spellEnd"/>
            </w:hyperlink>
          </w:p>
        </w:tc>
        <w:tc>
          <w:tcPr>
            <w:tcW w:w="2442" w:type="dxa"/>
          </w:tcPr>
          <w:p w:rsidRPr="00283087" w:rsidR="00283087" w:rsidP="00283087" w:rsidRDefault="00283087" w14:paraId="0E0C05D2" w14:textId="77777777">
            <w:pPr>
              <w:tabs>
                <w:tab w:val="left" w:pos="227"/>
                <w:tab w:val="left" w:pos="454"/>
                <w:tab w:val="left" w:pos="680"/>
              </w:tabs>
              <w:autoSpaceDE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val="en-US"/>
              </w:rPr>
            </w:pPr>
            <w:r w:rsidRPr="00283087">
              <w:rPr>
                <w:rFonts w:ascii="Verdana" w:hAnsi="Verdana" w:eastAsia="Times New Roman" w:cs="Times New Roman"/>
                <w:sz w:val="18"/>
                <w:szCs w:val="18"/>
                <w:lang w:val="en-US"/>
              </w:rPr>
              <w:t>CBS</w:t>
            </w:r>
          </w:p>
        </w:tc>
        <w:tc>
          <w:tcPr>
            <w:tcW w:w="1270" w:type="dxa"/>
          </w:tcPr>
          <w:p w:rsidRPr="00283087" w:rsidR="00283087" w:rsidP="00283087" w:rsidRDefault="00283087" w14:paraId="7E47FCC3" w14:textId="77777777">
            <w:pPr>
              <w:tabs>
                <w:tab w:val="left" w:pos="227"/>
                <w:tab w:val="left" w:pos="454"/>
                <w:tab w:val="left" w:pos="680"/>
              </w:tabs>
              <w:autoSpaceDE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val="en-US"/>
              </w:rPr>
            </w:pPr>
            <w:proofErr w:type="spellStart"/>
            <w:r w:rsidRPr="00283087">
              <w:rPr>
                <w:rFonts w:ascii="Verdana" w:hAnsi="Verdana" w:eastAsia="Times New Roman" w:cs="Times New Roman"/>
                <w:sz w:val="18"/>
                <w:szCs w:val="18"/>
                <w:lang w:val="en-US"/>
              </w:rPr>
              <w:t>Jaarlijks</w:t>
            </w:r>
            <w:proofErr w:type="spellEnd"/>
          </w:p>
        </w:tc>
      </w:tr>
      <w:tr w:rsidRPr="00283087" w:rsidR="00283087" w:rsidTr="00283087" w14:paraId="3B7186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0C32B6EB"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rPr>
            </w:pPr>
            <w:hyperlink w:history="1" r:id="rId7">
              <w:r w:rsidRPr="00283087">
                <w:rPr>
                  <w:rFonts w:ascii="Verdana" w:hAnsi="Verdana" w:eastAsia="Times New Roman" w:cs="Times New Roman"/>
                  <w:color w:val="0563C1"/>
                  <w:sz w:val="18"/>
                  <w:szCs w:val="18"/>
                  <w:u w:val="single"/>
                </w:rPr>
                <w:t>Stand van de uitvoering</w:t>
              </w:r>
            </w:hyperlink>
          </w:p>
        </w:tc>
        <w:tc>
          <w:tcPr>
            <w:tcW w:w="2442" w:type="dxa"/>
          </w:tcPr>
          <w:p w:rsidRPr="00283087" w:rsidR="00283087" w:rsidP="00283087" w:rsidRDefault="00283087" w14:paraId="10A00B2C"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rPr>
            </w:pPr>
            <w:proofErr w:type="spellStart"/>
            <w:r w:rsidRPr="00283087">
              <w:rPr>
                <w:rFonts w:ascii="Verdana" w:hAnsi="Verdana" w:eastAsia="Times New Roman" w:cs="Times New Roman"/>
                <w:sz w:val="18"/>
                <w:szCs w:val="18"/>
              </w:rPr>
              <w:t>DTenV</w:t>
            </w:r>
            <w:proofErr w:type="spellEnd"/>
          </w:p>
        </w:tc>
        <w:tc>
          <w:tcPr>
            <w:tcW w:w="1270" w:type="dxa"/>
          </w:tcPr>
          <w:p w:rsidRPr="00283087" w:rsidR="00283087" w:rsidP="00283087" w:rsidRDefault="00283087" w14:paraId="66D95A7E"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rPr>
            </w:pPr>
            <w:r w:rsidRPr="00283087">
              <w:rPr>
                <w:rFonts w:ascii="Verdana" w:hAnsi="Verdana" w:eastAsia="Times New Roman" w:cs="Times New Roman"/>
                <w:sz w:val="18"/>
                <w:szCs w:val="18"/>
              </w:rPr>
              <w:t>Jaarlijks</w:t>
            </w:r>
          </w:p>
        </w:tc>
      </w:tr>
      <w:tr w:rsidRPr="00283087" w:rsidR="00283087" w:rsidTr="00283087" w14:paraId="3EE47A3A" w14:textId="77777777">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0D4FA621"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rPr>
            </w:pPr>
            <w:r w:rsidRPr="00283087">
              <w:rPr>
                <w:rFonts w:ascii="Verdana" w:hAnsi="Verdana" w:eastAsia="Times New Roman" w:cs="Times New Roman"/>
                <w:sz w:val="18"/>
                <w:szCs w:val="18"/>
              </w:rPr>
              <w:t>Jaarverslagen Ministerie van Justitie en Veiligheid</w:t>
            </w:r>
          </w:p>
        </w:tc>
        <w:tc>
          <w:tcPr>
            <w:tcW w:w="2442" w:type="dxa"/>
          </w:tcPr>
          <w:p w:rsidRPr="00283087" w:rsidR="00283087" w:rsidP="00283087" w:rsidRDefault="00283087" w14:paraId="43A4EB4C" w14:textId="77777777">
            <w:pPr>
              <w:tabs>
                <w:tab w:val="left" w:pos="227"/>
                <w:tab w:val="left" w:pos="454"/>
                <w:tab w:val="left" w:pos="680"/>
              </w:tabs>
              <w:autoSpaceDE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rPr>
            </w:pPr>
            <w:proofErr w:type="spellStart"/>
            <w:r w:rsidRPr="00283087">
              <w:rPr>
                <w:rFonts w:ascii="Verdana" w:hAnsi="Verdana" w:eastAsia="Times New Roman" w:cs="Times New Roman"/>
                <w:sz w:val="18"/>
                <w:szCs w:val="18"/>
              </w:rPr>
              <w:t>MinJenV</w:t>
            </w:r>
            <w:proofErr w:type="spellEnd"/>
          </w:p>
        </w:tc>
        <w:tc>
          <w:tcPr>
            <w:tcW w:w="1270" w:type="dxa"/>
          </w:tcPr>
          <w:p w:rsidRPr="00283087" w:rsidR="00283087" w:rsidP="00283087" w:rsidRDefault="00283087" w14:paraId="28E39C00" w14:textId="77777777">
            <w:pPr>
              <w:tabs>
                <w:tab w:val="left" w:pos="227"/>
                <w:tab w:val="left" w:pos="454"/>
                <w:tab w:val="left" w:pos="680"/>
              </w:tabs>
              <w:autoSpaceDE w:val="0"/>
              <w:adjustRightInd w:val="0"/>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val="en-US"/>
              </w:rPr>
            </w:pPr>
            <w:proofErr w:type="spellStart"/>
            <w:r w:rsidRPr="00283087">
              <w:rPr>
                <w:rFonts w:ascii="Verdana" w:hAnsi="Verdana" w:eastAsia="Times New Roman" w:cs="Times New Roman"/>
                <w:sz w:val="18"/>
                <w:szCs w:val="18"/>
                <w:lang w:val="en-US"/>
              </w:rPr>
              <w:t>Jaarlijks</w:t>
            </w:r>
            <w:proofErr w:type="spellEnd"/>
          </w:p>
        </w:tc>
      </w:tr>
      <w:tr w:rsidRPr="00283087" w:rsidR="00283087" w:rsidTr="00283087" w14:paraId="35BCAE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tcPr>
          <w:p w:rsidRPr="00283087" w:rsidR="00283087" w:rsidP="00283087" w:rsidRDefault="00283087" w14:paraId="5E31CED2" w14:textId="77777777">
            <w:pPr>
              <w:tabs>
                <w:tab w:val="left" w:pos="227"/>
                <w:tab w:val="left" w:pos="454"/>
                <w:tab w:val="left" w:pos="680"/>
              </w:tabs>
              <w:autoSpaceDE w:val="0"/>
              <w:adjustRightInd w:val="0"/>
              <w:spacing w:line="240" w:lineRule="atLeast"/>
              <w:rPr>
                <w:rFonts w:ascii="Verdana" w:hAnsi="Verdana" w:eastAsia="Times New Roman" w:cs="Times New Roman"/>
                <w:sz w:val="18"/>
                <w:szCs w:val="18"/>
              </w:rPr>
            </w:pPr>
            <w:r w:rsidRPr="00283087">
              <w:rPr>
                <w:rFonts w:ascii="Verdana" w:hAnsi="Verdana" w:eastAsia="Times New Roman" w:cs="Times New Roman"/>
                <w:sz w:val="18"/>
                <w:szCs w:val="18"/>
              </w:rPr>
              <w:t>Schatting onrechtmatig verblijf in Nederland</w:t>
            </w:r>
          </w:p>
        </w:tc>
        <w:tc>
          <w:tcPr>
            <w:tcW w:w="2442" w:type="dxa"/>
          </w:tcPr>
          <w:p w:rsidRPr="00283087" w:rsidR="00283087" w:rsidP="00283087" w:rsidRDefault="00283087" w14:paraId="37D840A1"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val="en-US"/>
              </w:rPr>
            </w:pPr>
            <w:r w:rsidRPr="00283087">
              <w:rPr>
                <w:rFonts w:ascii="Verdana" w:hAnsi="Verdana" w:eastAsia="Times New Roman" w:cs="Times New Roman"/>
                <w:sz w:val="18"/>
                <w:szCs w:val="18"/>
              </w:rPr>
              <w:t>WODC (i.s.m. UU)</w:t>
            </w:r>
          </w:p>
        </w:tc>
        <w:tc>
          <w:tcPr>
            <w:tcW w:w="1270" w:type="dxa"/>
          </w:tcPr>
          <w:p w:rsidRPr="00283087" w:rsidR="00283087" w:rsidP="00283087" w:rsidRDefault="00283087" w14:paraId="7E34415E" w14:textId="77777777">
            <w:pPr>
              <w:tabs>
                <w:tab w:val="left" w:pos="227"/>
                <w:tab w:val="left" w:pos="454"/>
                <w:tab w:val="left" w:pos="680"/>
              </w:tabs>
              <w:autoSpaceDE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val="en-US"/>
              </w:rPr>
            </w:pPr>
            <w:proofErr w:type="spellStart"/>
            <w:r w:rsidRPr="00283087">
              <w:rPr>
                <w:rFonts w:ascii="Verdana" w:hAnsi="Verdana" w:eastAsia="Times New Roman" w:cs="Times New Roman"/>
                <w:sz w:val="18"/>
                <w:szCs w:val="18"/>
                <w:lang w:val="en-US"/>
              </w:rPr>
              <w:t>Verwacht</w:t>
            </w:r>
            <w:proofErr w:type="spellEnd"/>
            <w:r w:rsidRPr="00283087">
              <w:rPr>
                <w:rFonts w:ascii="Verdana" w:hAnsi="Verdana" w:eastAsia="Times New Roman" w:cs="Times New Roman"/>
                <w:sz w:val="18"/>
                <w:szCs w:val="18"/>
                <w:lang w:val="en-US"/>
              </w:rPr>
              <w:t xml:space="preserve"> Q3 2025</w:t>
            </w:r>
          </w:p>
        </w:tc>
      </w:tr>
    </w:tbl>
    <w:p w:rsidR="00283087" w:rsidRDefault="00283087" w14:paraId="630FD970" w14:textId="77777777"/>
    <w:sectPr w:rsidR="002830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CB0"/>
    <w:multiLevelType w:val="hybridMultilevel"/>
    <w:tmpl w:val="3D5A301E"/>
    <w:lvl w:ilvl="0" w:tplc="84344D4E">
      <w:start w:val="2"/>
      <w:numFmt w:val="bullet"/>
      <w:lvlText w:val="-"/>
      <w:lvlJc w:val="left"/>
      <w:pPr>
        <w:ind w:left="720" w:hanging="360"/>
      </w:pPr>
      <w:rPr>
        <w:rFonts w:ascii="Cambria" w:eastAsia="Aptos" w:hAnsi="Cambri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483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87"/>
    <w:rsid w:val="00283087"/>
    <w:rsid w:val="00293B93"/>
    <w:rsid w:val="00311C01"/>
    <w:rsid w:val="007754DC"/>
    <w:rsid w:val="00940D77"/>
    <w:rsid w:val="00B1642F"/>
    <w:rsid w:val="00C90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CB19"/>
  <w15:chartTrackingRefBased/>
  <w15:docId w15:val="{35475483-30F5-4168-84D8-C6BAD50A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30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0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0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0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0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0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0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0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30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30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0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0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087"/>
    <w:rPr>
      <w:rFonts w:eastAsiaTheme="majorEastAsia" w:cstheme="majorBidi"/>
      <w:color w:val="272727" w:themeColor="text1" w:themeTint="D8"/>
    </w:rPr>
  </w:style>
  <w:style w:type="paragraph" w:styleId="Titel">
    <w:name w:val="Title"/>
    <w:basedOn w:val="Standaard"/>
    <w:next w:val="Standaard"/>
    <w:link w:val="TitelChar"/>
    <w:uiPriority w:val="10"/>
    <w:qFormat/>
    <w:rsid w:val="0028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0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0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087"/>
    <w:rPr>
      <w:i/>
      <w:iCs/>
      <w:color w:val="404040" w:themeColor="text1" w:themeTint="BF"/>
    </w:rPr>
  </w:style>
  <w:style w:type="paragraph" w:styleId="Lijstalinea">
    <w:name w:val="List Paragraph"/>
    <w:basedOn w:val="Standaard"/>
    <w:uiPriority w:val="34"/>
    <w:qFormat/>
    <w:rsid w:val="00283087"/>
    <w:pPr>
      <w:ind w:left="720"/>
      <w:contextualSpacing/>
    </w:pPr>
  </w:style>
  <w:style w:type="character" w:styleId="Intensievebenadrukking">
    <w:name w:val="Intense Emphasis"/>
    <w:basedOn w:val="Standaardalinea-lettertype"/>
    <w:uiPriority w:val="21"/>
    <w:qFormat/>
    <w:rsid w:val="00283087"/>
    <w:rPr>
      <w:i/>
      <w:iCs/>
      <w:color w:val="0F4761" w:themeColor="accent1" w:themeShade="BF"/>
    </w:rPr>
  </w:style>
  <w:style w:type="paragraph" w:styleId="Duidelijkcitaat">
    <w:name w:val="Intense Quote"/>
    <w:basedOn w:val="Standaard"/>
    <w:next w:val="Standaard"/>
    <w:link w:val="DuidelijkcitaatChar"/>
    <w:uiPriority w:val="30"/>
    <w:qFormat/>
    <w:rsid w:val="0028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087"/>
    <w:rPr>
      <w:i/>
      <w:iCs/>
      <w:color w:val="0F4761" w:themeColor="accent1" w:themeShade="BF"/>
    </w:rPr>
  </w:style>
  <w:style w:type="character" w:styleId="Intensieveverwijzing">
    <w:name w:val="Intense Reference"/>
    <w:basedOn w:val="Standaardalinea-lettertype"/>
    <w:uiPriority w:val="32"/>
    <w:qFormat/>
    <w:rsid w:val="00283087"/>
    <w:rPr>
      <w:b/>
      <w:bCs/>
      <w:smallCaps/>
      <w:color w:val="0F4761" w:themeColor="accent1" w:themeShade="BF"/>
      <w:spacing w:val="5"/>
    </w:rPr>
  </w:style>
  <w:style w:type="paragraph" w:customStyle="1" w:styleId="broodtekst">
    <w:name w:val="broodtekst"/>
    <w:basedOn w:val="Standaard"/>
    <w:qFormat/>
    <w:rsid w:val="0028308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customStyle="1" w:styleId="Lijsttabel2-Accent51">
    <w:name w:val="Lijsttabel 2 - Accent 51"/>
    <w:basedOn w:val="Standaardtabel"/>
    <w:next w:val="Lijsttabel2-Accent5"/>
    <w:uiPriority w:val="47"/>
    <w:rsid w:val="0028308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jsttabel2-Accent5">
    <w:name w:val="List Table 2 Accent 5"/>
    <w:basedOn w:val="Standaardtabel"/>
    <w:uiPriority w:val="47"/>
    <w:rsid w:val="002830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enstterugkeerenvertrek.nl/documenten/2025/04/25/stand-van-de-uitvoering-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ngreads.cbs.nl/asielenintegratie-2025/" TargetMode="External"/><Relationship Id="rId5" Type="http://schemas.openxmlformats.org/officeDocument/2006/relationships/hyperlink" Target="https://open.overheid.nl/documenten/dpc-0070b04e24a9191567efa8d78367b0e294f2e66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342</ap:Words>
  <ap:Characters>1885</ap:Characters>
  <ap:DocSecurity>0</ap:DocSecurity>
  <ap:Lines>15</ap:Lines>
  <ap:Paragraphs>4</ap:Paragraphs>
  <ap:ScaleCrop>false</ap:ScaleCrop>
  <ap:LinksUpToDate>false</ap:LinksUpToDate>
  <ap:CharactersWithSpaces>2223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2025-09-05T08:51:00.0000000Z</dcterms:created>
  <dcterms:modified xsi:type="dcterms:W3CDTF">2025-09-05T08:51:00.0000000Z</dcterms:modified>
  <version/>
  <category/>
</coreProperties>
</file>