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F9F" w:rsidP="005E3FBD" w:rsidRDefault="00604F9F" w14:paraId="10345C9E" w14:textId="77777777"/>
    <w:p w:rsidR="00604F9F" w:rsidP="005E3FBD" w:rsidRDefault="00604F9F" w14:paraId="6636F64F" w14:textId="77777777"/>
    <w:p w:rsidR="005E3FBD" w:rsidP="005E3FBD" w:rsidRDefault="005E3FBD" w14:paraId="57F17510" w14:textId="43D1E47A">
      <w:r>
        <w:t>Hierbij bied ik u de antwoorden aan op de schriftelijke vragen van het lid Sneller (D66) over het bericht ‘</w:t>
      </w:r>
      <w:proofErr w:type="spellStart"/>
      <w:r>
        <w:t>Junny</w:t>
      </w:r>
      <w:proofErr w:type="spellEnd"/>
      <w:r>
        <w:t xml:space="preserve"> zat negen jaar vast. Nu helpt hij andere ex-gedetineerden aan het werk. ‘Ik heb nog nooit van mijn leven gewerkt, dit is de eerste keer’.</w:t>
      </w:r>
      <w:r w:rsidR="00604F9F">
        <w:rPr>
          <w:rStyle w:val="Voetnootmarkering"/>
        </w:rPr>
        <w:footnoteReference w:id="1"/>
      </w:r>
    </w:p>
    <w:p w:rsidR="005E3FBD" w:rsidP="005E3FBD" w:rsidRDefault="005E3FBD" w14:paraId="51A00E91" w14:textId="77777777"/>
    <w:p w:rsidR="00641CDE" w:rsidRDefault="005E3FBD" w14:paraId="42F2AC52" w14:textId="3D09176A">
      <w:r w:rsidRPr="005E3FBD">
        <w:t xml:space="preserve">Deze vragen werden ingezonden op </w:t>
      </w:r>
      <w:r>
        <w:t xml:space="preserve">15 juli </w:t>
      </w:r>
      <w:r w:rsidRPr="005E3FBD">
        <w:t>2025 met kenmerk 2025Z14695.</w:t>
      </w:r>
    </w:p>
    <w:p w:rsidR="00641CDE" w:rsidRDefault="00641CDE" w14:paraId="72C999EE" w14:textId="77777777"/>
    <w:p w:rsidR="00641CDE" w:rsidRDefault="00641CDE" w14:paraId="3B233EFD" w14:textId="77777777">
      <w:pPr>
        <w:pStyle w:val="WitregelW1bodytekst"/>
      </w:pPr>
    </w:p>
    <w:p w:rsidR="00641CDE" w:rsidRDefault="00CB530F" w14:paraId="52344FBE" w14:textId="3B02AADC">
      <w:r>
        <w:t>De </w:t>
      </w:r>
      <w:r w:rsidRPr="009B18FE" w:rsidR="009B18FE">
        <w:t>Staatssecretaris</w:t>
      </w:r>
      <w:r w:rsidR="007B303B">
        <w:t xml:space="preserve"> van Justitie en Veiligheid</w:t>
      </w:r>
      <w:r>
        <w:t>,</w:t>
      </w:r>
    </w:p>
    <w:p w:rsidR="00641CDE" w:rsidRDefault="00641CDE" w14:paraId="3BE41214" w14:textId="77777777"/>
    <w:p w:rsidR="00641CDE" w:rsidRDefault="00641CDE" w14:paraId="37964BE1" w14:textId="77777777"/>
    <w:p w:rsidR="00E959AE" w:rsidRDefault="00E959AE" w14:paraId="01BBF817" w14:textId="77777777"/>
    <w:p w:rsidR="00E959AE" w:rsidRDefault="00E959AE" w14:paraId="7D532749" w14:textId="77777777"/>
    <w:p w:rsidRPr="00E959AE" w:rsidR="00641CDE" w:rsidRDefault="00C222BA" w14:paraId="1BE9BC93" w14:textId="72765DB1">
      <w:r w:rsidRPr="00E959AE">
        <w:t xml:space="preserve">mr. </w:t>
      </w:r>
      <w:r w:rsidRPr="00E959AE" w:rsidR="009B18FE">
        <w:t>A.C.L. Rutte</w:t>
      </w:r>
      <w:r w:rsidRPr="00E959AE" w:rsidR="007B303B">
        <w:t xml:space="preserve"> </w:t>
      </w:r>
    </w:p>
    <w:p w:rsidRPr="00E959AE" w:rsidR="00641CDE" w:rsidRDefault="00641CDE" w14:paraId="70F411F7" w14:textId="77777777"/>
    <w:p w:rsidRPr="00E959AE" w:rsidR="005E3FBD" w:rsidRDefault="005E3FBD" w14:paraId="5E622445" w14:textId="35F9D9BF">
      <w:pPr>
        <w:spacing w:line="240" w:lineRule="auto"/>
      </w:pPr>
      <w:r w:rsidRPr="00E959AE">
        <w:br w:type="page"/>
      </w:r>
    </w:p>
    <w:p w:rsidR="00E959AE" w:rsidRDefault="005E3FBD" w14:paraId="64AECD05" w14:textId="77777777">
      <w:pPr>
        <w:rPr>
          <w:b/>
          <w:bCs/>
        </w:rPr>
      </w:pPr>
      <w:r w:rsidRPr="005E3FBD">
        <w:rPr>
          <w:b/>
          <w:bCs/>
        </w:rPr>
        <w:t>Vragen van het lid Sneller (D66) aan de Staatssecretaris van Justitie en Veiligheid over het bericht ‘</w:t>
      </w:r>
      <w:proofErr w:type="spellStart"/>
      <w:r w:rsidRPr="005E3FBD">
        <w:rPr>
          <w:b/>
          <w:bCs/>
        </w:rPr>
        <w:t>Junny</w:t>
      </w:r>
      <w:proofErr w:type="spellEnd"/>
      <w:r w:rsidRPr="005E3FBD">
        <w:rPr>
          <w:b/>
          <w:bCs/>
        </w:rPr>
        <w:t xml:space="preserve"> zat negen jaar vast. Nu helpt hij andere ex-gedetineerden aan het werk. “Ik heb nog nooit van mijn leven gewerkt, dit is de eerste keer”’ </w:t>
      </w:r>
    </w:p>
    <w:p w:rsidRPr="005E3FBD" w:rsidR="00641CDE" w:rsidP="00E959AE" w:rsidRDefault="005E3FBD" w14:paraId="4D23368C" w14:textId="4421520D">
      <w:pPr>
        <w:pBdr>
          <w:bottom w:val="single" w:color="auto" w:sz="4" w:space="1"/>
        </w:pBdr>
        <w:rPr>
          <w:b/>
          <w:bCs/>
        </w:rPr>
      </w:pPr>
      <w:r w:rsidRPr="005E3FBD">
        <w:rPr>
          <w:b/>
          <w:bCs/>
        </w:rPr>
        <w:t>(ingezonden 15 juli 2025</w:t>
      </w:r>
      <w:r w:rsidR="00E959AE">
        <w:rPr>
          <w:b/>
          <w:bCs/>
        </w:rPr>
        <w:t xml:space="preserve">, </w:t>
      </w:r>
      <w:bookmarkStart w:name="_Hlk208235578" w:id="0"/>
      <w:r w:rsidR="00E959AE">
        <w:rPr>
          <w:b/>
          <w:bCs/>
        </w:rPr>
        <w:t>2025Z14695</w:t>
      </w:r>
      <w:bookmarkEnd w:id="0"/>
      <w:r w:rsidRPr="005E3FBD">
        <w:rPr>
          <w:b/>
          <w:bCs/>
        </w:rPr>
        <w:t>)</w:t>
      </w:r>
    </w:p>
    <w:p w:rsidR="005E3FBD" w:rsidRDefault="005E3FBD" w14:paraId="5E64083B" w14:textId="77777777">
      <w:pPr>
        <w:rPr>
          <w:b/>
          <w:bCs/>
        </w:rPr>
      </w:pPr>
    </w:p>
    <w:p w:rsidRPr="005E3FBD" w:rsidR="00E959AE" w:rsidRDefault="00E959AE" w14:paraId="69CE0957" w14:textId="77777777">
      <w:pPr>
        <w:rPr>
          <w:b/>
          <w:bCs/>
        </w:rPr>
      </w:pPr>
    </w:p>
    <w:p w:rsidR="005E3FBD" w:rsidRDefault="005E3FBD" w14:paraId="1C851801" w14:textId="232C6A2D">
      <w:r w:rsidRPr="005E3FBD">
        <w:rPr>
          <w:b/>
          <w:bCs/>
        </w:rPr>
        <w:t xml:space="preserve">Vraag 1 </w:t>
      </w:r>
    </w:p>
    <w:p w:rsidRPr="00F622FE" w:rsidR="005E3FBD" w:rsidRDefault="005E3FBD" w14:paraId="541DA090" w14:textId="6F8A3751">
      <w:pPr>
        <w:rPr>
          <w:b/>
          <w:bCs/>
        </w:rPr>
      </w:pPr>
      <w:r w:rsidRPr="00F622FE">
        <w:rPr>
          <w:b/>
          <w:bCs/>
        </w:rPr>
        <w:t xml:space="preserve">Kunt u reflecteren op de conclusie van de Landelijke </w:t>
      </w:r>
      <w:r w:rsidRPr="00F622FE" w:rsidR="00192561">
        <w:rPr>
          <w:b/>
          <w:bCs/>
        </w:rPr>
        <w:t>Cliëntenraad</w:t>
      </w:r>
      <w:r w:rsidRPr="00F622FE">
        <w:rPr>
          <w:b/>
          <w:bCs/>
        </w:rPr>
        <w:t xml:space="preserve"> (LCR) dat gedetineerden onvoldoende worden begeleid en veel zelf moeten regelen bij het Beperkt Beveiligde Afdeling (BBA)-werktraject?</w:t>
      </w:r>
      <w:r w:rsidRPr="00F622FE">
        <w:rPr>
          <w:rStyle w:val="Voetnootmarkering"/>
          <w:b/>
          <w:bCs/>
        </w:rPr>
        <w:footnoteReference w:id="2"/>
      </w:r>
    </w:p>
    <w:p w:rsidR="005E3FBD" w:rsidRDefault="005E3FBD" w14:paraId="6C36E1FB" w14:textId="77777777"/>
    <w:p w:rsidR="005E3FBD" w:rsidRDefault="005E3FBD" w14:paraId="561DC675" w14:textId="62F1AD82">
      <w:pPr>
        <w:rPr>
          <w:b/>
          <w:bCs/>
        </w:rPr>
      </w:pPr>
      <w:r>
        <w:rPr>
          <w:b/>
          <w:bCs/>
        </w:rPr>
        <w:t>Antwoord op vraag 1</w:t>
      </w:r>
    </w:p>
    <w:p w:rsidRPr="00E959AE" w:rsidR="005E3FBD" w:rsidRDefault="00192561" w14:paraId="735EA2E7" w14:textId="17DF6FB2">
      <w:r w:rsidRPr="00E959AE">
        <w:t xml:space="preserve">De </w:t>
      </w:r>
      <w:r w:rsidRPr="00E959AE" w:rsidR="00BC228D">
        <w:t>Landelijke Cliëntenraad (</w:t>
      </w:r>
      <w:r w:rsidRPr="00E959AE">
        <w:t>LCR</w:t>
      </w:r>
      <w:r w:rsidRPr="00E959AE" w:rsidR="00BC228D">
        <w:t>)</w:t>
      </w:r>
      <w:r w:rsidRPr="00E959AE">
        <w:t xml:space="preserve"> concludeert in zijn signaal dat hoewel </w:t>
      </w:r>
      <w:r w:rsidRPr="00E959AE" w:rsidR="00BC228D">
        <w:t xml:space="preserve">trajecten op de Beperkt Beveiligde Afdeling (BBA) </w:t>
      </w:r>
      <w:r w:rsidRPr="00E959AE">
        <w:t>(ex-)gedetineerden help</w:t>
      </w:r>
      <w:r w:rsidRPr="00E959AE" w:rsidR="009F53C3">
        <w:t>en</w:t>
      </w:r>
      <w:r w:rsidRPr="00E959AE">
        <w:t xml:space="preserve"> om een plek op de arbeidsmarkt te vinden, een betere inrichting en uitvoering noodzakelijk is. Daarbij geeft de LCR onder meer aan dat gedetineerden onvoldoende worden begeleid</w:t>
      </w:r>
      <w:r w:rsidRPr="00E959AE" w:rsidR="00BC228D">
        <w:t xml:space="preserve"> bij een BBA-traject</w:t>
      </w:r>
      <w:r w:rsidRPr="00E959AE">
        <w:t xml:space="preserve">. </w:t>
      </w:r>
    </w:p>
    <w:p w:rsidRPr="00E959AE" w:rsidR="009F53C3" w:rsidRDefault="009F53C3" w14:paraId="6B89E67B" w14:textId="77777777"/>
    <w:p w:rsidRPr="00E959AE" w:rsidR="006A45CA" w:rsidRDefault="002A200C" w14:paraId="23C9954B" w14:textId="1F036511">
      <w:r w:rsidRPr="00E959AE">
        <w:t>Er zijn tien</w:t>
      </w:r>
      <w:r w:rsidRPr="00E959AE" w:rsidR="009028A2">
        <w:t xml:space="preserve"> penitentiaire inrichtingen (</w:t>
      </w:r>
      <w:proofErr w:type="spellStart"/>
      <w:r w:rsidRPr="00E959AE" w:rsidR="009028A2">
        <w:t>PI’s</w:t>
      </w:r>
      <w:proofErr w:type="spellEnd"/>
      <w:r w:rsidRPr="00E959AE" w:rsidR="009028A2">
        <w:t>)</w:t>
      </w:r>
      <w:r w:rsidRPr="00E959AE" w:rsidR="009F53C3">
        <w:t xml:space="preserve"> </w:t>
      </w:r>
      <w:r w:rsidRPr="00E959AE">
        <w:t>met</w:t>
      </w:r>
      <w:r w:rsidRPr="00E959AE" w:rsidR="005763D8">
        <w:t xml:space="preserve"> </w:t>
      </w:r>
      <w:r w:rsidRPr="00E959AE" w:rsidR="009F53C3">
        <w:t>een BBA van waaruit gedetineerden</w:t>
      </w:r>
      <w:r w:rsidRPr="00E959AE" w:rsidR="00941D32">
        <w:t xml:space="preserve"> in de laatste fase van hun straf</w:t>
      </w:r>
      <w:r w:rsidRPr="00E959AE" w:rsidR="009F53C3">
        <w:t xml:space="preserve"> met re-integratieverlof voor extramurale arbeid kunnen gaan. </w:t>
      </w:r>
      <w:r w:rsidRPr="00E959AE" w:rsidR="001E5073">
        <w:t>Doel</w:t>
      </w:r>
      <w:r w:rsidRPr="00E959AE" w:rsidR="006A45CA">
        <w:t xml:space="preserve"> hiervan</w:t>
      </w:r>
      <w:r w:rsidRPr="00E959AE" w:rsidR="001E5073">
        <w:t xml:space="preserve"> is gedetineerden via een betaalde baan/dagbesteding een betere uitgangspositie te geven om succesvol en veilig te re-integreren in de samenleving. Om voor plaatsing op een BBA in aanmerking te komen</w:t>
      </w:r>
      <w:r w:rsidRPr="00E959AE" w:rsidR="009028A2">
        <w:t>,</w:t>
      </w:r>
      <w:r w:rsidRPr="00E959AE" w:rsidR="001E5073">
        <w:t xml:space="preserve"> dient een gedetineerde in staat te zijn om op een verantwoordelijke wijze invulling te geven aan deze vorm van verlof. Het afwegingskader hiervoor is </w:t>
      </w:r>
      <w:r w:rsidRPr="00E959AE" w:rsidR="006A45CA">
        <w:t>onder andere</w:t>
      </w:r>
      <w:r w:rsidRPr="00E959AE" w:rsidR="001E5073">
        <w:t xml:space="preserve"> het gedrag tijdens detentie, </w:t>
      </w:r>
      <w:r w:rsidRPr="00E959AE" w:rsidR="0013061E">
        <w:t>een</w:t>
      </w:r>
      <w:r w:rsidRPr="00E959AE" w:rsidR="001E5073">
        <w:t xml:space="preserve"> risicobeoordeling en slachtofferbelangen. </w:t>
      </w:r>
      <w:r w:rsidRPr="00E959AE" w:rsidR="009F53C3">
        <w:t xml:space="preserve">Wanneer een gedetineerde aan </w:t>
      </w:r>
      <w:r w:rsidRPr="00E959AE" w:rsidR="001E5073">
        <w:t>alle</w:t>
      </w:r>
      <w:r w:rsidRPr="00E959AE" w:rsidR="009F53C3">
        <w:t xml:space="preserve"> criteria</w:t>
      </w:r>
      <w:r w:rsidRPr="00E959AE" w:rsidR="00BC228D">
        <w:rPr>
          <w:rStyle w:val="Voetnootmarkering"/>
        </w:rPr>
        <w:footnoteReference w:id="3"/>
      </w:r>
      <w:r w:rsidRPr="00E959AE" w:rsidR="009F53C3">
        <w:t xml:space="preserve"> voldoet en de verlofaanvraag is goedgekeurd</w:t>
      </w:r>
      <w:r w:rsidRPr="00E959AE" w:rsidR="001E5073">
        <w:t>, kan hij of zij minimaal 4 weken en maximaal 12 maanden op een BBA verblijven.</w:t>
      </w:r>
      <w:r w:rsidRPr="00E959AE" w:rsidR="00BC228D">
        <w:t xml:space="preserve"> </w:t>
      </w:r>
      <w:r w:rsidRPr="00E959AE" w:rsidR="001E5073">
        <w:t xml:space="preserve">Vanuit daar gaat de gedetineerde werken bij een werkgever, naar dagbesteding of </w:t>
      </w:r>
      <w:r w:rsidRPr="00E959AE" w:rsidR="00BC228D">
        <w:t xml:space="preserve">naar </w:t>
      </w:r>
      <w:r w:rsidRPr="00E959AE" w:rsidR="001E5073">
        <w:t xml:space="preserve">een opleiding buiten de inrichting. </w:t>
      </w:r>
    </w:p>
    <w:p w:rsidRPr="00E959AE" w:rsidR="006A45CA" w:rsidRDefault="006A45CA" w14:paraId="5F392049" w14:textId="77777777"/>
    <w:p w:rsidRPr="00E959AE" w:rsidR="005E3FBD" w:rsidRDefault="00192561" w14:paraId="3ED5656E" w14:textId="5AF6163B">
      <w:r w:rsidRPr="00E959AE">
        <w:t xml:space="preserve">Dat </w:t>
      </w:r>
      <w:r w:rsidRPr="00E959AE" w:rsidR="00AB7F38">
        <w:t xml:space="preserve">voor sommige potentiële BBA-gedetineerden </w:t>
      </w:r>
      <w:r w:rsidRPr="00E959AE">
        <w:t xml:space="preserve">intensievere ondersteuning nodig </w:t>
      </w:r>
      <w:r w:rsidRPr="00E959AE" w:rsidR="00AB7F38">
        <w:t>is</w:t>
      </w:r>
      <w:r w:rsidRPr="00E959AE">
        <w:t xml:space="preserve">, bijvoorbeeld bij het vinden van een baan of dagbesteding, </w:t>
      </w:r>
      <w:r w:rsidRPr="00E959AE" w:rsidR="00AB7F38">
        <w:t xml:space="preserve">werd al door </w:t>
      </w:r>
      <w:r w:rsidRPr="00E959AE" w:rsidR="00B30308">
        <w:t xml:space="preserve">de </w:t>
      </w:r>
      <w:r w:rsidRPr="00E959AE" w:rsidR="00AB7F38">
        <w:t>voormalig minister voor Rechtsbescherming onderkend.</w:t>
      </w:r>
      <w:r w:rsidRPr="00E959AE" w:rsidR="00AB7F38">
        <w:rPr>
          <w:rStyle w:val="Voetnootmarkering"/>
        </w:rPr>
        <w:footnoteReference w:id="4"/>
      </w:r>
      <w:r w:rsidRPr="00E959AE" w:rsidR="00AB7F38">
        <w:t xml:space="preserve"> </w:t>
      </w:r>
      <w:r w:rsidRPr="00E959AE" w:rsidR="006A45CA">
        <w:t>In</w:t>
      </w:r>
      <w:r w:rsidRPr="00E959AE" w:rsidR="00AB7F38">
        <w:t xml:space="preserve"> het </w:t>
      </w:r>
      <w:r w:rsidRPr="00E959AE" w:rsidR="002C5FAC">
        <w:t xml:space="preserve">per 1 oktober 2023 gewijzigde </w:t>
      </w:r>
      <w:r w:rsidRPr="00E959AE" w:rsidR="00AB7F38">
        <w:t xml:space="preserve">Beleidskader BBA is daarom </w:t>
      </w:r>
      <w:r w:rsidRPr="00E959AE" w:rsidR="00BC228D">
        <w:t xml:space="preserve">een toevoeging gedaan </w:t>
      </w:r>
      <w:r w:rsidRPr="00E959AE" w:rsidR="00AB7F38">
        <w:t>aan een van de vereisten om in aanmerking te komen voor re-integratieverlof voor extramurale arbeid</w:t>
      </w:r>
      <w:r w:rsidRPr="00E959AE" w:rsidR="00A47547">
        <w:t>. Vereiste is dat</w:t>
      </w:r>
      <w:r w:rsidRPr="00E959AE" w:rsidR="00AB7F38">
        <w:t xml:space="preserve"> de gedetineerde heeft laten zien dat hij of zij </w:t>
      </w:r>
      <w:r w:rsidRPr="00E959AE" w:rsidR="00AB7F38">
        <w:rPr>
          <w:i/>
          <w:iCs/>
        </w:rPr>
        <w:t>eventueel met ondersteuning van de mentor/casemanager</w:t>
      </w:r>
      <w:r w:rsidRPr="00E959AE" w:rsidR="00AB7F38">
        <w:t xml:space="preserve"> in staat is om contact te zoeken met een externe organisatie om te solliciteren en daarmee een leer-/werkplek, dagbesteding of dagopleiding in de regio heeft geregeld. </w:t>
      </w:r>
      <w:r w:rsidRPr="00E959AE" w:rsidR="00A47547">
        <w:t>De toegevoegde ondersteuning van de mentor of casemanager</w:t>
      </w:r>
      <w:r w:rsidRPr="00E959AE" w:rsidR="00B34A97">
        <w:t xml:space="preserve"> werd van belang geacht </w:t>
      </w:r>
      <w:r w:rsidRPr="00E959AE" w:rsidR="00A47547">
        <w:t>voor</w:t>
      </w:r>
      <w:r w:rsidRPr="00E959AE" w:rsidR="00B34A97">
        <w:t xml:space="preserve"> gedetineerden die minder zelfstandig zijn, bijvoorbeeld door een (licht verstandelijke) beperking of het ontbreken van een (professioneel) netwerk. </w:t>
      </w:r>
    </w:p>
    <w:p w:rsidRPr="00E959AE" w:rsidR="00F76025" w:rsidRDefault="00F76025" w14:paraId="7349101C" w14:textId="77777777"/>
    <w:p w:rsidRPr="00E959AE" w:rsidR="0091201B" w:rsidP="00F76025" w:rsidRDefault="00F76025" w14:paraId="49B54364" w14:textId="51982890">
      <w:r w:rsidRPr="00E959AE">
        <w:t>Vacatures bekijken, contact zoeken met werkgevers, het opmaken van een cv en het voeren van sollicitatiegesprekken word</w:t>
      </w:r>
      <w:r w:rsidRPr="00E959AE" w:rsidR="00B30308">
        <w:t>en</w:t>
      </w:r>
      <w:r w:rsidRPr="00E959AE">
        <w:t xml:space="preserve"> gefaciliteerd in het re-integratiecentrum (RIC) van de PI, waar de gedetineerde zo nodig ondersteund wordt door een RIC-medewerker. Wanneer de gedetineerde – eventueel met ondersteuning – een mogelijke werkplek heeft gevonden, wordt het proces overgenomen door een casemanager. </w:t>
      </w:r>
      <w:r w:rsidRPr="00E959AE" w:rsidR="004628CA">
        <w:t xml:space="preserve">Deze casemanager blijft ook de contactpersoon bij wie zowel de gedetineerde als de werkgever terecht kunnen met vragen of problemen. Bij </w:t>
      </w:r>
      <w:r w:rsidRPr="00E959AE" w:rsidR="00BC228D">
        <w:t>het hele</w:t>
      </w:r>
      <w:r w:rsidRPr="00E959AE" w:rsidR="004628CA">
        <w:t xml:space="preserve"> traject is oog voor gedetineerden die bijvoorbeeld door een (verstandelijke) beperking of (</w:t>
      </w:r>
      <w:proofErr w:type="spellStart"/>
      <w:r w:rsidRPr="00E959AE" w:rsidR="004628CA">
        <w:t>verslavings</w:t>
      </w:r>
      <w:proofErr w:type="spellEnd"/>
      <w:r w:rsidRPr="00E959AE" w:rsidR="004628CA">
        <w:t xml:space="preserve">)problematiek niet of slecht in staat zijn om eigen verantwoordelijkheid te nemen. </w:t>
      </w:r>
    </w:p>
    <w:p w:rsidRPr="00E959AE" w:rsidR="0091201B" w:rsidP="00F76025" w:rsidRDefault="0091201B" w14:paraId="4720E0BF" w14:textId="77777777"/>
    <w:p w:rsidRPr="00E959AE" w:rsidR="00F76025" w:rsidP="00F76025" w:rsidRDefault="0091201B" w14:paraId="56A30205" w14:textId="34BFF8FE">
      <w:r w:rsidRPr="00E959AE">
        <w:t xml:space="preserve">Al met al biedt DJI gedetineerden verschillende vormen van ondersteuning, voorafgaand aan en tijdens het BBA-traject. Daarom </w:t>
      </w:r>
      <w:r w:rsidRPr="00E959AE" w:rsidR="00F76025">
        <w:t xml:space="preserve">wordt niet gedeeld dat er onvoldoende begeleiding </w:t>
      </w:r>
      <w:r w:rsidRPr="00E959AE">
        <w:t xml:space="preserve">mogelijk </w:t>
      </w:r>
      <w:r w:rsidRPr="00E959AE" w:rsidR="00F76025">
        <w:t xml:space="preserve">is. </w:t>
      </w:r>
    </w:p>
    <w:p w:rsidRPr="00E959AE" w:rsidR="00B34A97" w:rsidRDefault="00B34A97" w14:paraId="00537D1E" w14:textId="77777777"/>
    <w:p w:rsidRPr="00E959AE" w:rsidR="005E3FBD" w:rsidRDefault="005E3FBD" w14:paraId="0C71CDEE" w14:textId="6577C888">
      <w:pPr>
        <w:rPr>
          <w:b/>
          <w:bCs/>
        </w:rPr>
      </w:pPr>
      <w:r w:rsidRPr="00E959AE">
        <w:rPr>
          <w:b/>
          <w:bCs/>
        </w:rPr>
        <w:t xml:space="preserve">Vraag 2 </w:t>
      </w:r>
    </w:p>
    <w:p w:rsidRPr="00E959AE" w:rsidR="005E3FBD" w:rsidRDefault="005E3FBD" w14:paraId="3A2550F3" w14:textId="4A83DEEF">
      <w:pPr>
        <w:rPr>
          <w:b/>
          <w:bCs/>
        </w:rPr>
      </w:pPr>
      <w:r w:rsidRPr="00E959AE">
        <w:rPr>
          <w:b/>
          <w:bCs/>
        </w:rPr>
        <w:t>Erkent u dat de gedetineerden op dit moment soms vrijkomen zonder een identiteitsbewijs, huisvesting, inkomen, werk of een bankrekening? Erkent u dat u hiermee het risico op recidive en criminaliteit vergroot?</w:t>
      </w:r>
    </w:p>
    <w:p w:rsidRPr="00E959AE" w:rsidR="002A652B" w:rsidRDefault="002A652B" w14:paraId="67F01D2C" w14:textId="77777777">
      <w:pPr>
        <w:rPr>
          <w:b/>
          <w:bCs/>
        </w:rPr>
      </w:pPr>
    </w:p>
    <w:p w:rsidRPr="00E959AE" w:rsidR="005E3FBD" w:rsidRDefault="005E3FBD" w14:paraId="3B4B9FC0" w14:textId="50585635">
      <w:pPr>
        <w:rPr>
          <w:b/>
          <w:bCs/>
        </w:rPr>
      </w:pPr>
      <w:r w:rsidRPr="00E959AE">
        <w:rPr>
          <w:b/>
          <w:bCs/>
        </w:rPr>
        <w:t xml:space="preserve">Antwoord op vraag 2 </w:t>
      </w:r>
    </w:p>
    <w:p w:rsidRPr="00E959AE" w:rsidR="006072FA" w:rsidP="009C7BDD" w:rsidRDefault="00AC0BF8" w14:paraId="49CFE779" w14:textId="7F1D66AE">
      <w:r w:rsidRPr="00E959AE">
        <w:t>Om de problematiek van ex-gedetineerde personen op de basisvoorwaarden in kaart te brengen, voert het</w:t>
      </w:r>
      <w:r w:rsidRPr="00E959AE" w:rsidR="00FF1015">
        <w:t xml:space="preserve"> Wetenschappelijk Onderzoek- en Datacentrum</w:t>
      </w:r>
      <w:r w:rsidRPr="00E959AE">
        <w:t xml:space="preserve"> </w:t>
      </w:r>
      <w:r w:rsidRPr="00E959AE" w:rsidR="00FF1015">
        <w:t>(</w:t>
      </w:r>
      <w:r w:rsidRPr="00E959AE">
        <w:t>WODC</w:t>
      </w:r>
      <w:r w:rsidRPr="00E959AE" w:rsidR="00FF1015">
        <w:t>)</w:t>
      </w:r>
      <w:r w:rsidRPr="00E959AE">
        <w:t xml:space="preserve"> eens in de twee jaar de monitor nazorg ex-gedetineerde personen uit. Uit alle nazorgmonitoren</w:t>
      </w:r>
      <w:r w:rsidRPr="00E959AE" w:rsidR="00FF1015">
        <w:t>, waaronder</w:t>
      </w:r>
      <w:r w:rsidRPr="00E959AE">
        <w:t xml:space="preserve"> de zevende </w:t>
      </w:r>
      <w:r w:rsidRPr="00E959AE" w:rsidR="00FF1015">
        <w:t>van 12 september 2024</w:t>
      </w:r>
      <w:r w:rsidRPr="00E959AE" w:rsidR="006072FA">
        <w:rPr>
          <w:rStyle w:val="Voetnootmarkering"/>
        </w:rPr>
        <w:footnoteReference w:id="5"/>
      </w:r>
      <w:r w:rsidRPr="00E959AE" w:rsidR="00F3453B">
        <w:rPr>
          <w:vertAlign w:val="superscript"/>
        </w:rPr>
        <w:t>,</w:t>
      </w:r>
      <w:r w:rsidRPr="00E959AE" w:rsidR="00F3453B">
        <w:rPr>
          <w:rStyle w:val="Voetnootmarkering"/>
        </w:rPr>
        <w:footnoteReference w:id="6"/>
      </w:r>
      <w:r w:rsidRPr="00E959AE" w:rsidR="00FF1015">
        <w:t>,</w:t>
      </w:r>
      <w:r w:rsidRPr="00E959AE" w:rsidR="006072FA">
        <w:t xml:space="preserve"> blijkt inderdaad dat</w:t>
      </w:r>
      <w:r w:rsidRPr="00E959AE" w:rsidR="00BC228D">
        <w:t xml:space="preserve"> er</w:t>
      </w:r>
      <w:r w:rsidRPr="00E959AE" w:rsidR="006072FA">
        <w:t xml:space="preserve"> gedetineerden vrijkomen zonder het op orde hebben van de basisvoorwaarden 1) geldig identiteitsbewijs, 2) werk en inkomen, 3) onderdak, 4) inzicht in schulden en</w:t>
      </w:r>
      <w:r w:rsidRPr="00E959AE" w:rsidR="000A461B">
        <w:t>/of</w:t>
      </w:r>
      <w:r w:rsidRPr="00E959AE" w:rsidR="006072FA">
        <w:t xml:space="preserve"> 5) passende zorg. Veel nazorgkandidaten</w:t>
      </w:r>
      <w:r w:rsidRPr="00E959AE" w:rsidR="0091201B">
        <w:rPr>
          <w:rStyle w:val="Voetnootmarkering"/>
        </w:rPr>
        <w:footnoteReference w:id="7"/>
      </w:r>
      <w:r w:rsidRPr="00E959AE" w:rsidR="006072FA">
        <w:t xml:space="preserve"> </w:t>
      </w:r>
      <w:r w:rsidRPr="00E959AE" w:rsidR="0091201B">
        <w:t>blijken</w:t>
      </w:r>
      <w:r w:rsidRPr="00E959AE" w:rsidR="006072FA">
        <w:t xml:space="preserve"> zowel voor als na detentie de basisvoorwaarden voor re-integratie niet op orde</w:t>
      </w:r>
      <w:r w:rsidRPr="00E959AE" w:rsidR="0091201B">
        <w:t xml:space="preserve"> te hebben</w:t>
      </w:r>
      <w:r w:rsidRPr="00E959AE" w:rsidR="006072FA">
        <w:t xml:space="preserve">. </w:t>
      </w:r>
    </w:p>
    <w:p w:rsidRPr="00E959AE" w:rsidR="006072FA" w:rsidP="009C7BDD" w:rsidRDefault="006072FA" w14:paraId="5C6E7B98" w14:textId="77777777"/>
    <w:p w:rsidRPr="00E959AE" w:rsidR="005E3FBD" w:rsidP="000A461B" w:rsidRDefault="00CF57EC" w14:paraId="0398F646" w14:textId="439161C3">
      <w:r w:rsidRPr="00E959AE">
        <w:t>Uit de nazorgmonitors komt naar voren dat problemen op de basisvoorwaarden samenhangen met recidive, en dat</w:t>
      </w:r>
      <w:r w:rsidRPr="00E959AE" w:rsidR="009C7BDD">
        <w:t xml:space="preserve"> inzet op re-integratie een positieve bijdrage levert aan de afname </w:t>
      </w:r>
      <w:r w:rsidRPr="00E959AE">
        <w:t>daarvan</w:t>
      </w:r>
      <w:r w:rsidRPr="00E959AE" w:rsidR="009C7BDD">
        <w:t xml:space="preserve">. Sinds 2004 zijn de basisvoorwaarden </w:t>
      </w:r>
      <w:r w:rsidRPr="00E959AE">
        <w:t xml:space="preserve">dan ook </w:t>
      </w:r>
      <w:r w:rsidRPr="00E959AE" w:rsidR="009C7BDD">
        <w:t xml:space="preserve">een belangrijk onderdeel van het re-integratiebeleid. </w:t>
      </w:r>
      <w:r w:rsidRPr="00E959AE" w:rsidR="000A461B">
        <w:t xml:space="preserve">Ook dit kabinet heeft zich als </w:t>
      </w:r>
      <w:r w:rsidRPr="00E959AE" w:rsidR="009C7BDD">
        <w:t xml:space="preserve"> doel </w:t>
      </w:r>
      <w:r w:rsidRPr="00E959AE" w:rsidR="000A461B">
        <w:t>gesteld</w:t>
      </w:r>
      <w:r w:rsidRPr="00E959AE" w:rsidR="009C7BDD">
        <w:t xml:space="preserve"> dat wanneer mensen vrijkomen uit detentie</w:t>
      </w:r>
      <w:r w:rsidRPr="00E959AE">
        <w:t>,</w:t>
      </w:r>
      <w:r w:rsidRPr="00E959AE" w:rsidR="009C7BDD">
        <w:t xml:space="preserve"> de basisvoorwaarden op orde zijn.</w:t>
      </w:r>
      <w:r w:rsidRPr="00E959AE" w:rsidR="0091201B">
        <w:t xml:space="preserve"> </w:t>
      </w:r>
      <w:r w:rsidRPr="00E959AE" w:rsidR="00B20411">
        <w:t xml:space="preserve">Zo is sinds 1 september 2023 de nieuwe werkwijze ID-kaarten gestart: de burgemeester van de gemeente waar iemand in detentie zit kan een ID-kaart verstrekken aan een gedetineerde, ook wanneer deze elders als woonachtig staat ingeschreven. Door deze nieuwe werkwijze kan een gedetineerde sneller aan een ID-kaart komen en wordt de kans groter </w:t>
      </w:r>
      <w:r w:rsidRPr="00E959AE" w:rsidR="008A2A72">
        <w:t xml:space="preserve">dat </w:t>
      </w:r>
      <w:r w:rsidRPr="00E959AE" w:rsidR="00B20411">
        <w:t>gedetineerden de PI verlaten met een geldige ID-kaart. Dit helpt ex-gedetineerden bij hun re-integratie. Zonder ID-kaart kun je immers geen werk of onderdak krijgen.</w:t>
      </w:r>
      <w:r w:rsidRPr="00E959AE" w:rsidR="009C7BDD">
        <w:t xml:space="preserve"> Zoals aangegeven in de zevende voortgangsbrief </w:t>
      </w:r>
      <w:r w:rsidRPr="00E959AE" w:rsidR="00604F9F">
        <w:t xml:space="preserve">ontwikkelingen </w:t>
      </w:r>
      <w:r w:rsidRPr="00E959AE" w:rsidR="009C7BDD">
        <w:t xml:space="preserve">gevangeniswezen </w:t>
      </w:r>
      <w:r w:rsidRPr="00E959AE" w:rsidR="00604F9F">
        <w:t>van</w:t>
      </w:r>
      <w:r w:rsidRPr="00E959AE" w:rsidR="00BC228D">
        <w:t xml:space="preserve"> </w:t>
      </w:r>
      <w:r w:rsidRPr="00E959AE" w:rsidR="00A725D5">
        <w:t>4 juli 2025</w:t>
      </w:r>
      <w:r w:rsidRPr="00E959AE" w:rsidR="0013061E">
        <w:t>,</w:t>
      </w:r>
      <w:r w:rsidRPr="00E959AE" w:rsidR="00A725D5">
        <w:t xml:space="preserve"> </w:t>
      </w:r>
      <w:r w:rsidRPr="00E959AE" w:rsidR="009C7BDD">
        <w:t xml:space="preserve">blijft de inzet samen met ketenpartners onverminderd </w:t>
      </w:r>
      <w:r w:rsidRPr="00E959AE" w:rsidR="00230AB5">
        <w:t>doorgaan</w:t>
      </w:r>
      <w:r w:rsidRPr="00E959AE" w:rsidR="009C7BDD">
        <w:t xml:space="preserve"> op </w:t>
      </w:r>
      <w:r w:rsidRPr="00E959AE" w:rsidR="0091201B">
        <w:t>alle vijf de</w:t>
      </w:r>
      <w:r w:rsidRPr="00E959AE" w:rsidR="009C7BDD">
        <w:t xml:space="preserve"> basisvoorwaarden</w:t>
      </w:r>
      <w:r w:rsidRPr="00E959AE" w:rsidR="0091201B">
        <w:t xml:space="preserve"> </w:t>
      </w:r>
      <w:r w:rsidRPr="00E959AE" w:rsidR="009C7BDD">
        <w:t>en wordt continu gewerkt aan verbeteringen.</w:t>
      </w:r>
      <w:r w:rsidRPr="00E959AE">
        <w:rPr>
          <w:rStyle w:val="Voetnootmarkering"/>
        </w:rPr>
        <w:footnoteReference w:id="8"/>
      </w:r>
      <w:r w:rsidRPr="00E959AE" w:rsidR="00F76025">
        <w:t xml:space="preserve"> </w:t>
      </w:r>
    </w:p>
    <w:p w:rsidRPr="00E959AE" w:rsidR="009C7BDD" w:rsidP="009C7BDD" w:rsidRDefault="009C7BDD" w14:paraId="5E3D5365" w14:textId="77777777"/>
    <w:p w:rsidRPr="00E959AE" w:rsidR="005E3FBD" w:rsidRDefault="005E3FBD" w14:paraId="10CFED0D" w14:textId="777FD7CE">
      <w:r w:rsidRPr="00E959AE">
        <w:rPr>
          <w:b/>
          <w:bCs/>
        </w:rPr>
        <w:t xml:space="preserve">Vraag 3 </w:t>
      </w:r>
      <w:r w:rsidRPr="00E959AE">
        <w:rPr>
          <w:b/>
          <w:bCs/>
        </w:rPr>
        <w:br/>
        <w:t>Hoeveel personen met afstand tot de arbeidsmarkt, zoals ex-gedetineerden, schooluitvallers en mensen met een asielstatus, die willen deelnemen aan een dergelijk re-integratie traject staan op dit moment op een wachtlijst?</w:t>
      </w:r>
    </w:p>
    <w:p w:rsidRPr="00E959AE" w:rsidR="005E3FBD" w:rsidRDefault="005E3FBD" w14:paraId="1A027117" w14:textId="77777777"/>
    <w:p w:rsidRPr="00E959AE" w:rsidR="005E3FBD" w:rsidRDefault="005E3FBD" w14:paraId="61160210" w14:textId="56956FEF">
      <w:pPr>
        <w:rPr>
          <w:b/>
          <w:bCs/>
        </w:rPr>
      </w:pPr>
      <w:r w:rsidRPr="00E959AE">
        <w:rPr>
          <w:b/>
          <w:bCs/>
        </w:rPr>
        <w:t xml:space="preserve">Antwoord op vraag 3 </w:t>
      </w:r>
    </w:p>
    <w:p w:rsidRPr="00E959AE" w:rsidR="000A461B" w:rsidP="000A461B" w:rsidRDefault="000A461B" w14:paraId="0AD287B9" w14:textId="0B7A8050">
      <w:r w:rsidRPr="00E959AE">
        <w:t xml:space="preserve">Over wachtlijsten voor (werk)re-integratietrajecten buiten het gevangeniswezen kan ik geen uitspraken doen.  </w:t>
      </w:r>
    </w:p>
    <w:p w:rsidRPr="00E959AE" w:rsidR="000A461B" w:rsidP="005F20E1" w:rsidRDefault="000A461B" w14:paraId="2DEC28C7" w14:textId="77777777"/>
    <w:p w:rsidRPr="00E959AE" w:rsidR="005F20E1" w:rsidP="005F20E1" w:rsidRDefault="000A461B" w14:paraId="5419A3F7" w14:textId="7B99EF8E">
      <w:r w:rsidRPr="00E959AE">
        <w:t>Wat de wachtlijst voor een plek op de BBA betreft, stonden o</w:t>
      </w:r>
      <w:r w:rsidRPr="00E959AE" w:rsidR="005F20E1">
        <w:t xml:space="preserve">p peildatum </w:t>
      </w:r>
      <w:r w:rsidRPr="00E959AE" w:rsidR="00F03514">
        <w:t>26 augustus</w:t>
      </w:r>
      <w:r w:rsidRPr="00E959AE" w:rsidR="005F20E1">
        <w:t xml:space="preserve"> 2025 in totaal </w:t>
      </w:r>
      <w:r w:rsidRPr="00E959AE" w:rsidR="00F03514">
        <w:t>61</w:t>
      </w:r>
      <w:r w:rsidRPr="00E959AE" w:rsidR="005F20E1">
        <w:t xml:space="preserve"> gedetineerden</w:t>
      </w:r>
      <w:r w:rsidRPr="00E959AE" w:rsidR="005F20E1">
        <w:rPr>
          <w:b/>
          <w:bCs/>
        </w:rPr>
        <w:t xml:space="preserve"> </w:t>
      </w:r>
      <w:r w:rsidRPr="00E959AE" w:rsidR="005F20E1">
        <w:t xml:space="preserve">op de wachtlijst. </w:t>
      </w:r>
    </w:p>
    <w:p w:rsidRPr="00E959AE" w:rsidR="00AC0BF8" w:rsidRDefault="00AC0BF8" w14:paraId="3E1805D0" w14:textId="77777777"/>
    <w:p w:rsidRPr="00E959AE" w:rsidR="00E57AA9" w:rsidRDefault="003344E1" w14:paraId="58684268" w14:textId="01525E18">
      <w:r w:rsidRPr="00E959AE">
        <w:t xml:space="preserve">Daarbij is van belang te vermelden dat expliciet is gestreefd naar het verhogen van de bezetting van de BBA, toen sinds de </w:t>
      </w:r>
      <w:r w:rsidRPr="00E959AE" w:rsidR="00E57AA9">
        <w:t xml:space="preserve">start van de BBA op 1 juli 2021 </w:t>
      </w:r>
      <w:r w:rsidRPr="00E959AE">
        <w:t xml:space="preserve">bleek dat </w:t>
      </w:r>
      <w:r w:rsidRPr="00E959AE" w:rsidR="00E57AA9">
        <w:t>de bezetting gemiddeld slechts 20% van de beschikbare capaciteit</w:t>
      </w:r>
      <w:r w:rsidRPr="00E959AE">
        <w:t xml:space="preserve"> was</w:t>
      </w:r>
      <w:r w:rsidRPr="00E959AE" w:rsidR="00E57AA9">
        <w:t xml:space="preserve">. </w:t>
      </w:r>
      <w:r w:rsidRPr="00E959AE">
        <w:t>Z</w:t>
      </w:r>
      <w:r w:rsidRPr="00E959AE" w:rsidR="00E57AA9">
        <w:t>owel gelet op re-integratie als</w:t>
      </w:r>
      <w:r w:rsidRPr="00E959AE" w:rsidR="001726D1">
        <w:t xml:space="preserve"> de onbenutte capaciteit</w:t>
      </w:r>
      <w:r w:rsidRPr="00E959AE" w:rsidR="00E57AA9">
        <w:t xml:space="preserve"> is ingezet op het verhogen van de bezetting.</w:t>
      </w:r>
      <w:r w:rsidRPr="00E959AE" w:rsidR="00E57AA9">
        <w:rPr>
          <w:rStyle w:val="Voetnootmarkering"/>
        </w:rPr>
        <w:footnoteReference w:id="9"/>
      </w:r>
      <w:r w:rsidRPr="00E959AE">
        <w:rPr>
          <w:vertAlign w:val="superscript"/>
        </w:rPr>
        <w:t>,</w:t>
      </w:r>
      <w:r w:rsidRPr="00E959AE" w:rsidR="00DE7909">
        <w:rPr>
          <w:rStyle w:val="Voetnootmarkering"/>
        </w:rPr>
        <w:footnoteReference w:id="10"/>
      </w:r>
      <w:r w:rsidRPr="00E959AE" w:rsidR="000056F3">
        <w:rPr>
          <w:vertAlign w:val="superscript"/>
        </w:rPr>
        <w:t>,</w:t>
      </w:r>
      <w:r w:rsidRPr="00E959AE" w:rsidR="000056F3">
        <w:rPr>
          <w:rStyle w:val="Voetnootmarkering"/>
        </w:rPr>
        <w:footnoteReference w:id="11"/>
      </w:r>
      <w:r w:rsidRPr="00E959AE" w:rsidR="00DE7909">
        <w:t xml:space="preserve"> </w:t>
      </w:r>
      <w:r w:rsidRPr="00E959AE" w:rsidR="000056F3">
        <w:t>Naast dat er in verhouding steeds meer plekken bezet raakten op de BBA, zijn er ook meer BBA-plaatsen gerealiseerd. Hier wordt</w:t>
      </w:r>
      <w:r w:rsidRPr="00E959AE" w:rsidR="007D6C34">
        <w:t xml:space="preserve"> blijvend</w:t>
      </w:r>
      <w:r w:rsidRPr="00E959AE" w:rsidR="000056F3">
        <w:t xml:space="preserve"> op ingezet. </w:t>
      </w:r>
    </w:p>
    <w:p w:rsidRPr="00E959AE" w:rsidR="005E3FBD" w:rsidRDefault="005E3FBD" w14:paraId="489CA7C8" w14:textId="77777777"/>
    <w:p w:rsidRPr="00E959AE" w:rsidR="005E3FBD" w:rsidRDefault="005E3FBD" w14:paraId="6930EBA5" w14:textId="77777777">
      <w:pPr>
        <w:rPr>
          <w:b/>
          <w:bCs/>
        </w:rPr>
      </w:pPr>
      <w:r w:rsidRPr="00E959AE">
        <w:rPr>
          <w:b/>
          <w:bCs/>
        </w:rPr>
        <w:t xml:space="preserve">Vraag 4 </w:t>
      </w:r>
    </w:p>
    <w:p w:rsidRPr="00E959AE" w:rsidR="005E3FBD" w:rsidRDefault="005E3FBD" w14:paraId="0D9541B1" w14:textId="06F7BD97">
      <w:pPr>
        <w:rPr>
          <w:b/>
          <w:bCs/>
        </w:rPr>
      </w:pPr>
      <w:r w:rsidRPr="00E959AE">
        <w:rPr>
          <w:b/>
          <w:bCs/>
        </w:rPr>
        <w:t xml:space="preserve">Hoeveel gedetineerden komen niet in aanmerking voor een BBA-werktraject? </w:t>
      </w:r>
    </w:p>
    <w:p w:rsidRPr="00E959AE" w:rsidR="005E3FBD" w:rsidRDefault="005E3FBD" w14:paraId="54B21FDF" w14:textId="77777777"/>
    <w:p w:rsidRPr="00E959AE" w:rsidR="005E3FBD" w:rsidRDefault="005E3FBD" w14:paraId="7C1C18FE" w14:textId="13A7D819">
      <w:pPr>
        <w:rPr>
          <w:b/>
          <w:bCs/>
        </w:rPr>
      </w:pPr>
      <w:r w:rsidRPr="00E959AE">
        <w:rPr>
          <w:b/>
          <w:bCs/>
        </w:rPr>
        <w:t>Antwoord op vraag 4</w:t>
      </w:r>
    </w:p>
    <w:p w:rsidRPr="00E959AE" w:rsidR="00E8104E" w:rsidRDefault="0064463B" w14:paraId="7D9038B6" w14:textId="2E0D271C">
      <w:r w:rsidRPr="00E959AE">
        <w:t>Ik interpreteer deze vraag als</w:t>
      </w:r>
      <w:r w:rsidRPr="00E959AE" w:rsidR="00CF57EC">
        <w:t xml:space="preserve"> een vraag naar hoeveel gedetineerden momenteel niet voldoen aan de vereisten voor </w:t>
      </w:r>
      <w:r w:rsidRPr="00E959AE" w:rsidR="0013061E">
        <w:t>doorplaatsing</w:t>
      </w:r>
      <w:r w:rsidRPr="00E959AE" w:rsidR="00CF57EC">
        <w:t xml:space="preserve"> naar de BBA, ofwel waar sprake is van een van de weigerings- </w:t>
      </w:r>
      <w:r w:rsidRPr="00E959AE" w:rsidR="002211C7">
        <w:t>of</w:t>
      </w:r>
      <w:r w:rsidRPr="00E959AE" w:rsidR="00CF57EC">
        <w:t xml:space="preserve"> uitsluitingsgronden </w:t>
      </w:r>
      <w:r w:rsidRPr="00E959AE" w:rsidR="002211C7">
        <w:t xml:space="preserve">of het niet voldoen aan (een of meer) </w:t>
      </w:r>
      <w:r w:rsidRPr="00E959AE" w:rsidR="00CF57EC">
        <w:t xml:space="preserve">selectiecriteria. </w:t>
      </w:r>
    </w:p>
    <w:p w:rsidRPr="00E959AE" w:rsidR="00E8104E" w:rsidRDefault="00E8104E" w14:paraId="72664BA8" w14:textId="77777777"/>
    <w:p w:rsidRPr="00E959AE" w:rsidR="00E8104E" w:rsidRDefault="00E8104E" w14:paraId="438D3664" w14:textId="77510B80">
      <w:r w:rsidRPr="00E959AE">
        <w:t>De weigeringsgronden voor v</w:t>
      </w:r>
      <w:r w:rsidRPr="00E959AE" w:rsidR="007D6C34">
        <w:t xml:space="preserve">erlof </w:t>
      </w:r>
      <w:r w:rsidRPr="00E959AE">
        <w:t>zijn opgenomen in</w:t>
      </w:r>
      <w:r w:rsidRPr="00E959AE" w:rsidR="007D6C34">
        <w:t xml:space="preserve"> artikel 4 van de Regeling tijdelijk verlaten van de inrichting (</w:t>
      </w:r>
      <w:proofErr w:type="spellStart"/>
      <w:r w:rsidRPr="00E959AE" w:rsidR="007D6C34">
        <w:t>Rtvi</w:t>
      </w:r>
      <w:proofErr w:type="spellEnd"/>
      <w:r w:rsidRPr="00E959AE" w:rsidR="007D6C34">
        <w:t>)</w:t>
      </w:r>
      <w:r w:rsidRPr="00E959AE">
        <w:t>. Deze zijn ook van toepassing op re-integratieverlof voor extramurale arbeid. Verlof wordt onder meer</w:t>
      </w:r>
      <w:r w:rsidRPr="00E959AE" w:rsidR="007D6C34">
        <w:t xml:space="preserve"> geweigerd wanneer er een ernstig vermoeden bestaat dat de gedetineerde zal proberen zich aan de detentie te onttrekken of wanneer er risico op ongewenste confrontatie met slachtoffers is. </w:t>
      </w:r>
      <w:r w:rsidRPr="00E959AE">
        <w:t xml:space="preserve">Daarnaast volgt uit artikel 2.2 van </w:t>
      </w:r>
      <w:r w:rsidRPr="00E959AE" w:rsidR="007D6C34">
        <w:t xml:space="preserve">het Beleidskader BBA </w:t>
      </w:r>
      <w:r w:rsidRPr="00E959AE">
        <w:t xml:space="preserve">wanneer iemand wordt uitgesloten van re-integratieverlof voor extramurale arbeid. Bijvoorbeeld </w:t>
      </w:r>
      <w:r w:rsidRPr="00E959AE" w:rsidR="007D6C34">
        <w:t xml:space="preserve">als </w:t>
      </w:r>
      <w:r w:rsidRPr="00E959AE">
        <w:t>de gedetineerde</w:t>
      </w:r>
      <w:r w:rsidRPr="00E959AE" w:rsidR="007D6C34">
        <w:t xml:space="preserve"> op het moment van selectie is geplaatst in</w:t>
      </w:r>
      <w:r w:rsidRPr="00E959AE" w:rsidR="00302ABE">
        <w:t xml:space="preserve"> of </w:t>
      </w:r>
      <w:r w:rsidRPr="00E959AE" w:rsidR="007D6C34">
        <w:t>gedegradeerd naar het basisprogramma</w:t>
      </w:r>
      <w:r w:rsidRPr="00E959AE">
        <w:t xml:space="preserve">, </w:t>
      </w:r>
      <w:r w:rsidRPr="00E959AE" w:rsidR="007D6C34">
        <w:t>of</w:t>
      </w:r>
      <w:r w:rsidRPr="00E959AE">
        <w:t xml:space="preserve"> wann</w:t>
      </w:r>
      <w:r w:rsidRPr="00E959AE" w:rsidR="00302ABE">
        <w:t>e</w:t>
      </w:r>
      <w:r w:rsidRPr="00E959AE">
        <w:t>er hij of zij</w:t>
      </w:r>
      <w:r w:rsidRPr="00E959AE" w:rsidR="007D6C34">
        <w:t xml:space="preserve"> is </w:t>
      </w:r>
      <w:r w:rsidRPr="00E959AE">
        <w:t xml:space="preserve">geplaatst in een extra beveiligde inrichting of terroristenafdeling. De selectiecriteria, opgenomen in artikel 2.3 van het Beleidskader BBA, zien op de beoordeling van gedrag, risico’s en slachtofferbelangen. Voor deze beoordeling wordt onder andere gebruik gemaakt van </w:t>
      </w:r>
      <w:proofErr w:type="spellStart"/>
      <w:r w:rsidRPr="00E959AE">
        <w:t>Risicoscreener</w:t>
      </w:r>
      <w:proofErr w:type="spellEnd"/>
      <w:r w:rsidRPr="00E959AE">
        <w:t xml:space="preserve"> Geweld en het Toetsingskader slachtofferbelangen. De </w:t>
      </w:r>
      <w:r w:rsidRPr="00E959AE" w:rsidR="00302ABE">
        <w:t xml:space="preserve">totale </w:t>
      </w:r>
      <w:r w:rsidRPr="00E959AE">
        <w:t xml:space="preserve">beoordeling dient tot een positief advies te leiden. </w:t>
      </w:r>
    </w:p>
    <w:p w:rsidRPr="00E959AE" w:rsidR="00E8104E" w:rsidRDefault="00E8104E" w14:paraId="63C15D03" w14:textId="77777777"/>
    <w:p w:rsidRPr="00E959AE" w:rsidR="005E3FBD" w:rsidRDefault="00E8104E" w14:paraId="60B2F3DB" w14:textId="55B7D3C3">
      <w:r w:rsidRPr="00E959AE">
        <w:t xml:space="preserve">Gezien deze individuele beoordeling is het </w:t>
      </w:r>
      <w:r w:rsidRPr="00E959AE" w:rsidR="00987737">
        <w:t xml:space="preserve">niet mogelijk om </w:t>
      </w:r>
      <w:r w:rsidRPr="00E959AE" w:rsidR="004C5127">
        <w:t xml:space="preserve">geaggregeerd </w:t>
      </w:r>
      <w:r w:rsidRPr="00E959AE">
        <w:t>aan te geven hoeveel gedetineerden niet in aanmerking komen voor een BBA-werktraject</w:t>
      </w:r>
      <w:r w:rsidRPr="00E959AE" w:rsidR="00987737">
        <w:t xml:space="preserve">. </w:t>
      </w:r>
      <w:r w:rsidRPr="00E959AE" w:rsidR="0013061E">
        <w:t xml:space="preserve">De eerste stap </w:t>
      </w:r>
      <w:r w:rsidRPr="00E959AE">
        <w:t>naar een individuel</w:t>
      </w:r>
      <w:r w:rsidRPr="00E959AE" w:rsidR="00302ABE">
        <w:t>e</w:t>
      </w:r>
      <w:r w:rsidRPr="00E959AE">
        <w:t xml:space="preserve"> </w:t>
      </w:r>
      <w:r w:rsidRPr="00E959AE" w:rsidR="00302ABE">
        <w:t xml:space="preserve">beoordeling </w:t>
      </w:r>
      <w:r w:rsidRPr="00E959AE" w:rsidR="0013061E">
        <w:t>is contact tussen een gedetineerde en zijn of haar casemanager</w:t>
      </w:r>
      <w:r w:rsidRPr="00E959AE">
        <w:t>,</w:t>
      </w:r>
      <w:r w:rsidRPr="00E959AE" w:rsidR="0013061E">
        <w:t xml:space="preserve"> met als doel de mogelijkheden</w:t>
      </w:r>
      <w:r w:rsidRPr="00E959AE" w:rsidR="00302ABE">
        <w:t xml:space="preserve"> voor plaatsing op de BBA</w:t>
      </w:r>
      <w:r w:rsidRPr="00E959AE" w:rsidR="0013061E">
        <w:t xml:space="preserve"> te bespreken. Wa</w:t>
      </w:r>
      <w:r w:rsidRPr="00E959AE" w:rsidR="002211C7">
        <w:t xml:space="preserve">nneer het hele selectieproces is doorlopen, is duidelijk of iemand wel of niet in aanmerking komt. </w:t>
      </w:r>
    </w:p>
    <w:p w:rsidRPr="00E959AE" w:rsidR="005E3FBD" w:rsidRDefault="005E3FBD" w14:paraId="28579C13" w14:textId="77777777"/>
    <w:p w:rsidRPr="00E959AE" w:rsidR="005E3FBD" w:rsidRDefault="005E3FBD" w14:paraId="1AD4976B" w14:textId="77777777">
      <w:r w:rsidRPr="00E959AE">
        <w:rPr>
          <w:b/>
          <w:bCs/>
        </w:rPr>
        <w:t>Vraag 5</w:t>
      </w:r>
    </w:p>
    <w:p w:rsidRPr="00E959AE" w:rsidR="005E3FBD" w:rsidRDefault="005E3FBD" w14:paraId="0072B0E7" w14:textId="68C1A668">
      <w:pPr>
        <w:rPr>
          <w:b/>
          <w:bCs/>
        </w:rPr>
      </w:pPr>
      <w:r w:rsidRPr="00E959AE">
        <w:rPr>
          <w:b/>
          <w:bCs/>
        </w:rPr>
        <w:t xml:space="preserve">Kunt u de wachtlijst per regio voor het BBA-werktraject uiteenzetten? </w:t>
      </w:r>
    </w:p>
    <w:p w:rsidRPr="00E959AE" w:rsidR="005E3FBD" w:rsidRDefault="005E3FBD" w14:paraId="0512C8C2" w14:textId="77777777"/>
    <w:p w:rsidRPr="00E959AE" w:rsidR="005E3FBD" w:rsidRDefault="005E3FBD" w14:paraId="3F2B0DFE" w14:textId="6C3F414E">
      <w:pPr>
        <w:rPr>
          <w:b/>
          <w:bCs/>
        </w:rPr>
      </w:pPr>
      <w:r w:rsidRPr="00E959AE">
        <w:rPr>
          <w:b/>
          <w:bCs/>
        </w:rPr>
        <w:t>Antwoord op vraag 5</w:t>
      </w:r>
    </w:p>
    <w:p w:rsidRPr="00E959AE" w:rsidR="005E3FBD" w:rsidRDefault="002211C7" w14:paraId="4BBB4612" w14:textId="565FEC88">
      <w:r w:rsidRPr="00E959AE">
        <w:t xml:space="preserve">Hieronder </w:t>
      </w:r>
      <w:r w:rsidRPr="00E959AE" w:rsidR="001D3369">
        <w:t>is</w:t>
      </w:r>
      <w:r w:rsidRPr="00E959AE">
        <w:t xml:space="preserve"> een overzicht weergegeven van de wachtlijst per BBA-locatie op peildatum </w:t>
      </w:r>
      <w:r w:rsidRPr="00E959AE" w:rsidR="00F03514">
        <w:t>26 augustus</w:t>
      </w:r>
      <w:r w:rsidRPr="00E959AE" w:rsidR="0007055D">
        <w:t xml:space="preserve"> 2025</w:t>
      </w:r>
      <w:r w:rsidRPr="00E959AE">
        <w:t xml:space="preserve">. Wanneer een gedetineerde op de </w:t>
      </w:r>
      <w:r w:rsidRPr="00E959AE" w:rsidR="001D3369">
        <w:t>wachtlijst</w:t>
      </w:r>
      <w:r w:rsidRPr="00E959AE">
        <w:t xml:space="preserve"> staat, betekent dat </w:t>
      </w:r>
      <w:r w:rsidRPr="00E959AE" w:rsidR="001D3369">
        <w:t xml:space="preserve">dat </w:t>
      </w:r>
      <w:r w:rsidRPr="00E959AE">
        <w:t>het selectieproces</w:t>
      </w:r>
      <w:r w:rsidRPr="00E959AE" w:rsidR="001D3369">
        <w:t xml:space="preserve"> een positief resultaat had</w:t>
      </w:r>
      <w:r w:rsidRPr="00E959AE">
        <w:t xml:space="preserve"> en dat </w:t>
      </w:r>
      <w:r w:rsidRPr="00E959AE" w:rsidR="001D3369">
        <w:t>doorplaatsing naar de BBA kan plaatsvinden zodra een plek beschikbaar is</w:t>
      </w:r>
      <w:r w:rsidRPr="00E959AE" w:rsidR="001726D1">
        <w:t xml:space="preserve"> en de wettelijke termijn is bereikt</w:t>
      </w:r>
      <w:r w:rsidRPr="00E959AE">
        <w:t>.</w:t>
      </w:r>
      <w:r w:rsidRPr="00E959AE" w:rsidR="001726D1">
        <w:rPr>
          <w:rStyle w:val="Voetnootmarkering"/>
        </w:rPr>
        <w:footnoteReference w:id="12"/>
      </w:r>
      <w:r w:rsidRPr="00E959AE">
        <w:t xml:space="preserve"> </w:t>
      </w:r>
      <w:r w:rsidRPr="00E959AE" w:rsidR="002A200C">
        <w:t xml:space="preserve">Op genoemde peildatum lagen daarnaast </w:t>
      </w:r>
      <w:r w:rsidRPr="00E959AE" w:rsidR="00F03514">
        <w:t>40</w:t>
      </w:r>
      <w:r w:rsidRPr="00E959AE" w:rsidR="002A200C">
        <w:t xml:space="preserve"> verzoeken voor ter beoordeling. </w:t>
      </w:r>
    </w:p>
    <w:p w:rsidRPr="00E959AE" w:rsidR="00955DF5" w:rsidRDefault="00955DF5" w14:paraId="67771F24" w14:textId="77777777"/>
    <w:tbl>
      <w:tblPr>
        <w:tblStyle w:val="Tabelraster"/>
        <w:tblW w:w="7786" w:type="dxa"/>
        <w:tblInd w:w="0" w:type="dxa"/>
        <w:tblLook w:val="04A0" w:firstRow="1" w:lastRow="0" w:firstColumn="1" w:lastColumn="0" w:noHBand="0" w:noVBand="1"/>
      </w:tblPr>
      <w:tblGrid>
        <w:gridCol w:w="2595"/>
        <w:gridCol w:w="2595"/>
        <w:gridCol w:w="2596"/>
      </w:tblGrid>
      <w:tr w:rsidRPr="00E959AE" w:rsidR="00955DF5" w:rsidTr="00955DF5" w14:paraId="7300768D" w14:textId="77777777">
        <w:trPr>
          <w:trHeight w:val="206"/>
        </w:trPr>
        <w:tc>
          <w:tcPr>
            <w:tcW w:w="2595" w:type="dxa"/>
          </w:tcPr>
          <w:p w:rsidRPr="00E959AE" w:rsidR="00955DF5" w:rsidRDefault="00955DF5" w14:paraId="27E9F02B" w14:textId="48BE7E1E">
            <w:pPr>
              <w:rPr>
                <w:i/>
                <w:iCs/>
              </w:rPr>
            </w:pPr>
            <w:r w:rsidRPr="00E959AE">
              <w:rPr>
                <w:i/>
                <w:iCs/>
              </w:rPr>
              <w:t>BBA-locatie</w:t>
            </w:r>
          </w:p>
        </w:tc>
        <w:tc>
          <w:tcPr>
            <w:tcW w:w="2595" w:type="dxa"/>
          </w:tcPr>
          <w:p w:rsidRPr="00E959AE" w:rsidR="00955DF5" w:rsidRDefault="00955DF5" w14:paraId="54AF5BEA" w14:textId="146FC7AF">
            <w:pPr>
              <w:rPr>
                <w:i/>
                <w:iCs/>
              </w:rPr>
            </w:pPr>
            <w:r w:rsidRPr="00E959AE">
              <w:rPr>
                <w:i/>
                <w:iCs/>
              </w:rPr>
              <w:t>Beschikbare plaatsen</w:t>
            </w:r>
          </w:p>
        </w:tc>
        <w:tc>
          <w:tcPr>
            <w:tcW w:w="2596" w:type="dxa"/>
          </w:tcPr>
          <w:p w:rsidRPr="00E959AE" w:rsidR="00955DF5" w:rsidRDefault="00955DF5" w14:paraId="666605FC" w14:textId="13AD34FC">
            <w:pPr>
              <w:rPr>
                <w:i/>
                <w:iCs/>
              </w:rPr>
            </w:pPr>
            <w:r w:rsidRPr="00E959AE">
              <w:rPr>
                <w:i/>
                <w:iCs/>
              </w:rPr>
              <w:t>Gedetineerden op wachtlijst</w:t>
            </w:r>
          </w:p>
        </w:tc>
      </w:tr>
      <w:tr w:rsidRPr="00E959AE" w:rsidR="00955DF5" w:rsidTr="00955DF5" w14:paraId="36BD3F81" w14:textId="77777777">
        <w:trPr>
          <w:trHeight w:val="235"/>
        </w:trPr>
        <w:tc>
          <w:tcPr>
            <w:tcW w:w="2595" w:type="dxa"/>
          </w:tcPr>
          <w:p w:rsidRPr="00E959AE" w:rsidR="00955DF5" w:rsidRDefault="00955DF5" w14:paraId="73D0EF8A" w14:textId="48973495">
            <w:r w:rsidRPr="00E959AE">
              <w:t>Roermond</w:t>
            </w:r>
          </w:p>
        </w:tc>
        <w:tc>
          <w:tcPr>
            <w:tcW w:w="2595" w:type="dxa"/>
          </w:tcPr>
          <w:p w:rsidRPr="00E959AE" w:rsidR="00955DF5" w:rsidRDefault="00955DF5" w14:paraId="318265C3" w14:textId="5B007067">
            <w:r w:rsidRPr="00E959AE">
              <w:t>0</w:t>
            </w:r>
          </w:p>
        </w:tc>
        <w:tc>
          <w:tcPr>
            <w:tcW w:w="2596" w:type="dxa"/>
          </w:tcPr>
          <w:p w:rsidRPr="00E959AE" w:rsidR="00955DF5" w:rsidRDefault="00955DF5" w14:paraId="7286C194" w14:textId="2DC0827A">
            <w:r w:rsidRPr="00E959AE">
              <w:t>1</w:t>
            </w:r>
            <w:r w:rsidRPr="00E959AE" w:rsidR="00F03514">
              <w:t>3</w:t>
            </w:r>
          </w:p>
        </w:tc>
      </w:tr>
      <w:tr w:rsidRPr="00E959AE" w:rsidR="00955DF5" w:rsidTr="00955DF5" w14:paraId="25803431" w14:textId="77777777">
        <w:trPr>
          <w:trHeight w:val="235"/>
        </w:trPr>
        <w:tc>
          <w:tcPr>
            <w:tcW w:w="2595" w:type="dxa"/>
          </w:tcPr>
          <w:p w:rsidRPr="00E959AE" w:rsidR="00955DF5" w:rsidRDefault="00955DF5" w14:paraId="153A11B5" w14:textId="0C7F8FAA">
            <w:r w:rsidRPr="00E959AE">
              <w:t>Hoogvliet</w:t>
            </w:r>
          </w:p>
        </w:tc>
        <w:tc>
          <w:tcPr>
            <w:tcW w:w="2595" w:type="dxa"/>
          </w:tcPr>
          <w:p w:rsidRPr="00E959AE" w:rsidR="00955DF5" w:rsidRDefault="00955DF5" w14:paraId="6FC5F80F" w14:textId="00D352B7">
            <w:r w:rsidRPr="00E959AE">
              <w:t>0</w:t>
            </w:r>
          </w:p>
        </w:tc>
        <w:tc>
          <w:tcPr>
            <w:tcW w:w="2596" w:type="dxa"/>
          </w:tcPr>
          <w:p w:rsidRPr="00E959AE" w:rsidR="00955DF5" w:rsidRDefault="00F03514" w14:paraId="18CA5734" w14:textId="1B4FA7F2">
            <w:r w:rsidRPr="00E959AE">
              <w:t>5</w:t>
            </w:r>
          </w:p>
        </w:tc>
      </w:tr>
      <w:tr w:rsidRPr="00E959AE" w:rsidR="00955DF5" w:rsidTr="00955DF5" w14:paraId="37CB048B" w14:textId="77777777">
        <w:trPr>
          <w:trHeight w:val="235"/>
        </w:trPr>
        <w:tc>
          <w:tcPr>
            <w:tcW w:w="2595" w:type="dxa"/>
          </w:tcPr>
          <w:p w:rsidRPr="00E959AE" w:rsidR="00955DF5" w:rsidRDefault="00955DF5" w14:paraId="425F0E86" w14:textId="620DD36F">
            <w:r w:rsidRPr="00E959AE">
              <w:t>Veenhuizen</w:t>
            </w:r>
          </w:p>
        </w:tc>
        <w:tc>
          <w:tcPr>
            <w:tcW w:w="2595" w:type="dxa"/>
          </w:tcPr>
          <w:p w:rsidRPr="00E959AE" w:rsidR="00955DF5" w:rsidRDefault="00955DF5" w14:paraId="53BCF289" w14:textId="6D8FCDA0">
            <w:r w:rsidRPr="00E959AE">
              <w:t>0</w:t>
            </w:r>
          </w:p>
        </w:tc>
        <w:tc>
          <w:tcPr>
            <w:tcW w:w="2596" w:type="dxa"/>
          </w:tcPr>
          <w:p w:rsidRPr="00E959AE" w:rsidR="00955DF5" w:rsidRDefault="00F03514" w14:paraId="12B15308" w14:textId="199585CE">
            <w:r w:rsidRPr="00E959AE">
              <w:t>2</w:t>
            </w:r>
          </w:p>
        </w:tc>
      </w:tr>
      <w:tr w:rsidRPr="00E959AE" w:rsidR="00955DF5" w:rsidTr="00955DF5" w14:paraId="4012BCD6" w14:textId="77777777">
        <w:trPr>
          <w:trHeight w:val="246"/>
        </w:trPr>
        <w:tc>
          <w:tcPr>
            <w:tcW w:w="2595" w:type="dxa"/>
          </w:tcPr>
          <w:p w:rsidRPr="00E959AE" w:rsidR="00955DF5" w:rsidRDefault="00955DF5" w14:paraId="37D70D48" w14:textId="0E67136D">
            <w:r w:rsidRPr="00E959AE">
              <w:t>Dordrecht</w:t>
            </w:r>
          </w:p>
        </w:tc>
        <w:tc>
          <w:tcPr>
            <w:tcW w:w="2595" w:type="dxa"/>
          </w:tcPr>
          <w:p w:rsidRPr="00E959AE" w:rsidR="00955DF5" w:rsidRDefault="00955DF5" w14:paraId="50255700" w14:textId="0A2AFAB3">
            <w:r w:rsidRPr="00E959AE">
              <w:t>0</w:t>
            </w:r>
          </w:p>
        </w:tc>
        <w:tc>
          <w:tcPr>
            <w:tcW w:w="2596" w:type="dxa"/>
          </w:tcPr>
          <w:p w:rsidRPr="00E959AE" w:rsidR="00955DF5" w:rsidRDefault="00F03514" w14:paraId="43877EA8" w14:textId="3F676B9D">
            <w:r w:rsidRPr="00E959AE">
              <w:t>15</w:t>
            </w:r>
          </w:p>
        </w:tc>
      </w:tr>
      <w:tr w:rsidRPr="00E959AE" w:rsidR="00955DF5" w:rsidTr="00955DF5" w14:paraId="6FEFC615" w14:textId="77777777">
        <w:trPr>
          <w:trHeight w:val="235"/>
        </w:trPr>
        <w:tc>
          <w:tcPr>
            <w:tcW w:w="2595" w:type="dxa"/>
          </w:tcPr>
          <w:p w:rsidRPr="00E959AE" w:rsidR="00955DF5" w:rsidRDefault="00955DF5" w14:paraId="5C02C820" w14:textId="71239799">
            <w:r w:rsidRPr="00E959AE">
              <w:t>Alphen aan den Rijn</w:t>
            </w:r>
          </w:p>
        </w:tc>
        <w:tc>
          <w:tcPr>
            <w:tcW w:w="2595" w:type="dxa"/>
          </w:tcPr>
          <w:p w:rsidRPr="00E959AE" w:rsidR="00955DF5" w:rsidRDefault="00955DF5" w14:paraId="71C45075" w14:textId="7F246DC7">
            <w:r w:rsidRPr="00E959AE">
              <w:t>0</w:t>
            </w:r>
          </w:p>
        </w:tc>
        <w:tc>
          <w:tcPr>
            <w:tcW w:w="2596" w:type="dxa"/>
          </w:tcPr>
          <w:p w:rsidRPr="00E959AE" w:rsidR="00955DF5" w:rsidRDefault="00F03514" w14:paraId="134F9ABB" w14:textId="5456D773">
            <w:r w:rsidRPr="00E959AE">
              <w:t>18</w:t>
            </w:r>
          </w:p>
        </w:tc>
      </w:tr>
      <w:tr w:rsidRPr="00E959AE" w:rsidR="00955DF5" w:rsidTr="00955DF5" w14:paraId="33C49F9D" w14:textId="77777777">
        <w:trPr>
          <w:trHeight w:val="235"/>
        </w:trPr>
        <w:tc>
          <w:tcPr>
            <w:tcW w:w="2595" w:type="dxa"/>
          </w:tcPr>
          <w:p w:rsidRPr="00E959AE" w:rsidR="00955DF5" w:rsidRDefault="00955DF5" w14:paraId="00A88C99" w14:textId="49C25800">
            <w:r w:rsidRPr="00E959AE">
              <w:t>Almelo</w:t>
            </w:r>
          </w:p>
        </w:tc>
        <w:tc>
          <w:tcPr>
            <w:tcW w:w="2595" w:type="dxa"/>
          </w:tcPr>
          <w:p w:rsidRPr="00E959AE" w:rsidR="00955DF5" w:rsidRDefault="00F03514" w14:paraId="5D267AA9" w14:textId="11CFB7D9">
            <w:r w:rsidRPr="00E959AE">
              <w:t>2</w:t>
            </w:r>
          </w:p>
        </w:tc>
        <w:tc>
          <w:tcPr>
            <w:tcW w:w="2596" w:type="dxa"/>
          </w:tcPr>
          <w:p w:rsidRPr="00E959AE" w:rsidR="00955DF5" w:rsidRDefault="00F03514" w14:paraId="283C7E43" w14:textId="37CBCCF0">
            <w:r w:rsidRPr="00E959AE">
              <w:t>5</w:t>
            </w:r>
          </w:p>
        </w:tc>
      </w:tr>
      <w:tr w:rsidRPr="00E959AE" w:rsidR="00955DF5" w:rsidTr="00955DF5" w14:paraId="540D2432" w14:textId="77777777">
        <w:trPr>
          <w:trHeight w:val="235"/>
        </w:trPr>
        <w:tc>
          <w:tcPr>
            <w:tcW w:w="2595" w:type="dxa"/>
          </w:tcPr>
          <w:p w:rsidRPr="00E959AE" w:rsidR="00955DF5" w:rsidRDefault="00955DF5" w14:paraId="2476B47E" w14:textId="2887B68E">
            <w:r w:rsidRPr="00E959AE">
              <w:t>Middelburg</w:t>
            </w:r>
          </w:p>
        </w:tc>
        <w:tc>
          <w:tcPr>
            <w:tcW w:w="2595" w:type="dxa"/>
          </w:tcPr>
          <w:p w:rsidRPr="00E959AE" w:rsidR="00955DF5" w:rsidRDefault="00F03514" w14:paraId="78F7108C" w14:textId="136BC851">
            <w:r w:rsidRPr="00E959AE">
              <w:t>7</w:t>
            </w:r>
          </w:p>
        </w:tc>
        <w:tc>
          <w:tcPr>
            <w:tcW w:w="2596" w:type="dxa"/>
          </w:tcPr>
          <w:p w:rsidRPr="00E959AE" w:rsidR="00955DF5" w:rsidRDefault="00955DF5" w14:paraId="3942D5B4" w14:textId="55375FDE">
            <w:r w:rsidRPr="00E959AE">
              <w:t>0</w:t>
            </w:r>
          </w:p>
        </w:tc>
      </w:tr>
      <w:tr w:rsidRPr="00E959AE" w:rsidR="00955DF5" w:rsidTr="00955DF5" w14:paraId="2F6B6AC5" w14:textId="77777777">
        <w:trPr>
          <w:trHeight w:val="246"/>
        </w:trPr>
        <w:tc>
          <w:tcPr>
            <w:tcW w:w="2595" w:type="dxa"/>
          </w:tcPr>
          <w:p w:rsidRPr="00E959AE" w:rsidR="00955DF5" w:rsidRDefault="00955DF5" w14:paraId="6CEDCB67" w14:textId="6CA202DB">
            <w:r w:rsidRPr="00E959AE">
              <w:t>Heerhugowaard</w:t>
            </w:r>
          </w:p>
        </w:tc>
        <w:tc>
          <w:tcPr>
            <w:tcW w:w="2595" w:type="dxa"/>
          </w:tcPr>
          <w:p w:rsidRPr="00E959AE" w:rsidR="00955DF5" w:rsidRDefault="00F03514" w14:paraId="79A10DA6" w14:textId="56B58CA1">
            <w:r w:rsidRPr="00E959AE">
              <w:t>19</w:t>
            </w:r>
          </w:p>
        </w:tc>
        <w:tc>
          <w:tcPr>
            <w:tcW w:w="2596" w:type="dxa"/>
          </w:tcPr>
          <w:p w:rsidRPr="00E959AE" w:rsidR="00955DF5" w:rsidRDefault="00F03514" w14:paraId="3295946A" w14:textId="304A1B6D">
            <w:r w:rsidRPr="00E959AE">
              <w:t>2</w:t>
            </w:r>
          </w:p>
        </w:tc>
      </w:tr>
      <w:tr w:rsidRPr="00E959AE" w:rsidR="00955DF5" w:rsidTr="00955DF5" w14:paraId="7B8EBDB9" w14:textId="77777777">
        <w:trPr>
          <w:trHeight w:val="235"/>
        </w:trPr>
        <w:tc>
          <w:tcPr>
            <w:tcW w:w="2595" w:type="dxa"/>
          </w:tcPr>
          <w:p w:rsidRPr="00E959AE" w:rsidR="00955DF5" w:rsidRDefault="00955DF5" w14:paraId="46D91E25" w14:textId="5071A4BE">
            <w:r w:rsidRPr="00E959AE">
              <w:t>Nieuwersluis (vrouwen)</w:t>
            </w:r>
          </w:p>
        </w:tc>
        <w:tc>
          <w:tcPr>
            <w:tcW w:w="2595" w:type="dxa"/>
          </w:tcPr>
          <w:p w:rsidRPr="00E959AE" w:rsidR="00955DF5" w:rsidRDefault="00955DF5" w14:paraId="12665D91" w14:textId="207A5145">
            <w:r w:rsidRPr="00E959AE">
              <w:t>3</w:t>
            </w:r>
          </w:p>
        </w:tc>
        <w:tc>
          <w:tcPr>
            <w:tcW w:w="2596" w:type="dxa"/>
          </w:tcPr>
          <w:p w:rsidRPr="00E959AE" w:rsidR="00955DF5" w:rsidRDefault="00955DF5" w14:paraId="7C203B45" w14:textId="65E35BC3">
            <w:r w:rsidRPr="00E959AE">
              <w:t>1</w:t>
            </w:r>
          </w:p>
        </w:tc>
      </w:tr>
      <w:tr w:rsidRPr="00E959AE" w:rsidR="00955DF5" w:rsidTr="00955DF5" w14:paraId="3EA6F9D5" w14:textId="77777777">
        <w:trPr>
          <w:trHeight w:val="235"/>
        </w:trPr>
        <w:tc>
          <w:tcPr>
            <w:tcW w:w="2595" w:type="dxa"/>
          </w:tcPr>
          <w:p w:rsidRPr="00E959AE" w:rsidR="00955DF5" w:rsidRDefault="00955DF5" w14:paraId="6714D908" w14:textId="7E51E98A">
            <w:r w:rsidRPr="00E959AE">
              <w:t>Ter Peel (vrouwen)</w:t>
            </w:r>
          </w:p>
        </w:tc>
        <w:tc>
          <w:tcPr>
            <w:tcW w:w="2595" w:type="dxa"/>
          </w:tcPr>
          <w:p w:rsidRPr="00E959AE" w:rsidR="00955DF5" w:rsidRDefault="00F03514" w14:paraId="25D6F441" w14:textId="0806699C">
            <w:r w:rsidRPr="00E959AE">
              <w:t>5</w:t>
            </w:r>
          </w:p>
        </w:tc>
        <w:tc>
          <w:tcPr>
            <w:tcW w:w="2596" w:type="dxa"/>
          </w:tcPr>
          <w:p w:rsidRPr="00E959AE" w:rsidR="00955DF5" w:rsidRDefault="00955DF5" w14:paraId="42652E1E" w14:textId="23C397FC">
            <w:r w:rsidRPr="00E959AE">
              <w:t>0</w:t>
            </w:r>
          </w:p>
        </w:tc>
      </w:tr>
      <w:tr w:rsidRPr="00E959AE" w:rsidR="00955DF5" w:rsidTr="00955DF5" w14:paraId="01758A80" w14:textId="77777777">
        <w:trPr>
          <w:trHeight w:val="235"/>
        </w:trPr>
        <w:tc>
          <w:tcPr>
            <w:tcW w:w="2595" w:type="dxa"/>
          </w:tcPr>
          <w:p w:rsidRPr="00E959AE" w:rsidR="00955DF5" w:rsidRDefault="00955DF5" w14:paraId="45F56C97" w14:textId="4C2F9555">
            <w:r w:rsidRPr="00E959AE">
              <w:t xml:space="preserve">Totaal </w:t>
            </w:r>
          </w:p>
        </w:tc>
        <w:tc>
          <w:tcPr>
            <w:tcW w:w="2595" w:type="dxa"/>
          </w:tcPr>
          <w:p w:rsidRPr="00E959AE" w:rsidR="00955DF5" w:rsidRDefault="00F03514" w14:paraId="7353A921" w14:textId="787901E5">
            <w:r w:rsidRPr="00E959AE">
              <w:t>36</w:t>
            </w:r>
          </w:p>
        </w:tc>
        <w:tc>
          <w:tcPr>
            <w:tcW w:w="2596" w:type="dxa"/>
          </w:tcPr>
          <w:p w:rsidRPr="00E959AE" w:rsidR="00955DF5" w:rsidRDefault="00F03514" w14:paraId="6B8C53BE" w14:textId="119E5AAF">
            <w:r w:rsidRPr="00E959AE">
              <w:t>61</w:t>
            </w:r>
          </w:p>
        </w:tc>
      </w:tr>
    </w:tbl>
    <w:p w:rsidRPr="00E959AE" w:rsidR="0007055D" w:rsidP="0007055D" w:rsidRDefault="0007055D" w14:paraId="6277EBBF" w14:textId="77777777"/>
    <w:p w:rsidRPr="00E959AE" w:rsidR="00987737" w:rsidRDefault="00955DF5" w14:paraId="73D0D84D" w14:textId="1244E780">
      <w:r w:rsidRPr="00E959AE">
        <w:t xml:space="preserve">Bij plaatsing op een BBA speelt locatie een grote rol: de gedetineerde moet van daaruit naar het werk of de dagbesteding kunnen reizen en de locatie moet in de regio liggen waar de gedetineerde na detentie uitstroomt. Ondanks het feit dat op enkele BBA-locaties plaatsen beschikbaar zijn, is er sprake van een tekort aan BBA-plekken in het merendeel van de regio’s. De wachtlijsten zijn </w:t>
      </w:r>
      <w:r w:rsidRPr="00E959AE" w:rsidR="00AD4B8B">
        <w:t xml:space="preserve">in </w:t>
      </w:r>
      <w:r w:rsidRPr="00E959AE">
        <w:t xml:space="preserve">de </w:t>
      </w:r>
      <w:r w:rsidRPr="00E959AE" w:rsidR="00AD4B8B">
        <w:t>maanden voor genoemde peildatum</w:t>
      </w:r>
      <w:r w:rsidRPr="00E959AE">
        <w:t xml:space="preserve"> echter wel </w:t>
      </w:r>
      <w:r w:rsidRPr="00E959AE" w:rsidR="00B30308">
        <w:t>afgenomen</w:t>
      </w:r>
      <w:r w:rsidRPr="00E959AE">
        <w:t xml:space="preserve">. </w:t>
      </w:r>
    </w:p>
    <w:p w:rsidRPr="00E959AE" w:rsidR="00F622FE" w:rsidRDefault="00F622FE" w14:paraId="1F61093C" w14:textId="77777777">
      <w:pPr>
        <w:rPr>
          <w:b/>
          <w:bCs/>
        </w:rPr>
      </w:pPr>
    </w:p>
    <w:p w:rsidRPr="00E959AE" w:rsidR="005E3FBD" w:rsidRDefault="005E3FBD" w14:paraId="40413AC7" w14:textId="2928DADD">
      <w:r w:rsidRPr="00E959AE">
        <w:rPr>
          <w:b/>
          <w:bCs/>
        </w:rPr>
        <w:t xml:space="preserve">Vraag 6 </w:t>
      </w:r>
    </w:p>
    <w:p w:rsidRPr="00E959AE" w:rsidR="005E3FBD" w:rsidRDefault="005E3FBD" w14:paraId="6EDAEB69" w14:textId="6819C902">
      <w:pPr>
        <w:rPr>
          <w:b/>
          <w:bCs/>
        </w:rPr>
      </w:pPr>
      <w:r w:rsidRPr="00E959AE">
        <w:rPr>
          <w:b/>
          <w:bCs/>
        </w:rPr>
        <w:t xml:space="preserve">Klopt het dat gedetineerden zélf op zoek moeten gaan een werkplek en hierbij weinig ondersteuning krijgen vanuit de Dienst Justitiële Inrichtingen (DJI), de gemeente of het UWV? Welke verbeteringen zijn volgens u mogelijk? </w:t>
      </w:r>
    </w:p>
    <w:p w:rsidRPr="00E959AE" w:rsidR="005E3FBD" w:rsidRDefault="005E3FBD" w14:paraId="6E0715C1" w14:textId="77777777"/>
    <w:p w:rsidRPr="00E959AE" w:rsidR="005E3FBD" w:rsidRDefault="005E3FBD" w14:paraId="7B946C5C" w14:textId="1750E944">
      <w:pPr>
        <w:rPr>
          <w:b/>
          <w:bCs/>
        </w:rPr>
      </w:pPr>
      <w:r w:rsidRPr="00E959AE">
        <w:rPr>
          <w:b/>
          <w:bCs/>
        </w:rPr>
        <w:t>Antwoord op vraag 6</w:t>
      </w:r>
    </w:p>
    <w:p w:rsidRPr="00E959AE" w:rsidR="00941D32" w:rsidRDefault="003F183C" w14:paraId="36AF8BF0" w14:textId="7A7B1A9D">
      <w:r w:rsidRPr="00E959AE">
        <w:t xml:space="preserve">Ten aanzien van de ondersteuning die DJI biedt in het BBA-traject, wordt verwezen naar het antwoord op vraag 1. </w:t>
      </w:r>
      <w:r w:rsidRPr="00E959AE" w:rsidR="00941D32">
        <w:t>Ten aanzien van de vraag over (mogelijke verbetering van) ondersteuning vanuit gemeenten of het UWV</w:t>
      </w:r>
      <w:r w:rsidRPr="00E959AE" w:rsidR="00F622FE">
        <w:t>,</w:t>
      </w:r>
      <w:r w:rsidRPr="00E959AE" w:rsidR="00941D32">
        <w:t xml:space="preserve"> wordt verwezen naar het antwoord op vraag 11. </w:t>
      </w:r>
    </w:p>
    <w:p w:rsidRPr="00E959AE" w:rsidR="00941D32" w:rsidRDefault="00941D32" w14:paraId="7A42C2B4" w14:textId="77777777"/>
    <w:p w:rsidRPr="00E959AE" w:rsidR="005E3FBD" w:rsidRDefault="005E3FBD" w14:paraId="2E2EC687" w14:textId="77777777">
      <w:pPr>
        <w:rPr>
          <w:b/>
          <w:bCs/>
        </w:rPr>
      </w:pPr>
      <w:r w:rsidRPr="00E959AE">
        <w:rPr>
          <w:b/>
          <w:bCs/>
        </w:rPr>
        <w:t xml:space="preserve">Vraag 7 </w:t>
      </w:r>
    </w:p>
    <w:p w:rsidRPr="00E959AE" w:rsidR="005E3FBD" w:rsidRDefault="005E3FBD" w14:paraId="1943B5E1" w14:textId="75A3B09C">
      <w:pPr>
        <w:rPr>
          <w:b/>
          <w:bCs/>
        </w:rPr>
      </w:pPr>
      <w:r w:rsidRPr="00E959AE">
        <w:rPr>
          <w:b/>
          <w:bCs/>
        </w:rPr>
        <w:t>Kunt u reflecteren op de door LCR genoemde «onwerkbare screening» voor het BBA-werktraject? Ziet u mogelijkheden om de screening te vereenvoudigen?</w:t>
      </w:r>
    </w:p>
    <w:p w:rsidRPr="00E959AE" w:rsidR="005E3FBD" w:rsidRDefault="005E3FBD" w14:paraId="041F8D46" w14:textId="77777777">
      <w:pPr>
        <w:rPr>
          <w:b/>
          <w:bCs/>
        </w:rPr>
      </w:pPr>
    </w:p>
    <w:p w:rsidRPr="00E959AE" w:rsidR="005E3FBD" w:rsidRDefault="005E3FBD" w14:paraId="63F514E0" w14:textId="77777777">
      <w:pPr>
        <w:rPr>
          <w:b/>
          <w:bCs/>
        </w:rPr>
      </w:pPr>
      <w:r w:rsidRPr="00E959AE">
        <w:rPr>
          <w:b/>
          <w:bCs/>
        </w:rPr>
        <w:t xml:space="preserve">Vraag 8 </w:t>
      </w:r>
    </w:p>
    <w:p w:rsidRPr="00E959AE" w:rsidR="005E3FBD" w:rsidRDefault="005E3FBD" w14:paraId="3A51911F" w14:textId="77777777">
      <w:pPr>
        <w:rPr>
          <w:b/>
          <w:bCs/>
        </w:rPr>
      </w:pPr>
      <w:r w:rsidRPr="00E959AE">
        <w:rPr>
          <w:b/>
          <w:bCs/>
        </w:rPr>
        <w:t xml:space="preserve">Kunt u aangeven waarom werkgevers die zijn aangesloten bij dit initiatief bij élk traject een nieuwe screening moeten doorlopen, zelfs als zij al bekend zijn bij DJI? Is er een mogelijkheid om over te gaan tot één screening? </w:t>
      </w:r>
    </w:p>
    <w:p w:rsidRPr="00E959AE" w:rsidR="005E3FBD" w:rsidRDefault="005E3FBD" w14:paraId="5D806F01" w14:textId="77777777"/>
    <w:p w:rsidRPr="00E959AE" w:rsidR="005E3FBD" w:rsidRDefault="005E3FBD" w14:paraId="69A3430B" w14:textId="5AF0F06B">
      <w:pPr>
        <w:rPr>
          <w:b/>
          <w:bCs/>
        </w:rPr>
      </w:pPr>
      <w:bookmarkStart w:name="_Hlk206425707" w:id="1"/>
      <w:r w:rsidRPr="00E959AE">
        <w:rPr>
          <w:b/>
          <w:bCs/>
        </w:rPr>
        <w:t>Antwoord op vra</w:t>
      </w:r>
      <w:r w:rsidR="00E959AE">
        <w:rPr>
          <w:b/>
          <w:bCs/>
        </w:rPr>
        <w:t>gen</w:t>
      </w:r>
      <w:r w:rsidRPr="00E959AE">
        <w:rPr>
          <w:b/>
          <w:bCs/>
        </w:rPr>
        <w:t xml:space="preserve"> </w:t>
      </w:r>
      <w:r w:rsidRPr="00E959AE" w:rsidR="002916E2">
        <w:rPr>
          <w:b/>
          <w:bCs/>
        </w:rPr>
        <w:t xml:space="preserve">7 en </w:t>
      </w:r>
      <w:r w:rsidRPr="00E959AE">
        <w:rPr>
          <w:b/>
          <w:bCs/>
        </w:rPr>
        <w:t>8</w:t>
      </w:r>
    </w:p>
    <w:bookmarkEnd w:id="1"/>
    <w:p w:rsidRPr="00E959AE" w:rsidR="004D636C" w:rsidP="002916E2" w:rsidRDefault="002916E2" w14:paraId="2872C1C6" w14:textId="2806DB96">
      <w:r w:rsidRPr="00E959AE">
        <w:t>DJI screent</w:t>
      </w:r>
      <w:r w:rsidRPr="00E959AE" w:rsidR="00A92D71">
        <w:t xml:space="preserve"> </w:t>
      </w:r>
      <w:r w:rsidRPr="00E959AE">
        <w:t xml:space="preserve">potentiële werkgevers van gedetineerden die een BBA-traject ingaan. </w:t>
      </w:r>
      <w:r w:rsidRPr="00E959AE" w:rsidR="00A92D71">
        <w:t>In het screeningsproces kijkt DJI</w:t>
      </w:r>
      <w:r w:rsidRPr="00E959AE" w:rsidR="00987737">
        <w:t xml:space="preserve"> onder andere</w:t>
      </w:r>
      <w:r w:rsidRPr="00E959AE" w:rsidR="00A92D71">
        <w:t xml:space="preserve"> of de veiligheid wordt gewaarborgd. Dit screeningsproces is niet ingewikkeld maar wordt uiteraard wel zorgvuldig uitgevoerd. </w:t>
      </w:r>
      <w:r w:rsidRPr="00E959AE" w:rsidR="004D636C">
        <w:t xml:space="preserve">Nieuwe screeningsverzoeken vanuit de </w:t>
      </w:r>
      <w:proofErr w:type="spellStart"/>
      <w:r w:rsidRPr="00E959AE" w:rsidR="004D636C">
        <w:t>PI’s</w:t>
      </w:r>
      <w:proofErr w:type="spellEnd"/>
      <w:r w:rsidRPr="00E959AE" w:rsidR="004D636C">
        <w:t xml:space="preserve"> worden door DJI centraal opgepakt. </w:t>
      </w:r>
      <w:r w:rsidRPr="00E959AE" w:rsidR="00F622FE">
        <w:t xml:space="preserve">Vervolgens wordt </w:t>
      </w:r>
      <w:r w:rsidRPr="00E959AE" w:rsidR="002C5FAC">
        <w:t>d</w:t>
      </w:r>
      <w:r w:rsidRPr="00E959AE" w:rsidR="009028A2">
        <w:t>e</w:t>
      </w:r>
      <w:r w:rsidRPr="00E959AE" w:rsidR="004D636C">
        <w:t xml:space="preserve"> Dienst Regionale Intelligence Organisatie (DRIO) van de politie</w:t>
      </w:r>
      <w:r w:rsidRPr="00E959AE" w:rsidR="009028A2">
        <w:t xml:space="preserve"> </w:t>
      </w:r>
      <w:r w:rsidRPr="00E959AE" w:rsidR="004D636C">
        <w:t>om advies</w:t>
      </w:r>
      <w:r w:rsidRPr="00E959AE" w:rsidR="009028A2">
        <w:t xml:space="preserve"> gevraagd</w:t>
      </w:r>
      <w:r w:rsidRPr="00E959AE" w:rsidR="004D636C">
        <w:t>.</w:t>
      </w:r>
      <w:r w:rsidRPr="00E959AE" w:rsidR="009028A2">
        <w:t xml:space="preserve"> In verreweg de meeste gevallen ontvangt</w:t>
      </w:r>
      <w:r w:rsidRPr="00E959AE" w:rsidR="004D636C">
        <w:t xml:space="preserve"> </w:t>
      </w:r>
      <w:r w:rsidRPr="00E959AE" w:rsidR="009028A2">
        <w:t>d</w:t>
      </w:r>
      <w:r w:rsidRPr="00E959AE" w:rsidR="004D636C">
        <w:t xml:space="preserve">e PI </w:t>
      </w:r>
      <w:r w:rsidRPr="00E959AE" w:rsidR="00E513F1">
        <w:t>binnen</w:t>
      </w:r>
      <w:r w:rsidRPr="00E959AE" w:rsidR="004D636C">
        <w:t xml:space="preserve"> twee weken</w:t>
      </w:r>
      <w:r w:rsidRPr="00E959AE" w:rsidR="00E513F1">
        <w:t xml:space="preserve"> </w:t>
      </w:r>
      <w:r w:rsidRPr="00E959AE" w:rsidR="009028A2">
        <w:t>een</w:t>
      </w:r>
      <w:r w:rsidRPr="00E959AE" w:rsidR="004D636C">
        <w:t xml:space="preserve"> advies. Werkgevers die al gescreend zijn, worden</w:t>
      </w:r>
      <w:r w:rsidRPr="00E959AE" w:rsidR="002C5FAC">
        <w:t xml:space="preserve"> in tegenstelling tot wat in de vraag wordt gesuggereerd </w:t>
      </w:r>
      <w:r w:rsidRPr="00E959AE" w:rsidR="004D636C">
        <w:t>niet standaard opnieuw gescreend bij een nieuw traject</w:t>
      </w:r>
      <w:r w:rsidRPr="00E959AE" w:rsidR="009028A2">
        <w:t xml:space="preserve">. </w:t>
      </w:r>
      <w:r w:rsidRPr="00E959AE" w:rsidR="00987737">
        <w:t>Dit kan wel, als daar aanleiding toe wordt gezien.</w:t>
      </w:r>
      <w:r w:rsidRPr="00E959AE" w:rsidR="009028A2">
        <w:t xml:space="preserve"> </w:t>
      </w:r>
    </w:p>
    <w:p w:rsidRPr="00E959AE" w:rsidR="00BF4EF6" w:rsidP="002916E2" w:rsidRDefault="00BF4EF6" w14:paraId="34ECC8BD" w14:textId="77777777"/>
    <w:p w:rsidRPr="00E959AE" w:rsidR="00BF4EF6" w:rsidP="002916E2" w:rsidRDefault="00BF4EF6" w14:paraId="27EF498C" w14:textId="56E768D2">
      <w:r w:rsidRPr="00E959AE">
        <w:t xml:space="preserve">Het signaal dat de LCR schetst over een onwerkbare screening van potentiële werkgevers, namelijk dat deze te veel tijd kost en ook plaatsvindt als de werkgever al bij DJI bekend is, </w:t>
      </w:r>
      <w:r w:rsidRPr="00E959AE" w:rsidR="00317B14">
        <w:t xml:space="preserve">wordt niet herkend. </w:t>
      </w:r>
      <w:r w:rsidRPr="00E959AE">
        <w:t>Er wordt daarom geen aanleiding gezien om dit proces aan te passen.</w:t>
      </w:r>
    </w:p>
    <w:p w:rsidRPr="00E959AE" w:rsidR="004628CA" w:rsidRDefault="004628CA" w14:paraId="19BA4FDD" w14:textId="77777777">
      <w:pPr>
        <w:rPr>
          <w:b/>
          <w:bCs/>
        </w:rPr>
      </w:pPr>
    </w:p>
    <w:p w:rsidRPr="00E959AE" w:rsidR="005E3FBD" w:rsidRDefault="005E3FBD" w14:paraId="0CA0A818" w14:textId="096F9BD7">
      <w:pPr>
        <w:rPr>
          <w:b/>
          <w:bCs/>
        </w:rPr>
      </w:pPr>
      <w:bookmarkStart w:name="_Hlk206668355" w:id="2"/>
      <w:bookmarkStart w:name="_Hlk205985489" w:id="3"/>
      <w:r w:rsidRPr="00E959AE">
        <w:rPr>
          <w:b/>
          <w:bCs/>
        </w:rPr>
        <w:t xml:space="preserve">Vraag 9 </w:t>
      </w:r>
    </w:p>
    <w:p w:rsidRPr="00E959AE" w:rsidR="005E3FBD" w:rsidRDefault="005E3FBD" w14:paraId="6B9486BF" w14:textId="77777777">
      <w:pPr>
        <w:rPr>
          <w:b/>
          <w:bCs/>
        </w:rPr>
      </w:pPr>
      <w:r w:rsidRPr="00E959AE">
        <w:rPr>
          <w:b/>
          <w:bCs/>
        </w:rPr>
        <w:t xml:space="preserve">Waarom krijgen werkgevers die aangesloten zijn bij het BBA-traject niet of nauwelijks een vergoeding voor de extra kosten die zij maken? Bent u bereid deze werkgevers hierin te ondersteunen? </w:t>
      </w:r>
    </w:p>
    <w:p w:rsidRPr="00E959AE" w:rsidR="005E3FBD" w:rsidRDefault="005E3FBD" w14:paraId="01BC36D9" w14:textId="77777777"/>
    <w:p w:rsidRPr="00E959AE" w:rsidR="005E3FBD" w:rsidRDefault="005E3FBD" w14:paraId="493B803D" w14:textId="6349B886">
      <w:pPr>
        <w:rPr>
          <w:b/>
          <w:bCs/>
        </w:rPr>
      </w:pPr>
      <w:r w:rsidRPr="00E959AE">
        <w:rPr>
          <w:b/>
          <w:bCs/>
        </w:rPr>
        <w:t>Antwoord op vraag 9</w:t>
      </w:r>
    </w:p>
    <w:bookmarkEnd w:id="2"/>
    <w:p w:rsidRPr="00E959AE" w:rsidR="005E3FBD" w:rsidRDefault="00B31E23" w14:paraId="3B8A9817" w14:textId="269D5DE4">
      <w:r w:rsidRPr="00E959AE">
        <w:t>Zoals LCR zelf aangeeft, weten werkgevers extra gemaakte kosten – zoals opleidingen die moeten worden gevolgd – al op verschillende manieren te dekken. De LCR noemt in dit kader nog het Europees Sociaal Fonds (ESF) als mogelijkheid. Via de nationale subsidieregeling ESF+ zijn inderdaad middelen beschikbaar om de doelgroep aan het werk te helpen en</w:t>
      </w:r>
      <w:r w:rsidRPr="00E959AE" w:rsidR="0075580B">
        <w:t xml:space="preserve"> te</w:t>
      </w:r>
      <w:r w:rsidRPr="00E959AE">
        <w:t xml:space="preserve"> houden. Deze subsidie kan worden aangevraagd door een Opleidings- en ontwikkelingsfonds (O&amp;O-fonds), centrumgemeenten van een arbeidsmarktregio of een hoofdaanvrager in een samenwerkingsverband waarin de sociale partners zijn betrokken.</w:t>
      </w:r>
      <w:r w:rsidRPr="00E959AE">
        <w:rPr>
          <w:rStyle w:val="Voetnootmarkering"/>
        </w:rPr>
        <w:footnoteReference w:id="13"/>
      </w:r>
      <w:bookmarkEnd w:id="3"/>
    </w:p>
    <w:p w:rsidRPr="00E959AE" w:rsidR="009777E8" w:rsidRDefault="009777E8" w14:paraId="23405517" w14:textId="77777777"/>
    <w:p w:rsidRPr="00E959AE" w:rsidR="005E3FBD" w:rsidRDefault="005E3FBD" w14:paraId="56065BB0" w14:textId="5E3398AD">
      <w:pPr>
        <w:rPr>
          <w:b/>
          <w:bCs/>
        </w:rPr>
      </w:pPr>
      <w:bookmarkStart w:name="_Hlk204161723" w:id="4"/>
      <w:r w:rsidRPr="00E959AE">
        <w:rPr>
          <w:b/>
          <w:bCs/>
        </w:rPr>
        <w:t xml:space="preserve">Vraag 10 </w:t>
      </w:r>
    </w:p>
    <w:p w:rsidRPr="00E959AE" w:rsidR="005E3FBD" w:rsidRDefault="005E3FBD" w14:paraId="6D519D59" w14:textId="77777777">
      <w:pPr>
        <w:rPr>
          <w:b/>
          <w:bCs/>
        </w:rPr>
      </w:pPr>
      <w:r w:rsidRPr="00E959AE">
        <w:rPr>
          <w:b/>
          <w:bCs/>
        </w:rPr>
        <w:t xml:space="preserve">Erkent u dat het beperken van kortdurende gevangenisstraffen niet alleen detentieschade kan voorkomen, maar ook capaciteit en ruimte vrijmaakt binnen het re-integratietraject voor gedetineerden die langer vastzitten? </w:t>
      </w:r>
    </w:p>
    <w:p w:rsidRPr="00E959AE" w:rsidR="005E3FBD" w:rsidRDefault="005E3FBD" w14:paraId="07E4974A" w14:textId="77777777"/>
    <w:bookmarkEnd w:id="4"/>
    <w:p w:rsidRPr="00E959AE" w:rsidR="005E3FBD" w:rsidRDefault="005E3FBD" w14:paraId="171889F9" w14:textId="15DB1029">
      <w:pPr>
        <w:rPr>
          <w:b/>
          <w:bCs/>
        </w:rPr>
      </w:pPr>
      <w:r w:rsidRPr="00E959AE">
        <w:rPr>
          <w:b/>
          <w:bCs/>
        </w:rPr>
        <w:t>Antwoord op vraag 10</w:t>
      </w:r>
    </w:p>
    <w:p w:rsidRPr="00E959AE" w:rsidR="004333AE" w:rsidP="009C7BDD" w:rsidRDefault="00802CED" w14:paraId="14C277B7" w14:textId="62CD4647">
      <w:r w:rsidRPr="00E959AE">
        <w:t>Een groot deel van de detentiepopulatie is korter dan drie maanden gedetineerd; in 2024 was dit 64%.</w:t>
      </w:r>
      <w:r w:rsidRPr="00E959AE">
        <w:rPr>
          <w:rStyle w:val="Voetnootmarkering"/>
        </w:rPr>
        <w:footnoteReference w:id="14"/>
      </w:r>
      <w:r w:rsidRPr="00E959AE">
        <w:t xml:space="preserve"> </w:t>
      </w:r>
      <w:r w:rsidRPr="00E959AE" w:rsidR="00F24DE9">
        <w:t xml:space="preserve">Als kortdurende gevangenisstraffen worden beperkt, zal er </w:t>
      </w:r>
      <w:r w:rsidRPr="00E959AE" w:rsidR="00B8791F">
        <w:t xml:space="preserve">mogelijk </w:t>
      </w:r>
      <w:r w:rsidRPr="00E959AE" w:rsidR="00F24DE9">
        <w:t xml:space="preserve">sprake zijn van </w:t>
      </w:r>
      <w:r w:rsidRPr="00E959AE" w:rsidR="00B8791F">
        <w:t xml:space="preserve">minder </w:t>
      </w:r>
      <w:r w:rsidRPr="00E959AE" w:rsidR="00F24DE9">
        <w:t xml:space="preserve">detentieschade. </w:t>
      </w:r>
      <w:r w:rsidRPr="00E959AE" w:rsidR="004333AE">
        <w:t xml:space="preserve">Ook zal dit meer ruimte bieden bij de casemanager voor ondersteuning van langer zittende gedetineerden bij het re-integratietraject. </w:t>
      </w:r>
      <w:r w:rsidRPr="00E959AE" w:rsidR="00290CEA">
        <w:t xml:space="preserve">Daarbij moet wel worden opgemerkt </w:t>
      </w:r>
      <w:r w:rsidRPr="00E959AE" w:rsidR="00F85512">
        <w:t xml:space="preserve">dat </w:t>
      </w:r>
      <w:r w:rsidRPr="00E959AE" w:rsidR="00B8791F">
        <w:t xml:space="preserve">het aan de rechter is om de best passende sanctie op te leggen. De rechter heeft diverse instrumenten en veel informatie ter beschikking om dat te bepalen. Korte detenties zijn een onmisbaar onderdeel van het sanctiepalet. </w:t>
      </w:r>
      <w:r w:rsidRPr="00E959AE" w:rsidR="00290CEA">
        <w:t>Het opleggen van korte vrijheidsstraffen is soms noodzakelijk, omdat het gepleegde delict ernstig is, vanwege de noodzaak tot vergelding en genoegdoening, of omdat eerdere sancties niet afdoende waren om recidive te voorkomen.</w:t>
      </w:r>
    </w:p>
    <w:p w:rsidRPr="00E959AE" w:rsidR="005E3FBD" w:rsidRDefault="005E3FBD" w14:paraId="1496868D" w14:textId="77777777"/>
    <w:p w:rsidRPr="00E959AE" w:rsidR="005E3FBD" w:rsidRDefault="005E3FBD" w14:paraId="449EB551" w14:textId="77777777">
      <w:pPr>
        <w:rPr>
          <w:b/>
          <w:bCs/>
        </w:rPr>
      </w:pPr>
      <w:bookmarkStart w:name="_Hlk205460928" w:id="5"/>
      <w:r w:rsidRPr="00E959AE">
        <w:rPr>
          <w:b/>
          <w:bCs/>
        </w:rPr>
        <w:t xml:space="preserve">Vraag 11 </w:t>
      </w:r>
    </w:p>
    <w:p w:rsidRPr="00E959AE" w:rsidR="005E3FBD" w:rsidRDefault="005E3FBD" w14:paraId="3DC2A1B9" w14:textId="77777777">
      <w:pPr>
        <w:rPr>
          <w:b/>
          <w:bCs/>
        </w:rPr>
      </w:pPr>
      <w:r w:rsidRPr="00E959AE">
        <w:rPr>
          <w:b/>
          <w:bCs/>
        </w:rPr>
        <w:t xml:space="preserve">Hoe is de kennis aangaande arbeidstoeleiding bij DJI? Bent u bereid de UWV en gemeenten te betrekken bij het re-integratie traject zoals aanbevolen in het rapport van de LCR om casemanagers te ontlasten en de kennis te verhogen? </w:t>
      </w:r>
    </w:p>
    <w:p w:rsidRPr="00E959AE" w:rsidR="005E3FBD" w:rsidRDefault="005E3FBD" w14:paraId="5345AE0F" w14:textId="77777777">
      <w:pPr>
        <w:rPr>
          <w:b/>
          <w:bCs/>
        </w:rPr>
      </w:pPr>
    </w:p>
    <w:p w:rsidRPr="00E959AE" w:rsidR="00192498" w:rsidP="00192498" w:rsidRDefault="005E3FBD" w14:paraId="554E9199" w14:textId="60B888B3">
      <w:bookmarkStart w:name="_Hlk206427448" w:id="6"/>
      <w:r w:rsidRPr="00E959AE">
        <w:rPr>
          <w:b/>
          <w:bCs/>
        </w:rPr>
        <w:t>Antwoord op vraag 11</w:t>
      </w:r>
      <w:bookmarkEnd w:id="6"/>
      <w:r w:rsidRPr="00E959AE" w:rsidR="00192498">
        <w:rPr>
          <w:b/>
          <w:bCs/>
        </w:rPr>
        <w:br/>
      </w:r>
      <w:r w:rsidRPr="00E959AE" w:rsidR="003312AD">
        <w:t>In het coalitieakkoord</w:t>
      </w:r>
      <w:r w:rsidRPr="00E959AE" w:rsidR="003A1D5B">
        <w:t xml:space="preserve"> van het vorige kabinet</w:t>
      </w:r>
      <w:r w:rsidRPr="00E959AE" w:rsidR="003312AD">
        <w:t xml:space="preserve"> zijn structurele middelen gereserveerd voor het versterken van de preventieaanpak, waar re-integratie in de samenleving een belangrijk onderdeel van is. Bij de inzet van deze middelen wordt gefocust op de versterking van het detentie &amp; re-integratie (D&amp;R) proces; zoals de om- en bijscholing van gedetineerden. </w:t>
      </w:r>
      <w:r w:rsidRPr="00E959AE" w:rsidR="0041217E">
        <w:t xml:space="preserve">DJI heeft </w:t>
      </w:r>
      <w:r w:rsidRPr="00E959AE" w:rsidR="00192498">
        <w:t>opgeleide arbeidsbegeleiders, met vakspecifieke kennis en kennis om werknemersvaardigheden bij te brengen. Verder zijn er verschillende opleidingstrajecten</w:t>
      </w:r>
      <w:r w:rsidRPr="00E959AE" w:rsidR="00AB6178">
        <w:t xml:space="preserve"> mogelijk</w:t>
      </w:r>
      <w:r w:rsidRPr="00E959AE" w:rsidR="00192498">
        <w:t xml:space="preserve"> waarmee diploma’s gehaald kunnen worden. </w:t>
      </w:r>
    </w:p>
    <w:bookmarkEnd w:id="5"/>
    <w:p w:rsidRPr="00E959AE" w:rsidR="00192498" w:rsidP="00192498" w:rsidRDefault="00192498" w14:paraId="710FC8A7" w14:textId="77777777"/>
    <w:p w:rsidRPr="00E959AE" w:rsidR="004628CA" w:rsidP="004628CA" w:rsidRDefault="009028A2" w14:paraId="52943100" w14:textId="15BB30D1">
      <w:pPr>
        <w:rPr>
          <w:color w:val="auto"/>
        </w:rPr>
      </w:pPr>
      <w:r w:rsidRPr="00E959AE">
        <w:t>G</w:t>
      </w:r>
      <w:r w:rsidRPr="00E959AE" w:rsidR="00AB6178">
        <w:t>emeenten hebben</w:t>
      </w:r>
      <w:r w:rsidRPr="00E959AE" w:rsidR="0041217E">
        <w:t xml:space="preserve"> reeds</w:t>
      </w:r>
      <w:r w:rsidRPr="00E959AE" w:rsidR="00AB6178">
        <w:t xml:space="preserve"> een belangrijke taak bij het </w:t>
      </w:r>
      <w:r w:rsidRPr="00E959AE" w:rsidR="00192498">
        <w:t xml:space="preserve">ondersteunen van gedetineerden in het op orde krijgen van de basisvoorwaarden. De wettelijke opdracht </w:t>
      </w:r>
      <w:r w:rsidRPr="00E959AE" w:rsidR="00AB6178">
        <w:t>van</w:t>
      </w:r>
      <w:r w:rsidRPr="00E959AE" w:rsidR="00192498">
        <w:t xml:space="preserve"> gemeenten is zaken voor zijn burgers te regelen, als ze dat zelf niet kunnen of in aanvulling op hun eigen inspanningen. </w:t>
      </w:r>
      <w:r w:rsidRPr="00E959AE" w:rsidR="00AB6178">
        <w:t>T</w:t>
      </w:r>
      <w:r w:rsidRPr="00E959AE" w:rsidR="003423CF">
        <w:t>ijdens de intake</w:t>
      </w:r>
      <w:r w:rsidRPr="00E959AE" w:rsidR="00192498">
        <w:t xml:space="preserve"> van een gedetineerde</w:t>
      </w:r>
      <w:r w:rsidRPr="00E959AE" w:rsidR="003423CF">
        <w:t xml:space="preserve"> brengt de PI – met input van de gemeente en de reclassering – de arbeidssituatie van de gedetineerde </w:t>
      </w:r>
      <w:r w:rsidRPr="00E959AE" w:rsidR="00192498">
        <w:t xml:space="preserve">voorafgaand aan </w:t>
      </w:r>
      <w:r w:rsidRPr="00E959AE" w:rsidR="003423CF">
        <w:t xml:space="preserve">detentie in kaart. De PI informeert de gemeente van herkomst over een eventuele hulpvraag </w:t>
      </w:r>
      <w:r w:rsidRPr="00E959AE" w:rsidR="00192498">
        <w:t>met betrekking tot</w:t>
      </w:r>
      <w:r w:rsidRPr="00E959AE" w:rsidR="003423CF">
        <w:t xml:space="preserve"> werk en inkomen. </w:t>
      </w:r>
      <w:r w:rsidRPr="00E959AE" w:rsidR="003423CF">
        <w:rPr>
          <w:color w:val="auto"/>
        </w:rPr>
        <w:t>Gemeenten beschikken over middelen die ingezet kunnen worden voor arbeidstoeleiding in het kader van de Participatiewet</w:t>
      </w:r>
      <w:r w:rsidRPr="00E959AE" w:rsidR="00192498">
        <w:rPr>
          <w:color w:val="auto"/>
        </w:rPr>
        <w:t xml:space="preserve"> en kunnen die ook inzetten voor re-integratietrajecten van gedetineerden. </w:t>
      </w:r>
      <w:r w:rsidRPr="00E959AE" w:rsidR="004628CA">
        <w:rPr>
          <w:color w:val="auto"/>
        </w:rPr>
        <w:t>In dit kader is ook relevant dat de Bijdrageregeling ‘Begeleiden (ex</w:t>
      </w:r>
      <w:r w:rsidRPr="00E959AE" w:rsidR="0041217E">
        <w:rPr>
          <w:color w:val="auto"/>
        </w:rPr>
        <w:t>-</w:t>
      </w:r>
      <w:r w:rsidRPr="00E959AE" w:rsidR="004628CA">
        <w:rPr>
          <w:color w:val="auto"/>
        </w:rPr>
        <w:t xml:space="preserve">)gedetineerden voor Wonen en Werken’ </w:t>
      </w:r>
      <w:r w:rsidRPr="00E959AE" w:rsidR="000778D2">
        <w:rPr>
          <w:color w:val="auto"/>
        </w:rPr>
        <w:t xml:space="preserve">met de regeerakkoordmiddelen van het vorige kabinet </w:t>
      </w:r>
      <w:r w:rsidRPr="00E959AE" w:rsidR="004628CA">
        <w:rPr>
          <w:color w:val="auto"/>
        </w:rPr>
        <w:t>is opgehoogd.</w:t>
      </w:r>
      <w:r w:rsidRPr="00E959AE" w:rsidR="004628CA">
        <w:rPr>
          <w:rStyle w:val="Voetnootmarkering"/>
          <w:color w:val="auto"/>
        </w:rPr>
        <w:footnoteReference w:id="15"/>
      </w:r>
      <w:r w:rsidRPr="00E959AE" w:rsidR="004628CA">
        <w:rPr>
          <w:color w:val="auto"/>
        </w:rPr>
        <w:t xml:space="preserve"> Met deze regeling kunnen gemeenten onder andere extra interventies plegen om </w:t>
      </w:r>
      <w:r w:rsidRPr="00E959AE" w:rsidR="0041217E">
        <w:rPr>
          <w:color w:val="auto"/>
        </w:rPr>
        <w:t>(</w:t>
      </w:r>
      <w:r w:rsidRPr="00E959AE" w:rsidR="004628CA">
        <w:rPr>
          <w:color w:val="auto"/>
        </w:rPr>
        <w:t>ex-</w:t>
      </w:r>
      <w:r w:rsidRPr="00E959AE" w:rsidR="0041217E">
        <w:rPr>
          <w:color w:val="auto"/>
        </w:rPr>
        <w:t>)</w:t>
      </w:r>
      <w:r w:rsidRPr="00E959AE" w:rsidR="004628CA">
        <w:rPr>
          <w:color w:val="auto"/>
        </w:rPr>
        <w:t xml:space="preserve">gedetineerden aan werk te helpen. </w:t>
      </w:r>
    </w:p>
    <w:p w:rsidRPr="00E959AE" w:rsidR="00941D32" w:rsidP="004628CA" w:rsidRDefault="00941D32" w14:paraId="78814DEA" w14:textId="77777777">
      <w:pPr>
        <w:rPr>
          <w:color w:val="auto"/>
        </w:rPr>
      </w:pPr>
    </w:p>
    <w:p w:rsidRPr="00E959AE" w:rsidR="00941D32" w:rsidP="004628CA" w:rsidRDefault="00941D32" w14:paraId="235B97C8" w14:textId="18D875AC">
      <w:r w:rsidRPr="00E959AE">
        <w:t>Het UWV heeft momenteel geen rol in het BBA-traject</w:t>
      </w:r>
      <w:r w:rsidRPr="00E959AE" w:rsidR="000778D2">
        <w:t xml:space="preserve">, maar </w:t>
      </w:r>
      <w:r w:rsidRPr="00E959AE">
        <w:t xml:space="preserve">DJI </w:t>
      </w:r>
      <w:r w:rsidRPr="00E959AE" w:rsidR="00E37363">
        <w:t>zoekt</w:t>
      </w:r>
      <w:r w:rsidRPr="00E959AE" w:rsidR="002E4B21">
        <w:t xml:space="preserve"> </w:t>
      </w:r>
      <w:r w:rsidRPr="00E959AE" w:rsidR="00E37363">
        <w:t>contact</w:t>
      </w:r>
      <w:r w:rsidRPr="00E959AE" w:rsidR="002E4B21">
        <w:t xml:space="preserve"> om </w:t>
      </w:r>
      <w:r w:rsidRPr="00E959AE">
        <w:t>de mogelijkheden tot versterking vanuit het UWV</w:t>
      </w:r>
      <w:r w:rsidRPr="00E959AE" w:rsidR="00E37363">
        <w:t xml:space="preserve"> te bespreken</w:t>
      </w:r>
      <w:r w:rsidRPr="00E959AE">
        <w:t>.</w:t>
      </w:r>
    </w:p>
    <w:p w:rsidRPr="00E959AE" w:rsidR="00AB6178" w:rsidP="00AB6178" w:rsidRDefault="00AB6178" w14:paraId="286B077B" w14:textId="1A289F33"/>
    <w:p w:rsidR="00E959AE" w:rsidRDefault="00E959AE" w14:paraId="716C2A63" w14:textId="77777777">
      <w:pPr>
        <w:rPr>
          <w:b/>
          <w:bCs/>
        </w:rPr>
      </w:pPr>
    </w:p>
    <w:p w:rsidRPr="00E959AE" w:rsidR="005E3FBD" w:rsidRDefault="005E3FBD" w14:paraId="76F8D04B" w14:textId="1EE5D013">
      <w:pPr>
        <w:rPr>
          <w:b/>
          <w:bCs/>
        </w:rPr>
      </w:pPr>
      <w:r w:rsidRPr="00E959AE">
        <w:rPr>
          <w:b/>
          <w:bCs/>
        </w:rPr>
        <w:t xml:space="preserve">Vraag 12 </w:t>
      </w:r>
    </w:p>
    <w:p w:rsidRPr="00E959AE" w:rsidR="005E3FBD" w:rsidRDefault="005E3FBD" w14:paraId="2D5F78C3" w14:textId="7ED61BE3">
      <w:pPr>
        <w:rPr>
          <w:b/>
          <w:bCs/>
        </w:rPr>
      </w:pPr>
      <w:r w:rsidRPr="00E959AE">
        <w:rPr>
          <w:b/>
          <w:bCs/>
        </w:rPr>
        <w:t>Hoe wordt geanticipeerd op een goede re-integratie voor gevangen die eerder worden vrijgelaten? Kunt u garanderen dat ook verdere vervroegde invrijheidsstelling niet ten koste zal gaan van een goede voorbereiding van gevangen op terugkeer in de samenleving?</w:t>
      </w:r>
    </w:p>
    <w:p w:rsidRPr="00E959AE" w:rsidR="00F622FE" w:rsidRDefault="00F622FE" w14:paraId="2858AA00" w14:textId="77777777"/>
    <w:p w:rsidRPr="00E959AE" w:rsidR="005E3FBD" w:rsidRDefault="005E3FBD" w14:paraId="39CA4B99" w14:textId="506329A5">
      <w:pPr>
        <w:rPr>
          <w:b/>
          <w:bCs/>
        </w:rPr>
      </w:pPr>
      <w:bookmarkStart w:name="_Hlk204689873" w:id="7"/>
      <w:r w:rsidRPr="00E959AE">
        <w:rPr>
          <w:b/>
          <w:bCs/>
        </w:rPr>
        <w:t>Antwoord op vraag 12</w:t>
      </w:r>
    </w:p>
    <w:p w:rsidRPr="0091146B" w:rsidR="0091146B" w:rsidP="0091146B" w:rsidRDefault="003F183C" w14:paraId="097486AA" w14:textId="1C6EA0CB">
      <w:bookmarkStart w:name="_Hlk204777071" w:id="8"/>
      <w:r w:rsidRPr="00E959AE">
        <w:t xml:space="preserve">DJI, gemeenten en de reclassering hebben standaard contact wanneer gedetineerden vrijkomen. Dit vloeit voort uit het Bestuurlijk </w:t>
      </w:r>
      <w:r w:rsidRPr="00E959AE" w:rsidR="009026E2">
        <w:t>akkoord Kansen bieden</w:t>
      </w:r>
      <w:r w:rsidRPr="00E959AE" w:rsidR="00115907">
        <w:rPr>
          <w:rStyle w:val="Voetnootmarkering"/>
        </w:rPr>
        <w:footnoteReference w:id="16"/>
      </w:r>
      <w:r w:rsidRPr="00E959AE" w:rsidR="009026E2">
        <w:t xml:space="preserve"> voor re-integratie</w:t>
      </w:r>
      <w:r w:rsidRPr="00E959AE">
        <w:t xml:space="preserve">. </w:t>
      </w:r>
      <w:r w:rsidRPr="00E959AE" w:rsidR="00AB6178">
        <w:t>Indien noodzakelijk</w:t>
      </w:r>
      <w:r w:rsidRPr="00E959AE" w:rsidR="00317B14">
        <w:t>,</w:t>
      </w:r>
      <w:r w:rsidRPr="00E959AE" w:rsidR="0041217E">
        <w:t xml:space="preserve"> in het kader van de capaciteitsproblematiek</w:t>
      </w:r>
      <w:r w:rsidRPr="00E959AE">
        <w:t>,</w:t>
      </w:r>
      <w:r w:rsidRPr="00E959AE" w:rsidR="00AB6178">
        <w:t xml:space="preserve"> kunnen gedetineerden </w:t>
      </w:r>
      <w:r w:rsidRPr="00E959AE" w:rsidR="00F6738F">
        <w:t xml:space="preserve">met straffen tot een jaar </w:t>
      </w:r>
      <w:r w:rsidRPr="00E959AE" w:rsidR="00AB6178">
        <w:t xml:space="preserve">maximaal 14 dagen voor de einddatum </w:t>
      </w:r>
      <w:r w:rsidRPr="00E959AE">
        <w:t>met zogeheten eindverlof om de uitstroom te bevorderen</w:t>
      </w:r>
      <w:r w:rsidRPr="00E959AE" w:rsidR="00F6738F">
        <w:t xml:space="preserve"> (dit geldt dus niet voor BBA-gedetineerden, aangezien </w:t>
      </w:r>
      <w:r w:rsidRPr="00E959AE" w:rsidR="00B25ABB">
        <w:t>zij</w:t>
      </w:r>
      <w:r w:rsidRPr="00E959AE" w:rsidR="00F6738F">
        <w:t xml:space="preserve"> straffen van ten minste een jaar hebben)</w:t>
      </w:r>
      <w:r w:rsidRPr="00E959AE" w:rsidR="00AB6178">
        <w:t xml:space="preserve">. </w:t>
      </w:r>
      <w:bookmarkEnd w:id="7"/>
      <w:r w:rsidRPr="00E959AE" w:rsidR="00F6738F">
        <w:t xml:space="preserve">Met het verlenen van eindverlof blijven de verplichtingen op het gebied van nazorg bestaan. Het vergt eerdere afstemming tussen om hier tijdig op te kunnen anticiperen. Dit is onder de aandacht. </w:t>
      </w:r>
      <w:r w:rsidRPr="00E959AE" w:rsidR="00E223A5">
        <w:t>V</w:t>
      </w:r>
      <w:r w:rsidRPr="00E959AE" w:rsidR="00F6738F">
        <w:t xml:space="preserve">anuit DJI </w:t>
      </w:r>
      <w:r w:rsidRPr="00E959AE" w:rsidR="00E223A5">
        <w:t xml:space="preserve">wordt </w:t>
      </w:r>
      <w:r w:rsidRPr="00E959AE" w:rsidR="00F6738F">
        <w:t>v</w:t>
      </w:r>
      <w:r w:rsidRPr="00E959AE" w:rsidR="0091146B">
        <w:t xml:space="preserve">ia </w:t>
      </w:r>
      <w:r w:rsidRPr="00E959AE" w:rsidR="00E223A5">
        <w:t xml:space="preserve">de </w:t>
      </w:r>
      <w:r w:rsidRPr="00E959AE" w:rsidR="0091146B">
        <w:t>geëigende kanalen melding gedaan naar gemeenten en (indien van toepassing) de reclassering, met daarin een aankondiging van het eindverlof.</w:t>
      </w:r>
      <w:r w:rsidR="00E94154">
        <w:t xml:space="preserve"> </w:t>
      </w:r>
      <w:r w:rsidR="00F6738F">
        <w:t xml:space="preserve"> </w:t>
      </w:r>
    </w:p>
    <w:p w:rsidRPr="005E3FBD" w:rsidR="005E3FBD" w:rsidP="009C7BDD" w:rsidRDefault="003F183C" w14:paraId="76C056F2" w14:textId="50D6AA0E">
      <w:r>
        <w:t xml:space="preserve"> </w:t>
      </w:r>
      <w:bookmarkEnd w:id="8"/>
    </w:p>
    <w:sectPr w:rsidRPr="005E3FBD" w:rsidR="005E3FB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F705" w14:textId="77777777" w:rsidR="0095403A" w:rsidRDefault="0095403A">
      <w:pPr>
        <w:spacing w:line="240" w:lineRule="auto"/>
      </w:pPr>
      <w:r>
        <w:separator/>
      </w:r>
    </w:p>
  </w:endnote>
  <w:endnote w:type="continuationSeparator" w:id="0">
    <w:p w14:paraId="348B0265" w14:textId="77777777" w:rsidR="0095403A" w:rsidRDefault="00954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590F" w14:textId="77777777" w:rsidR="00641CDE" w:rsidRDefault="00641CD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FCD6" w14:textId="77777777" w:rsidR="0095403A" w:rsidRDefault="0095403A">
      <w:pPr>
        <w:spacing w:line="240" w:lineRule="auto"/>
      </w:pPr>
      <w:r>
        <w:separator/>
      </w:r>
    </w:p>
  </w:footnote>
  <w:footnote w:type="continuationSeparator" w:id="0">
    <w:p w14:paraId="3E4CA101" w14:textId="77777777" w:rsidR="0095403A" w:rsidRDefault="0095403A">
      <w:pPr>
        <w:spacing w:line="240" w:lineRule="auto"/>
      </w:pPr>
      <w:r>
        <w:continuationSeparator/>
      </w:r>
    </w:p>
  </w:footnote>
  <w:footnote w:id="1">
    <w:p w14:paraId="3342BA11" w14:textId="250007E8" w:rsidR="00604F9F" w:rsidRPr="00C875A6" w:rsidRDefault="00604F9F" w:rsidP="00604F9F">
      <w:pPr>
        <w:pStyle w:val="Voetnoottekst"/>
      </w:pPr>
      <w:r w:rsidRPr="00604F9F">
        <w:rPr>
          <w:rStyle w:val="Voetnootmarkering"/>
          <w:sz w:val="16"/>
          <w:szCs w:val="16"/>
        </w:rPr>
        <w:footnoteRef/>
      </w:r>
      <w:r w:rsidRPr="00604F9F">
        <w:rPr>
          <w:sz w:val="16"/>
          <w:szCs w:val="16"/>
        </w:rPr>
        <w:t xml:space="preserve"> NRC, 9 juli 2025, </w:t>
      </w:r>
      <w:proofErr w:type="spellStart"/>
      <w:r w:rsidRPr="00604F9F">
        <w:rPr>
          <w:sz w:val="16"/>
          <w:szCs w:val="16"/>
        </w:rPr>
        <w:t>Junny</w:t>
      </w:r>
      <w:proofErr w:type="spellEnd"/>
      <w:r w:rsidRPr="00604F9F">
        <w:rPr>
          <w:sz w:val="16"/>
          <w:szCs w:val="16"/>
        </w:rPr>
        <w:t xml:space="preserve"> zat negen jaar vast. Nu helpt hij andere ex-gedetineerden aan het werk. ‘Ik heb nog nooit van mijn leven gewerkt, dit is de eerste keer’</w:t>
      </w:r>
    </w:p>
  </w:footnote>
  <w:footnote w:id="2">
    <w:p w14:paraId="4F29C541" w14:textId="366CE800" w:rsidR="005E3FBD" w:rsidRPr="00BC228D" w:rsidRDefault="005E3FBD">
      <w:pPr>
        <w:pStyle w:val="Voetnoottekst"/>
        <w:rPr>
          <w:sz w:val="16"/>
          <w:szCs w:val="16"/>
        </w:rPr>
      </w:pPr>
      <w:r w:rsidRPr="00BC228D">
        <w:rPr>
          <w:rStyle w:val="Voetnootmarkering"/>
          <w:sz w:val="16"/>
          <w:szCs w:val="16"/>
        </w:rPr>
        <w:footnoteRef/>
      </w:r>
      <w:r w:rsidRPr="00BC228D">
        <w:rPr>
          <w:sz w:val="16"/>
          <w:szCs w:val="16"/>
        </w:rPr>
        <w:t xml:space="preserve"> NRC, 9 juli 2025, </w:t>
      </w:r>
      <w:proofErr w:type="spellStart"/>
      <w:r w:rsidRPr="00BC228D">
        <w:rPr>
          <w:sz w:val="16"/>
          <w:szCs w:val="16"/>
        </w:rPr>
        <w:t>Junny</w:t>
      </w:r>
      <w:proofErr w:type="spellEnd"/>
      <w:r w:rsidRPr="00BC228D">
        <w:rPr>
          <w:sz w:val="16"/>
          <w:szCs w:val="16"/>
        </w:rPr>
        <w:t xml:space="preserve"> zat negen jaar vast. Nu helpt hij andere ex-gedetineerden aan het werk. ‘Ik heb nog nooit van mijn leven gewerkt, dit is de eerste keer’.</w:t>
      </w:r>
    </w:p>
  </w:footnote>
  <w:footnote w:id="3">
    <w:p w14:paraId="37359C1C" w14:textId="3872AF28" w:rsidR="00BC228D" w:rsidRPr="00C875A6" w:rsidRDefault="00BC228D">
      <w:pPr>
        <w:pStyle w:val="Voetnoottekst"/>
        <w:rPr>
          <w:sz w:val="16"/>
          <w:szCs w:val="16"/>
        </w:rPr>
      </w:pPr>
      <w:r w:rsidRPr="00BC228D">
        <w:rPr>
          <w:rStyle w:val="Voetnootmarkering"/>
          <w:sz w:val="16"/>
          <w:szCs w:val="16"/>
        </w:rPr>
        <w:footnoteRef/>
      </w:r>
      <w:r w:rsidRPr="00BC228D">
        <w:rPr>
          <w:sz w:val="16"/>
          <w:szCs w:val="16"/>
        </w:rPr>
        <w:t xml:space="preserve"> Zie het Beleidskader Beperkt Beveiligde Afdeling van het Gevangeniswezen, waarin onder meer doelgroep, uitsluitingsgronden en selectiecriteria voor de BBA zijn opgenomen</w:t>
      </w:r>
      <w:r w:rsidR="002C5FAC">
        <w:rPr>
          <w:sz w:val="16"/>
          <w:szCs w:val="16"/>
        </w:rPr>
        <w:t xml:space="preserve"> (</w:t>
      </w:r>
      <w:hyperlink r:id="rId1" w:history="1">
        <w:r w:rsidR="002C5FAC" w:rsidRPr="002C5FAC">
          <w:rPr>
            <w:rStyle w:val="Hyperlink"/>
            <w:sz w:val="16"/>
            <w:szCs w:val="16"/>
          </w:rPr>
          <w:t>wetten.nl - Regeling - Beleidskader Beperkt Beveiligde Afdeling van het Gevangeniswezen - BWBR0048836</w:t>
        </w:r>
      </w:hyperlink>
      <w:r w:rsidR="002C5FAC">
        <w:rPr>
          <w:sz w:val="16"/>
          <w:szCs w:val="16"/>
        </w:rPr>
        <w:t>)</w:t>
      </w:r>
      <w:r w:rsidRPr="00BC228D">
        <w:rPr>
          <w:sz w:val="16"/>
          <w:szCs w:val="16"/>
        </w:rPr>
        <w:t>.</w:t>
      </w:r>
    </w:p>
  </w:footnote>
  <w:footnote w:id="4">
    <w:p w14:paraId="4A35CCDD" w14:textId="0B0D2B5C" w:rsidR="00AB7F38" w:rsidRPr="00C875A6" w:rsidRDefault="00AB7F38">
      <w:pPr>
        <w:pStyle w:val="Voetnoottekst"/>
      </w:pPr>
      <w:r w:rsidRPr="00BC228D">
        <w:rPr>
          <w:rStyle w:val="Voetnootmarkering"/>
          <w:sz w:val="16"/>
          <w:szCs w:val="16"/>
        </w:rPr>
        <w:footnoteRef/>
      </w:r>
      <w:r w:rsidRPr="00BC228D">
        <w:rPr>
          <w:sz w:val="16"/>
          <w:szCs w:val="16"/>
        </w:rPr>
        <w:t xml:space="preserve"> </w:t>
      </w:r>
      <w:r w:rsidRPr="00BC228D">
        <w:rPr>
          <w:i/>
          <w:iCs/>
          <w:sz w:val="16"/>
          <w:szCs w:val="16"/>
        </w:rPr>
        <w:t xml:space="preserve">Kamerstukken II </w:t>
      </w:r>
      <w:r w:rsidRPr="00BC228D">
        <w:rPr>
          <w:sz w:val="16"/>
          <w:szCs w:val="16"/>
        </w:rPr>
        <w:t>2022/23, 24 587, nr.</w:t>
      </w:r>
      <w:r w:rsidR="00C346D9" w:rsidRPr="00BC228D">
        <w:rPr>
          <w:sz w:val="16"/>
          <w:szCs w:val="16"/>
        </w:rPr>
        <w:t xml:space="preserve"> </w:t>
      </w:r>
      <w:r w:rsidRPr="00BC228D">
        <w:rPr>
          <w:sz w:val="16"/>
          <w:szCs w:val="16"/>
        </w:rPr>
        <w:t>797.</w:t>
      </w:r>
    </w:p>
  </w:footnote>
  <w:footnote w:id="5">
    <w:p w14:paraId="7869661C" w14:textId="77777777" w:rsidR="006072FA" w:rsidRPr="00AC0BF8" w:rsidRDefault="006072FA" w:rsidP="006072FA">
      <w:pPr>
        <w:pStyle w:val="Voetnoottekst"/>
      </w:pPr>
      <w:r w:rsidRPr="0094096C">
        <w:rPr>
          <w:rStyle w:val="Voetnootmarkering"/>
          <w:sz w:val="16"/>
          <w:szCs w:val="16"/>
        </w:rPr>
        <w:footnoteRef/>
      </w:r>
      <w:r w:rsidRPr="0094096C">
        <w:rPr>
          <w:sz w:val="16"/>
          <w:szCs w:val="16"/>
        </w:rPr>
        <w:t xml:space="preserve"> </w:t>
      </w:r>
      <w:r>
        <w:rPr>
          <w:sz w:val="16"/>
          <w:szCs w:val="16"/>
        </w:rPr>
        <w:t xml:space="preserve">WODC (2024). </w:t>
      </w:r>
      <w:r w:rsidRPr="0094096C">
        <w:rPr>
          <w:sz w:val="16"/>
          <w:szCs w:val="16"/>
        </w:rPr>
        <w:t>Monitor nazorg ex</w:t>
      </w:r>
      <w:r>
        <w:rPr>
          <w:sz w:val="16"/>
          <w:szCs w:val="16"/>
        </w:rPr>
        <w:t>-</w:t>
      </w:r>
      <w:r w:rsidRPr="0094096C">
        <w:rPr>
          <w:sz w:val="16"/>
          <w:szCs w:val="16"/>
        </w:rPr>
        <w:t>gedetineerde personen – 7e meting</w:t>
      </w:r>
      <w:r>
        <w:rPr>
          <w:sz w:val="16"/>
          <w:szCs w:val="16"/>
        </w:rPr>
        <w:t>.</w:t>
      </w:r>
    </w:p>
  </w:footnote>
  <w:footnote w:id="6">
    <w:p w14:paraId="7AA019E7" w14:textId="57F3B3C7" w:rsidR="00F3453B" w:rsidRPr="009777E8" w:rsidRDefault="00F3453B">
      <w:pPr>
        <w:pStyle w:val="Voetnoottekst"/>
      </w:pPr>
      <w:r w:rsidRPr="00F3453B">
        <w:rPr>
          <w:rStyle w:val="Voetnootmarkering"/>
          <w:sz w:val="16"/>
          <w:szCs w:val="16"/>
        </w:rPr>
        <w:footnoteRef/>
      </w:r>
      <w:r w:rsidRPr="00F3453B">
        <w:rPr>
          <w:sz w:val="16"/>
          <w:szCs w:val="16"/>
        </w:rPr>
        <w:t xml:space="preserve"> </w:t>
      </w:r>
      <w:r w:rsidRPr="009777E8">
        <w:rPr>
          <w:i/>
          <w:iCs/>
          <w:sz w:val="16"/>
          <w:szCs w:val="16"/>
        </w:rPr>
        <w:t xml:space="preserve">Kamerstukken II </w:t>
      </w:r>
      <w:r w:rsidRPr="009777E8">
        <w:rPr>
          <w:sz w:val="16"/>
          <w:szCs w:val="16"/>
        </w:rPr>
        <w:t xml:space="preserve">2023/24, 29270, nr. 158. </w:t>
      </w:r>
    </w:p>
  </w:footnote>
  <w:footnote w:id="7">
    <w:p w14:paraId="375378C7" w14:textId="195B23A8" w:rsidR="0091201B" w:rsidRPr="00AC0BF8" w:rsidRDefault="0091201B">
      <w:pPr>
        <w:pStyle w:val="Voetnoottekst"/>
      </w:pPr>
      <w:r w:rsidRPr="0091201B">
        <w:rPr>
          <w:rStyle w:val="Voetnootmarkering"/>
          <w:sz w:val="16"/>
          <w:szCs w:val="16"/>
        </w:rPr>
        <w:footnoteRef/>
      </w:r>
      <w:r w:rsidRPr="0091201B">
        <w:rPr>
          <w:sz w:val="16"/>
          <w:szCs w:val="16"/>
        </w:rPr>
        <w:t xml:space="preserve"> </w:t>
      </w:r>
      <w:r w:rsidRPr="00AC0BF8">
        <w:rPr>
          <w:sz w:val="16"/>
          <w:szCs w:val="16"/>
        </w:rPr>
        <w:t>Volwassen gedetineerden die uitstromen naar een Nederlandse gemeente.</w:t>
      </w:r>
    </w:p>
  </w:footnote>
  <w:footnote w:id="8">
    <w:p w14:paraId="637589C5" w14:textId="76E94308" w:rsidR="00CF57EC" w:rsidRPr="00AC0BF8" w:rsidRDefault="00CF57EC">
      <w:pPr>
        <w:pStyle w:val="Voetnoottekst"/>
      </w:pPr>
      <w:r w:rsidRPr="00604F9F">
        <w:rPr>
          <w:rStyle w:val="Voetnootmarkering"/>
          <w:sz w:val="16"/>
          <w:szCs w:val="16"/>
        </w:rPr>
        <w:footnoteRef/>
      </w:r>
      <w:r w:rsidRPr="00604F9F">
        <w:rPr>
          <w:sz w:val="16"/>
          <w:szCs w:val="16"/>
        </w:rPr>
        <w:t xml:space="preserve"> </w:t>
      </w:r>
      <w:r w:rsidR="00604F9F" w:rsidRPr="00AC0BF8">
        <w:rPr>
          <w:i/>
          <w:iCs/>
          <w:sz w:val="16"/>
          <w:szCs w:val="16"/>
        </w:rPr>
        <w:t xml:space="preserve">Kamerstukken II </w:t>
      </w:r>
      <w:r w:rsidR="00604F9F" w:rsidRPr="00AC0BF8">
        <w:rPr>
          <w:sz w:val="16"/>
          <w:szCs w:val="16"/>
        </w:rPr>
        <w:t>2024/25,</w:t>
      </w:r>
      <w:r w:rsidR="00604F9F" w:rsidRPr="00604F9F">
        <w:rPr>
          <w:sz w:val="18"/>
          <w:szCs w:val="18"/>
        </w:rPr>
        <w:t xml:space="preserve"> </w:t>
      </w:r>
      <w:r w:rsidR="00604F9F" w:rsidRPr="00604F9F">
        <w:rPr>
          <w:sz w:val="16"/>
          <w:szCs w:val="16"/>
        </w:rPr>
        <w:t>24 587, nr. 1058.</w:t>
      </w:r>
      <w:r w:rsidRPr="00AC0BF8">
        <w:rPr>
          <w:sz w:val="16"/>
          <w:szCs w:val="16"/>
        </w:rPr>
        <w:t xml:space="preserve"> </w:t>
      </w:r>
    </w:p>
  </w:footnote>
  <w:footnote w:id="9">
    <w:p w14:paraId="0DA5650A" w14:textId="5F3E30C4" w:rsidR="00E57AA9" w:rsidRPr="009777E8" w:rsidRDefault="00E57AA9">
      <w:pPr>
        <w:pStyle w:val="Voetnoottekst"/>
      </w:pPr>
      <w:r w:rsidRPr="001726D1">
        <w:rPr>
          <w:rStyle w:val="Voetnootmarkering"/>
          <w:sz w:val="16"/>
          <w:szCs w:val="16"/>
        </w:rPr>
        <w:footnoteRef/>
      </w:r>
      <w:r w:rsidRPr="001726D1">
        <w:rPr>
          <w:sz w:val="16"/>
          <w:szCs w:val="16"/>
        </w:rPr>
        <w:t xml:space="preserve"> </w:t>
      </w:r>
      <w:r w:rsidRPr="009777E8">
        <w:rPr>
          <w:i/>
          <w:iCs/>
          <w:sz w:val="16"/>
          <w:szCs w:val="16"/>
        </w:rPr>
        <w:t xml:space="preserve">Kamerstukken II </w:t>
      </w:r>
      <w:r w:rsidR="00DE7909" w:rsidRPr="009777E8">
        <w:rPr>
          <w:sz w:val="16"/>
          <w:szCs w:val="16"/>
        </w:rPr>
        <w:t>2022/23, 29 279, nr. 797.</w:t>
      </w:r>
    </w:p>
  </w:footnote>
  <w:footnote w:id="10">
    <w:p w14:paraId="71D18CD0" w14:textId="6FC451BB" w:rsidR="00DE7909" w:rsidRPr="009777E8" w:rsidRDefault="00DE7909">
      <w:pPr>
        <w:pStyle w:val="Voetnoottekst"/>
      </w:pPr>
      <w:r w:rsidRPr="001726D1">
        <w:rPr>
          <w:rStyle w:val="Voetnootmarkering"/>
          <w:sz w:val="16"/>
          <w:szCs w:val="16"/>
        </w:rPr>
        <w:footnoteRef/>
      </w:r>
      <w:r w:rsidRPr="001726D1">
        <w:rPr>
          <w:sz w:val="16"/>
          <w:szCs w:val="16"/>
        </w:rPr>
        <w:t xml:space="preserve"> </w:t>
      </w:r>
      <w:r w:rsidRPr="001726D1">
        <w:rPr>
          <w:i/>
          <w:iCs/>
          <w:sz w:val="16"/>
          <w:szCs w:val="16"/>
        </w:rPr>
        <w:t>Kamerstukken II</w:t>
      </w:r>
      <w:r w:rsidRPr="001726D1">
        <w:rPr>
          <w:sz w:val="16"/>
          <w:szCs w:val="16"/>
        </w:rPr>
        <w:t xml:space="preserve"> 2023/24, 24 587, nr. 937.</w:t>
      </w:r>
    </w:p>
  </w:footnote>
  <w:footnote w:id="11">
    <w:p w14:paraId="7F498DAC" w14:textId="4CC6B2CE" w:rsidR="000056F3" w:rsidRPr="009777E8" w:rsidRDefault="000056F3">
      <w:pPr>
        <w:pStyle w:val="Voetnoottekst"/>
      </w:pPr>
      <w:r w:rsidRPr="001726D1">
        <w:rPr>
          <w:rStyle w:val="Voetnootmarkering"/>
          <w:sz w:val="16"/>
          <w:szCs w:val="16"/>
        </w:rPr>
        <w:footnoteRef/>
      </w:r>
      <w:r w:rsidRPr="001726D1">
        <w:rPr>
          <w:sz w:val="16"/>
          <w:szCs w:val="16"/>
        </w:rPr>
        <w:t xml:space="preserve"> Artikel 33b Regeling van de Minister voor Rechtsbescherming van 14 mei 2024, kenmerk 5296720, houdende wijziging van de Regeling tijdelijk verlaten van de inrichting in verband met capaciteitsproblemen binnen het gevangeniswezen.</w:t>
      </w:r>
    </w:p>
  </w:footnote>
  <w:footnote w:id="12">
    <w:p w14:paraId="1BC0A8E6" w14:textId="38E0A3CA" w:rsidR="001726D1" w:rsidRPr="001726D1" w:rsidRDefault="001726D1">
      <w:pPr>
        <w:pStyle w:val="Voetnoottekst"/>
      </w:pPr>
      <w:r w:rsidRPr="001726D1">
        <w:rPr>
          <w:rStyle w:val="Voetnootmarkering"/>
          <w:sz w:val="16"/>
          <w:szCs w:val="16"/>
        </w:rPr>
        <w:footnoteRef/>
      </w:r>
      <w:r w:rsidRPr="001726D1">
        <w:rPr>
          <w:sz w:val="16"/>
          <w:szCs w:val="16"/>
        </w:rPr>
        <w:t xml:space="preserve"> </w:t>
      </w:r>
      <w:r>
        <w:rPr>
          <w:sz w:val="16"/>
          <w:szCs w:val="16"/>
        </w:rPr>
        <w:t>De beoordeling</w:t>
      </w:r>
      <w:r w:rsidRPr="001726D1">
        <w:rPr>
          <w:sz w:val="16"/>
          <w:szCs w:val="16"/>
        </w:rPr>
        <w:t xml:space="preserve"> </w:t>
      </w:r>
      <w:r>
        <w:rPr>
          <w:sz w:val="16"/>
          <w:szCs w:val="16"/>
        </w:rPr>
        <w:t>gebeurt</w:t>
      </w:r>
      <w:r w:rsidRPr="001726D1">
        <w:rPr>
          <w:sz w:val="16"/>
          <w:szCs w:val="16"/>
        </w:rPr>
        <w:t xml:space="preserve"> regelmatig al in aanloop naar de wettelijke termijn </w:t>
      </w:r>
      <w:r>
        <w:rPr>
          <w:sz w:val="16"/>
          <w:szCs w:val="16"/>
        </w:rPr>
        <w:t>voor plaatsing op de BBA</w:t>
      </w:r>
      <w:r w:rsidRPr="001726D1">
        <w:rPr>
          <w:sz w:val="16"/>
          <w:szCs w:val="16"/>
        </w:rPr>
        <w:t>. Als de uitkomst van de beoordeling positief is, vindt daadwerkelijke doorplaatsing naar de BBA plaats als de wettelijke termijn is bereikt en plaats op de BBA beschikbaar is</w:t>
      </w:r>
      <w:r>
        <w:rPr>
          <w:sz w:val="16"/>
          <w:szCs w:val="16"/>
        </w:rPr>
        <w:t>. Gedetineerden staan dan in afwachting van</w:t>
      </w:r>
      <w:r w:rsidR="00AD4B8B">
        <w:rPr>
          <w:sz w:val="16"/>
          <w:szCs w:val="16"/>
        </w:rPr>
        <w:t xml:space="preserve"> het bereiken van</w:t>
      </w:r>
      <w:r>
        <w:rPr>
          <w:sz w:val="16"/>
          <w:szCs w:val="16"/>
        </w:rPr>
        <w:t xml:space="preserve"> </w:t>
      </w:r>
      <w:r w:rsidR="00AD4B8B">
        <w:rPr>
          <w:sz w:val="16"/>
          <w:szCs w:val="16"/>
        </w:rPr>
        <w:t>de</w:t>
      </w:r>
      <w:r>
        <w:rPr>
          <w:sz w:val="16"/>
          <w:szCs w:val="16"/>
        </w:rPr>
        <w:t xml:space="preserve"> plaatsingstermijn op de wachtlijst. </w:t>
      </w:r>
      <w:r w:rsidRPr="001726D1">
        <w:rPr>
          <w:sz w:val="16"/>
          <w:szCs w:val="16"/>
        </w:rPr>
        <w:t xml:space="preserve"> </w:t>
      </w:r>
    </w:p>
  </w:footnote>
  <w:footnote w:id="13">
    <w:p w14:paraId="7F067917" w14:textId="2D66F52C" w:rsidR="00B31E23" w:rsidRPr="00B833AC" w:rsidRDefault="00B31E23">
      <w:pPr>
        <w:pStyle w:val="Voetnoottekst"/>
      </w:pPr>
      <w:r w:rsidRPr="009777E8">
        <w:rPr>
          <w:rStyle w:val="Voetnootmarkering"/>
          <w:sz w:val="16"/>
          <w:szCs w:val="16"/>
        </w:rPr>
        <w:footnoteRef/>
      </w:r>
      <w:r w:rsidRPr="009777E8">
        <w:rPr>
          <w:sz w:val="16"/>
          <w:szCs w:val="16"/>
        </w:rPr>
        <w:t xml:space="preserve"> </w:t>
      </w:r>
      <w:r w:rsidR="00B833AC" w:rsidRPr="009777E8">
        <w:rPr>
          <w:sz w:val="16"/>
          <w:szCs w:val="16"/>
        </w:rPr>
        <w:t>Zie hoofdstuk 2e van Subsidieregeling ESF+ 2021–2027</w:t>
      </w:r>
      <w:r w:rsidR="00B833AC">
        <w:rPr>
          <w:sz w:val="16"/>
          <w:szCs w:val="16"/>
        </w:rPr>
        <w:t xml:space="preserve"> (</w:t>
      </w:r>
      <w:hyperlink r:id="rId2" w:history="1">
        <w:r w:rsidR="00B833AC" w:rsidRPr="00B833AC">
          <w:rPr>
            <w:rStyle w:val="Hyperlink"/>
            <w:sz w:val="16"/>
            <w:szCs w:val="16"/>
          </w:rPr>
          <w:t>wetten.nl - Regeling - Subsidieregeling ESF+ 2021–2027 - BWBR0046622</w:t>
        </w:r>
      </w:hyperlink>
      <w:r w:rsidR="00B833AC">
        <w:rPr>
          <w:sz w:val="16"/>
          <w:szCs w:val="16"/>
        </w:rPr>
        <w:t>)</w:t>
      </w:r>
      <w:r w:rsidR="00B833AC" w:rsidRPr="009777E8">
        <w:rPr>
          <w:sz w:val="16"/>
          <w:szCs w:val="16"/>
        </w:rPr>
        <w:t>.</w:t>
      </w:r>
    </w:p>
  </w:footnote>
  <w:footnote w:id="14">
    <w:p w14:paraId="6EFCFB06" w14:textId="6067D375" w:rsidR="00802CED" w:rsidRPr="00387405" w:rsidRDefault="00802CED">
      <w:pPr>
        <w:pStyle w:val="Voetnoottekst"/>
      </w:pPr>
      <w:r w:rsidRPr="00802CED">
        <w:rPr>
          <w:rStyle w:val="Voetnootmarkering"/>
          <w:sz w:val="16"/>
          <w:szCs w:val="16"/>
        </w:rPr>
        <w:footnoteRef/>
      </w:r>
      <w:r w:rsidRPr="00802CED">
        <w:rPr>
          <w:sz w:val="16"/>
          <w:szCs w:val="16"/>
        </w:rPr>
        <w:t xml:space="preserve"> </w:t>
      </w:r>
      <w:r>
        <w:rPr>
          <w:sz w:val="16"/>
          <w:szCs w:val="16"/>
        </w:rPr>
        <w:t xml:space="preserve">Zie </w:t>
      </w:r>
      <w:proofErr w:type="spellStart"/>
      <w:r w:rsidRPr="00802CED">
        <w:rPr>
          <w:sz w:val="16"/>
          <w:szCs w:val="16"/>
        </w:rPr>
        <w:t>Infographic</w:t>
      </w:r>
      <w:proofErr w:type="spellEnd"/>
      <w:r w:rsidRPr="00802CED">
        <w:rPr>
          <w:sz w:val="16"/>
          <w:szCs w:val="16"/>
        </w:rPr>
        <w:t xml:space="preserve"> Gevangeniswezen 2025, te raadplegen via </w:t>
      </w:r>
      <w:hyperlink r:id="rId3" w:history="1">
        <w:r w:rsidRPr="005473FA">
          <w:rPr>
            <w:rStyle w:val="Hyperlink"/>
            <w:sz w:val="16"/>
            <w:szCs w:val="16"/>
          </w:rPr>
          <w:t>https://www.dji.nl/documenten/publicaties/2023/05/30/infographic-gevangeniswezen</w:t>
        </w:r>
      </w:hyperlink>
      <w:r>
        <w:rPr>
          <w:sz w:val="16"/>
          <w:szCs w:val="16"/>
        </w:rPr>
        <w:t xml:space="preserve"> </w:t>
      </w:r>
    </w:p>
  </w:footnote>
  <w:footnote w:id="15">
    <w:p w14:paraId="204715D6" w14:textId="77777777" w:rsidR="004628CA" w:rsidRPr="00E37363" w:rsidRDefault="004628CA" w:rsidP="004628CA">
      <w:pPr>
        <w:pStyle w:val="Voetnoottekst"/>
      </w:pPr>
      <w:r w:rsidRPr="0094096C">
        <w:rPr>
          <w:rStyle w:val="Voetnootmarkering"/>
          <w:sz w:val="16"/>
          <w:szCs w:val="16"/>
        </w:rPr>
        <w:footnoteRef/>
      </w:r>
      <w:r w:rsidRPr="0094096C">
        <w:rPr>
          <w:sz w:val="16"/>
          <w:szCs w:val="16"/>
        </w:rPr>
        <w:t xml:space="preserve"> </w:t>
      </w:r>
      <w:r w:rsidRPr="00E37363">
        <w:rPr>
          <w:i/>
          <w:iCs/>
          <w:sz w:val="16"/>
          <w:szCs w:val="16"/>
        </w:rPr>
        <w:t>Kamerstukken II</w:t>
      </w:r>
      <w:r w:rsidRPr="00E37363">
        <w:rPr>
          <w:sz w:val="16"/>
          <w:szCs w:val="16"/>
        </w:rPr>
        <w:t xml:space="preserve"> 2023/24, 29 270, nr. 158. </w:t>
      </w:r>
    </w:p>
  </w:footnote>
  <w:footnote w:id="16">
    <w:p w14:paraId="50A08C21" w14:textId="0D3900DD" w:rsidR="00115907" w:rsidRPr="00E37363" w:rsidRDefault="00115907">
      <w:pPr>
        <w:pStyle w:val="Voetnoottekst"/>
        <w:rPr>
          <w:sz w:val="16"/>
          <w:szCs w:val="16"/>
        </w:rPr>
      </w:pPr>
      <w:r w:rsidRPr="00E37363">
        <w:rPr>
          <w:rStyle w:val="Voetnootmarkering"/>
          <w:sz w:val="16"/>
          <w:szCs w:val="16"/>
        </w:rPr>
        <w:footnoteRef/>
      </w:r>
      <w:r w:rsidRPr="00E37363">
        <w:rPr>
          <w:sz w:val="16"/>
          <w:szCs w:val="16"/>
        </w:rPr>
        <w:t xml:space="preserve"> ‘Kansen bieden voor re-integratie’</w:t>
      </w:r>
      <w:r>
        <w:rPr>
          <w:sz w:val="16"/>
          <w:szCs w:val="16"/>
        </w:rPr>
        <w:t xml:space="preserve">, [Bestuurlijk Akkoord] </w:t>
      </w:r>
      <w:hyperlink r:id="rId4" w:history="1">
        <w:r w:rsidRPr="00115907">
          <w:rPr>
            <w:rStyle w:val="Hyperlink"/>
            <w:sz w:val="16"/>
            <w:szCs w:val="16"/>
          </w:rPr>
          <w:t>Bestuurlijk akkoord Kansen bieden voor re-integratie | Publicatie | dji.nl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AA0" w14:textId="0A61366B" w:rsidR="00641CDE" w:rsidRDefault="005E3FBD">
    <w:r>
      <w:rPr>
        <w:noProof/>
      </w:rPr>
      <mc:AlternateContent>
        <mc:Choice Requires="wps">
          <w:drawing>
            <wp:anchor distT="0" distB="0" distL="0" distR="0" simplePos="0" relativeHeight="251652608" behindDoc="0" locked="1" layoutInCell="1" allowOverlap="1" wp14:anchorId="0CFBFB27" wp14:editId="39DEBE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AA800D" w14:textId="77777777" w:rsidR="00641CDE" w:rsidRDefault="00CB530F">
                          <w:pPr>
                            <w:pStyle w:val="Referentiegegevensbold"/>
                          </w:pPr>
                          <w:r>
                            <w:t>Directoraat-Generaal Straffen en Beschermen</w:t>
                          </w:r>
                        </w:p>
                        <w:p w14:paraId="36FF4BD0" w14:textId="77777777" w:rsidR="00641CDE" w:rsidRDefault="00641CDE">
                          <w:pPr>
                            <w:pStyle w:val="WitregelW2"/>
                          </w:pPr>
                        </w:p>
                        <w:p w14:paraId="7B0C4346" w14:textId="77777777" w:rsidR="00641CDE" w:rsidRDefault="00CB530F">
                          <w:pPr>
                            <w:pStyle w:val="Referentiegegevensbold"/>
                          </w:pPr>
                          <w:r>
                            <w:t>Datum</w:t>
                          </w:r>
                        </w:p>
                        <w:p w14:paraId="207DD708" w14:textId="7FA34CCF" w:rsidR="00641CDE" w:rsidRDefault="0095403A">
                          <w:pPr>
                            <w:pStyle w:val="Referentiegegevens"/>
                          </w:pPr>
                          <w:sdt>
                            <w:sdtPr>
                              <w:id w:val="-945691905"/>
                              <w:date w:fullDate="2025-09-08T00:00:00Z">
                                <w:dateFormat w:val="d MMMM yyyy"/>
                                <w:lid w:val="nl"/>
                                <w:storeMappedDataAs w:val="dateTime"/>
                                <w:calendar w:val="gregorian"/>
                              </w:date>
                            </w:sdtPr>
                            <w:sdtEndPr/>
                            <w:sdtContent>
                              <w:r w:rsidR="00E959AE" w:rsidRPr="00E959AE">
                                <w:rPr>
                                  <w:lang w:val="nl"/>
                                </w:rPr>
                                <w:t>8 september 2025</w:t>
                              </w:r>
                            </w:sdtContent>
                          </w:sdt>
                        </w:p>
                        <w:p w14:paraId="16AF1876" w14:textId="77777777" w:rsidR="00641CDE" w:rsidRDefault="00641CDE">
                          <w:pPr>
                            <w:pStyle w:val="WitregelW1"/>
                          </w:pPr>
                        </w:p>
                        <w:p w14:paraId="564A3671" w14:textId="77777777" w:rsidR="00641CDE" w:rsidRDefault="00CB530F">
                          <w:pPr>
                            <w:pStyle w:val="Referentiegegevensbold"/>
                          </w:pPr>
                          <w:r>
                            <w:t>Onze referentie</w:t>
                          </w:r>
                        </w:p>
                        <w:p w14:paraId="78176324" w14:textId="77777777" w:rsidR="00641CDE" w:rsidRDefault="00CB530F">
                          <w:pPr>
                            <w:pStyle w:val="Referentiegegevens"/>
                          </w:pPr>
                          <w:r w:rsidRPr="00554601">
                            <w:t>6571466</w:t>
                          </w:r>
                        </w:p>
                      </w:txbxContent>
                    </wps:txbx>
                    <wps:bodyPr vert="horz" wrap="square" lIns="0" tIns="0" rIns="0" bIns="0" anchor="t" anchorCtr="0"/>
                  </wps:wsp>
                </a:graphicData>
              </a:graphic>
            </wp:anchor>
          </w:drawing>
        </mc:Choice>
        <mc:Fallback>
          <w:pict>
            <v:shapetype w14:anchorId="0CFBFB2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AA800D" w14:textId="77777777" w:rsidR="00641CDE" w:rsidRDefault="00CB530F">
                    <w:pPr>
                      <w:pStyle w:val="Referentiegegevensbold"/>
                    </w:pPr>
                    <w:r>
                      <w:t>Directoraat-Generaal Straffen en Beschermen</w:t>
                    </w:r>
                  </w:p>
                  <w:p w14:paraId="36FF4BD0" w14:textId="77777777" w:rsidR="00641CDE" w:rsidRDefault="00641CDE">
                    <w:pPr>
                      <w:pStyle w:val="WitregelW2"/>
                    </w:pPr>
                  </w:p>
                  <w:p w14:paraId="7B0C4346" w14:textId="77777777" w:rsidR="00641CDE" w:rsidRDefault="00CB530F">
                    <w:pPr>
                      <w:pStyle w:val="Referentiegegevensbold"/>
                    </w:pPr>
                    <w:r>
                      <w:t>Datum</w:t>
                    </w:r>
                  </w:p>
                  <w:p w14:paraId="207DD708" w14:textId="7FA34CCF" w:rsidR="00641CDE" w:rsidRDefault="0095403A">
                    <w:pPr>
                      <w:pStyle w:val="Referentiegegevens"/>
                    </w:pPr>
                    <w:sdt>
                      <w:sdtPr>
                        <w:id w:val="-945691905"/>
                        <w:date w:fullDate="2025-09-08T00:00:00Z">
                          <w:dateFormat w:val="d MMMM yyyy"/>
                          <w:lid w:val="nl"/>
                          <w:storeMappedDataAs w:val="dateTime"/>
                          <w:calendar w:val="gregorian"/>
                        </w:date>
                      </w:sdtPr>
                      <w:sdtEndPr/>
                      <w:sdtContent>
                        <w:r w:rsidR="00E959AE" w:rsidRPr="00E959AE">
                          <w:rPr>
                            <w:lang w:val="nl"/>
                          </w:rPr>
                          <w:t>8 september 2025</w:t>
                        </w:r>
                      </w:sdtContent>
                    </w:sdt>
                  </w:p>
                  <w:p w14:paraId="16AF1876" w14:textId="77777777" w:rsidR="00641CDE" w:rsidRDefault="00641CDE">
                    <w:pPr>
                      <w:pStyle w:val="WitregelW1"/>
                    </w:pPr>
                  </w:p>
                  <w:p w14:paraId="564A3671" w14:textId="77777777" w:rsidR="00641CDE" w:rsidRDefault="00CB530F">
                    <w:pPr>
                      <w:pStyle w:val="Referentiegegevensbold"/>
                    </w:pPr>
                    <w:r>
                      <w:t>Onze referentie</w:t>
                    </w:r>
                  </w:p>
                  <w:p w14:paraId="78176324" w14:textId="77777777" w:rsidR="00641CDE" w:rsidRDefault="00CB530F">
                    <w:pPr>
                      <w:pStyle w:val="Referentiegegevens"/>
                    </w:pPr>
                    <w:r w:rsidRPr="00554601">
                      <w:t>6571466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351768" wp14:editId="5CCFC42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85FB5C" w14:textId="77777777" w:rsidR="00ED2010" w:rsidRDefault="00ED2010"/>
                      </w:txbxContent>
                    </wps:txbx>
                    <wps:bodyPr vert="horz" wrap="square" lIns="0" tIns="0" rIns="0" bIns="0" anchor="t" anchorCtr="0"/>
                  </wps:wsp>
                </a:graphicData>
              </a:graphic>
            </wp:anchor>
          </w:drawing>
        </mc:Choice>
        <mc:Fallback>
          <w:pict>
            <v:shape w14:anchorId="3135176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85FB5C" w14:textId="77777777" w:rsidR="00ED2010" w:rsidRDefault="00ED20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A5D28F" wp14:editId="598B741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EAFA63" w14:textId="7064E52E" w:rsidR="00641CDE" w:rsidRDefault="00CB530F">
                          <w:pPr>
                            <w:pStyle w:val="Referentiegegevens"/>
                          </w:pPr>
                          <w:r>
                            <w:t xml:space="preserve">Pagina </w:t>
                          </w:r>
                          <w:r>
                            <w:fldChar w:fldCharType="begin"/>
                          </w:r>
                          <w:r>
                            <w:instrText>PAGE</w:instrText>
                          </w:r>
                          <w:r>
                            <w:fldChar w:fldCharType="separate"/>
                          </w:r>
                          <w:r w:rsidR="002E5920">
                            <w:rPr>
                              <w:noProof/>
                            </w:rPr>
                            <w:t>4</w:t>
                          </w:r>
                          <w:r>
                            <w:fldChar w:fldCharType="end"/>
                          </w:r>
                          <w:r>
                            <w:t xml:space="preserve"> van </w:t>
                          </w:r>
                          <w:r>
                            <w:fldChar w:fldCharType="begin"/>
                          </w:r>
                          <w:r>
                            <w:instrText>NUMPAGES</w:instrText>
                          </w:r>
                          <w:r>
                            <w:fldChar w:fldCharType="separate"/>
                          </w:r>
                          <w:r w:rsidR="002E5920">
                            <w:rPr>
                              <w:noProof/>
                            </w:rPr>
                            <w:t>8</w:t>
                          </w:r>
                          <w:r>
                            <w:fldChar w:fldCharType="end"/>
                          </w:r>
                        </w:p>
                      </w:txbxContent>
                    </wps:txbx>
                    <wps:bodyPr vert="horz" wrap="square" lIns="0" tIns="0" rIns="0" bIns="0" anchor="t" anchorCtr="0"/>
                  </wps:wsp>
                </a:graphicData>
              </a:graphic>
            </wp:anchor>
          </w:drawing>
        </mc:Choice>
        <mc:Fallback>
          <w:pict>
            <v:shape w14:anchorId="29A5D28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8EAFA63" w14:textId="7064E52E" w:rsidR="00641CDE" w:rsidRDefault="00CB530F">
                    <w:pPr>
                      <w:pStyle w:val="Referentiegegevens"/>
                    </w:pPr>
                    <w:r>
                      <w:t xml:space="preserve">Pagina </w:t>
                    </w:r>
                    <w:r>
                      <w:fldChar w:fldCharType="begin"/>
                    </w:r>
                    <w:r>
                      <w:instrText>PAGE</w:instrText>
                    </w:r>
                    <w:r>
                      <w:fldChar w:fldCharType="separate"/>
                    </w:r>
                    <w:r w:rsidR="002E5920">
                      <w:rPr>
                        <w:noProof/>
                      </w:rPr>
                      <w:t>4</w:t>
                    </w:r>
                    <w:r>
                      <w:fldChar w:fldCharType="end"/>
                    </w:r>
                    <w:r>
                      <w:t xml:space="preserve"> van </w:t>
                    </w:r>
                    <w:r>
                      <w:fldChar w:fldCharType="begin"/>
                    </w:r>
                    <w:r>
                      <w:instrText>NUMPAGES</w:instrText>
                    </w:r>
                    <w:r>
                      <w:fldChar w:fldCharType="separate"/>
                    </w:r>
                    <w:r w:rsidR="002E5920">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EB14" w14:textId="264B0144" w:rsidR="00641CDE" w:rsidRDefault="005E3FBD">
    <w:pPr>
      <w:spacing w:after="6377" w:line="14" w:lineRule="exact"/>
    </w:pPr>
    <w:r>
      <w:rPr>
        <w:noProof/>
      </w:rPr>
      <mc:AlternateContent>
        <mc:Choice Requires="wps">
          <w:drawing>
            <wp:anchor distT="0" distB="0" distL="0" distR="0" simplePos="0" relativeHeight="251655680" behindDoc="0" locked="1" layoutInCell="1" allowOverlap="1" wp14:anchorId="55F27744" wp14:editId="51D659C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6A077E" w14:textId="77777777" w:rsidR="00E959AE" w:rsidRDefault="00CB530F">
                          <w:r>
                            <w:t xml:space="preserve">Aan de Voorzitter van de Tweede Kamer </w:t>
                          </w:r>
                        </w:p>
                        <w:p w14:paraId="041BCCCB" w14:textId="2C192340" w:rsidR="00641CDE" w:rsidRDefault="00CB530F">
                          <w:r>
                            <w:t>der Staten-Generaal</w:t>
                          </w:r>
                        </w:p>
                        <w:p w14:paraId="398C33F4" w14:textId="77777777" w:rsidR="00641CDE" w:rsidRDefault="00CB530F">
                          <w:r>
                            <w:t xml:space="preserve">Postbus 20018 </w:t>
                          </w:r>
                        </w:p>
                        <w:p w14:paraId="52B1F7EC" w14:textId="77777777" w:rsidR="00641CDE" w:rsidRDefault="00CB530F">
                          <w:r>
                            <w:t>2500 EA  DEN HAAG</w:t>
                          </w:r>
                        </w:p>
                      </w:txbxContent>
                    </wps:txbx>
                    <wps:bodyPr vert="horz" wrap="square" lIns="0" tIns="0" rIns="0" bIns="0" anchor="t" anchorCtr="0"/>
                  </wps:wsp>
                </a:graphicData>
              </a:graphic>
            </wp:anchor>
          </w:drawing>
        </mc:Choice>
        <mc:Fallback>
          <w:pict>
            <v:shapetype w14:anchorId="55F2774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6A077E" w14:textId="77777777" w:rsidR="00E959AE" w:rsidRDefault="00CB530F">
                    <w:r>
                      <w:t xml:space="preserve">Aan de Voorzitter van de Tweede Kamer </w:t>
                    </w:r>
                  </w:p>
                  <w:p w14:paraId="041BCCCB" w14:textId="2C192340" w:rsidR="00641CDE" w:rsidRDefault="00CB530F">
                    <w:r>
                      <w:t>der Staten-Generaal</w:t>
                    </w:r>
                  </w:p>
                  <w:p w14:paraId="398C33F4" w14:textId="77777777" w:rsidR="00641CDE" w:rsidRDefault="00CB530F">
                    <w:r>
                      <w:t xml:space="preserve">Postbus 20018 </w:t>
                    </w:r>
                  </w:p>
                  <w:p w14:paraId="52B1F7EC" w14:textId="77777777" w:rsidR="00641CDE" w:rsidRDefault="00CB530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3ED440" wp14:editId="563B4C99">
              <wp:simplePos x="0" y="0"/>
              <wp:positionH relativeFrom="page">
                <wp:posOffset>1009650</wp:posOffset>
              </wp:positionH>
              <wp:positionV relativeFrom="page">
                <wp:posOffset>3354070</wp:posOffset>
              </wp:positionV>
              <wp:extent cx="4787900" cy="7454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454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41CDE" w14:paraId="6AAB4AD9" w14:textId="77777777">
                            <w:trPr>
                              <w:trHeight w:val="240"/>
                            </w:trPr>
                            <w:tc>
                              <w:tcPr>
                                <w:tcW w:w="1140" w:type="dxa"/>
                              </w:tcPr>
                              <w:p w14:paraId="403F880C" w14:textId="77777777" w:rsidR="00641CDE" w:rsidRDefault="00CB530F">
                                <w:r>
                                  <w:t>Datum</w:t>
                                </w:r>
                              </w:p>
                            </w:tc>
                            <w:tc>
                              <w:tcPr>
                                <w:tcW w:w="5918" w:type="dxa"/>
                              </w:tcPr>
                              <w:p w14:paraId="6052FC70" w14:textId="764A137E" w:rsidR="00641CDE" w:rsidRPr="001C6C85" w:rsidRDefault="0095403A">
                                <w:pPr>
                                  <w:rPr>
                                    <w:highlight w:val="yellow"/>
                                  </w:rPr>
                                </w:pPr>
                                <w:sdt>
                                  <w:sdtPr>
                                    <w:id w:val="2087950531"/>
                                    <w:date w:fullDate="2025-09-08T00:00:00Z">
                                      <w:dateFormat w:val="d MMMM yyyy"/>
                                      <w:lid w:val="nl"/>
                                      <w:storeMappedDataAs w:val="dateTime"/>
                                      <w:calendar w:val="gregorian"/>
                                    </w:date>
                                  </w:sdtPr>
                                  <w:sdtEndPr/>
                                  <w:sdtContent>
                                    <w:r w:rsidR="00E959AE" w:rsidRPr="00E959AE">
                                      <w:rPr>
                                        <w:lang w:val="nl"/>
                                      </w:rPr>
                                      <w:t>8 september 2025</w:t>
                                    </w:r>
                                  </w:sdtContent>
                                </w:sdt>
                              </w:p>
                            </w:tc>
                          </w:tr>
                          <w:tr w:rsidR="00641CDE" w14:paraId="33D208E2" w14:textId="77777777">
                            <w:trPr>
                              <w:trHeight w:val="240"/>
                            </w:trPr>
                            <w:tc>
                              <w:tcPr>
                                <w:tcW w:w="1140" w:type="dxa"/>
                              </w:tcPr>
                              <w:p w14:paraId="486351D4" w14:textId="77777777" w:rsidR="00641CDE" w:rsidRDefault="00CB530F">
                                <w:r>
                                  <w:t>Betreft</w:t>
                                </w:r>
                              </w:p>
                            </w:tc>
                            <w:tc>
                              <w:tcPr>
                                <w:tcW w:w="5918" w:type="dxa"/>
                              </w:tcPr>
                              <w:p w14:paraId="25471A8B" w14:textId="35C32368" w:rsidR="00641CDE" w:rsidRDefault="00CB530F">
                                <w:r>
                                  <w:t xml:space="preserve">Antwoorden Kamervragen </w:t>
                                </w:r>
                                <w:r w:rsidR="00604F9F">
                                  <w:t>over het bericht ‘</w:t>
                                </w:r>
                                <w:proofErr w:type="spellStart"/>
                                <w:r w:rsidR="00604F9F" w:rsidRPr="00604F9F">
                                  <w:t>Junny</w:t>
                                </w:r>
                                <w:proofErr w:type="spellEnd"/>
                                <w:r w:rsidR="00604F9F" w:rsidRPr="00604F9F">
                                  <w:t xml:space="preserve"> zat negen jaar vast. Nu helpt hij andere ex-gedetineerden aan het werk. ‘Ik heb nog nooit van mijn leven gewerkt, dit is de eerste keer’</w:t>
                                </w:r>
                              </w:p>
                            </w:tc>
                          </w:tr>
                        </w:tbl>
                        <w:p w14:paraId="1BAB9D65" w14:textId="77777777" w:rsidR="00ED2010" w:rsidRDefault="00ED20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3ED440" id="46feebd0-aa3c-11ea-a756-beb5f67e67be" o:spid="_x0000_s1030" type="#_x0000_t202" style="position:absolute;margin-left:79.5pt;margin-top:264.1pt;width:377pt;height:58.7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41CDE" w14:paraId="6AAB4AD9" w14:textId="77777777">
                      <w:trPr>
                        <w:trHeight w:val="240"/>
                      </w:trPr>
                      <w:tc>
                        <w:tcPr>
                          <w:tcW w:w="1140" w:type="dxa"/>
                        </w:tcPr>
                        <w:p w14:paraId="403F880C" w14:textId="77777777" w:rsidR="00641CDE" w:rsidRDefault="00CB530F">
                          <w:r>
                            <w:t>Datum</w:t>
                          </w:r>
                        </w:p>
                      </w:tc>
                      <w:tc>
                        <w:tcPr>
                          <w:tcW w:w="5918" w:type="dxa"/>
                        </w:tcPr>
                        <w:p w14:paraId="6052FC70" w14:textId="764A137E" w:rsidR="00641CDE" w:rsidRPr="001C6C85" w:rsidRDefault="0095403A">
                          <w:pPr>
                            <w:rPr>
                              <w:highlight w:val="yellow"/>
                            </w:rPr>
                          </w:pPr>
                          <w:sdt>
                            <w:sdtPr>
                              <w:id w:val="2087950531"/>
                              <w:date w:fullDate="2025-09-08T00:00:00Z">
                                <w:dateFormat w:val="d MMMM yyyy"/>
                                <w:lid w:val="nl"/>
                                <w:storeMappedDataAs w:val="dateTime"/>
                                <w:calendar w:val="gregorian"/>
                              </w:date>
                            </w:sdtPr>
                            <w:sdtEndPr/>
                            <w:sdtContent>
                              <w:r w:rsidR="00E959AE" w:rsidRPr="00E959AE">
                                <w:rPr>
                                  <w:lang w:val="nl"/>
                                </w:rPr>
                                <w:t>8 september 2025</w:t>
                              </w:r>
                            </w:sdtContent>
                          </w:sdt>
                        </w:p>
                      </w:tc>
                    </w:tr>
                    <w:tr w:rsidR="00641CDE" w14:paraId="33D208E2" w14:textId="77777777">
                      <w:trPr>
                        <w:trHeight w:val="240"/>
                      </w:trPr>
                      <w:tc>
                        <w:tcPr>
                          <w:tcW w:w="1140" w:type="dxa"/>
                        </w:tcPr>
                        <w:p w14:paraId="486351D4" w14:textId="77777777" w:rsidR="00641CDE" w:rsidRDefault="00CB530F">
                          <w:r>
                            <w:t>Betreft</w:t>
                          </w:r>
                        </w:p>
                      </w:tc>
                      <w:tc>
                        <w:tcPr>
                          <w:tcW w:w="5918" w:type="dxa"/>
                        </w:tcPr>
                        <w:p w14:paraId="25471A8B" w14:textId="35C32368" w:rsidR="00641CDE" w:rsidRDefault="00CB530F">
                          <w:r>
                            <w:t xml:space="preserve">Antwoorden Kamervragen </w:t>
                          </w:r>
                          <w:r w:rsidR="00604F9F">
                            <w:t>over het bericht ‘</w:t>
                          </w:r>
                          <w:proofErr w:type="spellStart"/>
                          <w:r w:rsidR="00604F9F" w:rsidRPr="00604F9F">
                            <w:t>Junny</w:t>
                          </w:r>
                          <w:proofErr w:type="spellEnd"/>
                          <w:r w:rsidR="00604F9F" w:rsidRPr="00604F9F">
                            <w:t xml:space="preserve"> zat negen jaar vast. Nu helpt hij andere ex-gedetineerden aan het werk. ‘Ik heb nog nooit van mijn leven gewerkt, dit is de eerste keer’</w:t>
                          </w:r>
                        </w:p>
                      </w:tc>
                    </w:tr>
                  </w:tbl>
                  <w:p w14:paraId="1BAB9D65" w14:textId="77777777" w:rsidR="00ED2010" w:rsidRDefault="00ED20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BEC610" wp14:editId="22C127C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1EFDD1" w14:textId="77777777" w:rsidR="00641CDE" w:rsidRDefault="00CB530F">
                          <w:pPr>
                            <w:pStyle w:val="Referentiegegevensbold"/>
                          </w:pPr>
                          <w:r>
                            <w:t>Directoraat-Generaal Straffen en Beschermen</w:t>
                          </w:r>
                        </w:p>
                        <w:p w14:paraId="24FBFC6A" w14:textId="77777777" w:rsidR="00641CDE" w:rsidRDefault="00641CDE">
                          <w:pPr>
                            <w:pStyle w:val="WitregelW1"/>
                          </w:pPr>
                        </w:p>
                        <w:p w14:paraId="720F3EE7" w14:textId="77777777" w:rsidR="00641CDE" w:rsidRDefault="00CB530F">
                          <w:pPr>
                            <w:pStyle w:val="Referentiegegevens"/>
                          </w:pPr>
                          <w:r>
                            <w:t>Turfmarkt 147</w:t>
                          </w:r>
                        </w:p>
                        <w:p w14:paraId="4DED204C" w14:textId="77777777" w:rsidR="00641CDE" w:rsidRPr="009777E8" w:rsidRDefault="00CB530F">
                          <w:pPr>
                            <w:pStyle w:val="Referentiegegevens"/>
                            <w:rPr>
                              <w:lang w:val="de-DE"/>
                            </w:rPr>
                          </w:pPr>
                          <w:r w:rsidRPr="009777E8">
                            <w:rPr>
                              <w:lang w:val="de-DE"/>
                            </w:rPr>
                            <w:t>2511 DP   Den Haag</w:t>
                          </w:r>
                        </w:p>
                        <w:p w14:paraId="1CFCF188" w14:textId="77777777" w:rsidR="00641CDE" w:rsidRPr="009777E8" w:rsidRDefault="00CB530F">
                          <w:pPr>
                            <w:pStyle w:val="Referentiegegevens"/>
                            <w:rPr>
                              <w:lang w:val="de-DE"/>
                            </w:rPr>
                          </w:pPr>
                          <w:r w:rsidRPr="009777E8">
                            <w:rPr>
                              <w:lang w:val="de-DE"/>
                            </w:rPr>
                            <w:t>Postbus 20301</w:t>
                          </w:r>
                        </w:p>
                        <w:p w14:paraId="2ECAB3CB" w14:textId="77777777" w:rsidR="00641CDE" w:rsidRPr="009777E8" w:rsidRDefault="00CB530F">
                          <w:pPr>
                            <w:pStyle w:val="Referentiegegevens"/>
                            <w:rPr>
                              <w:lang w:val="de-DE"/>
                            </w:rPr>
                          </w:pPr>
                          <w:r w:rsidRPr="009777E8">
                            <w:rPr>
                              <w:lang w:val="de-DE"/>
                            </w:rPr>
                            <w:t>2500 EH   Den Haag</w:t>
                          </w:r>
                        </w:p>
                        <w:p w14:paraId="31602DDE" w14:textId="77777777" w:rsidR="00641CDE" w:rsidRPr="009777E8" w:rsidRDefault="00CB530F">
                          <w:pPr>
                            <w:pStyle w:val="Referentiegegevens"/>
                            <w:rPr>
                              <w:lang w:val="de-DE"/>
                            </w:rPr>
                          </w:pPr>
                          <w:r w:rsidRPr="009777E8">
                            <w:rPr>
                              <w:lang w:val="de-DE"/>
                            </w:rPr>
                            <w:t>www.rijksoverheid.nl/jenv</w:t>
                          </w:r>
                        </w:p>
                        <w:p w14:paraId="51CC5D30" w14:textId="77777777" w:rsidR="00641CDE" w:rsidRPr="009777E8" w:rsidRDefault="00641CDE">
                          <w:pPr>
                            <w:pStyle w:val="WitregelW2"/>
                            <w:rPr>
                              <w:lang w:val="de-DE"/>
                            </w:rPr>
                          </w:pPr>
                        </w:p>
                        <w:p w14:paraId="281FD57A" w14:textId="77777777" w:rsidR="00641CDE" w:rsidRDefault="00CB530F">
                          <w:pPr>
                            <w:pStyle w:val="Referentiegegevensbold"/>
                          </w:pPr>
                          <w:r>
                            <w:t>Onze referentie</w:t>
                          </w:r>
                        </w:p>
                        <w:p w14:paraId="684D7765" w14:textId="77777777" w:rsidR="00641CDE" w:rsidRDefault="00CB530F">
                          <w:pPr>
                            <w:pStyle w:val="Referentiegegevens"/>
                          </w:pPr>
                          <w:r w:rsidRPr="00554601">
                            <w:t>6571466</w:t>
                          </w:r>
                        </w:p>
                        <w:p w14:paraId="3F92C726" w14:textId="77777777" w:rsidR="00E959AE" w:rsidRDefault="00E959AE" w:rsidP="00E959AE"/>
                        <w:p w14:paraId="3102B40F" w14:textId="5870AE15" w:rsidR="00E959AE" w:rsidRPr="00E959AE" w:rsidRDefault="00E959AE" w:rsidP="00E959AE">
                          <w:pPr>
                            <w:spacing w:line="0" w:lineRule="atLeast"/>
                            <w:rPr>
                              <w:sz w:val="13"/>
                              <w:szCs w:val="13"/>
                            </w:rPr>
                          </w:pPr>
                          <w:r w:rsidRPr="00E959AE">
                            <w:rPr>
                              <w:b/>
                              <w:bCs/>
                              <w:sz w:val="13"/>
                              <w:szCs w:val="13"/>
                            </w:rPr>
                            <w:t>Uw referentie</w:t>
                          </w:r>
                          <w:r>
                            <w:rPr>
                              <w:sz w:val="13"/>
                              <w:szCs w:val="13"/>
                            </w:rPr>
                            <w:br/>
                          </w:r>
                          <w:r w:rsidRPr="00E959AE">
                            <w:rPr>
                              <w:sz w:val="13"/>
                              <w:szCs w:val="13"/>
                            </w:rPr>
                            <w:t>2025Z14695</w:t>
                          </w:r>
                        </w:p>
                      </w:txbxContent>
                    </wps:txbx>
                    <wps:bodyPr vert="horz" wrap="square" lIns="0" tIns="0" rIns="0" bIns="0" anchor="t" anchorCtr="0"/>
                  </wps:wsp>
                </a:graphicData>
              </a:graphic>
            </wp:anchor>
          </w:drawing>
        </mc:Choice>
        <mc:Fallback>
          <w:pict>
            <v:shape w14:anchorId="25BEC6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1EFDD1" w14:textId="77777777" w:rsidR="00641CDE" w:rsidRDefault="00CB530F">
                    <w:pPr>
                      <w:pStyle w:val="Referentiegegevensbold"/>
                    </w:pPr>
                    <w:r>
                      <w:t>Directoraat-Generaal Straffen en Beschermen</w:t>
                    </w:r>
                  </w:p>
                  <w:p w14:paraId="24FBFC6A" w14:textId="77777777" w:rsidR="00641CDE" w:rsidRDefault="00641CDE">
                    <w:pPr>
                      <w:pStyle w:val="WitregelW1"/>
                    </w:pPr>
                  </w:p>
                  <w:p w14:paraId="720F3EE7" w14:textId="77777777" w:rsidR="00641CDE" w:rsidRDefault="00CB530F">
                    <w:pPr>
                      <w:pStyle w:val="Referentiegegevens"/>
                    </w:pPr>
                    <w:r>
                      <w:t>Turfmarkt 147</w:t>
                    </w:r>
                  </w:p>
                  <w:p w14:paraId="4DED204C" w14:textId="77777777" w:rsidR="00641CDE" w:rsidRPr="009777E8" w:rsidRDefault="00CB530F">
                    <w:pPr>
                      <w:pStyle w:val="Referentiegegevens"/>
                      <w:rPr>
                        <w:lang w:val="de-DE"/>
                      </w:rPr>
                    </w:pPr>
                    <w:r w:rsidRPr="009777E8">
                      <w:rPr>
                        <w:lang w:val="de-DE"/>
                      </w:rPr>
                      <w:t>2511 DP   Den Haag</w:t>
                    </w:r>
                  </w:p>
                  <w:p w14:paraId="1CFCF188" w14:textId="77777777" w:rsidR="00641CDE" w:rsidRPr="009777E8" w:rsidRDefault="00CB530F">
                    <w:pPr>
                      <w:pStyle w:val="Referentiegegevens"/>
                      <w:rPr>
                        <w:lang w:val="de-DE"/>
                      </w:rPr>
                    </w:pPr>
                    <w:r w:rsidRPr="009777E8">
                      <w:rPr>
                        <w:lang w:val="de-DE"/>
                      </w:rPr>
                      <w:t>Postbus 20301</w:t>
                    </w:r>
                  </w:p>
                  <w:p w14:paraId="2ECAB3CB" w14:textId="77777777" w:rsidR="00641CDE" w:rsidRPr="009777E8" w:rsidRDefault="00CB530F">
                    <w:pPr>
                      <w:pStyle w:val="Referentiegegevens"/>
                      <w:rPr>
                        <w:lang w:val="de-DE"/>
                      </w:rPr>
                    </w:pPr>
                    <w:r w:rsidRPr="009777E8">
                      <w:rPr>
                        <w:lang w:val="de-DE"/>
                      </w:rPr>
                      <w:t>2500 EH   Den Haag</w:t>
                    </w:r>
                  </w:p>
                  <w:p w14:paraId="31602DDE" w14:textId="77777777" w:rsidR="00641CDE" w:rsidRPr="009777E8" w:rsidRDefault="00CB530F">
                    <w:pPr>
                      <w:pStyle w:val="Referentiegegevens"/>
                      <w:rPr>
                        <w:lang w:val="de-DE"/>
                      </w:rPr>
                    </w:pPr>
                    <w:r w:rsidRPr="009777E8">
                      <w:rPr>
                        <w:lang w:val="de-DE"/>
                      </w:rPr>
                      <w:t>www.rijksoverheid.nl/jenv</w:t>
                    </w:r>
                  </w:p>
                  <w:p w14:paraId="51CC5D30" w14:textId="77777777" w:rsidR="00641CDE" w:rsidRPr="009777E8" w:rsidRDefault="00641CDE">
                    <w:pPr>
                      <w:pStyle w:val="WitregelW2"/>
                      <w:rPr>
                        <w:lang w:val="de-DE"/>
                      </w:rPr>
                    </w:pPr>
                  </w:p>
                  <w:p w14:paraId="281FD57A" w14:textId="77777777" w:rsidR="00641CDE" w:rsidRDefault="00CB530F">
                    <w:pPr>
                      <w:pStyle w:val="Referentiegegevensbold"/>
                    </w:pPr>
                    <w:r>
                      <w:t>Onze referentie</w:t>
                    </w:r>
                  </w:p>
                  <w:p w14:paraId="684D7765" w14:textId="77777777" w:rsidR="00641CDE" w:rsidRDefault="00CB530F">
                    <w:pPr>
                      <w:pStyle w:val="Referentiegegevens"/>
                    </w:pPr>
                    <w:r w:rsidRPr="00554601">
                      <w:t>6571466</w:t>
                    </w:r>
                  </w:p>
                  <w:p w14:paraId="3F92C726" w14:textId="77777777" w:rsidR="00E959AE" w:rsidRDefault="00E959AE" w:rsidP="00E959AE"/>
                  <w:p w14:paraId="3102B40F" w14:textId="5870AE15" w:rsidR="00E959AE" w:rsidRPr="00E959AE" w:rsidRDefault="00E959AE" w:rsidP="00E959AE">
                    <w:pPr>
                      <w:spacing w:line="0" w:lineRule="atLeast"/>
                      <w:rPr>
                        <w:sz w:val="13"/>
                        <w:szCs w:val="13"/>
                      </w:rPr>
                    </w:pPr>
                    <w:r w:rsidRPr="00E959AE">
                      <w:rPr>
                        <w:b/>
                        <w:bCs/>
                        <w:sz w:val="13"/>
                        <w:szCs w:val="13"/>
                      </w:rPr>
                      <w:t>Uw referentie</w:t>
                    </w:r>
                    <w:r>
                      <w:rPr>
                        <w:sz w:val="13"/>
                        <w:szCs w:val="13"/>
                      </w:rPr>
                      <w:br/>
                    </w:r>
                    <w:r w:rsidRPr="00E959AE">
                      <w:rPr>
                        <w:sz w:val="13"/>
                        <w:szCs w:val="13"/>
                      </w:rPr>
                      <w:t>2025Z14695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20FB6D" wp14:editId="775A6C8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EDDC3A" w14:textId="77777777" w:rsidR="00ED2010" w:rsidRDefault="00ED2010"/>
                      </w:txbxContent>
                    </wps:txbx>
                    <wps:bodyPr vert="horz" wrap="square" lIns="0" tIns="0" rIns="0" bIns="0" anchor="t" anchorCtr="0"/>
                  </wps:wsp>
                </a:graphicData>
              </a:graphic>
            </wp:anchor>
          </w:drawing>
        </mc:Choice>
        <mc:Fallback>
          <w:pict>
            <v:shape w14:anchorId="6720FB6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EDDC3A" w14:textId="77777777" w:rsidR="00ED2010" w:rsidRDefault="00ED20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02280B" wp14:editId="64C726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5DCD50" w14:textId="4FE7C771" w:rsidR="00641CDE" w:rsidRDefault="00CB530F">
                          <w:pPr>
                            <w:pStyle w:val="Referentiegegevens"/>
                          </w:pPr>
                          <w:r>
                            <w:t xml:space="preserve">Pagina </w:t>
                          </w:r>
                          <w:r>
                            <w:fldChar w:fldCharType="begin"/>
                          </w:r>
                          <w:r>
                            <w:instrText>PAGE</w:instrText>
                          </w:r>
                          <w:r>
                            <w:fldChar w:fldCharType="separate"/>
                          </w:r>
                          <w:r w:rsidR="002E5920">
                            <w:rPr>
                              <w:noProof/>
                            </w:rPr>
                            <w:t>1</w:t>
                          </w:r>
                          <w:r>
                            <w:fldChar w:fldCharType="end"/>
                          </w:r>
                          <w:r>
                            <w:t xml:space="preserve"> van </w:t>
                          </w:r>
                          <w:r>
                            <w:fldChar w:fldCharType="begin"/>
                          </w:r>
                          <w:r>
                            <w:instrText>NUMPAGES</w:instrText>
                          </w:r>
                          <w:r>
                            <w:fldChar w:fldCharType="separate"/>
                          </w:r>
                          <w:r w:rsidR="002E5920">
                            <w:rPr>
                              <w:noProof/>
                            </w:rPr>
                            <w:t>6</w:t>
                          </w:r>
                          <w:r>
                            <w:fldChar w:fldCharType="end"/>
                          </w:r>
                        </w:p>
                      </w:txbxContent>
                    </wps:txbx>
                    <wps:bodyPr vert="horz" wrap="square" lIns="0" tIns="0" rIns="0" bIns="0" anchor="t" anchorCtr="0"/>
                  </wps:wsp>
                </a:graphicData>
              </a:graphic>
            </wp:anchor>
          </w:drawing>
        </mc:Choice>
        <mc:Fallback>
          <w:pict>
            <v:shape w14:anchorId="6302280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85DCD50" w14:textId="4FE7C771" w:rsidR="00641CDE" w:rsidRDefault="00CB530F">
                    <w:pPr>
                      <w:pStyle w:val="Referentiegegevens"/>
                    </w:pPr>
                    <w:r>
                      <w:t xml:space="preserve">Pagina </w:t>
                    </w:r>
                    <w:r>
                      <w:fldChar w:fldCharType="begin"/>
                    </w:r>
                    <w:r>
                      <w:instrText>PAGE</w:instrText>
                    </w:r>
                    <w:r>
                      <w:fldChar w:fldCharType="separate"/>
                    </w:r>
                    <w:r w:rsidR="002E5920">
                      <w:rPr>
                        <w:noProof/>
                      </w:rPr>
                      <w:t>1</w:t>
                    </w:r>
                    <w:r>
                      <w:fldChar w:fldCharType="end"/>
                    </w:r>
                    <w:r>
                      <w:t xml:space="preserve"> van </w:t>
                    </w:r>
                    <w:r>
                      <w:fldChar w:fldCharType="begin"/>
                    </w:r>
                    <w:r>
                      <w:instrText>NUMPAGES</w:instrText>
                    </w:r>
                    <w:r>
                      <w:fldChar w:fldCharType="separate"/>
                    </w:r>
                    <w:r w:rsidR="002E5920">
                      <w:rPr>
                        <w:noProof/>
                      </w:rPr>
                      <w:t>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1939A6" wp14:editId="2DC5754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D298C4" w14:textId="77777777" w:rsidR="00641CDE" w:rsidRDefault="00CB530F">
                          <w:pPr>
                            <w:spacing w:line="240" w:lineRule="auto"/>
                          </w:pPr>
                          <w:r>
                            <w:rPr>
                              <w:noProof/>
                            </w:rPr>
                            <w:drawing>
                              <wp:inline distT="0" distB="0" distL="0" distR="0" wp14:anchorId="0565D7CB" wp14:editId="2F144A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1939A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D298C4" w14:textId="77777777" w:rsidR="00641CDE" w:rsidRDefault="00CB530F">
                    <w:pPr>
                      <w:spacing w:line="240" w:lineRule="auto"/>
                    </w:pPr>
                    <w:r>
                      <w:rPr>
                        <w:noProof/>
                      </w:rPr>
                      <w:drawing>
                        <wp:inline distT="0" distB="0" distL="0" distR="0" wp14:anchorId="0565D7CB" wp14:editId="2F144A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316583" wp14:editId="01100CF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AA1E07" w14:textId="77777777" w:rsidR="00641CDE" w:rsidRDefault="00CB530F">
                          <w:pPr>
                            <w:spacing w:line="240" w:lineRule="auto"/>
                          </w:pPr>
                          <w:r>
                            <w:rPr>
                              <w:noProof/>
                            </w:rPr>
                            <w:drawing>
                              <wp:inline distT="0" distB="0" distL="0" distR="0" wp14:anchorId="388891AB" wp14:editId="6A492C5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3165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AA1E07" w14:textId="77777777" w:rsidR="00641CDE" w:rsidRDefault="00CB530F">
                    <w:pPr>
                      <w:spacing w:line="240" w:lineRule="auto"/>
                    </w:pPr>
                    <w:r>
                      <w:rPr>
                        <w:noProof/>
                      </w:rPr>
                      <w:drawing>
                        <wp:inline distT="0" distB="0" distL="0" distR="0" wp14:anchorId="388891AB" wp14:editId="6A492C5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CDFFF3" wp14:editId="7CE0EB2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7A7D08" w14:textId="77777777" w:rsidR="00641CDE" w:rsidRDefault="00CB53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FCDFF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7A7D08" w14:textId="77777777" w:rsidR="00641CDE" w:rsidRDefault="00CB530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A9427"/>
    <w:multiLevelType w:val="multilevel"/>
    <w:tmpl w:val="1DF686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18ABF4"/>
    <w:multiLevelType w:val="multilevel"/>
    <w:tmpl w:val="EA444E2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5F27B27"/>
    <w:multiLevelType w:val="multilevel"/>
    <w:tmpl w:val="1FE2CE8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5672312"/>
    <w:multiLevelType w:val="multilevel"/>
    <w:tmpl w:val="1F13CE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5067460"/>
    <w:multiLevelType w:val="hybridMultilevel"/>
    <w:tmpl w:val="56E63ACE"/>
    <w:lvl w:ilvl="0" w:tplc="DB2A7D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4A486B"/>
    <w:multiLevelType w:val="multilevel"/>
    <w:tmpl w:val="3C89FFA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C5D0E82"/>
    <w:multiLevelType w:val="multilevel"/>
    <w:tmpl w:val="52D8591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8BA434C"/>
    <w:multiLevelType w:val="hybridMultilevel"/>
    <w:tmpl w:val="435EC30A"/>
    <w:lvl w:ilvl="0" w:tplc="B53EB904">
      <w:start w:val="4"/>
      <w:numFmt w:val="bullet"/>
      <w:lvlText w:val="-"/>
      <w:lvlJc w:val="left"/>
      <w:pPr>
        <w:ind w:left="360" w:hanging="360"/>
      </w:pPr>
      <w:rPr>
        <w:rFonts w:ascii="Calibri" w:eastAsiaTheme="minorHAnsi" w:hAnsi="Calibri" w:cs="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ADB79F0"/>
    <w:multiLevelType w:val="hybridMultilevel"/>
    <w:tmpl w:val="E3A48E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480BA3"/>
    <w:multiLevelType w:val="hybridMultilevel"/>
    <w:tmpl w:val="51E4E86E"/>
    <w:lvl w:ilvl="0" w:tplc="58CE6F2A">
      <w:start w:val="1"/>
      <w:numFmt w:val="decimal"/>
      <w:lvlText w:val="%1)"/>
      <w:lvlJc w:val="left"/>
      <w:pPr>
        <w:ind w:left="1020" w:hanging="360"/>
      </w:pPr>
    </w:lvl>
    <w:lvl w:ilvl="1" w:tplc="0E88C984">
      <w:start w:val="1"/>
      <w:numFmt w:val="decimal"/>
      <w:lvlText w:val="%2)"/>
      <w:lvlJc w:val="left"/>
      <w:pPr>
        <w:ind w:left="1020" w:hanging="360"/>
      </w:pPr>
    </w:lvl>
    <w:lvl w:ilvl="2" w:tplc="440046D2">
      <w:start w:val="1"/>
      <w:numFmt w:val="decimal"/>
      <w:lvlText w:val="%3)"/>
      <w:lvlJc w:val="left"/>
      <w:pPr>
        <w:ind w:left="1020" w:hanging="360"/>
      </w:pPr>
    </w:lvl>
    <w:lvl w:ilvl="3" w:tplc="52528648">
      <w:start w:val="1"/>
      <w:numFmt w:val="decimal"/>
      <w:lvlText w:val="%4)"/>
      <w:lvlJc w:val="left"/>
      <w:pPr>
        <w:ind w:left="1020" w:hanging="360"/>
      </w:pPr>
    </w:lvl>
    <w:lvl w:ilvl="4" w:tplc="EE34E890">
      <w:start w:val="1"/>
      <w:numFmt w:val="decimal"/>
      <w:lvlText w:val="%5)"/>
      <w:lvlJc w:val="left"/>
      <w:pPr>
        <w:ind w:left="1020" w:hanging="360"/>
      </w:pPr>
    </w:lvl>
    <w:lvl w:ilvl="5" w:tplc="91DC2414">
      <w:start w:val="1"/>
      <w:numFmt w:val="decimal"/>
      <w:lvlText w:val="%6)"/>
      <w:lvlJc w:val="left"/>
      <w:pPr>
        <w:ind w:left="1020" w:hanging="360"/>
      </w:pPr>
    </w:lvl>
    <w:lvl w:ilvl="6" w:tplc="6100D6C0">
      <w:start w:val="1"/>
      <w:numFmt w:val="decimal"/>
      <w:lvlText w:val="%7)"/>
      <w:lvlJc w:val="left"/>
      <w:pPr>
        <w:ind w:left="1020" w:hanging="360"/>
      </w:pPr>
    </w:lvl>
    <w:lvl w:ilvl="7" w:tplc="FBD84E46">
      <w:start w:val="1"/>
      <w:numFmt w:val="decimal"/>
      <w:lvlText w:val="%8)"/>
      <w:lvlJc w:val="left"/>
      <w:pPr>
        <w:ind w:left="1020" w:hanging="360"/>
      </w:pPr>
    </w:lvl>
    <w:lvl w:ilvl="8" w:tplc="2714B6DE">
      <w:start w:val="1"/>
      <w:numFmt w:val="decimal"/>
      <w:lvlText w:val="%9)"/>
      <w:lvlJc w:val="left"/>
      <w:pPr>
        <w:ind w:left="1020" w:hanging="360"/>
      </w:pPr>
    </w:lvl>
  </w:abstractNum>
  <w:num w:numId="1" w16cid:durableId="1338650356">
    <w:abstractNumId w:val="2"/>
  </w:num>
  <w:num w:numId="2" w16cid:durableId="1378041364">
    <w:abstractNumId w:val="1"/>
  </w:num>
  <w:num w:numId="3" w16cid:durableId="1249927747">
    <w:abstractNumId w:val="3"/>
  </w:num>
  <w:num w:numId="4" w16cid:durableId="1803956208">
    <w:abstractNumId w:val="6"/>
  </w:num>
  <w:num w:numId="5" w16cid:durableId="596907601">
    <w:abstractNumId w:val="5"/>
  </w:num>
  <w:num w:numId="6" w16cid:durableId="928663701">
    <w:abstractNumId w:val="0"/>
  </w:num>
  <w:num w:numId="7" w16cid:durableId="1890727577">
    <w:abstractNumId w:val="8"/>
  </w:num>
  <w:num w:numId="8" w16cid:durableId="1187057359">
    <w:abstractNumId w:val="7"/>
  </w:num>
  <w:num w:numId="9" w16cid:durableId="2030523507">
    <w:abstractNumId w:val="9"/>
  </w:num>
  <w:num w:numId="10" w16cid:durableId="159497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BD"/>
    <w:rsid w:val="00002007"/>
    <w:rsid w:val="000056F3"/>
    <w:rsid w:val="000069B9"/>
    <w:rsid w:val="00045B63"/>
    <w:rsid w:val="00064EF7"/>
    <w:rsid w:val="0007055D"/>
    <w:rsid w:val="000743B5"/>
    <w:rsid w:val="000778D2"/>
    <w:rsid w:val="00082D69"/>
    <w:rsid w:val="000A461B"/>
    <w:rsid w:val="000B47A5"/>
    <w:rsid w:val="000B5547"/>
    <w:rsid w:val="000E7968"/>
    <w:rsid w:val="001140B7"/>
    <w:rsid w:val="00115907"/>
    <w:rsid w:val="001167F7"/>
    <w:rsid w:val="001229DF"/>
    <w:rsid w:val="00124A66"/>
    <w:rsid w:val="0013061E"/>
    <w:rsid w:val="00142E92"/>
    <w:rsid w:val="00160C9B"/>
    <w:rsid w:val="001726D1"/>
    <w:rsid w:val="00192498"/>
    <w:rsid w:val="00192561"/>
    <w:rsid w:val="0019382F"/>
    <w:rsid w:val="001C6C85"/>
    <w:rsid w:val="001D3369"/>
    <w:rsid w:val="001D3645"/>
    <w:rsid w:val="001E5073"/>
    <w:rsid w:val="00205FC4"/>
    <w:rsid w:val="0021625F"/>
    <w:rsid w:val="002211C7"/>
    <w:rsid w:val="00230AB5"/>
    <w:rsid w:val="002362A5"/>
    <w:rsid w:val="00244BFE"/>
    <w:rsid w:val="00267B31"/>
    <w:rsid w:val="00290CEA"/>
    <w:rsid w:val="002916E2"/>
    <w:rsid w:val="002A200C"/>
    <w:rsid w:val="002A652B"/>
    <w:rsid w:val="002B0EEF"/>
    <w:rsid w:val="002C0AF5"/>
    <w:rsid w:val="002C5FAC"/>
    <w:rsid w:val="002E4B21"/>
    <w:rsid w:val="002E5920"/>
    <w:rsid w:val="00302ABE"/>
    <w:rsid w:val="00317B14"/>
    <w:rsid w:val="003312AD"/>
    <w:rsid w:val="003344E1"/>
    <w:rsid w:val="003423CF"/>
    <w:rsid w:val="003723DF"/>
    <w:rsid w:val="00376C68"/>
    <w:rsid w:val="00383BA8"/>
    <w:rsid w:val="003859E2"/>
    <w:rsid w:val="00387405"/>
    <w:rsid w:val="003915F0"/>
    <w:rsid w:val="003A1D5B"/>
    <w:rsid w:val="003C33E6"/>
    <w:rsid w:val="003F183C"/>
    <w:rsid w:val="0041217E"/>
    <w:rsid w:val="004333AE"/>
    <w:rsid w:val="004557EE"/>
    <w:rsid w:val="004628CA"/>
    <w:rsid w:val="00462D8C"/>
    <w:rsid w:val="00477BB6"/>
    <w:rsid w:val="00496589"/>
    <w:rsid w:val="004A6587"/>
    <w:rsid w:val="004C5127"/>
    <w:rsid w:val="004D636C"/>
    <w:rsid w:val="004E0D26"/>
    <w:rsid w:val="005001AE"/>
    <w:rsid w:val="005038BB"/>
    <w:rsid w:val="005409C2"/>
    <w:rsid w:val="005415FD"/>
    <w:rsid w:val="00554601"/>
    <w:rsid w:val="005763D8"/>
    <w:rsid w:val="0058579F"/>
    <w:rsid w:val="00585800"/>
    <w:rsid w:val="005A21A8"/>
    <w:rsid w:val="005B03BB"/>
    <w:rsid w:val="005D0FD4"/>
    <w:rsid w:val="005D7363"/>
    <w:rsid w:val="005E3F0E"/>
    <w:rsid w:val="005E3FBD"/>
    <w:rsid w:val="005F20E1"/>
    <w:rsid w:val="00601630"/>
    <w:rsid w:val="00604F9F"/>
    <w:rsid w:val="006072FA"/>
    <w:rsid w:val="00621681"/>
    <w:rsid w:val="00641CDE"/>
    <w:rsid w:val="006428EC"/>
    <w:rsid w:val="0064463B"/>
    <w:rsid w:val="0064464C"/>
    <w:rsid w:val="00644F84"/>
    <w:rsid w:val="006533E8"/>
    <w:rsid w:val="00661D9A"/>
    <w:rsid w:val="00675606"/>
    <w:rsid w:val="00677D55"/>
    <w:rsid w:val="006936F4"/>
    <w:rsid w:val="006947EA"/>
    <w:rsid w:val="006A45CA"/>
    <w:rsid w:val="006E793C"/>
    <w:rsid w:val="0070013D"/>
    <w:rsid w:val="0071247A"/>
    <w:rsid w:val="00732B54"/>
    <w:rsid w:val="0075580B"/>
    <w:rsid w:val="007646D7"/>
    <w:rsid w:val="007B303B"/>
    <w:rsid w:val="007C5ADF"/>
    <w:rsid w:val="007D231E"/>
    <w:rsid w:val="007D6C34"/>
    <w:rsid w:val="00802CED"/>
    <w:rsid w:val="00810E62"/>
    <w:rsid w:val="00822FAC"/>
    <w:rsid w:val="00853724"/>
    <w:rsid w:val="008644DF"/>
    <w:rsid w:val="00864F81"/>
    <w:rsid w:val="008A0443"/>
    <w:rsid w:val="008A2A72"/>
    <w:rsid w:val="008C35BB"/>
    <w:rsid w:val="008C4BC4"/>
    <w:rsid w:val="008D0EBB"/>
    <w:rsid w:val="009026E2"/>
    <w:rsid w:val="009028A2"/>
    <w:rsid w:val="00904944"/>
    <w:rsid w:val="0091146B"/>
    <w:rsid w:val="0091201B"/>
    <w:rsid w:val="0094096C"/>
    <w:rsid w:val="00941D32"/>
    <w:rsid w:val="00952680"/>
    <w:rsid w:val="00953CE4"/>
    <w:rsid w:val="0095403A"/>
    <w:rsid w:val="00955DF5"/>
    <w:rsid w:val="009606EB"/>
    <w:rsid w:val="009777E8"/>
    <w:rsid w:val="00987737"/>
    <w:rsid w:val="009B18FE"/>
    <w:rsid w:val="009C7BDD"/>
    <w:rsid w:val="009C7BDF"/>
    <w:rsid w:val="009D3ECC"/>
    <w:rsid w:val="009E0E72"/>
    <w:rsid w:val="009F53C3"/>
    <w:rsid w:val="00A470D4"/>
    <w:rsid w:val="00A47120"/>
    <w:rsid w:val="00A47547"/>
    <w:rsid w:val="00A725D5"/>
    <w:rsid w:val="00A74020"/>
    <w:rsid w:val="00A76F00"/>
    <w:rsid w:val="00A85D72"/>
    <w:rsid w:val="00A870FD"/>
    <w:rsid w:val="00A92D71"/>
    <w:rsid w:val="00AA04DF"/>
    <w:rsid w:val="00AA10EC"/>
    <w:rsid w:val="00AB6178"/>
    <w:rsid w:val="00AB7F38"/>
    <w:rsid w:val="00AC0BF8"/>
    <w:rsid w:val="00AD1296"/>
    <w:rsid w:val="00AD4B8B"/>
    <w:rsid w:val="00B0083A"/>
    <w:rsid w:val="00B049A2"/>
    <w:rsid w:val="00B04C50"/>
    <w:rsid w:val="00B0542F"/>
    <w:rsid w:val="00B17292"/>
    <w:rsid w:val="00B17613"/>
    <w:rsid w:val="00B20411"/>
    <w:rsid w:val="00B25ABB"/>
    <w:rsid w:val="00B30308"/>
    <w:rsid w:val="00B30CB6"/>
    <w:rsid w:val="00B30E8F"/>
    <w:rsid w:val="00B31E23"/>
    <w:rsid w:val="00B34A97"/>
    <w:rsid w:val="00B5005B"/>
    <w:rsid w:val="00B731D5"/>
    <w:rsid w:val="00B753FD"/>
    <w:rsid w:val="00B833AC"/>
    <w:rsid w:val="00B8640A"/>
    <w:rsid w:val="00B8791F"/>
    <w:rsid w:val="00B90ED1"/>
    <w:rsid w:val="00B97E37"/>
    <w:rsid w:val="00BB53A0"/>
    <w:rsid w:val="00BC228D"/>
    <w:rsid w:val="00BE4932"/>
    <w:rsid w:val="00BE5580"/>
    <w:rsid w:val="00BF4EF6"/>
    <w:rsid w:val="00C01AD5"/>
    <w:rsid w:val="00C03645"/>
    <w:rsid w:val="00C110F7"/>
    <w:rsid w:val="00C117C1"/>
    <w:rsid w:val="00C12220"/>
    <w:rsid w:val="00C222BA"/>
    <w:rsid w:val="00C2624E"/>
    <w:rsid w:val="00C346D9"/>
    <w:rsid w:val="00C53428"/>
    <w:rsid w:val="00C875A6"/>
    <w:rsid w:val="00CA66EA"/>
    <w:rsid w:val="00CB530F"/>
    <w:rsid w:val="00CC2A5F"/>
    <w:rsid w:val="00CD645C"/>
    <w:rsid w:val="00CD7CAC"/>
    <w:rsid w:val="00CE6F55"/>
    <w:rsid w:val="00CF57EC"/>
    <w:rsid w:val="00D17831"/>
    <w:rsid w:val="00D22DF5"/>
    <w:rsid w:val="00D33DDB"/>
    <w:rsid w:val="00D5551A"/>
    <w:rsid w:val="00D87ACA"/>
    <w:rsid w:val="00DA1528"/>
    <w:rsid w:val="00DC20E7"/>
    <w:rsid w:val="00DD1856"/>
    <w:rsid w:val="00DE2657"/>
    <w:rsid w:val="00DE7909"/>
    <w:rsid w:val="00E03CC4"/>
    <w:rsid w:val="00E07467"/>
    <w:rsid w:val="00E223A5"/>
    <w:rsid w:val="00E24AEA"/>
    <w:rsid w:val="00E37363"/>
    <w:rsid w:val="00E4215A"/>
    <w:rsid w:val="00E513F1"/>
    <w:rsid w:val="00E545EC"/>
    <w:rsid w:val="00E57AA9"/>
    <w:rsid w:val="00E64F1F"/>
    <w:rsid w:val="00E8104E"/>
    <w:rsid w:val="00E811DF"/>
    <w:rsid w:val="00E82B5F"/>
    <w:rsid w:val="00E94154"/>
    <w:rsid w:val="00E959AE"/>
    <w:rsid w:val="00ED0B8B"/>
    <w:rsid w:val="00ED2010"/>
    <w:rsid w:val="00ED720F"/>
    <w:rsid w:val="00EE01ED"/>
    <w:rsid w:val="00EE1CFB"/>
    <w:rsid w:val="00EE1D70"/>
    <w:rsid w:val="00EF4F25"/>
    <w:rsid w:val="00F03514"/>
    <w:rsid w:val="00F24DE9"/>
    <w:rsid w:val="00F3453B"/>
    <w:rsid w:val="00F53C41"/>
    <w:rsid w:val="00F622FE"/>
    <w:rsid w:val="00F6738F"/>
    <w:rsid w:val="00F76025"/>
    <w:rsid w:val="00F83021"/>
    <w:rsid w:val="00F85512"/>
    <w:rsid w:val="00FA0FA7"/>
    <w:rsid w:val="00FA502B"/>
    <w:rsid w:val="00FB3A1C"/>
    <w:rsid w:val="00FD6305"/>
    <w:rsid w:val="00FF1015"/>
    <w:rsid w:val="00FF1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E3FB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3FBD"/>
    <w:rPr>
      <w:rFonts w:ascii="Verdana" w:hAnsi="Verdana"/>
      <w:color w:val="000000"/>
    </w:rPr>
  </w:style>
  <w:style w:type="character" w:styleId="Voetnootmarkering">
    <w:name w:val="footnote reference"/>
    <w:basedOn w:val="Standaardalinea-lettertype"/>
    <w:uiPriority w:val="99"/>
    <w:semiHidden/>
    <w:unhideWhenUsed/>
    <w:rsid w:val="005E3FBD"/>
    <w:rPr>
      <w:vertAlign w:val="superscript"/>
    </w:rPr>
  </w:style>
  <w:style w:type="paragraph" w:styleId="Koptekst">
    <w:name w:val="header"/>
    <w:basedOn w:val="Standaard"/>
    <w:link w:val="KoptekstChar"/>
    <w:uiPriority w:val="99"/>
    <w:unhideWhenUsed/>
    <w:rsid w:val="005E3F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3FBD"/>
    <w:rPr>
      <w:rFonts w:ascii="Verdana" w:hAnsi="Verdana"/>
      <w:color w:val="000000"/>
      <w:sz w:val="18"/>
      <w:szCs w:val="18"/>
    </w:rPr>
  </w:style>
  <w:style w:type="character" w:styleId="Verwijzingopmerking">
    <w:name w:val="annotation reference"/>
    <w:basedOn w:val="Standaardalinea-lettertype"/>
    <w:uiPriority w:val="99"/>
    <w:semiHidden/>
    <w:unhideWhenUsed/>
    <w:rsid w:val="009C7BDD"/>
    <w:rPr>
      <w:sz w:val="16"/>
      <w:szCs w:val="16"/>
    </w:rPr>
  </w:style>
  <w:style w:type="paragraph" w:styleId="Tekstopmerking">
    <w:name w:val="annotation text"/>
    <w:basedOn w:val="Standaard"/>
    <w:link w:val="TekstopmerkingChar"/>
    <w:uiPriority w:val="99"/>
    <w:unhideWhenUsed/>
    <w:rsid w:val="009C7BD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9C7BDD"/>
    <w:rPr>
      <w:rFonts w:asciiTheme="minorHAnsi" w:eastAsiaTheme="minorHAnsi" w:hAnsiTheme="minorHAnsi" w:cstheme="minorBidi"/>
      <w:lang w:eastAsia="en-US"/>
    </w:rPr>
  </w:style>
  <w:style w:type="paragraph" w:styleId="Revisie">
    <w:name w:val="Revision"/>
    <w:hidden/>
    <w:uiPriority w:val="99"/>
    <w:semiHidden/>
    <w:rsid w:val="009C7BDD"/>
    <w:pPr>
      <w:autoSpaceDN/>
      <w:textAlignment w:val="auto"/>
    </w:pPr>
    <w:rPr>
      <w:rFonts w:ascii="Verdana" w:hAnsi="Verdana"/>
      <w:color w:val="000000"/>
      <w:sz w:val="18"/>
      <w:szCs w:val="18"/>
    </w:rPr>
  </w:style>
  <w:style w:type="paragraph" w:styleId="Lijstalinea">
    <w:name w:val="List Paragraph"/>
    <w:basedOn w:val="Standaard"/>
    <w:uiPriority w:val="34"/>
    <w:semiHidden/>
    <w:rsid w:val="00A4754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5D0FD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5D0FD4"/>
    <w:rPr>
      <w:rFonts w:ascii="Verdana" w:eastAsiaTheme="minorHAnsi" w:hAnsi="Verdana" w:cstheme="minorBidi"/>
      <w:b/>
      <w:bCs/>
      <w:color w:val="000000"/>
      <w:lang w:eastAsia="en-US"/>
    </w:rPr>
  </w:style>
  <w:style w:type="paragraph" w:styleId="Normaalweb">
    <w:name w:val="Normal (Web)"/>
    <w:basedOn w:val="Standaard"/>
    <w:uiPriority w:val="99"/>
    <w:unhideWhenUsed/>
    <w:rsid w:val="003423CF"/>
    <w:pPr>
      <w:autoSpaceDN/>
      <w:spacing w:before="100" w:beforeAutospacing="1" w:after="100" w:afterAutospacing="1" w:line="240" w:lineRule="auto"/>
      <w:textAlignment w:val="auto"/>
    </w:pPr>
    <w:rPr>
      <w:rFonts w:ascii="Aptos" w:eastAsiaTheme="minorHAnsi" w:hAnsi="Aptos" w:cs="Aptos"/>
      <w:color w:val="auto"/>
      <w:sz w:val="24"/>
      <w:szCs w:val="24"/>
    </w:rPr>
  </w:style>
  <w:style w:type="paragraph" w:styleId="Eindnoottekst">
    <w:name w:val="endnote text"/>
    <w:basedOn w:val="Standaard"/>
    <w:link w:val="EindnoottekstChar"/>
    <w:uiPriority w:val="99"/>
    <w:semiHidden/>
    <w:unhideWhenUsed/>
    <w:rsid w:val="0013061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13061E"/>
    <w:rPr>
      <w:rFonts w:ascii="Verdana" w:hAnsi="Verdana"/>
      <w:color w:val="000000"/>
    </w:rPr>
  </w:style>
  <w:style w:type="character" w:styleId="Eindnootmarkering">
    <w:name w:val="endnote reference"/>
    <w:basedOn w:val="Standaardalinea-lettertype"/>
    <w:uiPriority w:val="99"/>
    <w:semiHidden/>
    <w:unhideWhenUsed/>
    <w:rsid w:val="0013061E"/>
    <w:rPr>
      <w:vertAlign w:val="superscript"/>
    </w:rPr>
  </w:style>
  <w:style w:type="paragraph" w:styleId="Tekstzonderopmaak">
    <w:name w:val="Plain Text"/>
    <w:basedOn w:val="Standaard"/>
    <w:link w:val="TekstzonderopmaakChar"/>
    <w:uiPriority w:val="99"/>
    <w:semiHidden/>
    <w:unhideWhenUsed/>
    <w:rsid w:val="0091146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1146B"/>
    <w:rPr>
      <w:rFonts w:ascii="Consolas" w:hAnsi="Consolas"/>
      <w:color w:val="000000"/>
      <w:sz w:val="21"/>
      <w:szCs w:val="21"/>
    </w:rPr>
  </w:style>
  <w:style w:type="character" w:customStyle="1" w:styleId="Onopgelostemelding1">
    <w:name w:val="Onopgeloste melding1"/>
    <w:basedOn w:val="Standaardalinea-lettertype"/>
    <w:uiPriority w:val="99"/>
    <w:semiHidden/>
    <w:unhideWhenUsed/>
    <w:rsid w:val="00115907"/>
    <w:rPr>
      <w:color w:val="605E5C"/>
      <w:shd w:val="clear" w:color="auto" w:fill="E1DFDD"/>
    </w:rPr>
  </w:style>
  <w:style w:type="paragraph" w:styleId="Ballontekst">
    <w:name w:val="Balloon Text"/>
    <w:basedOn w:val="Standaard"/>
    <w:link w:val="BallontekstChar"/>
    <w:uiPriority w:val="99"/>
    <w:semiHidden/>
    <w:unhideWhenUsed/>
    <w:rsid w:val="00CB530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B530F"/>
    <w:rPr>
      <w:rFonts w:ascii="Segoe UI" w:hAnsi="Segoe UI" w:cs="Segoe UI"/>
      <w:color w:val="000000"/>
      <w:sz w:val="18"/>
      <w:szCs w:val="18"/>
    </w:rPr>
  </w:style>
  <w:style w:type="character" w:customStyle="1" w:styleId="Onopgelostemelding2">
    <w:name w:val="Onopgeloste melding2"/>
    <w:basedOn w:val="Standaardalinea-lettertype"/>
    <w:uiPriority w:val="99"/>
    <w:semiHidden/>
    <w:unhideWhenUsed/>
    <w:rsid w:val="002C5FAC"/>
    <w:rPr>
      <w:color w:val="605E5C"/>
      <w:shd w:val="clear" w:color="auto" w:fill="E1DFDD"/>
    </w:rPr>
  </w:style>
  <w:style w:type="character" w:styleId="Onopgelostemelding">
    <w:name w:val="Unresolved Mention"/>
    <w:basedOn w:val="Standaardalinea-lettertype"/>
    <w:uiPriority w:val="99"/>
    <w:semiHidden/>
    <w:unhideWhenUsed/>
    <w:rsid w:val="0080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573">
      <w:bodyDiv w:val="1"/>
      <w:marLeft w:val="0"/>
      <w:marRight w:val="0"/>
      <w:marTop w:val="0"/>
      <w:marBottom w:val="0"/>
      <w:divBdr>
        <w:top w:val="none" w:sz="0" w:space="0" w:color="auto"/>
        <w:left w:val="none" w:sz="0" w:space="0" w:color="auto"/>
        <w:bottom w:val="none" w:sz="0" w:space="0" w:color="auto"/>
        <w:right w:val="none" w:sz="0" w:space="0" w:color="auto"/>
      </w:divBdr>
    </w:div>
    <w:div w:id="288054006">
      <w:bodyDiv w:val="1"/>
      <w:marLeft w:val="0"/>
      <w:marRight w:val="0"/>
      <w:marTop w:val="0"/>
      <w:marBottom w:val="0"/>
      <w:divBdr>
        <w:top w:val="none" w:sz="0" w:space="0" w:color="auto"/>
        <w:left w:val="none" w:sz="0" w:space="0" w:color="auto"/>
        <w:bottom w:val="none" w:sz="0" w:space="0" w:color="auto"/>
        <w:right w:val="none" w:sz="0" w:space="0" w:color="auto"/>
      </w:divBdr>
    </w:div>
    <w:div w:id="329523676">
      <w:bodyDiv w:val="1"/>
      <w:marLeft w:val="0"/>
      <w:marRight w:val="0"/>
      <w:marTop w:val="0"/>
      <w:marBottom w:val="0"/>
      <w:divBdr>
        <w:top w:val="none" w:sz="0" w:space="0" w:color="auto"/>
        <w:left w:val="none" w:sz="0" w:space="0" w:color="auto"/>
        <w:bottom w:val="none" w:sz="0" w:space="0" w:color="auto"/>
        <w:right w:val="none" w:sz="0" w:space="0" w:color="auto"/>
      </w:divBdr>
    </w:div>
    <w:div w:id="345207911">
      <w:bodyDiv w:val="1"/>
      <w:marLeft w:val="0"/>
      <w:marRight w:val="0"/>
      <w:marTop w:val="0"/>
      <w:marBottom w:val="0"/>
      <w:divBdr>
        <w:top w:val="none" w:sz="0" w:space="0" w:color="auto"/>
        <w:left w:val="none" w:sz="0" w:space="0" w:color="auto"/>
        <w:bottom w:val="none" w:sz="0" w:space="0" w:color="auto"/>
        <w:right w:val="none" w:sz="0" w:space="0" w:color="auto"/>
      </w:divBdr>
    </w:div>
    <w:div w:id="418719845">
      <w:bodyDiv w:val="1"/>
      <w:marLeft w:val="0"/>
      <w:marRight w:val="0"/>
      <w:marTop w:val="0"/>
      <w:marBottom w:val="0"/>
      <w:divBdr>
        <w:top w:val="none" w:sz="0" w:space="0" w:color="auto"/>
        <w:left w:val="none" w:sz="0" w:space="0" w:color="auto"/>
        <w:bottom w:val="none" w:sz="0" w:space="0" w:color="auto"/>
        <w:right w:val="none" w:sz="0" w:space="0" w:color="auto"/>
      </w:divBdr>
    </w:div>
    <w:div w:id="455879667">
      <w:bodyDiv w:val="1"/>
      <w:marLeft w:val="0"/>
      <w:marRight w:val="0"/>
      <w:marTop w:val="0"/>
      <w:marBottom w:val="0"/>
      <w:divBdr>
        <w:top w:val="none" w:sz="0" w:space="0" w:color="auto"/>
        <w:left w:val="none" w:sz="0" w:space="0" w:color="auto"/>
        <w:bottom w:val="none" w:sz="0" w:space="0" w:color="auto"/>
        <w:right w:val="none" w:sz="0" w:space="0" w:color="auto"/>
      </w:divBdr>
    </w:div>
    <w:div w:id="531455288">
      <w:bodyDiv w:val="1"/>
      <w:marLeft w:val="0"/>
      <w:marRight w:val="0"/>
      <w:marTop w:val="0"/>
      <w:marBottom w:val="0"/>
      <w:divBdr>
        <w:top w:val="none" w:sz="0" w:space="0" w:color="auto"/>
        <w:left w:val="none" w:sz="0" w:space="0" w:color="auto"/>
        <w:bottom w:val="none" w:sz="0" w:space="0" w:color="auto"/>
        <w:right w:val="none" w:sz="0" w:space="0" w:color="auto"/>
      </w:divBdr>
    </w:div>
    <w:div w:id="702830054">
      <w:bodyDiv w:val="1"/>
      <w:marLeft w:val="0"/>
      <w:marRight w:val="0"/>
      <w:marTop w:val="0"/>
      <w:marBottom w:val="0"/>
      <w:divBdr>
        <w:top w:val="none" w:sz="0" w:space="0" w:color="auto"/>
        <w:left w:val="none" w:sz="0" w:space="0" w:color="auto"/>
        <w:bottom w:val="none" w:sz="0" w:space="0" w:color="auto"/>
        <w:right w:val="none" w:sz="0" w:space="0" w:color="auto"/>
      </w:divBdr>
    </w:div>
    <w:div w:id="704141425">
      <w:bodyDiv w:val="1"/>
      <w:marLeft w:val="0"/>
      <w:marRight w:val="0"/>
      <w:marTop w:val="0"/>
      <w:marBottom w:val="0"/>
      <w:divBdr>
        <w:top w:val="none" w:sz="0" w:space="0" w:color="auto"/>
        <w:left w:val="none" w:sz="0" w:space="0" w:color="auto"/>
        <w:bottom w:val="none" w:sz="0" w:space="0" w:color="auto"/>
        <w:right w:val="none" w:sz="0" w:space="0" w:color="auto"/>
      </w:divBdr>
    </w:div>
    <w:div w:id="791020690">
      <w:bodyDiv w:val="1"/>
      <w:marLeft w:val="0"/>
      <w:marRight w:val="0"/>
      <w:marTop w:val="0"/>
      <w:marBottom w:val="0"/>
      <w:divBdr>
        <w:top w:val="none" w:sz="0" w:space="0" w:color="auto"/>
        <w:left w:val="none" w:sz="0" w:space="0" w:color="auto"/>
        <w:bottom w:val="none" w:sz="0" w:space="0" w:color="auto"/>
        <w:right w:val="none" w:sz="0" w:space="0" w:color="auto"/>
      </w:divBdr>
    </w:div>
    <w:div w:id="860050226">
      <w:bodyDiv w:val="1"/>
      <w:marLeft w:val="0"/>
      <w:marRight w:val="0"/>
      <w:marTop w:val="0"/>
      <w:marBottom w:val="0"/>
      <w:divBdr>
        <w:top w:val="none" w:sz="0" w:space="0" w:color="auto"/>
        <w:left w:val="none" w:sz="0" w:space="0" w:color="auto"/>
        <w:bottom w:val="none" w:sz="0" w:space="0" w:color="auto"/>
        <w:right w:val="none" w:sz="0" w:space="0" w:color="auto"/>
      </w:divBdr>
    </w:div>
    <w:div w:id="1041711365">
      <w:bodyDiv w:val="1"/>
      <w:marLeft w:val="0"/>
      <w:marRight w:val="0"/>
      <w:marTop w:val="0"/>
      <w:marBottom w:val="0"/>
      <w:divBdr>
        <w:top w:val="none" w:sz="0" w:space="0" w:color="auto"/>
        <w:left w:val="none" w:sz="0" w:space="0" w:color="auto"/>
        <w:bottom w:val="none" w:sz="0" w:space="0" w:color="auto"/>
        <w:right w:val="none" w:sz="0" w:space="0" w:color="auto"/>
      </w:divBdr>
    </w:div>
    <w:div w:id="1082531562">
      <w:bodyDiv w:val="1"/>
      <w:marLeft w:val="0"/>
      <w:marRight w:val="0"/>
      <w:marTop w:val="0"/>
      <w:marBottom w:val="0"/>
      <w:divBdr>
        <w:top w:val="none" w:sz="0" w:space="0" w:color="auto"/>
        <w:left w:val="none" w:sz="0" w:space="0" w:color="auto"/>
        <w:bottom w:val="none" w:sz="0" w:space="0" w:color="auto"/>
        <w:right w:val="none" w:sz="0" w:space="0" w:color="auto"/>
      </w:divBdr>
    </w:div>
    <w:div w:id="1230846020">
      <w:bodyDiv w:val="1"/>
      <w:marLeft w:val="0"/>
      <w:marRight w:val="0"/>
      <w:marTop w:val="0"/>
      <w:marBottom w:val="0"/>
      <w:divBdr>
        <w:top w:val="none" w:sz="0" w:space="0" w:color="auto"/>
        <w:left w:val="none" w:sz="0" w:space="0" w:color="auto"/>
        <w:bottom w:val="none" w:sz="0" w:space="0" w:color="auto"/>
        <w:right w:val="none" w:sz="0" w:space="0" w:color="auto"/>
      </w:divBdr>
    </w:div>
    <w:div w:id="1360276079">
      <w:bodyDiv w:val="1"/>
      <w:marLeft w:val="0"/>
      <w:marRight w:val="0"/>
      <w:marTop w:val="0"/>
      <w:marBottom w:val="0"/>
      <w:divBdr>
        <w:top w:val="none" w:sz="0" w:space="0" w:color="auto"/>
        <w:left w:val="none" w:sz="0" w:space="0" w:color="auto"/>
        <w:bottom w:val="none" w:sz="0" w:space="0" w:color="auto"/>
        <w:right w:val="none" w:sz="0" w:space="0" w:color="auto"/>
      </w:divBdr>
    </w:div>
    <w:div w:id="1361011594">
      <w:bodyDiv w:val="1"/>
      <w:marLeft w:val="0"/>
      <w:marRight w:val="0"/>
      <w:marTop w:val="0"/>
      <w:marBottom w:val="0"/>
      <w:divBdr>
        <w:top w:val="none" w:sz="0" w:space="0" w:color="auto"/>
        <w:left w:val="none" w:sz="0" w:space="0" w:color="auto"/>
        <w:bottom w:val="none" w:sz="0" w:space="0" w:color="auto"/>
        <w:right w:val="none" w:sz="0" w:space="0" w:color="auto"/>
      </w:divBdr>
    </w:div>
    <w:div w:id="1462381052">
      <w:bodyDiv w:val="1"/>
      <w:marLeft w:val="0"/>
      <w:marRight w:val="0"/>
      <w:marTop w:val="0"/>
      <w:marBottom w:val="0"/>
      <w:divBdr>
        <w:top w:val="none" w:sz="0" w:space="0" w:color="auto"/>
        <w:left w:val="none" w:sz="0" w:space="0" w:color="auto"/>
        <w:bottom w:val="none" w:sz="0" w:space="0" w:color="auto"/>
        <w:right w:val="none" w:sz="0" w:space="0" w:color="auto"/>
      </w:divBdr>
    </w:div>
    <w:div w:id="1497186209">
      <w:bodyDiv w:val="1"/>
      <w:marLeft w:val="0"/>
      <w:marRight w:val="0"/>
      <w:marTop w:val="0"/>
      <w:marBottom w:val="0"/>
      <w:divBdr>
        <w:top w:val="none" w:sz="0" w:space="0" w:color="auto"/>
        <w:left w:val="none" w:sz="0" w:space="0" w:color="auto"/>
        <w:bottom w:val="none" w:sz="0" w:space="0" w:color="auto"/>
        <w:right w:val="none" w:sz="0" w:space="0" w:color="auto"/>
      </w:divBdr>
    </w:div>
    <w:div w:id="1508013145">
      <w:bodyDiv w:val="1"/>
      <w:marLeft w:val="0"/>
      <w:marRight w:val="0"/>
      <w:marTop w:val="0"/>
      <w:marBottom w:val="0"/>
      <w:divBdr>
        <w:top w:val="none" w:sz="0" w:space="0" w:color="auto"/>
        <w:left w:val="none" w:sz="0" w:space="0" w:color="auto"/>
        <w:bottom w:val="none" w:sz="0" w:space="0" w:color="auto"/>
        <w:right w:val="none" w:sz="0" w:space="0" w:color="auto"/>
      </w:divBdr>
    </w:div>
    <w:div w:id="1551528619">
      <w:bodyDiv w:val="1"/>
      <w:marLeft w:val="0"/>
      <w:marRight w:val="0"/>
      <w:marTop w:val="0"/>
      <w:marBottom w:val="0"/>
      <w:divBdr>
        <w:top w:val="none" w:sz="0" w:space="0" w:color="auto"/>
        <w:left w:val="none" w:sz="0" w:space="0" w:color="auto"/>
        <w:bottom w:val="none" w:sz="0" w:space="0" w:color="auto"/>
        <w:right w:val="none" w:sz="0" w:space="0" w:color="auto"/>
      </w:divBdr>
    </w:div>
    <w:div w:id="1593053662">
      <w:bodyDiv w:val="1"/>
      <w:marLeft w:val="0"/>
      <w:marRight w:val="0"/>
      <w:marTop w:val="0"/>
      <w:marBottom w:val="0"/>
      <w:divBdr>
        <w:top w:val="none" w:sz="0" w:space="0" w:color="auto"/>
        <w:left w:val="none" w:sz="0" w:space="0" w:color="auto"/>
        <w:bottom w:val="none" w:sz="0" w:space="0" w:color="auto"/>
        <w:right w:val="none" w:sz="0" w:space="0" w:color="auto"/>
      </w:divBdr>
    </w:div>
    <w:div w:id="1835800553">
      <w:bodyDiv w:val="1"/>
      <w:marLeft w:val="0"/>
      <w:marRight w:val="0"/>
      <w:marTop w:val="0"/>
      <w:marBottom w:val="0"/>
      <w:divBdr>
        <w:top w:val="none" w:sz="0" w:space="0" w:color="auto"/>
        <w:left w:val="none" w:sz="0" w:space="0" w:color="auto"/>
        <w:bottom w:val="none" w:sz="0" w:space="0" w:color="auto"/>
        <w:right w:val="none" w:sz="0" w:space="0" w:color="auto"/>
      </w:divBdr>
    </w:div>
    <w:div w:id="1851528734">
      <w:bodyDiv w:val="1"/>
      <w:marLeft w:val="0"/>
      <w:marRight w:val="0"/>
      <w:marTop w:val="0"/>
      <w:marBottom w:val="0"/>
      <w:divBdr>
        <w:top w:val="none" w:sz="0" w:space="0" w:color="auto"/>
        <w:left w:val="none" w:sz="0" w:space="0" w:color="auto"/>
        <w:bottom w:val="none" w:sz="0" w:space="0" w:color="auto"/>
        <w:right w:val="none" w:sz="0" w:space="0" w:color="auto"/>
      </w:divBdr>
    </w:div>
    <w:div w:id="1891644213">
      <w:bodyDiv w:val="1"/>
      <w:marLeft w:val="0"/>
      <w:marRight w:val="0"/>
      <w:marTop w:val="0"/>
      <w:marBottom w:val="0"/>
      <w:divBdr>
        <w:top w:val="none" w:sz="0" w:space="0" w:color="auto"/>
        <w:left w:val="none" w:sz="0" w:space="0" w:color="auto"/>
        <w:bottom w:val="none" w:sz="0" w:space="0" w:color="auto"/>
        <w:right w:val="none" w:sz="0" w:space="0" w:color="auto"/>
      </w:divBdr>
    </w:div>
    <w:div w:id="1929924424">
      <w:bodyDiv w:val="1"/>
      <w:marLeft w:val="0"/>
      <w:marRight w:val="0"/>
      <w:marTop w:val="0"/>
      <w:marBottom w:val="0"/>
      <w:divBdr>
        <w:top w:val="none" w:sz="0" w:space="0" w:color="auto"/>
        <w:left w:val="none" w:sz="0" w:space="0" w:color="auto"/>
        <w:bottom w:val="none" w:sz="0" w:space="0" w:color="auto"/>
        <w:right w:val="none" w:sz="0" w:space="0" w:color="auto"/>
      </w:divBdr>
    </w:div>
    <w:div w:id="2107918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ji.nl/documenten/publicaties/2023/05/30/infographic-gevangeniswezen" TargetMode="External"/><Relationship Id="rId2" Type="http://schemas.openxmlformats.org/officeDocument/2006/relationships/hyperlink" Target="https://wetten.overheid.nl/BWBR0046622/2025-07-15" TargetMode="External"/><Relationship Id="rId1" Type="http://schemas.openxmlformats.org/officeDocument/2006/relationships/hyperlink" Target="https://wetten.overheid.nl/BWBR0048836/2023-11-02" TargetMode="External"/><Relationship Id="rId4" Type="http://schemas.openxmlformats.org/officeDocument/2006/relationships/hyperlink" Target="https://www.dji.nl/documenten/publicaties/2019/12/23/bestuurlijk-akkoord-kansen-bieden-voor-re-integra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2637</ap:Words>
  <ap:Characters>14505</ap:Characters>
  <ap:DocSecurity>0</ap:DocSecurity>
  <ap:Lines>120</ap:Lines>
  <ap:Paragraphs>34</ap:Paragraphs>
  <ap:ScaleCrop>false</ap:ScaleCrop>
  <ap:LinksUpToDate>false</ap:LinksUpToDate>
  <ap:CharactersWithSpaces>17108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2025-09-08T12:55:00.0000000Z</dcterms:created>
  <dcterms:modified xsi:type="dcterms:W3CDTF">2025-09-08T12:55:00.0000000Z</dcterms:modified>
  <dc:description>------------------------</dc:description>
  <dc:subject/>
  <keywords/>
  <version/>
  <category/>
</coreProperties>
</file>