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1E8D" w:rsidRDefault="00491629" w14:paraId="65C93C4C" w14:textId="77777777">
      <w:r>
        <w:t xml:space="preserve">Geachte </w:t>
      </w:r>
      <w:r w:rsidR="00B011B2">
        <w:t>voorzitter</w:t>
      </w:r>
      <w:r>
        <w:t>,</w:t>
      </w:r>
    </w:p>
    <w:p w:rsidR="00401E8D" w:rsidRDefault="00401E8D" w14:paraId="741B18BB" w14:textId="77777777"/>
    <w:p w:rsidR="009005BC" w:rsidP="009005BC" w:rsidRDefault="009005BC" w14:paraId="4E90B811" w14:textId="77777777">
      <w:r>
        <w:t xml:space="preserve">Met deze brief wil ik u informeren dat ik heb ingestemd met het advies van NLFI om opnieuw gedurende een langere periode dagelijks kleine hoeveelheden certificaten van aandelen in ABN AMRO Bank N.V. (ABN AMRO) te verkopen via de beurs (een zogenoemd </w:t>
      </w:r>
      <w:proofErr w:type="spellStart"/>
      <w:r>
        <w:rPr>
          <w:i/>
          <w:iCs/>
        </w:rPr>
        <w:t>dribble</w:t>
      </w:r>
      <w:proofErr w:type="spellEnd"/>
      <w:r>
        <w:rPr>
          <w:i/>
          <w:iCs/>
        </w:rPr>
        <w:t>-out</w:t>
      </w:r>
      <w:r>
        <w:rPr>
          <w:i/>
          <w:iCs/>
        </w:rPr>
        <w:softHyphen/>
      </w:r>
      <w:r>
        <w:t xml:space="preserve">-programma). Dit verkoopprogramma start per direct. </w:t>
      </w:r>
    </w:p>
    <w:p w:rsidR="009005BC" w:rsidP="009005BC" w:rsidRDefault="009005BC" w14:paraId="20F24104" w14:textId="77777777"/>
    <w:p w:rsidR="009005BC" w:rsidP="009005BC" w:rsidRDefault="009005BC" w14:paraId="08B4EBF5" w14:textId="77777777">
      <w:r>
        <w:t xml:space="preserve">In mijn brief van </w:t>
      </w:r>
      <w:r w:rsidR="00491629">
        <w:t>25 juli 2025</w:t>
      </w:r>
      <w:r>
        <w:t xml:space="preserve"> heb ik uw Kamer geïnformeerd dat het belang van de staat, via een </w:t>
      </w:r>
      <w:r w:rsidR="00B011B2">
        <w:t xml:space="preserve">vergelijkbaar </w:t>
      </w:r>
      <w:r>
        <w:t xml:space="preserve">verkoopprogramma, </w:t>
      </w:r>
      <w:r w:rsidR="00491629">
        <w:t>is</w:t>
      </w:r>
      <w:r>
        <w:t xml:space="preserve"> teruggebracht tot </w:t>
      </w:r>
      <w:r w:rsidR="00491629">
        <w:t>30</w:t>
      </w:r>
      <w:r>
        <w:t>,5%.</w:t>
      </w:r>
      <w:r>
        <w:rPr>
          <w:rStyle w:val="Voetnootmarkering"/>
        </w:rPr>
        <w:footnoteReference w:id="1"/>
      </w:r>
      <w:r>
        <w:t xml:space="preserve"> Tevens heb ik in die brief aangekondigd dat NLFI mij ook de komende periode zou adviseren over de verdere afbouw van het belang in ABN AMRO. </w:t>
      </w:r>
    </w:p>
    <w:p w:rsidR="009005BC" w:rsidP="009005BC" w:rsidRDefault="009005BC" w14:paraId="1FCCBDA5" w14:textId="77777777"/>
    <w:p w:rsidR="009005BC" w:rsidP="009005BC" w:rsidRDefault="009005BC" w14:paraId="0C9419CB" w14:textId="77777777">
      <w:r>
        <w:t xml:space="preserve">Het verkoopprogramma, dat vandaag start, is erop gericht het belang in ABN AMRO af te bouwen tot </w:t>
      </w:r>
      <w:r w:rsidRPr="00847C1D">
        <w:t xml:space="preserve">circa </w:t>
      </w:r>
      <w:r w:rsidR="00491629">
        <w:t>2</w:t>
      </w:r>
      <w:r w:rsidRPr="00847C1D">
        <w:t>0%.</w:t>
      </w:r>
      <w:r w:rsidRPr="005166C0">
        <w:t xml:space="preserve"> </w:t>
      </w:r>
      <w:r>
        <w:t xml:space="preserve">Gedetailleerde informatie over </w:t>
      </w:r>
      <w:r w:rsidR="00B011B2">
        <w:t xml:space="preserve">dit </w:t>
      </w:r>
      <w:proofErr w:type="spellStart"/>
      <w:r w:rsidRPr="00DC6AC4">
        <w:rPr>
          <w:i/>
          <w:iCs/>
        </w:rPr>
        <w:t>dribble</w:t>
      </w:r>
      <w:proofErr w:type="spellEnd"/>
      <w:r w:rsidRPr="00DC6AC4">
        <w:rPr>
          <w:i/>
          <w:iCs/>
        </w:rPr>
        <w:t>-out</w:t>
      </w:r>
      <w:r w:rsidRPr="00DC6AC4">
        <w:rPr>
          <w:i/>
          <w:iCs/>
        </w:rPr>
        <w:softHyphen/>
      </w:r>
      <w:r>
        <w:t xml:space="preserve">-programma kan niet openbaar worden gemaakt aangezien dat een negatief effect kan hebben op deze transactie dan wel toekomstige transacties en daarmee de belangen van de staat kan schaden. Ik zal u na afronding van het verkoopprogramma informeren over de totale opbrengst en het definitieve aantal verkochte certificaten. </w:t>
      </w:r>
      <w:bookmarkStart w:name="_Hlk179387825" w:id="0"/>
      <w:r>
        <w:t xml:space="preserve">De opbrengst van de verkoop is conform </w:t>
      </w:r>
      <w:r w:rsidR="00B011B2">
        <w:t xml:space="preserve">de </w:t>
      </w:r>
      <w:r>
        <w:t xml:space="preserve">begrotingsregels niet kader- en EMU-saldo relevant. De opbrengst zal de staatsschuld doen afnemen, maar </w:t>
      </w:r>
      <w:r w:rsidR="00B011B2">
        <w:t xml:space="preserve">heeft </w:t>
      </w:r>
      <w:r>
        <w:t>geen effect op de budgettaire ruimte van het kabinet of op het EMU-saldo</w:t>
      </w:r>
      <w:bookmarkEnd w:id="0"/>
      <w:r>
        <w:t xml:space="preserve">. </w:t>
      </w:r>
    </w:p>
    <w:p w:rsidR="009005BC" w:rsidP="009005BC" w:rsidRDefault="009005BC" w14:paraId="28AE32BA" w14:textId="77777777"/>
    <w:p w:rsidR="009005BC" w:rsidP="009005BC" w:rsidRDefault="009005BC" w14:paraId="3DDCC2F7" w14:textId="77777777">
      <w:r>
        <w:t xml:space="preserve">Ik heb van NLFI twee adviezen ontvangen. Het </w:t>
      </w:r>
      <w:proofErr w:type="spellStart"/>
      <w:r>
        <w:rPr>
          <w:i/>
          <w:iCs/>
        </w:rPr>
        <w:t>window</w:t>
      </w:r>
      <w:proofErr w:type="spellEnd"/>
      <w:r>
        <w:rPr>
          <w:i/>
          <w:iCs/>
        </w:rPr>
        <w:t>-advies</w:t>
      </w:r>
      <w:r>
        <w:t xml:space="preserve"> van NLFI van </w:t>
      </w:r>
      <w:r w:rsidR="005D0F6B">
        <w:t xml:space="preserve">18 </w:t>
      </w:r>
      <w:proofErr w:type="gramStart"/>
      <w:r w:rsidR="005D0F6B">
        <w:t>juni</w:t>
      </w:r>
      <w:proofErr w:type="gramEnd"/>
      <w:r w:rsidR="005D0F6B">
        <w:t xml:space="preserve"> 2025</w:t>
      </w:r>
      <w:r>
        <w:t xml:space="preserve"> vindt u bijgevoegd. Met dit advies heeft </w:t>
      </w:r>
      <w:proofErr w:type="gramStart"/>
      <w:r>
        <w:t>NLFI goedkeuring</w:t>
      </w:r>
      <w:proofErr w:type="gramEnd"/>
      <w:r>
        <w:t xml:space="preserve"> gevraagd voor het treffen van de voorbereidingen voor een </w:t>
      </w:r>
      <w:proofErr w:type="spellStart"/>
      <w:r>
        <w:rPr>
          <w:i/>
          <w:iCs/>
        </w:rPr>
        <w:t>dribble</w:t>
      </w:r>
      <w:proofErr w:type="spellEnd"/>
      <w:r>
        <w:rPr>
          <w:i/>
          <w:iCs/>
        </w:rPr>
        <w:t>-out-</w:t>
      </w:r>
      <w:r w:rsidRPr="00DC6AC4">
        <w:t>programma</w:t>
      </w:r>
      <w:r>
        <w:t xml:space="preserve">. Het </w:t>
      </w:r>
      <w:r w:rsidRPr="00847C1D">
        <w:rPr>
          <w:i/>
          <w:iCs/>
        </w:rPr>
        <w:t>T=nu</w:t>
      </w:r>
      <w:r>
        <w:t xml:space="preserve"> advies van </w:t>
      </w:r>
      <w:r w:rsidR="005D0F6B">
        <w:t>2 september 2025</w:t>
      </w:r>
      <w:r>
        <w:t xml:space="preserve">, waarin NLFI mij heeft geadviseerd om in te stemmen met de specifieke vormgeving en uitvoering van een verkoopprogramma, bevat marktgevoelige en vertrouwelijke informatie en kan daarom niet openbaar worden gemaakt. Het persbericht van NLFI en de beslisnota over de start van het </w:t>
      </w:r>
      <w:proofErr w:type="spellStart"/>
      <w:r w:rsidRPr="00DC6AC4">
        <w:rPr>
          <w:i/>
          <w:iCs/>
        </w:rPr>
        <w:t>dribble</w:t>
      </w:r>
      <w:proofErr w:type="spellEnd"/>
      <w:r w:rsidRPr="00DC6AC4">
        <w:rPr>
          <w:i/>
          <w:iCs/>
        </w:rPr>
        <w:t>-out</w:t>
      </w:r>
      <w:r w:rsidRPr="00DC6AC4">
        <w:rPr>
          <w:i/>
          <w:iCs/>
        </w:rPr>
        <w:softHyphen/>
      </w:r>
      <w:r>
        <w:t>-programma vindt u ook bijgevoegd. Bepaalde bedrijfsvertrouwelijke en marktgevoelige passages kunnen niet openbaar worden gemaakt. Openbaarmaking van deze passages kan een negatief effect hebben op deze transactie dan wel toekomstige transacties en daarmee de belangen van de staat schaden.</w:t>
      </w:r>
    </w:p>
    <w:p w:rsidR="009005BC" w:rsidP="009005BC" w:rsidRDefault="009005BC" w14:paraId="59305CD0" w14:textId="77777777"/>
    <w:p w:rsidRPr="000759F9" w:rsidR="009005BC" w:rsidP="009005BC" w:rsidRDefault="009005BC" w14:paraId="2F6584A9" w14:textId="77777777">
      <w:r w:rsidRPr="001A0FC9">
        <w:lastRenderedPageBreak/>
        <w:t xml:space="preserve">Voor de beursgang van </w:t>
      </w:r>
      <w:r>
        <w:t>ABN AMRO</w:t>
      </w:r>
      <w:r w:rsidRPr="001A0FC9">
        <w:t xml:space="preserve"> is een </w:t>
      </w:r>
      <w:proofErr w:type="spellStart"/>
      <w:r>
        <w:t>Relationship</w:t>
      </w:r>
      <w:proofErr w:type="spellEnd"/>
      <w:r>
        <w:t xml:space="preserve"> Agreement</w:t>
      </w:r>
      <w:r w:rsidRPr="001A0FC9">
        <w:t xml:space="preserve"> tussen NLFI en </w:t>
      </w:r>
      <w:r>
        <w:t>ABN AMRO</w:t>
      </w:r>
      <w:r w:rsidRPr="001A0FC9">
        <w:t xml:space="preserve"> gesloten om afspraken te maken over welke bijzondere rechten NLFI als aandeelhouder heeft. </w:t>
      </w:r>
      <w:r w:rsidR="003A409E">
        <w:t>Di</w:t>
      </w:r>
      <w:r w:rsidRPr="003A409E" w:rsidR="003A409E">
        <w:t>t verkoopprogramma leidt niet tot een verlies van bijzondere rechten</w:t>
      </w:r>
      <w:r w:rsidR="00020790">
        <w:t xml:space="preserve"> van NLFI</w:t>
      </w:r>
      <w:r w:rsidRPr="003A409E" w:rsidR="003A409E">
        <w:t>.</w:t>
      </w:r>
    </w:p>
    <w:p w:rsidR="009005BC" w:rsidP="009005BC" w:rsidRDefault="009005BC" w14:paraId="649F0CDA" w14:textId="77777777"/>
    <w:p w:rsidR="006D2C1D" w:rsidP="00EA02AA" w:rsidRDefault="00EA02AA" w14:paraId="44BCEFA5" w14:textId="77777777">
      <w:r>
        <w:t xml:space="preserve">Op 6 augustus 2025 heeft ABN AMRO een nieuw programma voor </w:t>
      </w:r>
      <w:r w:rsidR="00F25B56">
        <w:t>a</w:t>
      </w:r>
      <w:r>
        <w:t>andeleninkoop</w:t>
      </w:r>
      <w:r w:rsidR="002C05AD">
        <w:t>, dat op 7 augustus is gestart,</w:t>
      </w:r>
      <w:r>
        <w:t xml:space="preserve"> aangekondigd en gelijktijdig heb ik </w:t>
      </w:r>
      <w:r w:rsidR="006D2C1D">
        <w:t xml:space="preserve">uw Kamer </w:t>
      </w:r>
      <w:r>
        <w:t xml:space="preserve">geïnformeerd dat NLFI hieraan pro rata </w:t>
      </w:r>
      <w:r w:rsidR="002C05AD">
        <w:t>deelneemt</w:t>
      </w:r>
      <w:r>
        <w:t xml:space="preserve">. Het </w:t>
      </w:r>
      <w:r w:rsidR="00600DD7">
        <w:t>i</w:t>
      </w:r>
      <w:r>
        <w:t>nkoopprogramma heeft een omvang van EUR 250 mln., de pro rata deelname van NLFI is bepaald op 30,5%.</w:t>
      </w:r>
      <w:r w:rsidR="00600DD7">
        <w:t xml:space="preserve"> Het vandaag aangekondigde verkoopprogramma loopt </w:t>
      </w:r>
      <w:r w:rsidR="002C05AD">
        <w:t>(</w:t>
      </w:r>
      <w:r w:rsidR="00600DD7">
        <w:t>gedeeltelijk</w:t>
      </w:r>
      <w:r w:rsidR="002C05AD">
        <w:t>) gelijktijdig</w:t>
      </w:r>
      <w:r w:rsidR="00600DD7">
        <w:t xml:space="preserve"> met het inkoopprogramma</w:t>
      </w:r>
      <w:r w:rsidR="00F27093">
        <w:t xml:space="preserve"> en het daaropvolgend intrekken van de aandelen door </w:t>
      </w:r>
      <w:r w:rsidR="006D2C1D">
        <w:t>ABN AMRO</w:t>
      </w:r>
      <w:r w:rsidR="00994870">
        <w:t>,</w:t>
      </w:r>
      <w:r w:rsidR="006D2C1D">
        <w:t xml:space="preserve"> maar staat daar verder los van</w:t>
      </w:r>
      <w:r w:rsidR="00600DD7">
        <w:t xml:space="preserve">. </w:t>
      </w:r>
    </w:p>
    <w:p w:rsidR="006D2C1D" w:rsidP="00EA02AA" w:rsidRDefault="006D2C1D" w14:paraId="1F426EBA" w14:textId="77777777"/>
    <w:p w:rsidR="00E61E18" w:rsidP="00EA02AA" w:rsidRDefault="00600DD7" w14:paraId="529E8A9E" w14:textId="77777777">
      <w:bookmarkStart w:name="_Hlk207269262" w:id="1"/>
      <w:r>
        <w:t xml:space="preserve">Het verkoopprogramma </w:t>
      </w:r>
      <w:r w:rsidR="0089315D">
        <w:t>i</w:t>
      </w:r>
      <w:r w:rsidR="00A76202">
        <w:t xml:space="preserve">s </w:t>
      </w:r>
      <w:r>
        <w:t>in lijn met het staande kabinetsbeleid om het staatsbelang in ABN AMRO verder af te bouwen</w:t>
      </w:r>
      <w:bookmarkEnd w:id="1"/>
      <w:r>
        <w:t>.</w:t>
      </w:r>
      <w:r w:rsidR="0089315D">
        <w:rPr>
          <w:rStyle w:val="Voetnootmarkering"/>
        </w:rPr>
        <w:footnoteReference w:id="2"/>
      </w:r>
    </w:p>
    <w:p w:rsidRPr="00E61E18" w:rsidR="00EA02AA" w:rsidP="00EA02AA" w:rsidRDefault="00EA02AA" w14:paraId="2738C051" w14:textId="77777777"/>
    <w:p w:rsidR="00401E8D" w:rsidRDefault="00491629" w14:paraId="4736B300" w14:textId="77777777">
      <w:r>
        <w:t>Hoogachtend,</w:t>
      </w:r>
    </w:p>
    <w:p w:rsidR="00401E8D" w:rsidRDefault="00401E8D" w14:paraId="187DDD18" w14:textId="77777777"/>
    <w:p w:rsidR="00401E8D" w:rsidRDefault="00491629" w14:paraId="2F97B03F" w14:textId="77777777">
      <w:r>
        <w:t>De Minister van Financiën</w:t>
      </w:r>
      <w:r>
        <w:rPr>
          <w:i/>
        </w:rPr>
        <w:t>,</w:t>
      </w:r>
    </w:p>
    <w:p w:rsidR="00401E8D" w:rsidRDefault="00401E8D" w14:paraId="69512226" w14:textId="77777777"/>
    <w:p w:rsidR="00401E8D" w:rsidRDefault="00401E8D" w14:paraId="6897EDA9" w14:textId="77777777"/>
    <w:p w:rsidR="00401E8D" w:rsidRDefault="00401E8D" w14:paraId="27854EC7" w14:textId="77777777"/>
    <w:p w:rsidR="00401E8D" w:rsidRDefault="00401E8D" w14:paraId="402BEEBA" w14:textId="77777777"/>
    <w:p w:rsidR="00401E8D" w:rsidRDefault="00491629" w14:paraId="70722584" w14:textId="77777777">
      <w:r>
        <w:t>E. Heinen</w:t>
      </w:r>
    </w:p>
    <w:p w:rsidR="00401E8D" w:rsidRDefault="00401E8D" w14:paraId="661631E3" w14:textId="77777777"/>
    <w:sectPr w:rsidR="00401E8D">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60A27" w14:textId="77777777" w:rsidR="004C7BF1" w:rsidRDefault="004C7BF1">
      <w:pPr>
        <w:spacing w:line="240" w:lineRule="auto"/>
      </w:pPr>
      <w:r>
        <w:separator/>
      </w:r>
    </w:p>
  </w:endnote>
  <w:endnote w:type="continuationSeparator" w:id="0">
    <w:p w14:paraId="16C7B718" w14:textId="77777777" w:rsidR="004C7BF1" w:rsidRDefault="004C7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C0465" w14:textId="77777777" w:rsidR="00401E8D" w:rsidRDefault="00401E8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D3EAB" w14:textId="77777777" w:rsidR="004C7BF1" w:rsidRDefault="004C7BF1">
      <w:pPr>
        <w:spacing w:line="240" w:lineRule="auto"/>
      </w:pPr>
      <w:r>
        <w:separator/>
      </w:r>
    </w:p>
  </w:footnote>
  <w:footnote w:type="continuationSeparator" w:id="0">
    <w:p w14:paraId="5B55E73F" w14:textId="77777777" w:rsidR="004C7BF1" w:rsidRDefault="004C7BF1">
      <w:pPr>
        <w:spacing w:line="240" w:lineRule="auto"/>
      </w:pPr>
      <w:r>
        <w:continuationSeparator/>
      </w:r>
    </w:p>
  </w:footnote>
  <w:footnote w:id="1">
    <w:p w14:paraId="7F714FD2" w14:textId="77777777" w:rsidR="009005BC" w:rsidRPr="0069507E" w:rsidRDefault="009005BC" w:rsidP="009005BC">
      <w:pPr>
        <w:pStyle w:val="Voetnoottekst"/>
        <w:rPr>
          <w:sz w:val="16"/>
          <w:szCs w:val="16"/>
        </w:rPr>
      </w:pPr>
      <w:r w:rsidRPr="0069507E">
        <w:rPr>
          <w:rStyle w:val="Voetnootmarkering"/>
          <w:sz w:val="16"/>
          <w:szCs w:val="16"/>
        </w:rPr>
        <w:footnoteRef/>
      </w:r>
      <w:r w:rsidRPr="0069507E">
        <w:rPr>
          <w:sz w:val="16"/>
          <w:szCs w:val="16"/>
        </w:rPr>
        <w:t xml:space="preserve"> </w:t>
      </w:r>
      <w:r w:rsidR="0089315D">
        <w:rPr>
          <w:sz w:val="16"/>
          <w:szCs w:val="16"/>
        </w:rPr>
        <w:t>Kamerstukken</w:t>
      </w:r>
      <w:r w:rsidRPr="00965F31">
        <w:rPr>
          <w:sz w:val="16"/>
          <w:szCs w:val="16"/>
        </w:rPr>
        <w:t xml:space="preserve"> 2023–2024, 31 789, nr. 117</w:t>
      </w:r>
      <w:r>
        <w:rPr>
          <w:sz w:val="16"/>
          <w:szCs w:val="16"/>
        </w:rPr>
        <w:t>.</w:t>
      </w:r>
      <w:r w:rsidRPr="00965F31">
        <w:rPr>
          <w:sz w:val="16"/>
          <w:szCs w:val="16"/>
        </w:rPr>
        <w:t xml:space="preserve"> </w:t>
      </w:r>
    </w:p>
  </w:footnote>
  <w:footnote w:id="2">
    <w:p w14:paraId="3910389B" w14:textId="77777777" w:rsidR="0089315D" w:rsidRDefault="0089315D">
      <w:pPr>
        <w:pStyle w:val="Voetnoottekst"/>
      </w:pPr>
      <w:r w:rsidRPr="0089315D">
        <w:rPr>
          <w:rStyle w:val="Voetnootmarkering"/>
          <w:sz w:val="16"/>
          <w:szCs w:val="16"/>
        </w:rPr>
        <w:footnoteRef/>
      </w:r>
      <w:r w:rsidRPr="0089315D">
        <w:rPr>
          <w:sz w:val="16"/>
          <w:szCs w:val="16"/>
        </w:rPr>
        <w:t xml:space="preserve">  Kamerstukken 2023-2024, 31789, nr. 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2ED8" w14:textId="77777777" w:rsidR="00401E8D" w:rsidRDefault="00491629">
    <w:r>
      <w:rPr>
        <w:noProof/>
      </w:rPr>
      <mc:AlternateContent>
        <mc:Choice Requires="wps">
          <w:drawing>
            <wp:anchor distT="0" distB="0" distL="0" distR="0" simplePos="0" relativeHeight="251653120" behindDoc="0" locked="1" layoutInCell="1" allowOverlap="1" wp14:anchorId="1C5BF718" wp14:editId="0F231F53">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CCDB69" w14:textId="77777777" w:rsidR="00401E8D" w:rsidRDefault="00491629">
                          <w:pPr>
                            <w:pStyle w:val="Referentiegegevensbold"/>
                          </w:pPr>
                          <w:r>
                            <w:t>Generale Thesaurie</w:t>
                          </w:r>
                        </w:p>
                        <w:p w14:paraId="740A2C53" w14:textId="77777777" w:rsidR="00401E8D" w:rsidRDefault="00491629">
                          <w:pPr>
                            <w:pStyle w:val="Referentiegegevens"/>
                          </w:pPr>
                          <w:r>
                            <w:t>DIRECTIE DEELNEMINGEN</w:t>
                          </w:r>
                        </w:p>
                        <w:p w14:paraId="45535C8B" w14:textId="77777777" w:rsidR="00401E8D" w:rsidRDefault="00491629">
                          <w:pPr>
                            <w:pStyle w:val="Referentiegegevens"/>
                          </w:pPr>
                          <w:r>
                            <w:t>Afdeling deelnemingen FTK</w:t>
                          </w:r>
                        </w:p>
                        <w:p w14:paraId="2A122C05" w14:textId="77777777" w:rsidR="00401E8D" w:rsidRDefault="00401E8D">
                          <w:pPr>
                            <w:pStyle w:val="WitregelW2"/>
                          </w:pPr>
                        </w:p>
                        <w:p w14:paraId="162F8865" w14:textId="77777777" w:rsidR="00401E8D" w:rsidRDefault="00491629">
                          <w:pPr>
                            <w:pStyle w:val="Referentiegegevensbold"/>
                          </w:pPr>
                          <w:r>
                            <w:t>Onze referentie</w:t>
                          </w:r>
                        </w:p>
                        <w:p w14:paraId="38905698" w14:textId="57C9443F" w:rsidR="009952BB" w:rsidRDefault="00F011B1">
                          <w:pPr>
                            <w:pStyle w:val="Referentiegegevens"/>
                          </w:pPr>
                          <w:r>
                            <w:fldChar w:fldCharType="begin"/>
                          </w:r>
                          <w:r>
                            <w:instrText xml:space="preserve"> DOCPROPERTY  "Kenmerk"  \* MERGEFORMAT </w:instrText>
                          </w:r>
                          <w:r>
                            <w:fldChar w:fldCharType="separate"/>
                          </w:r>
                          <w:r>
                            <w:t>2025-0000341937</w:t>
                          </w:r>
                          <w:r>
                            <w:fldChar w:fldCharType="end"/>
                          </w:r>
                        </w:p>
                      </w:txbxContent>
                    </wps:txbx>
                    <wps:bodyPr vert="horz" wrap="square" lIns="0" tIns="0" rIns="0" bIns="0" anchor="t" anchorCtr="0"/>
                  </wps:wsp>
                </a:graphicData>
              </a:graphic>
            </wp:anchor>
          </w:drawing>
        </mc:Choice>
        <mc:Fallback>
          <w:pict>
            <v:shapetype w14:anchorId="1C5BF718"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ECCDB69" w14:textId="77777777" w:rsidR="00401E8D" w:rsidRDefault="00491629">
                    <w:pPr>
                      <w:pStyle w:val="Referentiegegevensbold"/>
                    </w:pPr>
                    <w:r>
                      <w:t>Generale Thesaurie</w:t>
                    </w:r>
                  </w:p>
                  <w:p w14:paraId="740A2C53" w14:textId="77777777" w:rsidR="00401E8D" w:rsidRDefault="00491629">
                    <w:pPr>
                      <w:pStyle w:val="Referentiegegevens"/>
                    </w:pPr>
                    <w:r>
                      <w:t>DIRECTIE DEELNEMINGEN</w:t>
                    </w:r>
                  </w:p>
                  <w:p w14:paraId="45535C8B" w14:textId="77777777" w:rsidR="00401E8D" w:rsidRDefault="00491629">
                    <w:pPr>
                      <w:pStyle w:val="Referentiegegevens"/>
                    </w:pPr>
                    <w:r>
                      <w:t>Afdeling deelnemingen FTK</w:t>
                    </w:r>
                  </w:p>
                  <w:p w14:paraId="2A122C05" w14:textId="77777777" w:rsidR="00401E8D" w:rsidRDefault="00401E8D">
                    <w:pPr>
                      <w:pStyle w:val="WitregelW2"/>
                    </w:pPr>
                  </w:p>
                  <w:p w14:paraId="162F8865" w14:textId="77777777" w:rsidR="00401E8D" w:rsidRDefault="00491629">
                    <w:pPr>
                      <w:pStyle w:val="Referentiegegevensbold"/>
                    </w:pPr>
                    <w:r>
                      <w:t>Onze referentie</w:t>
                    </w:r>
                  </w:p>
                  <w:p w14:paraId="38905698" w14:textId="57C9443F" w:rsidR="009952BB" w:rsidRDefault="00F011B1">
                    <w:pPr>
                      <w:pStyle w:val="Referentiegegevens"/>
                    </w:pPr>
                    <w:r>
                      <w:fldChar w:fldCharType="begin"/>
                    </w:r>
                    <w:r>
                      <w:instrText xml:space="preserve"> DOCPROPERTY  "Kenmerk"  \* MERGEFORMAT </w:instrText>
                    </w:r>
                    <w:r>
                      <w:fldChar w:fldCharType="separate"/>
                    </w:r>
                    <w:r>
                      <w:t>2025-0000341937</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1757131" wp14:editId="21844DED">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3BAF3FD" w14:textId="77777777" w:rsidR="00491629" w:rsidRDefault="00491629"/>
                      </w:txbxContent>
                    </wps:txbx>
                    <wps:bodyPr vert="horz" wrap="square" lIns="0" tIns="0" rIns="0" bIns="0" anchor="t" anchorCtr="0"/>
                  </wps:wsp>
                </a:graphicData>
              </a:graphic>
            </wp:anchor>
          </w:drawing>
        </mc:Choice>
        <mc:Fallback>
          <w:pict>
            <v:shape w14:anchorId="51757131" id="46fef0b8-aa3c-11ea-a756-beb5f67e67be" o:spid="_x0000_s1027"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" filled="f" stroked="f">
              <v:textbox inset="0,0,0,0">
                <w:txbxContent>
                  <w:p w14:paraId="63BAF3FD" w14:textId="77777777" w:rsidR="00491629" w:rsidRDefault="00491629"/>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BAE50DD" wp14:editId="19613156">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ACC9F19" w14:textId="77777777" w:rsidR="009952BB" w:rsidRDefault="00F011B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BAE50DD" id="46fef06f-aa3c-11ea-a756-beb5f67e67be" o:spid="_x0000_s1028"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2ACC9F19" w14:textId="77777777" w:rsidR="009952BB" w:rsidRDefault="00F011B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C724" w14:textId="77777777" w:rsidR="00401E8D" w:rsidRDefault="00491629">
    <w:pPr>
      <w:spacing w:after="6377" w:line="14" w:lineRule="exact"/>
    </w:pPr>
    <w:r>
      <w:rPr>
        <w:noProof/>
      </w:rPr>
      <mc:AlternateContent>
        <mc:Choice Requires="wps">
          <w:drawing>
            <wp:anchor distT="0" distB="0" distL="0" distR="0" simplePos="0" relativeHeight="251656192" behindDoc="0" locked="1" layoutInCell="1" allowOverlap="1" wp14:anchorId="40AE7E3E" wp14:editId="012DEDBD">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12FBCCD" w14:textId="77777777" w:rsidR="00401E8D" w:rsidRDefault="00491629">
                          <w:pPr>
                            <w:spacing w:line="240" w:lineRule="auto"/>
                          </w:pPr>
                          <w:r>
                            <w:rPr>
                              <w:noProof/>
                            </w:rPr>
                            <w:drawing>
                              <wp:inline distT="0" distB="0" distL="0" distR="0" wp14:anchorId="2DF3A38D" wp14:editId="76D6218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0AE7E3E" id="_x0000_t202" coordsize="21600,21600" o:spt="202" path="m,l,21600r21600,l21600,xe">
              <v:stroke joinstyle="miter"/>
              <v:path gradientshapeok="t" o:connecttype="rect"/>
            </v:shapetype>
            <v:shape id="8cd303e7-05ab-474b-9412-44e5272a8f7f" o:spid="_x0000_s1029"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X/lRS5UBAAAUAwAA&#10;DgAAAAAAAAAAAAAAAAAuAgAAZHJzL2Uyb0RvYy54bWxQSwECLQAUAAYACAAAACEA7IjYZN8AAAAI&#10;AQAADwAAAAAAAAAAAAAAAADvAwAAZHJzL2Rvd25yZXYueG1sUEsFBgAAAAAEAAQA8wAAAPsEAAAA&#10;AA==&#10;" filled="f" stroked="f">
              <v:textbox inset="0,0,0,0">
                <w:txbxContent>
                  <w:p w14:paraId="312FBCCD" w14:textId="77777777" w:rsidR="00401E8D" w:rsidRDefault="00491629">
                    <w:pPr>
                      <w:spacing w:line="240" w:lineRule="auto"/>
                    </w:pPr>
                    <w:r>
                      <w:rPr>
                        <w:noProof/>
                      </w:rPr>
                      <w:drawing>
                        <wp:inline distT="0" distB="0" distL="0" distR="0" wp14:anchorId="2DF3A38D" wp14:editId="76D6218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5A061DA3" wp14:editId="37ABD5FA">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75C790" w14:textId="77777777" w:rsidR="00401E8D" w:rsidRDefault="00491629">
                          <w:pPr>
                            <w:spacing w:line="240" w:lineRule="auto"/>
                          </w:pPr>
                          <w:r>
                            <w:rPr>
                              <w:noProof/>
                            </w:rPr>
                            <w:drawing>
                              <wp:inline distT="0" distB="0" distL="0" distR="0" wp14:anchorId="0FD01E12" wp14:editId="3E1E41AD">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061DA3" id="583cb846-a587-474e-9efc-17a024d629a0" o:spid="_x0000_s1030"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0D75C790" w14:textId="77777777" w:rsidR="00401E8D" w:rsidRDefault="00491629">
                    <w:pPr>
                      <w:spacing w:line="240" w:lineRule="auto"/>
                    </w:pPr>
                    <w:r>
                      <w:rPr>
                        <w:noProof/>
                      </w:rPr>
                      <w:drawing>
                        <wp:inline distT="0" distB="0" distL="0" distR="0" wp14:anchorId="0FD01E12" wp14:editId="3E1E41AD">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63C9C01" wp14:editId="6E39B770">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BAF37B" w14:textId="77777777" w:rsidR="00401E8D" w:rsidRDefault="00491629">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563C9C01" id="f053fe88-db2b-430b-bcc5-fbb915a19314" o:spid="_x0000_s1031"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" filled="f" stroked="f">
              <v:textbox inset="0,0,0,0">
                <w:txbxContent>
                  <w:p w14:paraId="0CBAF37B" w14:textId="77777777" w:rsidR="00401E8D" w:rsidRDefault="00491629">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73F452A" wp14:editId="114D314E">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3F4AEB4" w14:textId="77777777" w:rsidR="00401E8D" w:rsidRDefault="00491629">
                          <w:r>
                            <w:t>Voorzitter van de Tweede Kamer der Staten-Generaal</w:t>
                          </w:r>
                        </w:p>
                        <w:p w14:paraId="3CDF2B66" w14:textId="77777777" w:rsidR="00401E8D" w:rsidRDefault="00491629">
                          <w:r>
                            <w:t>Postbus 20018</w:t>
                          </w:r>
                        </w:p>
                        <w:p w14:paraId="5890B322" w14:textId="77777777" w:rsidR="00401E8D" w:rsidRDefault="00491629">
                          <w:r>
                            <w:t>2500 EA  Den Haag</w:t>
                          </w:r>
                        </w:p>
                      </w:txbxContent>
                    </wps:txbx>
                    <wps:bodyPr vert="horz" wrap="square" lIns="0" tIns="0" rIns="0" bIns="0" anchor="t" anchorCtr="0"/>
                  </wps:wsp>
                </a:graphicData>
              </a:graphic>
            </wp:anchor>
          </w:drawing>
        </mc:Choice>
        <mc:Fallback>
          <w:pict>
            <v:shape w14:anchorId="373F452A" id="d302f2a1-bb28-4417-9701-e3b1450e5fb6" o:spid="_x0000_s1032"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HiDLXGUAQAAFQMA&#10;AA4AAAAAAAAAAAAAAAAALgIAAGRycy9lMm9Eb2MueG1sUEsBAi0AFAAGAAgAAAAhAFelRU3hAAAA&#10;CwEAAA8AAAAAAAAAAAAAAAAA7gMAAGRycy9kb3ducmV2LnhtbFBLBQYAAAAABAAEAPMAAAD8BAAA&#10;AAA=&#10;" filled="f" stroked="f">
              <v:textbox inset="0,0,0,0">
                <w:txbxContent>
                  <w:p w14:paraId="63F4AEB4" w14:textId="77777777" w:rsidR="00401E8D" w:rsidRDefault="00491629">
                    <w:r>
                      <w:t>Voorzitter van de Tweede Kamer der Staten-Generaal</w:t>
                    </w:r>
                  </w:p>
                  <w:p w14:paraId="3CDF2B66" w14:textId="77777777" w:rsidR="00401E8D" w:rsidRDefault="00491629">
                    <w:r>
                      <w:t>Postbus 20018</w:t>
                    </w:r>
                  </w:p>
                  <w:p w14:paraId="5890B322" w14:textId="77777777" w:rsidR="00401E8D" w:rsidRDefault="00491629">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9693708" wp14:editId="34710280">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01E8D" w14:paraId="39E001F7" w14:textId="77777777">
                            <w:trPr>
                              <w:trHeight w:val="240"/>
                            </w:trPr>
                            <w:tc>
                              <w:tcPr>
                                <w:tcW w:w="1140" w:type="dxa"/>
                              </w:tcPr>
                              <w:p w14:paraId="054E5E38" w14:textId="77777777" w:rsidR="00401E8D" w:rsidRDefault="00491629">
                                <w:r>
                                  <w:t>Datum</w:t>
                                </w:r>
                              </w:p>
                            </w:tc>
                            <w:tc>
                              <w:tcPr>
                                <w:tcW w:w="5918" w:type="dxa"/>
                              </w:tcPr>
                              <w:p w14:paraId="2A813521" w14:textId="4E3CBC60" w:rsidR="00401E8D" w:rsidRDefault="009E4CE4">
                                <w:r>
                                  <w:t>9 september 2025</w:t>
                                </w:r>
                              </w:p>
                            </w:tc>
                          </w:tr>
                          <w:tr w:rsidR="00401E8D" w14:paraId="2615AE57" w14:textId="77777777">
                            <w:trPr>
                              <w:trHeight w:val="240"/>
                            </w:trPr>
                            <w:tc>
                              <w:tcPr>
                                <w:tcW w:w="1140" w:type="dxa"/>
                              </w:tcPr>
                              <w:p w14:paraId="61B82570" w14:textId="77777777" w:rsidR="00401E8D" w:rsidRDefault="00491629">
                                <w:r>
                                  <w:t>Betreft</w:t>
                                </w:r>
                              </w:p>
                            </w:tc>
                            <w:tc>
                              <w:tcPr>
                                <w:tcW w:w="5918" w:type="dxa"/>
                              </w:tcPr>
                              <w:p w14:paraId="7081292E" w14:textId="77777777" w:rsidR="00401E8D" w:rsidRDefault="00491629">
                                <w:r>
                                  <w:t>Verkoopprogramma certificaten ABN AMRO</w:t>
                                </w:r>
                              </w:p>
                            </w:tc>
                          </w:tr>
                        </w:tbl>
                        <w:p w14:paraId="28CE1759" w14:textId="77777777" w:rsidR="00491629" w:rsidRDefault="00491629"/>
                      </w:txbxContent>
                    </wps:txbx>
                    <wps:bodyPr vert="horz" wrap="square" lIns="0" tIns="0" rIns="0" bIns="0" anchor="t" anchorCtr="0"/>
                  </wps:wsp>
                </a:graphicData>
              </a:graphic>
            </wp:anchor>
          </w:drawing>
        </mc:Choice>
        <mc:Fallback>
          <w:pict>
            <v:shape w14:anchorId="59693708" id="1670fa0c-13cb-45ec-92be-ef1f34d237c5" o:spid="_x0000_s1033"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RBmrg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01E8D" w14:paraId="39E001F7" w14:textId="77777777">
                      <w:trPr>
                        <w:trHeight w:val="240"/>
                      </w:trPr>
                      <w:tc>
                        <w:tcPr>
                          <w:tcW w:w="1140" w:type="dxa"/>
                        </w:tcPr>
                        <w:p w14:paraId="054E5E38" w14:textId="77777777" w:rsidR="00401E8D" w:rsidRDefault="00491629">
                          <w:r>
                            <w:t>Datum</w:t>
                          </w:r>
                        </w:p>
                      </w:tc>
                      <w:tc>
                        <w:tcPr>
                          <w:tcW w:w="5918" w:type="dxa"/>
                        </w:tcPr>
                        <w:p w14:paraId="2A813521" w14:textId="4E3CBC60" w:rsidR="00401E8D" w:rsidRDefault="009E4CE4">
                          <w:r>
                            <w:t>9 september 2025</w:t>
                          </w:r>
                        </w:p>
                      </w:tc>
                    </w:tr>
                    <w:tr w:rsidR="00401E8D" w14:paraId="2615AE57" w14:textId="77777777">
                      <w:trPr>
                        <w:trHeight w:val="240"/>
                      </w:trPr>
                      <w:tc>
                        <w:tcPr>
                          <w:tcW w:w="1140" w:type="dxa"/>
                        </w:tcPr>
                        <w:p w14:paraId="61B82570" w14:textId="77777777" w:rsidR="00401E8D" w:rsidRDefault="00491629">
                          <w:r>
                            <w:t>Betreft</w:t>
                          </w:r>
                        </w:p>
                      </w:tc>
                      <w:tc>
                        <w:tcPr>
                          <w:tcW w:w="5918" w:type="dxa"/>
                        </w:tcPr>
                        <w:p w14:paraId="7081292E" w14:textId="77777777" w:rsidR="00401E8D" w:rsidRDefault="00491629">
                          <w:r>
                            <w:t>Verkoopprogramma certificaten ABN AMRO</w:t>
                          </w:r>
                        </w:p>
                      </w:tc>
                    </w:tr>
                  </w:tbl>
                  <w:p w14:paraId="28CE1759" w14:textId="77777777" w:rsidR="00491629" w:rsidRDefault="00491629"/>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E79C51C" wp14:editId="508BB07E">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CA1C72" w14:textId="77777777" w:rsidR="00401E8D" w:rsidRDefault="00491629">
                          <w:pPr>
                            <w:pStyle w:val="Referentiegegevensbold"/>
                          </w:pPr>
                          <w:r>
                            <w:t>Generale Thesaurie</w:t>
                          </w:r>
                        </w:p>
                        <w:p w14:paraId="1AB20527" w14:textId="77777777" w:rsidR="00401E8D" w:rsidRDefault="00491629">
                          <w:pPr>
                            <w:pStyle w:val="Referentiegegevens"/>
                          </w:pPr>
                          <w:r>
                            <w:t>D</w:t>
                          </w:r>
                          <w:r w:rsidR="009005BC">
                            <w:t>irectie Deelnemingen</w:t>
                          </w:r>
                        </w:p>
                        <w:p w14:paraId="3A7C6470" w14:textId="77777777" w:rsidR="00401E8D" w:rsidRDefault="00401E8D">
                          <w:pPr>
                            <w:pStyle w:val="WitregelW1"/>
                          </w:pPr>
                        </w:p>
                        <w:p w14:paraId="5125EA2A" w14:textId="77777777" w:rsidR="00401E8D" w:rsidRDefault="00491629">
                          <w:pPr>
                            <w:pStyle w:val="Referentiegegevens"/>
                          </w:pPr>
                          <w:r>
                            <w:t>Korte Voorhout 7</w:t>
                          </w:r>
                        </w:p>
                        <w:p w14:paraId="3695200E" w14:textId="77777777" w:rsidR="00401E8D" w:rsidRDefault="00491629">
                          <w:pPr>
                            <w:pStyle w:val="Referentiegegevens"/>
                          </w:pPr>
                          <w:r>
                            <w:t>2511 CW Den Haag</w:t>
                          </w:r>
                        </w:p>
                        <w:p w14:paraId="11FB87EA" w14:textId="77777777" w:rsidR="00401E8D" w:rsidRDefault="00491629">
                          <w:pPr>
                            <w:pStyle w:val="Referentiegegevens"/>
                          </w:pPr>
                          <w:r>
                            <w:t>POSTBUS 20201</w:t>
                          </w:r>
                        </w:p>
                        <w:p w14:paraId="7999D2C7" w14:textId="77777777" w:rsidR="00401E8D" w:rsidRDefault="00491629">
                          <w:pPr>
                            <w:pStyle w:val="Referentiegegevens"/>
                          </w:pPr>
                          <w:r>
                            <w:t>2500 EE  Den Haag</w:t>
                          </w:r>
                        </w:p>
                        <w:p w14:paraId="1D381408" w14:textId="77777777" w:rsidR="00401E8D" w:rsidRDefault="00401E8D">
                          <w:pPr>
                            <w:pStyle w:val="WitregelW2"/>
                          </w:pPr>
                        </w:p>
                        <w:p w14:paraId="0B653493" w14:textId="77777777" w:rsidR="00401E8D" w:rsidRDefault="00491629">
                          <w:pPr>
                            <w:pStyle w:val="Referentiegegevensbold"/>
                          </w:pPr>
                          <w:r>
                            <w:t>Onze referentie</w:t>
                          </w:r>
                        </w:p>
                        <w:p w14:paraId="449EB1AF" w14:textId="0135DA39" w:rsidR="009952BB" w:rsidRDefault="00F011B1">
                          <w:pPr>
                            <w:pStyle w:val="Referentiegegevens"/>
                          </w:pPr>
                          <w:r>
                            <w:fldChar w:fldCharType="begin"/>
                          </w:r>
                          <w:r>
                            <w:instrText xml:space="preserve"> DOCPROPERTY  "Kenmerk"  \* MERGEFORMAT </w:instrText>
                          </w:r>
                          <w:r>
                            <w:fldChar w:fldCharType="separate"/>
                          </w:r>
                          <w:r>
                            <w:t>2025-0000341937</w:t>
                          </w:r>
                          <w:r>
                            <w:fldChar w:fldCharType="end"/>
                          </w:r>
                        </w:p>
                        <w:p w14:paraId="17136EF4" w14:textId="77777777" w:rsidR="00401E8D" w:rsidRDefault="00401E8D">
                          <w:pPr>
                            <w:pStyle w:val="WitregelW1"/>
                          </w:pPr>
                        </w:p>
                        <w:p w14:paraId="5F943B17" w14:textId="77777777" w:rsidR="00401E8D" w:rsidRDefault="00491629">
                          <w:pPr>
                            <w:pStyle w:val="Referentiegegevensbold"/>
                          </w:pPr>
                          <w:r>
                            <w:t>Bijlage(n)</w:t>
                          </w:r>
                        </w:p>
                        <w:p w14:paraId="54ABC0E3" w14:textId="77777777" w:rsidR="009005BC" w:rsidRDefault="00491629">
                          <w:pPr>
                            <w:pStyle w:val="Referentiegegevens"/>
                          </w:pPr>
                          <w:proofErr w:type="spellStart"/>
                          <w:r>
                            <w:t>Windowadvies</w:t>
                          </w:r>
                          <w:proofErr w:type="spellEnd"/>
                          <w:r>
                            <w:t xml:space="preserve"> NLFI Persbericht NLFI </w:t>
                          </w:r>
                        </w:p>
                        <w:p w14:paraId="5C13B501" w14:textId="77777777" w:rsidR="00401E8D" w:rsidRDefault="00491629">
                          <w:pPr>
                            <w:pStyle w:val="Referentiegegevens"/>
                          </w:pPr>
                          <w:r>
                            <w:t>Beslisnota’s</w:t>
                          </w:r>
                        </w:p>
                        <w:p w14:paraId="7B13E0D2" w14:textId="77777777" w:rsidR="00401E8D" w:rsidRDefault="00401E8D">
                          <w:pPr>
                            <w:pStyle w:val="WitregelW2"/>
                          </w:pPr>
                        </w:p>
                        <w:p w14:paraId="44A4C2FD" w14:textId="77777777" w:rsidR="00401E8D" w:rsidRDefault="00401E8D"/>
                      </w:txbxContent>
                    </wps:txbx>
                    <wps:bodyPr vert="horz" wrap="square" lIns="0" tIns="0" rIns="0" bIns="0" anchor="t" anchorCtr="0"/>
                  </wps:wsp>
                </a:graphicData>
              </a:graphic>
            </wp:anchor>
          </w:drawing>
        </mc:Choice>
        <mc:Fallback>
          <w:pict>
            <v:shape w14:anchorId="6E79C51C" id="aa29ef58-fa5a-4ef1-bc47-43f659f7c670" o:spid="_x0000_s1034"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2ECA1C72" w14:textId="77777777" w:rsidR="00401E8D" w:rsidRDefault="00491629">
                    <w:pPr>
                      <w:pStyle w:val="Referentiegegevensbold"/>
                    </w:pPr>
                    <w:r>
                      <w:t>Generale Thesaurie</w:t>
                    </w:r>
                  </w:p>
                  <w:p w14:paraId="1AB20527" w14:textId="77777777" w:rsidR="00401E8D" w:rsidRDefault="00491629">
                    <w:pPr>
                      <w:pStyle w:val="Referentiegegevens"/>
                    </w:pPr>
                    <w:r>
                      <w:t>D</w:t>
                    </w:r>
                    <w:r w:rsidR="009005BC">
                      <w:t>irectie Deelnemingen</w:t>
                    </w:r>
                  </w:p>
                  <w:p w14:paraId="3A7C6470" w14:textId="77777777" w:rsidR="00401E8D" w:rsidRDefault="00401E8D">
                    <w:pPr>
                      <w:pStyle w:val="WitregelW1"/>
                    </w:pPr>
                  </w:p>
                  <w:p w14:paraId="5125EA2A" w14:textId="77777777" w:rsidR="00401E8D" w:rsidRDefault="00491629">
                    <w:pPr>
                      <w:pStyle w:val="Referentiegegevens"/>
                    </w:pPr>
                    <w:r>
                      <w:t>Korte Voorhout 7</w:t>
                    </w:r>
                  </w:p>
                  <w:p w14:paraId="3695200E" w14:textId="77777777" w:rsidR="00401E8D" w:rsidRDefault="00491629">
                    <w:pPr>
                      <w:pStyle w:val="Referentiegegevens"/>
                    </w:pPr>
                    <w:r>
                      <w:t>2511 CW Den Haag</w:t>
                    </w:r>
                  </w:p>
                  <w:p w14:paraId="11FB87EA" w14:textId="77777777" w:rsidR="00401E8D" w:rsidRDefault="00491629">
                    <w:pPr>
                      <w:pStyle w:val="Referentiegegevens"/>
                    </w:pPr>
                    <w:r>
                      <w:t>POSTBUS 20201</w:t>
                    </w:r>
                  </w:p>
                  <w:p w14:paraId="7999D2C7" w14:textId="77777777" w:rsidR="00401E8D" w:rsidRDefault="00491629">
                    <w:pPr>
                      <w:pStyle w:val="Referentiegegevens"/>
                    </w:pPr>
                    <w:r>
                      <w:t>2500 EE  Den Haag</w:t>
                    </w:r>
                  </w:p>
                  <w:p w14:paraId="1D381408" w14:textId="77777777" w:rsidR="00401E8D" w:rsidRDefault="00401E8D">
                    <w:pPr>
                      <w:pStyle w:val="WitregelW2"/>
                    </w:pPr>
                  </w:p>
                  <w:p w14:paraId="0B653493" w14:textId="77777777" w:rsidR="00401E8D" w:rsidRDefault="00491629">
                    <w:pPr>
                      <w:pStyle w:val="Referentiegegevensbold"/>
                    </w:pPr>
                    <w:r>
                      <w:t>Onze referentie</w:t>
                    </w:r>
                  </w:p>
                  <w:p w14:paraId="449EB1AF" w14:textId="0135DA39" w:rsidR="009952BB" w:rsidRDefault="00F011B1">
                    <w:pPr>
                      <w:pStyle w:val="Referentiegegevens"/>
                    </w:pPr>
                    <w:r>
                      <w:fldChar w:fldCharType="begin"/>
                    </w:r>
                    <w:r>
                      <w:instrText xml:space="preserve"> DOCPROPERTY  "Kenmerk"  \* MERGEFORMAT </w:instrText>
                    </w:r>
                    <w:r>
                      <w:fldChar w:fldCharType="separate"/>
                    </w:r>
                    <w:r>
                      <w:t>2025-0000341937</w:t>
                    </w:r>
                    <w:r>
                      <w:fldChar w:fldCharType="end"/>
                    </w:r>
                  </w:p>
                  <w:p w14:paraId="17136EF4" w14:textId="77777777" w:rsidR="00401E8D" w:rsidRDefault="00401E8D">
                    <w:pPr>
                      <w:pStyle w:val="WitregelW1"/>
                    </w:pPr>
                  </w:p>
                  <w:p w14:paraId="5F943B17" w14:textId="77777777" w:rsidR="00401E8D" w:rsidRDefault="00491629">
                    <w:pPr>
                      <w:pStyle w:val="Referentiegegevensbold"/>
                    </w:pPr>
                    <w:r>
                      <w:t>Bijlage(n)</w:t>
                    </w:r>
                  </w:p>
                  <w:p w14:paraId="54ABC0E3" w14:textId="77777777" w:rsidR="009005BC" w:rsidRDefault="00491629">
                    <w:pPr>
                      <w:pStyle w:val="Referentiegegevens"/>
                    </w:pPr>
                    <w:proofErr w:type="spellStart"/>
                    <w:r>
                      <w:t>Windowadvies</w:t>
                    </w:r>
                    <w:proofErr w:type="spellEnd"/>
                    <w:r>
                      <w:t xml:space="preserve"> NLFI Persbericht NLFI </w:t>
                    </w:r>
                  </w:p>
                  <w:p w14:paraId="5C13B501" w14:textId="77777777" w:rsidR="00401E8D" w:rsidRDefault="00491629">
                    <w:pPr>
                      <w:pStyle w:val="Referentiegegevens"/>
                    </w:pPr>
                    <w:r>
                      <w:t>Beslisnota’s</w:t>
                    </w:r>
                  </w:p>
                  <w:p w14:paraId="7B13E0D2" w14:textId="77777777" w:rsidR="00401E8D" w:rsidRDefault="00401E8D">
                    <w:pPr>
                      <w:pStyle w:val="WitregelW2"/>
                    </w:pPr>
                  </w:p>
                  <w:p w14:paraId="44A4C2FD" w14:textId="77777777" w:rsidR="00401E8D" w:rsidRDefault="00401E8D"/>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9FEAC37" wp14:editId="5A2176AC">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28D72F" w14:textId="77777777" w:rsidR="009952BB" w:rsidRDefault="00F011B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9FEAC37" id="fc795519-edb4-40fa-b772-922592680a29" o:spid="_x0000_s1035"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4A28D72F" w14:textId="77777777" w:rsidR="009952BB" w:rsidRDefault="00F011B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50D28345" wp14:editId="3702BF4A">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780C68" w14:textId="77777777" w:rsidR="00491629" w:rsidRDefault="00491629"/>
                      </w:txbxContent>
                    </wps:txbx>
                    <wps:bodyPr vert="horz" wrap="square" lIns="0" tIns="0" rIns="0" bIns="0" anchor="t" anchorCtr="0"/>
                  </wps:wsp>
                </a:graphicData>
              </a:graphic>
            </wp:anchor>
          </w:drawing>
        </mc:Choice>
        <mc:Fallback>
          <w:pict>
            <v:shape w14:anchorId="50D28345" id="ea113d41-b39a-4e3b-9a6a-dce66e72abe4" o:spid="_x0000_s1036"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2E780C68" w14:textId="77777777" w:rsidR="00491629" w:rsidRDefault="0049162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A48E88"/>
    <w:multiLevelType w:val="multilevel"/>
    <w:tmpl w:val="E788361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213D6BA"/>
    <w:multiLevelType w:val="multilevel"/>
    <w:tmpl w:val="7B8E108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B716D5D4"/>
    <w:multiLevelType w:val="multilevel"/>
    <w:tmpl w:val="F81D12C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16EC72D"/>
    <w:multiLevelType w:val="multilevel"/>
    <w:tmpl w:val="36E033A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62306870">
    <w:abstractNumId w:val="3"/>
  </w:num>
  <w:num w:numId="2" w16cid:durableId="1052845025">
    <w:abstractNumId w:val="0"/>
  </w:num>
  <w:num w:numId="3" w16cid:durableId="203713651">
    <w:abstractNumId w:val="1"/>
  </w:num>
  <w:num w:numId="4" w16cid:durableId="981547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E8D"/>
    <w:rsid w:val="000147B4"/>
    <w:rsid w:val="00020790"/>
    <w:rsid w:val="00023CDC"/>
    <w:rsid w:val="000402FC"/>
    <w:rsid w:val="000F2046"/>
    <w:rsid w:val="00113E2C"/>
    <w:rsid w:val="001853E8"/>
    <w:rsid w:val="001E4652"/>
    <w:rsid w:val="00205B42"/>
    <w:rsid w:val="00247740"/>
    <w:rsid w:val="00294ED7"/>
    <w:rsid w:val="00297D15"/>
    <w:rsid w:val="002A53D6"/>
    <w:rsid w:val="002B2A6C"/>
    <w:rsid w:val="002C05AD"/>
    <w:rsid w:val="002E7D09"/>
    <w:rsid w:val="00367CAD"/>
    <w:rsid w:val="003A409E"/>
    <w:rsid w:val="00401E8D"/>
    <w:rsid w:val="00491629"/>
    <w:rsid w:val="004C7BF1"/>
    <w:rsid w:val="004D3BB8"/>
    <w:rsid w:val="0053065E"/>
    <w:rsid w:val="0054581A"/>
    <w:rsid w:val="005C72C8"/>
    <w:rsid w:val="005D0F6B"/>
    <w:rsid w:val="00600DD7"/>
    <w:rsid w:val="00605A9A"/>
    <w:rsid w:val="0064619F"/>
    <w:rsid w:val="00664968"/>
    <w:rsid w:val="006D2C1D"/>
    <w:rsid w:val="0073015D"/>
    <w:rsid w:val="007B59C1"/>
    <w:rsid w:val="007B7D4C"/>
    <w:rsid w:val="0082505F"/>
    <w:rsid w:val="0089315D"/>
    <w:rsid w:val="009005BC"/>
    <w:rsid w:val="00994870"/>
    <w:rsid w:val="009952BB"/>
    <w:rsid w:val="009E4CE4"/>
    <w:rsid w:val="00A76202"/>
    <w:rsid w:val="00B011B2"/>
    <w:rsid w:val="00B01E12"/>
    <w:rsid w:val="00B572B8"/>
    <w:rsid w:val="00BE36EF"/>
    <w:rsid w:val="00C244E3"/>
    <w:rsid w:val="00C419F8"/>
    <w:rsid w:val="00C96A7C"/>
    <w:rsid w:val="00CB1224"/>
    <w:rsid w:val="00D00D04"/>
    <w:rsid w:val="00DC7FFB"/>
    <w:rsid w:val="00DD42E4"/>
    <w:rsid w:val="00E61E18"/>
    <w:rsid w:val="00E65802"/>
    <w:rsid w:val="00E97845"/>
    <w:rsid w:val="00EA02AA"/>
    <w:rsid w:val="00EB0E88"/>
    <w:rsid w:val="00EE574E"/>
    <w:rsid w:val="00F011B1"/>
    <w:rsid w:val="00F1064E"/>
    <w:rsid w:val="00F20725"/>
    <w:rsid w:val="00F25B56"/>
    <w:rsid w:val="00F27093"/>
    <w:rsid w:val="00F66C86"/>
    <w:rsid w:val="00F821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09BB2"/>
  <w15:docId w15:val="{E54BEA1F-0554-4E67-BBF0-1E388061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005B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005BC"/>
    <w:rPr>
      <w:rFonts w:ascii="Verdana" w:hAnsi="Verdana"/>
      <w:color w:val="000000"/>
      <w:sz w:val="18"/>
      <w:szCs w:val="18"/>
    </w:rPr>
  </w:style>
  <w:style w:type="paragraph" w:styleId="Voettekst">
    <w:name w:val="footer"/>
    <w:basedOn w:val="Standaard"/>
    <w:link w:val="VoettekstChar"/>
    <w:uiPriority w:val="99"/>
    <w:unhideWhenUsed/>
    <w:rsid w:val="009005B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005BC"/>
    <w:rPr>
      <w:rFonts w:ascii="Verdana" w:hAnsi="Verdana"/>
      <w:color w:val="000000"/>
      <w:sz w:val="18"/>
      <w:szCs w:val="18"/>
    </w:rPr>
  </w:style>
  <w:style w:type="paragraph" w:styleId="Voetnoottekst">
    <w:name w:val="footnote text"/>
    <w:basedOn w:val="Standaard"/>
    <w:link w:val="VoetnoottekstChar"/>
    <w:uiPriority w:val="99"/>
    <w:semiHidden/>
    <w:unhideWhenUsed/>
    <w:rsid w:val="009005B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005BC"/>
    <w:rPr>
      <w:rFonts w:ascii="Verdana" w:hAnsi="Verdana"/>
      <w:color w:val="000000"/>
    </w:rPr>
  </w:style>
  <w:style w:type="character" w:styleId="Voetnootmarkering">
    <w:name w:val="footnote reference"/>
    <w:basedOn w:val="Standaardalinea-lettertype"/>
    <w:uiPriority w:val="99"/>
    <w:semiHidden/>
    <w:unhideWhenUsed/>
    <w:rsid w:val="009005BC"/>
    <w:rPr>
      <w:vertAlign w:val="superscript"/>
    </w:rPr>
  </w:style>
  <w:style w:type="character" w:styleId="Verwijzingopmerking">
    <w:name w:val="annotation reference"/>
    <w:basedOn w:val="Standaardalinea-lettertype"/>
    <w:uiPriority w:val="99"/>
    <w:semiHidden/>
    <w:unhideWhenUsed/>
    <w:rsid w:val="001853E8"/>
    <w:rPr>
      <w:sz w:val="16"/>
      <w:szCs w:val="16"/>
    </w:rPr>
  </w:style>
  <w:style w:type="paragraph" w:styleId="Tekstopmerking">
    <w:name w:val="annotation text"/>
    <w:basedOn w:val="Standaard"/>
    <w:link w:val="TekstopmerkingChar"/>
    <w:uiPriority w:val="99"/>
    <w:unhideWhenUsed/>
    <w:rsid w:val="001853E8"/>
    <w:pPr>
      <w:spacing w:line="240" w:lineRule="auto"/>
    </w:pPr>
    <w:rPr>
      <w:sz w:val="20"/>
      <w:szCs w:val="20"/>
    </w:rPr>
  </w:style>
  <w:style w:type="character" w:customStyle="1" w:styleId="TekstopmerkingChar">
    <w:name w:val="Tekst opmerking Char"/>
    <w:basedOn w:val="Standaardalinea-lettertype"/>
    <w:link w:val="Tekstopmerking"/>
    <w:uiPriority w:val="99"/>
    <w:rsid w:val="001853E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853E8"/>
    <w:rPr>
      <w:b/>
      <w:bCs/>
    </w:rPr>
  </w:style>
  <w:style w:type="character" w:customStyle="1" w:styleId="OnderwerpvanopmerkingChar">
    <w:name w:val="Onderwerp van opmerking Char"/>
    <w:basedOn w:val="TekstopmerkingChar"/>
    <w:link w:val="Onderwerpvanopmerking"/>
    <w:uiPriority w:val="99"/>
    <w:semiHidden/>
    <w:rsid w:val="001853E8"/>
    <w:rPr>
      <w:rFonts w:ascii="Verdana" w:hAnsi="Verdana"/>
      <w:b/>
      <w:bCs/>
      <w:color w:val="000000"/>
    </w:rPr>
  </w:style>
  <w:style w:type="paragraph" w:styleId="Revisie">
    <w:name w:val="Revision"/>
    <w:hidden/>
    <w:uiPriority w:val="99"/>
    <w:semiHidden/>
    <w:rsid w:val="00E6580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480</ap:Words>
  <ap:Characters>2642</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Brief - Verkoopprogramma certificaten ABN AMRO</vt:lpstr>
    </vt:vector>
  </ap:TitlesOfParts>
  <ap:LinksUpToDate>false</ap:LinksUpToDate>
  <ap:CharactersWithSpaces>3116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2025-09-08T14:24:00.0000000Z</lastPrinted>
  <dcterms:created xsi:type="dcterms:W3CDTF">2025-09-08T14:23:00.0000000Z</dcterms:created>
  <dcterms:modified xsi:type="dcterms:W3CDTF">2025-09-08T14:26:00.0000000Z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
  </property>
  <property fmtid="{D5CDD505-2E9C-101B-9397-08002B2CF9AE}" pid="14" name="Opgesteld door, Naam">
    <vt:lpwstr>H. Oude Ophuis</vt:lpwstr>
  </property>
  <property fmtid="{D5CDD505-2E9C-101B-9397-08002B2CF9AE}" pid="15" name="Opgesteld door, Telefoonnummer">
    <vt:lpwstr/>
  </property>
  <property fmtid="{D5CDD505-2E9C-101B-9397-08002B2CF9AE}" pid="16" name="Kenmerk">
    <vt:lpwstr>2025-0000341937</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Verkoopprogramma certificaten ABN AMRO</vt:lpwstr>
  </property>
  <property fmtid="{D5CDD505-2E9C-101B-9397-08002B2CF9AE}" pid="32" name="MSIP_Label_6800fede-0e59-47ad-af95-4e63bbdb932d_Enabled">
    <vt:lpwstr>true</vt:lpwstr>
  </property>
  <property fmtid="{D5CDD505-2E9C-101B-9397-08002B2CF9AE}" pid="33" name="MSIP_Label_6800fede-0e59-47ad-af95-4e63bbdb932d_SetDate">
    <vt:lpwstr>2025-08-22T07:51:57Z</vt:lpwstr>
  </property>
  <property fmtid="{D5CDD505-2E9C-101B-9397-08002B2CF9AE}" pid="34" name="MSIP_Label_6800fede-0e59-47ad-af95-4e63bbdb932d_Method">
    <vt:lpwstr>Standard</vt:lpwstr>
  </property>
  <property fmtid="{D5CDD505-2E9C-101B-9397-08002B2CF9AE}" pid="35" name="MSIP_Label_6800fede-0e59-47ad-af95-4e63bbdb932d_Name">
    <vt:lpwstr>FIN-DGGT-Rijksoverheid</vt:lpwstr>
  </property>
  <property fmtid="{D5CDD505-2E9C-101B-9397-08002B2CF9AE}" pid="36" name="MSIP_Label_6800fede-0e59-47ad-af95-4e63bbdb932d_SiteId">
    <vt:lpwstr>84712536-f524-40a0-913b-5d25ba502732</vt:lpwstr>
  </property>
  <property fmtid="{D5CDD505-2E9C-101B-9397-08002B2CF9AE}" pid="37" name="MSIP_Label_6800fede-0e59-47ad-af95-4e63bbdb932d_ActionId">
    <vt:lpwstr>266d7a55-19bb-4bf0-8d7f-65cb4b5c68b7</vt:lpwstr>
  </property>
  <property fmtid="{D5CDD505-2E9C-101B-9397-08002B2CF9AE}" pid="38" name="MSIP_Label_6800fede-0e59-47ad-af95-4e63bbdb932d_ContentBits">
    <vt:lpwstr>0</vt:lpwstr>
  </property>
</Properties>
</file>