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7D77" w:rsidR="000E3305" w:rsidRDefault="00DD354F" w14:paraId="703B0D75" w14:textId="4DB16130">
      <w:pPr>
        <w:rPr>
          <w:rFonts w:ascii="Calibri" w:hAnsi="Calibri" w:cs="Calibri"/>
        </w:rPr>
      </w:pPr>
      <w:r w:rsidRPr="00FB7D77">
        <w:rPr>
          <w:rFonts w:ascii="Calibri" w:hAnsi="Calibri" w:cs="Calibri"/>
        </w:rPr>
        <w:t>19</w:t>
      </w:r>
      <w:r w:rsidRPr="00FB7D77" w:rsidR="00FB7D77">
        <w:rPr>
          <w:rFonts w:ascii="Calibri" w:hAnsi="Calibri" w:cs="Calibri"/>
        </w:rPr>
        <w:t xml:space="preserve"> </w:t>
      </w:r>
      <w:r w:rsidRPr="00FB7D77">
        <w:rPr>
          <w:rFonts w:ascii="Calibri" w:hAnsi="Calibri" w:cs="Calibri"/>
        </w:rPr>
        <w:t>637</w:t>
      </w:r>
      <w:r w:rsidRPr="00FB7D77" w:rsidR="000E3305">
        <w:rPr>
          <w:rFonts w:ascii="Calibri" w:hAnsi="Calibri" w:cs="Calibri"/>
        </w:rPr>
        <w:tab/>
      </w:r>
      <w:r w:rsidRPr="00FB7D77" w:rsidR="000E3305">
        <w:rPr>
          <w:rFonts w:ascii="Calibri" w:hAnsi="Calibri" w:cs="Calibri"/>
        </w:rPr>
        <w:tab/>
        <w:t>Vreemdelingenbeleid</w:t>
      </w:r>
    </w:p>
    <w:p w:rsidRPr="00FB7D77" w:rsidR="00DD354F" w:rsidP="00DD354F" w:rsidRDefault="000E3305" w14:paraId="16DD4ECA" w14:textId="623AF956">
      <w:pPr>
        <w:spacing w:line="240" w:lineRule="auto"/>
        <w:rPr>
          <w:rFonts w:ascii="Calibri" w:hAnsi="Calibri" w:cs="Calibri"/>
        </w:rPr>
      </w:pPr>
      <w:r w:rsidRPr="00FB7D77">
        <w:rPr>
          <w:rFonts w:ascii="Calibri" w:hAnsi="Calibri" w:cs="Calibri"/>
        </w:rPr>
        <w:t xml:space="preserve">Nr. </w:t>
      </w:r>
      <w:r w:rsidRPr="00FB7D77" w:rsidR="00DD354F">
        <w:rPr>
          <w:rFonts w:ascii="Calibri" w:hAnsi="Calibri" w:cs="Calibri"/>
        </w:rPr>
        <w:t>3473</w:t>
      </w:r>
      <w:r w:rsidRPr="00FB7D77">
        <w:rPr>
          <w:rFonts w:ascii="Calibri" w:hAnsi="Calibri" w:cs="Calibri"/>
        </w:rPr>
        <w:tab/>
        <w:t>Brief van de minister van Asiel en Migratie</w:t>
      </w:r>
    </w:p>
    <w:p w:rsidRPr="00FB7D77" w:rsidR="000E3305" w:rsidP="00DD354F" w:rsidRDefault="000E3305" w14:paraId="38EA46A9" w14:textId="55AD952C">
      <w:pPr>
        <w:spacing w:line="240" w:lineRule="auto"/>
        <w:rPr>
          <w:rFonts w:ascii="Calibri" w:hAnsi="Calibri" w:cs="Calibri"/>
        </w:rPr>
      </w:pPr>
      <w:r w:rsidRPr="00FB7D77">
        <w:rPr>
          <w:rFonts w:ascii="Calibri" w:hAnsi="Calibri" w:cs="Calibri"/>
        </w:rPr>
        <w:t>Aan de Voorzitter van de Tweede Kamer der Staten-Generaal</w:t>
      </w:r>
    </w:p>
    <w:p w:rsidRPr="00FB7D77" w:rsidR="000E3305" w:rsidP="00DD354F" w:rsidRDefault="000E3305" w14:paraId="6E6B2679" w14:textId="5CA25D87">
      <w:pPr>
        <w:spacing w:line="240" w:lineRule="auto"/>
        <w:rPr>
          <w:rFonts w:ascii="Calibri" w:hAnsi="Calibri" w:cs="Calibri"/>
        </w:rPr>
      </w:pPr>
      <w:r w:rsidRPr="00FB7D77">
        <w:rPr>
          <w:rFonts w:ascii="Calibri" w:hAnsi="Calibri" w:cs="Calibri"/>
        </w:rPr>
        <w:t>Den Haag, 9 september 2025</w:t>
      </w:r>
    </w:p>
    <w:p w:rsidRPr="00FB7D77" w:rsidR="00DD354F" w:rsidP="00DD354F" w:rsidRDefault="00DD354F" w14:paraId="63599AF0" w14:textId="77777777">
      <w:pPr>
        <w:spacing w:line="240" w:lineRule="auto"/>
        <w:rPr>
          <w:rFonts w:ascii="Calibri" w:hAnsi="Calibri" w:cs="Calibri"/>
        </w:rPr>
      </w:pPr>
    </w:p>
    <w:p w:rsidRPr="00FB7D77" w:rsidR="00DD354F" w:rsidP="00DD354F" w:rsidRDefault="00DD354F" w14:paraId="7BEAF3F4" w14:textId="4324518E">
      <w:pPr>
        <w:spacing w:line="240" w:lineRule="auto"/>
        <w:rPr>
          <w:rFonts w:ascii="Calibri" w:hAnsi="Calibri" w:cs="Calibri"/>
        </w:rPr>
      </w:pPr>
      <w:r w:rsidRPr="00FB7D77">
        <w:rPr>
          <w:rFonts w:ascii="Calibri" w:hAnsi="Calibri" w:cs="Calibri"/>
        </w:rPr>
        <w:t>Op 4 april 2025 heeft de Minister van Buitenlandse Zaken een algemeen ambtsbericht uitgebracht over de situatie in Somalië (bijlage 1). Het ambtsbericht beslaat de periode van 1 juli 2023 tot en met februari 2025. Het ambtsbericht is voor mij aanleiding om het huidige beleid ten aanzien van asielzoekers afkomstig uit Somalië aan te passen.</w:t>
      </w:r>
    </w:p>
    <w:p w:rsidRPr="00FB7D77" w:rsidR="00DD354F" w:rsidP="00DD354F" w:rsidRDefault="00DD354F" w14:paraId="7F9DD1FF" w14:textId="77777777">
      <w:pPr>
        <w:spacing w:line="240" w:lineRule="auto"/>
        <w:rPr>
          <w:rFonts w:ascii="Calibri" w:hAnsi="Calibri" w:cs="Calibri"/>
        </w:rPr>
      </w:pPr>
    </w:p>
    <w:p w:rsidRPr="00FB7D77" w:rsidR="00DD354F" w:rsidP="00DD354F" w:rsidRDefault="00DD354F" w14:paraId="648E154D" w14:textId="77777777">
      <w:pPr>
        <w:spacing w:line="240" w:lineRule="auto"/>
        <w:rPr>
          <w:rFonts w:ascii="Calibri" w:hAnsi="Calibri" w:cs="Calibri"/>
          <w:i/>
          <w:iCs/>
        </w:rPr>
      </w:pPr>
      <w:r w:rsidRPr="00FB7D77">
        <w:rPr>
          <w:rFonts w:ascii="Calibri" w:hAnsi="Calibri" w:cs="Calibri"/>
          <w:i/>
          <w:iCs/>
        </w:rPr>
        <w:t>Algemeen</w:t>
      </w:r>
    </w:p>
    <w:p w:rsidRPr="00FB7D77" w:rsidR="00DD354F" w:rsidP="00DD354F" w:rsidRDefault="00DD354F" w14:paraId="18F40CC4" w14:textId="447D3D38">
      <w:pPr>
        <w:spacing w:line="240" w:lineRule="auto"/>
        <w:rPr>
          <w:rFonts w:ascii="Calibri" w:hAnsi="Calibri" w:cs="Calibri"/>
        </w:rPr>
      </w:pPr>
      <w:r w:rsidRPr="00FB7D77">
        <w:rPr>
          <w:rFonts w:ascii="Calibri" w:hAnsi="Calibri" w:cs="Calibri"/>
        </w:rPr>
        <w:t>In de verslagperiode liep de strijd tegen Al Shabaab tegen grenzen aan: de offensieven namen in intensiteit af en de groep nam weer in kracht toe. Aan het eind van de verslagperiode begon Al Shabaab een offensief rondom de hoofdstad Mogadishu, Middle- en Lower Shabelle. IS-Somalië profiteerde aanvankelijk van de strijd tegen Al Shabaab en nam aanvankelijk eveneens in kracht toe. Aan het eind van de verslagperiode leidde een offensief in Puntland tot strategische overwinningen op IS-S. In de verslagperiode was een toename in clangeweld zichtbaar, met name in gebieden waar Al Shabaab minder controle had.</w:t>
      </w:r>
    </w:p>
    <w:p w:rsidRPr="00FB7D77" w:rsidR="00DD354F" w:rsidP="00DD354F" w:rsidRDefault="00DD354F" w14:paraId="659A895A" w14:textId="77777777">
      <w:pPr>
        <w:spacing w:line="240" w:lineRule="auto"/>
        <w:rPr>
          <w:rFonts w:ascii="Calibri" w:hAnsi="Calibri" w:cs="Calibri"/>
        </w:rPr>
      </w:pPr>
    </w:p>
    <w:p w:rsidRPr="00FB7D77" w:rsidR="00DD354F" w:rsidP="00DD354F" w:rsidRDefault="00DD354F" w14:paraId="74942CD7" w14:textId="77777777">
      <w:pPr>
        <w:spacing w:line="240" w:lineRule="auto"/>
        <w:rPr>
          <w:rFonts w:ascii="Calibri" w:hAnsi="Calibri" w:cs="Calibri"/>
          <w:i/>
          <w:iCs/>
        </w:rPr>
      </w:pPr>
      <w:r w:rsidRPr="00FB7D77">
        <w:rPr>
          <w:rFonts w:ascii="Calibri" w:hAnsi="Calibri" w:cs="Calibri"/>
          <w:i/>
          <w:iCs/>
        </w:rPr>
        <w:t>Risicogroepen</w:t>
      </w:r>
    </w:p>
    <w:p w:rsidRPr="00FB7D77" w:rsidR="00DD354F" w:rsidP="00DD354F" w:rsidRDefault="00DD354F" w14:paraId="73892A90" w14:textId="77777777">
      <w:pPr>
        <w:pStyle w:val="Lijstalinea"/>
        <w:numPr>
          <w:ilvl w:val="0"/>
          <w:numId w:val="2"/>
        </w:numPr>
        <w:autoSpaceDN w:val="0"/>
        <w:spacing w:after="0" w:line="240" w:lineRule="auto"/>
        <w:textAlignment w:val="baseline"/>
        <w:rPr>
          <w:rFonts w:ascii="Calibri" w:hAnsi="Calibri" w:cs="Calibri"/>
        </w:rPr>
      </w:pPr>
      <w:r w:rsidRPr="00FB7D77">
        <w:rPr>
          <w:rFonts w:ascii="Calibri" w:hAnsi="Calibri" w:cs="Calibri"/>
        </w:rPr>
        <w:t xml:space="preserve">De risicoprofielen die onder het huidige beleid al gelden voor “Zuid- en Centraal- Somalië” worden gewijzigd in “gebieden in Somalië die onder </w:t>
      </w:r>
    </w:p>
    <w:p w:rsidRPr="00FB7D77" w:rsidR="00DD354F" w:rsidP="00DD354F" w:rsidRDefault="00DD354F" w14:paraId="5B5E889E" w14:textId="56F5F7E9">
      <w:pPr>
        <w:pStyle w:val="Lijstalinea"/>
        <w:spacing w:line="240" w:lineRule="auto"/>
        <w:rPr>
          <w:rFonts w:ascii="Calibri" w:hAnsi="Calibri" w:cs="Calibri"/>
        </w:rPr>
      </w:pPr>
      <w:r w:rsidRPr="00FB7D77">
        <w:rPr>
          <w:rFonts w:ascii="Calibri" w:hAnsi="Calibri" w:cs="Calibri"/>
        </w:rPr>
        <w:t xml:space="preserve">controle staan van Al Shabaab”. Met uitzondering van twee risicoprofielen: ‘journalisten en mensenrechtenactivisten’ en ‘alleenstaande vrouwen’ die blijven gelden voor heel Somalië, zonder territoriale beperking. </w:t>
      </w:r>
    </w:p>
    <w:p w:rsidRPr="00FB7D77" w:rsidR="00DD354F" w:rsidP="00DD354F" w:rsidRDefault="00DD354F" w14:paraId="0B6657C7" w14:textId="66377B93">
      <w:pPr>
        <w:pStyle w:val="Lijstalinea"/>
        <w:numPr>
          <w:ilvl w:val="0"/>
          <w:numId w:val="2"/>
        </w:numPr>
        <w:autoSpaceDN w:val="0"/>
        <w:spacing w:after="0" w:line="240" w:lineRule="auto"/>
        <w:textAlignment w:val="baseline"/>
        <w:rPr>
          <w:rFonts w:ascii="Calibri" w:hAnsi="Calibri" w:cs="Calibri"/>
          <w:i/>
          <w:iCs/>
        </w:rPr>
      </w:pPr>
      <w:r w:rsidRPr="00FB7D77">
        <w:rPr>
          <w:rFonts w:ascii="Calibri" w:hAnsi="Calibri" w:cs="Calibri"/>
        </w:rPr>
        <w:t>Het risicoprofiel “leiders van clans die de regering of verkiezingen (onder)steunen, of andere vooraanstaande personen in Somalië met een groot publiek bereik”, worden voortaan opgenomen als risicoprofiel vallend onder beschermingsgrond b) subsidiaire bescherming.</w:t>
      </w:r>
    </w:p>
    <w:p w:rsidRPr="00FB7D77" w:rsidR="00DD354F" w:rsidP="00DD354F" w:rsidRDefault="00DD354F" w14:paraId="704218E6" w14:textId="77777777">
      <w:pPr>
        <w:spacing w:line="240" w:lineRule="auto"/>
        <w:rPr>
          <w:rFonts w:ascii="Calibri" w:hAnsi="Calibri" w:cs="Calibri"/>
          <w:i/>
          <w:iCs/>
        </w:rPr>
      </w:pPr>
    </w:p>
    <w:p w:rsidRPr="00FB7D77" w:rsidR="00DD354F" w:rsidP="00DD354F" w:rsidRDefault="00DD354F" w14:paraId="7BC47CDF" w14:textId="77777777">
      <w:pPr>
        <w:spacing w:line="240" w:lineRule="auto"/>
        <w:rPr>
          <w:rFonts w:ascii="Calibri" w:hAnsi="Calibri" w:cs="Calibri"/>
          <w:i/>
          <w:iCs/>
        </w:rPr>
      </w:pPr>
      <w:r w:rsidRPr="00FB7D77">
        <w:rPr>
          <w:rFonts w:ascii="Calibri" w:hAnsi="Calibri" w:cs="Calibri"/>
          <w:i/>
          <w:iCs/>
        </w:rPr>
        <w:t>Toepassing van artikel 15c van de Kwalificatierichtlijn</w:t>
      </w:r>
    </w:p>
    <w:p w:rsidRPr="00FB7D77" w:rsidR="00DD354F" w:rsidP="00DD354F" w:rsidRDefault="00DD354F" w14:paraId="3BF78334" w14:textId="77777777">
      <w:pPr>
        <w:pStyle w:val="Lijstalinea"/>
        <w:numPr>
          <w:ilvl w:val="0"/>
          <w:numId w:val="1"/>
        </w:numPr>
        <w:autoSpaceDN w:val="0"/>
        <w:spacing w:after="0" w:line="240" w:lineRule="auto"/>
        <w:textAlignment w:val="baseline"/>
        <w:rPr>
          <w:rFonts w:ascii="Calibri" w:hAnsi="Calibri" w:cs="Calibri"/>
        </w:rPr>
      </w:pPr>
      <w:r w:rsidRPr="00FB7D77">
        <w:rPr>
          <w:rFonts w:ascii="Calibri" w:hAnsi="Calibri" w:cs="Calibri"/>
        </w:rPr>
        <w:t xml:space="preserve">Een </w:t>
      </w:r>
      <w:r w:rsidRPr="00FB7D77">
        <w:rPr>
          <w:rFonts w:ascii="Calibri" w:hAnsi="Calibri" w:cs="Calibri"/>
          <w:u w:val="single"/>
        </w:rPr>
        <w:t>relatief lager niveau</w:t>
      </w:r>
      <w:r w:rsidRPr="00FB7D77">
        <w:rPr>
          <w:rFonts w:ascii="Calibri" w:hAnsi="Calibri" w:cs="Calibri"/>
        </w:rPr>
        <w:t xml:space="preserve"> van willekeurig geweld zoals bedoeld in artikel 15c van de Kwalificatierichtlijn wordt aangenomen voor de regio’s Benadir (waaronder de hoofdstad Mogadishu), Galgaduud, Hiraan, Mudug, Lower Juba, Lower Shabelle en Middle Shabelle. </w:t>
      </w:r>
    </w:p>
    <w:p w:rsidRPr="00FB7D77" w:rsidR="00DD354F" w:rsidP="00DD354F" w:rsidRDefault="00DD354F" w14:paraId="2171360A" w14:textId="77777777">
      <w:pPr>
        <w:pStyle w:val="Lijstalinea"/>
        <w:numPr>
          <w:ilvl w:val="0"/>
          <w:numId w:val="1"/>
        </w:numPr>
        <w:autoSpaceDN w:val="0"/>
        <w:spacing w:after="0" w:line="240" w:lineRule="auto"/>
        <w:textAlignment w:val="baseline"/>
        <w:rPr>
          <w:rFonts w:ascii="Calibri" w:hAnsi="Calibri" w:cs="Calibri"/>
        </w:rPr>
      </w:pPr>
      <w:r w:rsidRPr="00FB7D77">
        <w:rPr>
          <w:rFonts w:ascii="Calibri" w:hAnsi="Calibri" w:cs="Calibri"/>
        </w:rPr>
        <w:t xml:space="preserve">Voor de overige regio’s in Somalië wordt </w:t>
      </w:r>
      <w:r w:rsidRPr="00FB7D77">
        <w:rPr>
          <w:rFonts w:ascii="Calibri" w:hAnsi="Calibri" w:cs="Calibri"/>
          <w:u w:val="single"/>
        </w:rPr>
        <w:t>geen</w:t>
      </w:r>
      <w:r w:rsidRPr="00FB7D77">
        <w:rPr>
          <w:rFonts w:ascii="Calibri" w:hAnsi="Calibri" w:cs="Calibri"/>
        </w:rPr>
        <w:t xml:space="preserve"> willekeurig geweld aangenomen als gevolg van een gewapend conflict zoals bedoeld in artikel </w:t>
      </w:r>
      <w:r w:rsidRPr="00FB7D77">
        <w:rPr>
          <w:rFonts w:ascii="Calibri" w:hAnsi="Calibri" w:cs="Calibri"/>
        </w:rPr>
        <w:lastRenderedPageBreak/>
        <w:t>15c. Dit betreft een wijziging voor regio’s Gedo, Middle Juba, Bakool en Bay, welke voorheen vielen onder de gradatie ‘relatief lager niveau van willekeurig geweld’.</w:t>
      </w:r>
    </w:p>
    <w:p w:rsidRPr="00FB7D77" w:rsidR="00DD354F" w:rsidP="00DD354F" w:rsidRDefault="00DD354F" w14:paraId="0F32D070" w14:textId="77777777">
      <w:pPr>
        <w:rPr>
          <w:rFonts w:ascii="Calibri" w:hAnsi="Calibri" w:cs="Calibri"/>
        </w:rPr>
      </w:pPr>
    </w:p>
    <w:p w:rsidRPr="00FB7D77" w:rsidR="00DD354F" w:rsidP="00FB7D77" w:rsidRDefault="00DD354F" w14:paraId="7886AED7" w14:textId="67373005">
      <w:pPr>
        <w:pStyle w:val="Geenafstand"/>
        <w:rPr>
          <w:rFonts w:ascii="Calibri" w:hAnsi="Calibri" w:cs="Calibri"/>
        </w:rPr>
      </w:pPr>
      <w:r w:rsidRPr="00FB7D77">
        <w:rPr>
          <w:rFonts w:ascii="Calibri" w:hAnsi="Calibri" w:cs="Calibri"/>
        </w:rPr>
        <w:t xml:space="preserve">De </w:t>
      </w:r>
      <w:r w:rsidRPr="00FB7D77" w:rsidR="00FB7D77">
        <w:rPr>
          <w:rFonts w:ascii="Calibri" w:hAnsi="Calibri" w:cs="Calibri"/>
        </w:rPr>
        <w:t>m</w:t>
      </w:r>
      <w:r w:rsidRPr="00FB7D77">
        <w:rPr>
          <w:rFonts w:ascii="Calibri" w:hAnsi="Calibri" w:cs="Calibri"/>
        </w:rPr>
        <w:t xml:space="preserve">inister van Asiel en Migratie, </w:t>
      </w:r>
    </w:p>
    <w:p w:rsidRPr="00FB7D77" w:rsidR="00DD354F" w:rsidP="00FB7D77" w:rsidRDefault="00DD354F" w14:paraId="316234AC" w14:textId="77777777">
      <w:pPr>
        <w:pStyle w:val="Geenafstand"/>
        <w:rPr>
          <w:rFonts w:ascii="Calibri" w:hAnsi="Calibri" w:cs="Calibri"/>
        </w:rPr>
      </w:pPr>
      <w:r w:rsidRPr="00FB7D77">
        <w:rPr>
          <w:rFonts w:ascii="Calibri" w:hAnsi="Calibri" w:cs="Calibri"/>
        </w:rPr>
        <w:t>D.M. van Weel</w:t>
      </w:r>
    </w:p>
    <w:p w:rsidRPr="00FB7D77" w:rsidR="00E6311E" w:rsidRDefault="00E6311E" w14:paraId="1B3F98A3" w14:textId="77777777">
      <w:pPr>
        <w:rPr>
          <w:rFonts w:ascii="Calibri" w:hAnsi="Calibri" w:cs="Calibri"/>
        </w:rPr>
      </w:pPr>
    </w:p>
    <w:sectPr w:rsidRPr="00FB7D77" w:rsidR="00E6311E" w:rsidSect="00DD354F">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555C" w14:textId="77777777" w:rsidR="00DD354F" w:rsidRDefault="00DD354F" w:rsidP="00DD354F">
      <w:pPr>
        <w:spacing w:after="0" w:line="240" w:lineRule="auto"/>
      </w:pPr>
      <w:r>
        <w:separator/>
      </w:r>
    </w:p>
  </w:endnote>
  <w:endnote w:type="continuationSeparator" w:id="0">
    <w:p w14:paraId="502339C4" w14:textId="77777777" w:rsidR="00DD354F" w:rsidRDefault="00DD354F" w:rsidP="00DD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E2C0" w14:textId="77777777" w:rsidR="00DD354F" w:rsidRPr="00DD354F" w:rsidRDefault="00DD354F" w:rsidP="00DD35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7D0E" w14:textId="77777777" w:rsidR="00DD354F" w:rsidRPr="00DD354F" w:rsidRDefault="00DD354F" w:rsidP="00DD35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E52A" w14:textId="77777777" w:rsidR="00DD354F" w:rsidRPr="00DD354F" w:rsidRDefault="00DD354F" w:rsidP="00DD35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8F76" w14:textId="77777777" w:rsidR="00DD354F" w:rsidRDefault="00DD354F" w:rsidP="00DD354F">
      <w:pPr>
        <w:spacing w:after="0" w:line="240" w:lineRule="auto"/>
      </w:pPr>
      <w:r>
        <w:separator/>
      </w:r>
    </w:p>
  </w:footnote>
  <w:footnote w:type="continuationSeparator" w:id="0">
    <w:p w14:paraId="6590C4A3" w14:textId="77777777" w:rsidR="00DD354F" w:rsidRDefault="00DD354F" w:rsidP="00DD3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0BC9" w14:textId="77777777" w:rsidR="00DD354F" w:rsidRPr="00DD354F" w:rsidRDefault="00DD354F" w:rsidP="00DD35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8EF0" w14:textId="77777777" w:rsidR="00DD354F" w:rsidRPr="00DD354F" w:rsidRDefault="00DD354F" w:rsidP="00DD35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13D9" w14:textId="77777777" w:rsidR="00DD354F" w:rsidRPr="00DD354F" w:rsidRDefault="00DD354F" w:rsidP="00DD35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755D"/>
    <w:multiLevelType w:val="hybridMultilevel"/>
    <w:tmpl w:val="9D52E09A"/>
    <w:lvl w:ilvl="0" w:tplc="B4D846D4">
      <w:start w:val="1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2422FE"/>
    <w:multiLevelType w:val="hybridMultilevel"/>
    <w:tmpl w:val="BA0CF498"/>
    <w:lvl w:ilvl="0" w:tplc="E976D554">
      <w:start w:val="1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3547679">
    <w:abstractNumId w:val="1"/>
  </w:num>
  <w:num w:numId="2" w16cid:durableId="1459883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4F"/>
    <w:rsid w:val="000D68D5"/>
    <w:rsid w:val="000E3305"/>
    <w:rsid w:val="0025703A"/>
    <w:rsid w:val="00371A0E"/>
    <w:rsid w:val="00C57495"/>
    <w:rsid w:val="00DD354F"/>
    <w:rsid w:val="00E6311E"/>
    <w:rsid w:val="00FB7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D1B0"/>
  <w15:chartTrackingRefBased/>
  <w15:docId w15:val="{140E07DC-E641-434A-9061-91652268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3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3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35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35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35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35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35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35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35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35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35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35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35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35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35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35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35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354F"/>
    <w:rPr>
      <w:rFonts w:eastAsiaTheme="majorEastAsia" w:cstheme="majorBidi"/>
      <w:color w:val="272727" w:themeColor="text1" w:themeTint="D8"/>
    </w:rPr>
  </w:style>
  <w:style w:type="paragraph" w:styleId="Titel">
    <w:name w:val="Title"/>
    <w:basedOn w:val="Standaard"/>
    <w:next w:val="Standaard"/>
    <w:link w:val="TitelChar"/>
    <w:uiPriority w:val="10"/>
    <w:qFormat/>
    <w:rsid w:val="00DD3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35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35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35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35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354F"/>
    <w:rPr>
      <w:i/>
      <w:iCs/>
      <w:color w:val="404040" w:themeColor="text1" w:themeTint="BF"/>
    </w:rPr>
  </w:style>
  <w:style w:type="paragraph" w:styleId="Lijstalinea">
    <w:name w:val="List Paragraph"/>
    <w:basedOn w:val="Standaard"/>
    <w:uiPriority w:val="34"/>
    <w:qFormat/>
    <w:rsid w:val="00DD354F"/>
    <w:pPr>
      <w:ind w:left="720"/>
      <w:contextualSpacing/>
    </w:pPr>
  </w:style>
  <w:style w:type="character" w:styleId="Intensievebenadrukking">
    <w:name w:val="Intense Emphasis"/>
    <w:basedOn w:val="Standaardalinea-lettertype"/>
    <w:uiPriority w:val="21"/>
    <w:qFormat/>
    <w:rsid w:val="00DD354F"/>
    <w:rPr>
      <w:i/>
      <w:iCs/>
      <w:color w:val="0F4761" w:themeColor="accent1" w:themeShade="BF"/>
    </w:rPr>
  </w:style>
  <w:style w:type="paragraph" w:styleId="Duidelijkcitaat">
    <w:name w:val="Intense Quote"/>
    <w:basedOn w:val="Standaard"/>
    <w:next w:val="Standaard"/>
    <w:link w:val="DuidelijkcitaatChar"/>
    <w:uiPriority w:val="30"/>
    <w:qFormat/>
    <w:rsid w:val="00DD3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354F"/>
    <w:rPr>
      <w:i/>
      <w:iCs/>
      <w:color w:val="0F4761" w:themeColor="accent1" w:themeShade="BF"/>
    </w:rPr>
  </w:style>
  <w:style w:type="character" w:styleId="Intensieveverwijzing">
    <w:name w:val="Intense Reference"/>
    <w:basedOn w:val="Standaardalinea-lettertype"/>
    <w:uiPriority w:val="32"/>
    <w:qFormat/>
    <w:rsid w:val="00DD354F"/>
    <w:rPr>
      <w:b/>
      <w:bCs/>
      <w:smallCaps/>
      <w:color w:val="0F4761" w:themeColor="accent1" w:themeShade="BF"/>
      <w:spacing w:val="5"/>
    </w:rPr>
  </w:style>
  <w:style w:type="paragraph" w:customStyle="1" w:styleId="WitregelW1bodytekst">
    <w:name w:val="Witregel W1 (bodytekst)"/>
    <w:basedOn w:val="Standaard"/>
    <w:next w:val="Standaard"/>
    <w:rsid w:val="00DD35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D35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354F"/>
  </w:style>
  <w:style w:type="paragraph" w:styleId="Voettekst">
    <w:name w:val="footer"/>
    <w:basedOn w:val="Standaard"/>
    <w:link w:val="VoettekstChar"/>
    <w:uiPriority w:val="99"/>
    <w:unhideWhenUsed/>
    <w:rsid w:val="00DD35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354F"/>
  </w:style>
  <w:style w:type="paragraph" w:styleId="Geenafstand">
    <w:name w:val="No Spacing"/>
    <w:uiPriority w:val="1"/>
    <w:qFormat/>
    <w:rsid w:val="00FB7D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375</ap:Words>
  <ap:Characters>2063</ap:Characters>
  <ap:DocSecurity>0</ap:DocSecurity>
  <ap:Lines>17</ap:Lines>
  <ap:Paragraphs>4</ap:Paragraphs>
  <ap:ScaleCrop>false</ap:ScaleCrop>
  <ap:LinksUpToDate>false</ap:LinksUpToDate>
  <ap:CharactersWithSpaces>2434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2025-09-15T09:32:00.0000000Z</dcterms:created>
  <dcterms:modified xsi:type="dcterms:W3CDTF">2025-09-15T09:32:00.0000000Z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