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4752E" w:rsidR="00CE78E9" w:rsidP="00CE78E9" w:rsidRDefault="00FE05E7" w14:paraId="7BC4E36E" w14:textId="77777777">
      <w:pPr>
        <w:rPr>
          <w:szCs w:val="18"/>
        </w:rPr>
      </w:pPr>
      <w:r w:rsidRPr="0054752E">
        <w:rPr>
          <w:szCs w:val="18"/>
        </w:rPr>
        <w:t>Geachte Voorzitter,</w:t>
      </w:r>
      <w:r w:rsidRPr="0054752E">
        <w:rPr>
          <w:szCs w:val="18"/>
        </w:rPr>
        <w:br/>
      </w:r>
    </w:p>
    <w:p w:rsidRPr="0054752E" w:rsidR="007F3645" w:rsidP="00CE78E9" w:rsidRDefault="00FE05E7" w14:paraId="4B55F124" w14:textId="53DAC3A1">
      <w:pPr>
        <w:rPr>
          <w:szCs w:val="18"/>
        </w:rPr>
      </w:pPr>
      <w:r w:rsidRPr="0054752E">
        <w:rPr>
          <w:szCs w:val="18"/>
        </w:rPr>
        <w:t xml:space="preserve">Hierbij zend ik u de antwoorden op de vragen van het lid </w:t>
      </w:r>
      <w:r w:rsidRPr="0054752E" w:rsidR="00F512C8">
        <w:rPr>
          <w:szCs w:val="18"/>
        </w:rPr>
        <w:t>Thijssen</w:t>
      </w:r>
      <w:r w:rsidRPr="0054752E">
        <w:rPr>
          <w:szCs w:val="18"/>
        </w:rPr>
        <w:t xml:space="preserve"> </w:t>
      </w:r>
      <w:r w:rsidRPr="0054752E" w:rsidR="00F512C8">
        <w:rPr>
          <w:szCs w:val="18"/>
        </w:rPr>
        <w:t xml:space="preserve">(GroenLinks-PvdA) </w:t>
      </w:r>
      <w:r w:rsidRPr="0054752E">
        <w:rPr>
          <w:szCs w:val="18"/>
        </w:rPr>
        <w:t xml:space="preserve">over </w:t>
      </w:r>
      <w:r w:rsidRPr="0054752E" w:rsidR="00F512C8">
        <w:rPr>
          <w:szCs w:val="18"/>
        </w:rPr>
        <w:t xml:space="preserve">de Kamerbrief Voortgang Maatwerkafspraken Verduurzaming Industrie van 30 juni 2025 en het artikel van FTM over het afschaffen van de </w:t>
      </w:r>
      <w:r w:rsidR="00173D3A">
        <w:t>CO</w:t>
      </w:r>
      <w:r w:rsidRPr="00173D3A" w:rsidR="00173D3A">
        <w:rPr>
          <w:vertAlign w:val="subscript"/>
        </w:rPr>
        <w:t>2</w:t>
      </w:r>
      <w:r w:rsidRPr="0054752E" w:rsidR="00F512C8">
        <w:rPr>
          <w:szCs w:val="18"/>
        </w:rPr>
        <w:t>-heffing (2025Z15170</w:t>
      </w:r>
      <w:r w:rsidRPr="0054752E">
        <w:rPr>
          <w:szCs w:val="18"/>
        </w:rPr>
        <w:t xml:space="preserve">, ingezonden </w:t>
      </w:r>
      <w:r w:rsidRPr="0054752E" w:rsidR="00A9647D">
        <w:rPr>
          <w:szCs w:val="18"/>
        </w:rPr>
        <w:t>15 augustus 2025</w:t>
      </w:r>
      <w:r w:rsidRPr="0054752E">
        <w:rPr>
          <w:szCs w:val="18"/>
        </w:rPr>
        <w:t xml:space="preserve">). </w:t>
      </w:r>
    </w:p>
    <w:p w:rsidRPr="0054752E" w:rsidR="00423A19" w:rsidRDefault="00423A19" w14:paraId="3B10C76C" w14:textId="59D221BF">
      <w:pPr>
        <w:rPr>
          <w:szCs w:val="18"/>
        </w:rPr>
      </w:pPr>
    </w:p>
    <w:p w:rsidRPr="0054752E" w:rsidR="003D6D98" w:rsidRDefault="003D6D98" w14:paraId="05A1264F" w14:textId="77777777">
      <w:pPr>
        <w:rPr>
          <w:szCs w:val="18"/>
        </w:rPr>
      </w:pPr>
    </w:p>
    <w:p w:rsidRPr="0054752E" w:rsidR="003D6D98" w:rsidRDefault="003D6D98" w14:paraId="51C97BA2" w14:textId="77777777">
      <w:pPr>
        <w:rPr>
          <w:szCs w:val="18"/>
        </w:rPr>
      </w:pPr>
    </w:p>
    <w:p w:rsidRPr="0054752E" w:rsidR="003332DE" w:rsidRDefault="003332DE" w14:paraId="0D271AAA" w14:textId="77777777">
      <w:pPr>
        <w:rPr>
          <w:szCs w:val="18"/>
        </w:rPr>
      </w:pPr>
    </w:p>
    <w:p w:rsidRPr="0054752E" w:rsidR="003D6D98" w:rsidRDefault="003D6D98" w14:paraId="0598868B" w14:textId="77777777">
      <w:pPr>
        <w:rPr>
          <w:szCs w:val="18"/>
        </w:rPr>
      </w:pPr>
    </w:p>
    <w:p w:rsidRPr="0054752E" w:rsidR="0029019C" w:rsidP="005F0D54" w:rsidRDefault="00FE05E7" w14:paraId="7F6555F1" w14:textId="77777777">
      <w:pPr>
        <w:rPr>
          <w:szCs w:val="18"/>
        </w:rPr>
      </w:pPr>
      <w:r w:rsidRPr="0054752E">
        <w:rPr>
          <w:szCs w:val="18"/>
        </w:rPr>
        <w:t>Sophie Hermans</w:t>
      </w:r>
    </w:p>
    <w:p w:rsidRPr="0054752E" w:rsidR="004E505E" w:rsidP="00524FB4" w:rsidRDefault="00FE05E7" w14:paraId="6D9F0306" w14:textId="77777777">
      <w:pPr>
        <w:rPr>
          <w:szCs w:val="18"/>
        </w:rPr>
      </w:pPr>
      <w:r w:rsidRPr="0054752E">
        <w:rPr>
          <w:szCs w:val="18"/>
        </w:rPr>
        <w:t>Minister van Klimaat en Groene Groei</w:t>
      </w:r>
    </w:p>
    <w:p w:rsidRPr="0054752E" w:rsidR="00EF6D37" w:rsidP="00747885" w:rsidRDefault="00EF6D37" w14:paraId="0843DC6B" w14:textId="77777777">
      <w:pPr>
        <w:spacing w:after="200" w:line="276" w:lineRule="auto"/>
        <w:rPr>
          <w:b/>
          <w:szCs w:val="18"/>
        </w:rPr>
      </w:pPr>
    </w:p>
    <w:p w:rsidRPr="0054752E" w:rsidR="00EF6D37" w:rsidP="00747885" w:rsidRDefault="00EF6D37" w14:paraId="2E6BA341" w14:textId="77777777">
      <w:pPr>
        <w:spacing w:after="200" w:line="276" w:lineRule="auto"/>
        <w:rPr>
          <w:b/>
          <w:szCs w:val="18"/>
        </w:rPr>
      </w:pPr>
    </w:p>
    <w:p w:rsidRPr="0054752E" w:rsidR="00225675" w:rsidRDefault="00FE05E7" w14:paraId="7262B8CC" w14:textId="77777777">
      <w:pPr>
        <w:spacing w:after="200" w:line="276" w:lineRule="auto"/>
        <w:rPr>
          <w:b/>
          <w:szCs w:val="18"/>
        </w:rPr>
      </w:pPr>
      <w:r w:rsidRPr="0054752E">
        <w:rPr>
          <w:b/>
          <w:szCs w:val="18"/>
        </w:rPr>
        <w:br w:type="page"/>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17"/>
        <w:gridCol w:w="246"/>
      </w:tblGrid>
      <w:tr w:rsidRPr="0054752E" w:rsidR="00F512C8" w:rsidTr="00F512C8" w14:paraId="0A9E334A" w14:textId="77777777">
        <w:tc>
          <w:tcPr>
            <w:tcW w:w="0" w:type="auto"/>
            <w:tcBorders>
              <w:top w:val="nil"/>
              <w:left w:val="nil"/>
              <w:bottom w:val="nil"/>
              <w:right w:val="nil"/>
            </w:tcBorders>
            <w:shd w:val="clear" w:color="auto" w:fill="FFFFFF"/>
            <w:tcMar>
              <w:top w:w="0" w:type="dxa"/>
              <w:left w:w="0" w:type="dxa"/>
              <w:bottom w:w="0" w:type="dxa"/>
              <w:right w:w="240" w:type="dxa"/>
            </w:tcMar>
            <w:hideMark/>
          </w:tcPr>
          <w:p w:rsidRPr="0054752E" w:rsidR="00F512C8" w:rsidP="00F512C8" w:rsidRDefault="00F512C8" w14:paraId="398D3763" w14:textId="3576ED6E">
            <w:pPr>
              <w:spacing w:after="200" w:line="276" w:lineRule="auto"/>
              <w:rPr>
                <w:b/>
                <w:szCs w:val="18"/>
              </w:rPr>
            </w:pPr>
            <w:r w:rsidRPr="0054752E">
              <w:rPr>
                <w:b/>
                <w:szCs w:val="18"/>
              </w:rPr>
              <w:lastRenderedPageBreak/>
              <w:t>2025Z15170</w:t>
            </w:r>
          </w:p>
        </w:tc>
        <w:tc>
          <w:tcPr>
            <w:tcW w:w="0" w:type="auto"/>
            <w:tcBorders>
              <w:top w:val="nil"/>
              <w:left w:val="nil"/>
              <w:bottom w:val="nil"/>
              <w:right w:val="nil"/>
            </w:tcBorders>
            <w:shd w:val="clear" w:color="auto" w:fill="FFFFFF"/>
            <w:tcMar>
              <w:top w:w="0" w:type="dxa"/>
              <w:left w:w="0" w:type="dxa"/>
              <w:bottom w:w="0" w:type="dxa"/>
              <w:right w:w="240" w:type="dxa"/>
            </w:tcMar>
            <w:hideMark/>
          </w:tcPr>
          <w:p w:rsidRPr="0054752E" w:rsidR="00F512C8" w:rsidP="00F512C8" w:rsidRDefault="00F512C8" w14:paraId="7992AA5A" w14:textId="2D1C65B7">
            <w:pPr>
              <w:spacing w:after="200" w:line="276" w:lineRule="auto"/>
              <w:rPr>
                <w:b/>
                <w:szCs w:val="18"/>
              </w:rPr>
            </w:pPr>
          </w:p>
        </w:tc>
      </w:tr>
    </w:tbl>
    <w:p w:rsidRPr="0054752E" w:rsidR="005F0D54" w:rsidP="00747885" w:rsidRDefault="00FE05E7" w14:paraId="50584F30" w14:textId="5293EE5E">
      <w:pPr>
        <w:spacing w:after="200" w:line="276" w:lineRule="auto"/>
        <w:rPr>
          <w:b/>
          <w:szCs w:val="18"/>
        </w:rPr>
      </w:pPr>
      <w:r w:rsidRPr="0054752E">
        <w:rPr>
          <w:rStyle w:val="Zwaar"/>
          <w:b w:val="0"/>
          <w:bCs w:val="0"/>
          <w:szCs w:val="18"/>
        </w:rPr>
        <w:t>1</w:t>
      </w:r>
      <w:r w:rsidRPr="0054752E" w:rsidR="00747885">
        <w:rPr>
          <w:rStyle w:val="Zwaar"/>
          <w:bCs w:val="0"/>
          <w:szCs w:val="18"/>
        </w:rPr>
        <w:br/>
      </w:r>
      <w:r w:rsidRPr="0054752E" w:rsidR="00F512C8">
        <w:rPr>
          <w:szCs w:val="18"/>
        </w:rPr>
        <w:t>In uw brief (1) schrijft u over economische en geopolitieke omstandigheden (p.</w:t>
      </w:r>
      <w:r w:rsidR="00173D3A">
        <w:rPr>
          <w:szCs w:val="18"/>
        </w:rPr>
        <w:t> </w:t>
      </w:r>
      <w:r w:rsidRPr="0054752E" w:rsidR="00F512C8">
        <w:rPr>
          <w:szCs w:val="18"/>
        </w:rPr>
        <w:t>2): op welke omstandigheden doelt u daarmee? Hoe staat de concurrentiepositie van de maatwerkbedrijven in Nederland onder druk? Bedoelt u hiermee het verschil in energieprijzen tussen Nederland en landen in het Midden-Oosten, de Verenigde Staten en China? Zo ja, wat is het verschil in energieprijzen? Zo nee, wat bedoelt u dan? Bedoelt u hiermee ook het verschil in energieprijzen tussen Nederland en de omringende landen? Zo ja, wat is het verschil in energieprijzen? Zo nee, wat bedoelt u dan?</w:t>
      </w:r>
    </w:p>
    <w:p w:rsidRPr="0054752E" w:rsidR="005F0D54" w:rsidP="005F0D54" w:rsidRDefault="00FE05E7" w14:paraId="66E2BFA0" w14:textId="77777777">
      <w:pPr>
        <w:rPr>
          <w:b/>
          <w:bCs/>
          <w:szCs w:val="18"/>
        </w:rPr>
      </w:pPr>
      <w:r w:rsidRPr="0054752E">
        <w:rPr>
          <w:rStyle w:val="Zwaar"/>
          <w:b w:val="0"/>
          <w:bCs w:val="0"/>
          <w:szCs w:val="18"/>
        </w:rPr>
        <w:t>Antwoord</w:t>
      </w:r>
    </w:p>
    <w:p w:rsidRPr="0054752E" w:rsidR="00EC486D" w:rsidP="00EC486D" w:rsidRDefault="00EC486D" w14:paraId="53DC4188" w14:textId="34CCB566">
      <w:pPr>
        <w:rPr>
          <w:szCs w:val="18"/>
        </w:rPr>
      </w:pPr>
      <w:r w:rsidRPr="0054752E">
        <w:rPr>
          <w:szCs w:val="18"/>
        </w:rPr>
        <w:t xml:space="preserve">Bedrijven in de industrie, waaronder de maatwerkbedrijven, hebben te maken met economische en geopolitieke factoren die de afgelopen jaren sterk zijn gewijzigd waardoor de noodzakelijke verduurzaming van hun productieprocessen is bemoeilijkt. Sinds de start van de maatwerkaanpak hebben onder meer de Oekraïne-oorlog, de </w:t>
      </w:r>
      <w:proofErr w:type="spellStart"/>
      <w:r w:rsidRPr="0054752E">
        <w:rPr>
          <w:szCs w:val="18"/>
        </w:rPr>
        <w:t>Inflation</w:t>
      </w:r>
      <w:proofErr w:type="spellEnd"/>
      <w:r w:rsidRPr="0054752E">
        <w:rPr>
          <w:szCs w:val="18"/>
        </w:rPr>
        <w:t xml:space="preserve"> </w:t>
      </w:r>
      <w:proofErr w:type="spellStart"/>
      <w:r w:rsidRPr="0054752E">
        <w:rPr>
          <w:szCs w:val="18"/>
        </w:rPr>
        <w:t>Reduction</w:t>
      </w:r>
      <w:proofErr w:type="spellEnd"/>
      <w:r w:rsidRPr="0054752E">
        <w:rPr>
          <w:szCs w:val="18"/>
        </w:rPr>
        <w:t xml:space="preserve"> Act, de overcapaciteit op de mondiale chemiemarkt en het handelsbeleid van de Verenigde Staten gezorgd voor veel onzekerheid over de kosten en opbrengsten van toekomstige investeringen in de industrie. De energie- en grondstofkosten zijn daarbij een belangrijke factor.  </w:t>
      </w:r>
    </w:p>
    <w:p w:rsidRPr="0054752E" w:rsidR="00EC486D" w:rsidP="00EC486D" w:rsidRDefault="00EC486D" w14:paraId="43CACE94" w14:textId="77777777">
      <w:pPr>
        <w:rPr>
          <w:szCs w:val="18"/>
        </w:rPr>
      </w:pPr>
    </w:p>
    <w:p w:rsidRPr="0054752E" w:rsidR="00F512C8" w:rsidP="00EC486D" w:rsidRDefault="00EC486D" w14:paraId="02CF84CD" w14:textId="75BE9297">
      <w:pPr>
        <w:rPr>
          <w:szCs w:val="18"/>
        </w:rPr>
      </w:pPr>
      <w:r w:rsidRPr="0054752E">
        <w:rPr>
          <w:szCs w:val="18"/>
        </w:rPr>
        <w:t>Voor bedrijven in de energie-intensieve industrie zijn de energiekosten in Europa ongeveer drie keer hoger, dan in de Verenigde Staten en het Midden-Oosten</w:t>
      </w:r>
      <w:r w:rsidRPr="0054752E" w:rsidR="000B6045">
        <w:rPr>
          <w:szCs w:val="18"/>
        </w:rPr>
        <w:t>.</w:t>
      </w:r>
      <w:r w:rsidRPr="0054752E">
        <w:rPr>
          <w:szCs w:val="18"/>
        </w:rPr>
        <w:t xml:space="preserve"> </w:t>
      </w:r>
      <w:r w:rsidRPr="0054752E" w:rsidR="000B6045">
        <w:rPr>
          <w:szCs w:val="18"/>
        </w:rPr>
        <w:t>In</w:t>
      </w:r>
      <w:r w:rsidRPr="0054752E">
        <w:rPr>
          <w:szCs w:val="18"/>
        </w:rPr>
        <w:t xml:space="preserve"> Nederland </w:t>
      </w:r>
      <w:r w:rsidRPr="0054752E" w:rsidR="000B6045">
        <w:rPr>
          <w:szCs w:val="18"/>
        </w:rPr>
        <w:t xml:space="preserve">zijn de energiekosten </w:t>
      </w:r>
      <w:r w:rsidRPr="0054752E">
        <w:rPr>
          <w:szCs w:val="18"/>
        </w:rPr>
        <w:t xml:space="preserve">ook relatief hoger dan in omliggende landen, zoals in Duitsland, Frankrijk of België. Onderzoek van E-Bridge liet </w:t>
      </w:r>
      <w:r w:rsidRPr="0054752E" w:rsidR="000B6045">
        <w:rPr>
          <w:szCs w:val="18"/>
        </w:rPr>
        <w:t>eerder</w:t>
      </w:r>
      <w:r w:rsidRPr="0054752E">
        <w:rPr>
          <w:szCs w:val="18"/>
        </w:rPr>
        <w:t xml:space="preserve"> al zien dat industriële bedrijven in Nederland tussen de 14-63 euro per MWh meer betaalden dan in deze omliggende landen.</w:t>
      </w:r>
      <w:r w:rsidRPr="0054752E">
        <w:rPr>
          <w:rStyle w:val="Voetnootmarkering"/>
          <w:szCs w:val="18"/>
        </w:rPr>
        <w:footnoteReference w:id="1"/>
      </w:r>
      <w:r w:rsidRPr="0054752E">
        <w:rPr>
          <w:szCs w:val="18"/>
        </w:rPr>
        <w:t xml:space="preserve"> De (maatwerk)bedrijven in de industrie opereren op een internationale markt, waarbij gestegen kosten voor productie in Nederland, niet doorberekend kunnen worden als concurrenten niet met deze kosten worden geconfronteerd. Dit beeld wordt bevestigd in gesprekken die het kabinet voert met bedrijven in de industrie en in de Speelveldtoets 2025, die in het voorjaar aan </w:t>
      </w:r>
      <w:r w:rsidRPr="0054752E" w:rsidR="008065FD">
        <w:rPr>
          <w:szCs w:val="18"/>
        </w:rPr>
        <w:t>de</w:t>
      </w:r>
      <w:r w:rsidRPr="0054752E">
        <w:rPr>
          <w:szCs w:val="18"/>
        </w:rPr>
        <w:t xml:space="preserve"> Kamer is toegezonden</w:t>
      </w:r>
      <w:r w:rsidRPr="0054752E" w:rsidR="00F512C8">
        <w:rPr>
          <w:szCs w:val="18"/>
        </w:rPr>
        <w:t>.</w:t>
      </w:r>
      <w:r w:rsidRPr="0054752E" w:rsidR="00E72793">
        <w:rPr>
          <w:rStyle w:val="Voetnootmarkering"/>
          <w:szCs w:val="18"/>
        </w:rPr>
        <w:footnoteReference w:id="2"/>
      </w:r>
      <w:r w:rsidRPr="0054752E" w:rsidR="00E10EF7">
        <w:rPr>
          <w:szCs w:val="18"/>
        </w:rPr>
        <w:t xml:space="preserve"> Het kabinet deelt deze zorgen over de hoge energiekosten in Nederland en onderzoekt mogelijkheden om hier de industrie in te ondersteunen.</w:t>
      </w:r>
    </w:p>
    <w:p w:rsidRPr="0054752E" w:rsidR="00F512C8" w:rsidP="00F512C8" w:rsidRDefault="00F512C8" w14:paraId="126FE48C" w14:textId="77777777">
      <w:pPr>
        <w:rPr>
          <w:szCs w:val="18"/>
        </w:rPr>
      </w:pPr>
    </w:p>
    <w:p w:rsidRPr="0054752E" w:rsidR="00EC486D" w:rsidP="00EC486D" w:rsidRDefault="00EC486D" w14:paraId="02E8CBCE" w14:textId="5E952D38">
      <w:pPr>
        <w:rPr>
          <w:szCs w:val="18"/>
        </w:rPr>
      </w:pPr>
      <w:r w:rsidRPr="0054752E">
        <w:rPr>
          <w:szCs w:val="18"/>
        </w:rPr>
        <w:t xml:space="preserve">Het kabinet vindt het van belang dat bedrijven in Nederland in een gelijk speelveld kunnen opereren ten aanzien van omliggende landen. De verschillen komen door kortingen of belastingvoordelen die andere overheden geven, zoals via een subsidieregeling indirecte kosten-compensatie (IKC-ETS) en een </w:t>
      </w:r>
      <w:r w:rsidRPr="0054752E" w:rsidR="008065FD">
        <w:rPr>
          <w:szCs w:val="18"/>
        </w:rPr>
        <w:t>volume</w:t>
      </w:r>
      <w:r w:rsidRPr="0054752E" w:rsidR="00883543">
        <w:rPr>
          <w:szCs w:val="18"/>
        </w:rPr>
        <w:t>-</w:t>
      </w:r>
      <w:r w:rsidRPr="0054752E" w:rsidR="008065FD">
        <w:rPr>
          <w:szCs w:val="18"/>
        </w:rPr>
        <w:t>correctieregeling</w:t>
      </w:r>
      <w:r w:rsidRPr="0054752E">
        <w:rPr>
          <w:szCs w:val="18"/>
        </w:rPr>
        <w:t xml:space="preserve"> (VCR). In Nederland is de </w:t>
      </w:r>
      <w:proofErr w:type="spellStart"/>
      <w:r w:rsidRPr="0054752E">
        <w:rPr>
          <w:szCs w:val="18"/>
        </w:rPr>
        <w:t>volumecorrectieregeling</w:t>
      </w:r>
      <w:proofErr w:type="spellEnd"/>
      <w:r w:rsidRPr="0054752E">
        <w:rPr>
          <w:szCs w:val="18"/>
        </w:rPr>
        <w:t xml:space="preserve"> (VCR), die de energiekosten voor grootverbruikers verlaagt, sinds 2024 afgeschaft. In het Pakket voor Groene Groei heeft het kabinet aangekondigd de IKC-ETS met drie jaar te verlengen.</w:t>
      </w:r>
      <w:r w:rsidRPr="0054752E">
        <w:rPr>
          <w:szCs w:val="18"/>
          <w:vertAlign w:val="superscript"/>
        </w:rPr>
        <w:footnoteReference w:id="3"/>
      </w:r>
      <w:r w:rsidRPr="0054752E">
        <w:rPr>
          <w:szCs w:val="18"/>
        </w:rPr>
        <w:t xml:space="preserve"> </w:t>
      </w:r>
    </w:p>
    <w:p w:rsidRPr="0054752E" w:rsidR="005F0D54" w:rsidP="005F0D54" w:rsidRDefault="00FE05E7" w14:paraId="61250EA3" w14:textId="77777777">
      <w:pPr>
        <w:rPr>
          <w:szCs w:val="18"/>
        </w:rPr>
      </w:pPr>
      <w:r w:rsidRPr="0054752E">
        <w:rPr>
          <w:szCs w:val="18"/>
        </w:rPr>
        <w:lastRenderedPageBreak/>
        <w:t>2</w:t>
      </w:r>
    </w:p>
    <w:p w:rsidRPr="0054752E" w:rsidR="005F0D54" w:rsidP="000B6045" w:rsidRDefault="00F512C8" w14:paraId="1374F50E" w14:textId="037E63B8">
      <w:pPr>
        <w:spacing w:after="160" w:line="259" w:lineRule="auto"/>
        <w:rPr>
          <w:szCs w:val="18"/>
        </w:rPr>
      </w:pPr>
      <w:r w:rsidRPr="0054752E">
        <w:rPr>
          <w:szCs w:val="18"/>
        </w:rPr>
        <w:t xml:space="preserve">Hoe kan het zijn dat bedrijven geen of weinig ruimte zien om te investeren in grootschalige verduurzamingsprojecten terwijl zij vallen onder het Europese </w:t>
      </w:r>
      <w:r w:rsidR="00173D3A">
        <w:t>CO</w:t>
      </w:r>
      <w:r w:rsidRPr="00173D3A" w:rsidR="00173D3A">
        <w:rPr>
          <w:vertAlign w:val="subscript"/>
        </w:rPr>
        <w:t>2</w:t>
      </w:r>
      <w:r w:rsidRPr="0054752E">
        <w:rPr>
          <w:szCs w:val="18"/>
        </w:rPr>
        <w:t xml:space="preserve">-emissiehandelssysteem (ETS), waarvan de uitgegeven emissies tussen nu en 2040 afbouwen naar nul? Betekent dit immers niet dat de huidige bedrijfsvoering richting 2040 veel te duur zal worden om de kosten van </w:t>
      </w:r>
      <w:r w:rsidR="00173D3A">
        <w:t>CO</w:t>
      </w:r>
      <w:r w:rsidRPr="00173D3A" w:rsidR="00173D3A">
        <w:rPr>
          <w:vertAlign w:val="subscript"/>
        </w:rPr>
        <w:t>2</w:t>
      </w:r>
      <w:r w:rsidRPr="0054752E">
        <w:rPr>
          <w:szCs w:val="18"/>
        </w:rPr>
        <w:t>-emissies te hoog worden? Hoe kan het volgens u dat dit een onvoldoende prikkel geeft tot verduurzaming? </w:t>
      </w:r>
    </w:p>
    <w:p w:rsidRPr="0054752E" w:rsidR="00EC486D" w:rsidP="00EC486D" w:rsidRDefault="00EC486D" w14:paraId="53787FE1" w14:textId="77777777">
      <w:pPr>
        <w:rPr>
          <w:szCs w:val="18"/>
        </w:rPr>
      </w:pPr>
      <w:r w:rsidRPr="0054752E">
        <w:rPr>
          <w:szCs w:val="18"/>
        </w:rPr>
        <w:t>Antwoord</w:t>
      </w:r>
    </w:p>
    <w:p w:rsidRPr="0054752E" w:rsidR="00EC486D" w:rsidP="00EC486D" w:rsidRDefault="00EC486D" w14:paraId="50CEB1E1" w14:textId="5ECA34F1">
      <w:pPr>
        <w:rPr>
          <w:szCs w:val="18"/>
        </w:rPr>
      </w:pPr>
      <w:r w:rsidRPr="0054752E">
        <w:rPr>
          <w:szCs w:val="18"/>
        </w:rPr>
        <w:t xml:space="preserve">Met een investering in grootschalige verduurzamingsprojecten, committeren bedrijven zich voor een langere periode aan verankering in Nederland. Daarbij wegen zij economische, financiële en strategische belangen, waarbij ook de (vermeden) kosten onder het Europese </w:t>
      </w:r>
      <w:r w:rsidR="00173D3A">
        <w:t>CO</w:t>
      </w:r>
      <w:r w:rsidRPr="00173D3A" w:rsidR="00173D3A">
        <w:rPr>
          <w:vertAlign w:val="subscript"/>
        </w:rPr>
        <w:t>2</w:t>
      </w:r>
      <w:r w:rsidRPr="0054752E">
        <w:rPr>
          <w:szCs w:val="18"/>
        </w:rPr>
        <w:t xml:space="preserve">-emmissie-handelssysteem worden meegewogen in het opstellen van een business-case. Op termijn kunnen bedrijven hun productie in Nederland alleen voortzetten als zij hun uitstoot terug kunnen brengen naar netto nul. Veel bedrijven willen op dit moment stappen zetten om te verduurzamen, maar lopen daarbij nog tegen een aantal bekende knelpunten aan. </w:t>
      </w:r>
      <w:r w:rsidRPr="0054752E" w:rsidR="00F8541C">
        <w:rPr>
          <w:szCs w:val="18"/>
        </w:rPr>
        <w:t xml:space="preserve">Daarbij wegen bedrijven mee waar (groene) investeringen op termijn het </w:t>
      </w:r>
      <w:r w:rsidRPr="0054752E" w:rsidR="008065FD">
        <w:rPr>
          <w:szCs w:val="18"/>
        </w:rPr>
        <w:t>meeste</w:t>
      </w:r>
      <w:r w:rsidRPr="0054752E" w:rsidR="006F1F46">
        <w:rPr>
          <w:szCs w:val="18"/>
        </w:rPr>
        <w:t xml:space="preserve"> </w:t>
      </w:r>
      <w:r w:rsidRPr="0054752E" w:rsidR="00F8541C">
        <w:rPr>
          <w:szCs w:val="18"/>
        </w:rPr>
        <w:t xml:space="preserve">zullen </w:t>
      </w:r>
      <w:r w:rsidRPr="0054752E" w:rsidR="008065FD">
        <w:rPr>
          <w:szCs w:val="18"/>
        </w:rPr>
        <w:t xml:space="preserve">opleveren </w:t>
      </w:r>
      <w:r w:rsidRPr="0054752E" w:rsidR="00F8541C">
        <w:rPr>
          <w:szCs w:val="18"/>
        </w:rPr>
        <w:t xml:space="preserve">en of de mondiale marktontwikkelingen het noodzakelijk maken om alle reeds bestaande productielocaties te behouden. </w:t>
      </w:r>
      <w:r w:rsidRPr="0054752E">
        <w:rPr>
          <w:szCs w:val="18"/>
        </w:rPr>
        <w:t xml:space="preserve">De termijn waarbinnen bedrijven deze stap zullen zetten, en of ze dit ook in Nederland zullen doen, hangt af van het tijdig op orde zijn van randvoorwaarden, internationale </w:t>
      </w:r>
      <w:r w:rsidRPr="0054752E" w:rsidR="008065FD">
        <w:rPr>
          <w:szCs w:val="18"/>
        </w:rPr>
        <w:t>marktontwikkeling</w:t>
      </w:r>
      <w:r w:rsidRPr="0054752E">
        <w:rPr>
          <w:szCs w:val="18"/>
        </w:rPr>
        <w:t xml:space="preserve"> voor duurzame producten en de noodzakelijke vergunningen. Het kabinet blijft zich inzetten voor het verbeteren van het vestigingsklimaat, opdat bedrijven </w:t>
      </w:r>
      <w:r w:rsidRPr="0054752E" w:rsidR="00F8541C">
        <w:rPr>
          <w:szCs w:val="18"/>
        </w:rPr>
        <w:t xml:space="preserve">ook in de toekomst </w:t>
      </w:r>
      <w:r w:rsidRPr="0054752E">
        <w:rPr>
          <w:szCs w:val="18"/>
        </w:rPr>
        <w:t xml:space="preserve">in Nederland blijven </w:t>
      </w:r>
      <w:r w:rsidRPr="0054752E" w:rsidR="00F8541C">
        <w:rPr>
          <w:szCs w:val="18"/>
        </w:rPr>
        <w:t>investeren</w:t>
      </w:r>
      <w:r w:rsidRPr="0054752E">
        <w:rPr>
          <w:szCs w:val="18"/>
        </w:rPr>
        <w:t>.  </w:t>
      </w:r>
    </w:p>
    <w:p w:rsidRPr="0054752E" w:rsidR="00EC486D" w:rsidP="00EC486D" w:rsidRDefault="00EC486D" w14:paraId="248AE818" w14:textId="77777777">
      <w:pPr>
        <w:rPr>
          <w:szCs w:val="18"/>
        </w:rPr>
      </w:pPr>
    </w:p>
    <w:p w:rsidRPr="0054752E" w:rsidR="00EC486D" w:rsidP="00EC486D" w:rsidRDefault="00EC486D" w14:paraId="119EFE3F" w14:textId="52C09CC8">
      <w:pPr>
        <w:rPr>
          <w:szCs w:val="18"/>
        </w:rPr>
      </w:pPr>
      <w:r w:rsidRPr="0054752E">
        <w:rPr>
          <w:szCs w:val="18"/>
        </w:rPr>
        <w:t xml:space="preserve">De maatwerkaanpak is op dit moment gericht op het faciliteren en realiseren van </w:t>
      </w:r>
      <w:r w:rsidR="00173D3A">
        <w:t>CO</w:t>
      </w:r>
      <w:r w:rsidRPr="00173D3A" w:rsidR="00173D3A">
        <w:rPr>
          <w:vertAlign w:val="subscript"/>
        </w:rPr>
        <w:t>2</w:t>
      </w:r>
      <w:r w:rsidRPr="0054752E">
        <w:rPr>
          <w:szCs w:val="18"/>
        </w:rPr>
        <w:t xml:space="preserve">-reductie en waar relevant vermindering van de impact op de leefomgeving. Zoals het kabinet haar recente brief heeft aangegeven, voelen veel bedrijven de urgentie om te verduurzamen, maar lukt het niet met alle bedrijven om een maatwerkafspraak voor vergaande reductie </w:t>
      </w:r>
      <w:r w:rsidRPr="0054752E" w:rsidR="00F8541C">
        <w:rPr>
          <w:szCs w:val="18"/>
        </w:rPr>
        <w:t xml:space="preserve">van hun </w:t>
      </w:r>
      <w:r w:rsidR="00173D3A">
        <w:t>CO</w:t>
      </w:r>
      <w:r w:rsidRPr="00173D3A" w:rsidR="00173D3A">
        <w:rPr>
          <w:vertAlign w:val="subscript"/>
        </w:rPr>
        <w:t>2</w:t>
      </w:r>
      <w:r w:rsidRPr="0054752E">
        <w:rPr>
          <w:szCs w:val="18"/>
        </w:rPr>
        <w:t xml:space="preserve">-uitstoot in 2030 te realiseren. Het Europese </w:t>
      </w:r>
      <w:r w:rsidR="00173D3A">
        <w:t>CO</w:t>
      </w:r>
      <w:r w:rsidRPr="00173D3A" w:rsidR="00173D3A">
        <w:rPr>
          <w:vertAlign w:val="subscript"/>
        </w:rPr>
        <w:t>2</w:t>
      </w:r>
      <w:r w:rsidRPr="0054752E">
        <w:rPr>
          <w:szCs w:val="18"/>
        </w:rPr>
        <w:t>-emissiehandelssysteem (ETS) is een systeem dat zich richt op een geleidelijke pad van afbouw richting 2040. De maatwerkaanpak beoogde juist een zeer forse versnelling te realiseren voor 2030. Voor een aantal bedrijven</w:t>
      </w:r>
      <w:r w:rsidRPr="0054752E" w:rsidR="006F1F46">
        <w:rPr>
          <w:szCs w:val="18"/>
        </w:rPr>
        <w:t xml:space="preserve"> waarmee wel doelstellingen voor reductie waren opgesteld</w:t>
      </w:r>
      <w:r w:rsidRPr="0054752E">
        <w:rPr>
          <w:szCs w:val="18"/>
        </w:rPr>
        <w:t xml:space="preserve"> is dit, zoals in de </w:t>
      </w:r>
      <w:r w:rsidR="00791DED">
        <w:rPr>
          <w:szCs w:val="18"/>
        </w:rPr>
        <w:t>k</w:t>
      </w:r>
      <w:r w:rsidRPr="0054752E">
        <w:rPr>
          <w:szCs w:val="18"/>
        </w:rPr>
        <w:t>amerbrief wordt aangegeven, op dit moment een te grote stap.</w:t>
      </w:r>
    </w:p>
    <w:p w:rsidRPr="0054752E" w:rsidR="005F0D54" w:rsidP="005F0D54" w:rsidRDefault="00FE05E7" w14:paraId="69677F6F" w14:textId="77777777">
      <w:pPr>
        <w:rPr>
          <w:szCs w:val="18"/>
        </w:rPr>
      </w:pPr>
      <w:r w:rsidRPr="0054752E">
        <w:rPr>
          <w:szCs w:val="18"/>
        </w:rPr>
        <w:br/>
        <w:t>3</w:t>
      </w:r>
    </w:p>
    <w:p w:rsidRPr="0054752E" w:rsidR="005F0D54" w:rsidP="000B6045" w:rsidRDefault="00F512C8" w14:paraId="4704FD11" w14:textId="67F280C5">
      <w:pPr>
        <w:spacing w:after="160" w:line="259" w:lineRule="auto"/>
        <w:rPr>
          <w:szCs w:val="18"/>
        </w:rPr>
      </w:pPr>
      <w:r w:rsidRPr="0054752E">
        <w:rPr>
          <w:szCs w:val="18"/>
        </w:rPr>
        <w:t>U schijft in beantwoording op Kamervragen (</w:t>
      </w:r>
      <w:r w:rsidRPr="0054752E" w:rsidR="003332DE">
        <w:rPr>
          <w:szCs w:val="18"/>
        </w:rPr>
        <w:t>kenmerk</w:t>
      </w:r>
      <w:r w:rsidRPr="0054752E">
        <w:rPr>
          <w:szCs w:val="18"/>
        </w:rPr>
        <w:t xml:space="preserve"> 2025Z13346) dat de industrie te kampen heeft met ongunstige marktcondities vanwege gesubsidieerde overproductie, bijvoorbeeld uit China; hoe groot is het effect van deze ongunstige marktcondities, bijvoorbeeld in vergelijking met hogere energiekosten of de, nu op nul gezette, </w:t>
      </w:r>
      <w:r w:rsidR="00173D3A">
        <w:t>CO</w:t>
      </w:r>
      <w:r w:rsidRPr="00173D3A" w:rsidR="00173D3A">
        <w:rPr>
          <w:vertAlign w:val="subscript"/>
        </w:rPr>
        <w:t>2</w:t>
      </w:r>
      <w:r w:rsidRPr="0054752E">
        <w:rPr>
          <w:szCs w:val="18"/>
        </w:rPr>
        <w:t>-heffing? Op welke termijn kunt u hiertegen actie ondernemen en Nederlandse bedrijven beschermen tegen deze oneerlijke concurrentie? </w:t>
      </w:r>
    </w:p>
    <w:p w:rsidRPr="0054752E" w:rsidR="005F0D54" w:rsidP="005F0D54" w:rsidRDefault="00FE05E7" w14:paraId="256D6053" w14:textId="77777777">
      <w:pPr>
        <w:rPr>
          <w:szCs w:val="18"/>
        </w:rPr>
      </w:pPr>
      <w:r w:rsidRPr="0054752E">
        <w:rPr>
          <w:szCs w:val="18"/>
        </w:rPr>
        <w:t>Antwoord</w:t>
      </w:r>
    </w:p>
    <w:p w:rsidRPr="0054752E" w:rsidR="00F8541C" w:rsidP="00F512C8" w:rsidRDefault="00F512C8" w14:paraId="04E66317" w14:textId="6AB21CBE">
      <w:pPr>
        <w:rPr>
          <w:rFonts w:cs="Aptos"/>
          <w:color w:val="FF0000"/>
          <w:szCs w:val="18"/>
        </w:rPr>
      </w:pPr>
      <w:r w:rsidRPr="0054752E">
        <w:rPr>
          <w:szCs w:val="18"/>
        </w:rPr>
        <w:t xml:space="preserve">De mate waarin bedrijven in de Nederlandse (basis)industrie geraakt worden door overproductie uit China, hogere energiekosten dan in (omliggende) landen, of het aanpassen van de nationale </w:t>
      </w:r>
      <w:r w:rsidR="00173D3A">
        <w:t>CO</w:t>
      </w:r>
      <w:r w:rsidRPr="00173D3A" w:rsidR="00173D3A">
        <w:rPr>
          <w:vertAlign w:val="subscript"/>
        </w:rPr>
        <w:t>2</w:t>
      </w:r>
      <w:r w:rsidRPr="0054752E">
        <w:rPr>
          <w:szCs w:val="18"/>
        </w:rPr>
        <w:t xml:space="preserve">-heffing, is bedrijfstak specifiek en verschilt sterk </w:t>
      </w:r>
      <w:r w:rsidRPr="0054752E">
        <w:rPr>
          <w:szCs w:val="18"/>
        </w:rPr>
        <w:lastRenderedPageBreak/>
        <w:t>tussen individuele bedrijven. Dit maakt het vergelijken van de exacte impact op bedrijven en sectoren van deze factoren lastig. Zoals het kabinet in eerdere beantwoording op Kamervragen heeft aange</w:t>
      </w:r>
      <w:r w:rsidRPr="0054752E" w:rsidR="00FC559C">
        <w:rPr>
          <w:szCs w:val="18"/>
        </w:rPr>
        <w:t>ge</w:t>
      </w:r>
      <w:r w:rsidRPr="0054752E">
        <w:rPr>
          <w:szCs w:val="18"/>
        </w:rPr>
        <w:t>ven is een daling van prijzen voor basischemicaliën</w:t>
      </w:r>
      <w:r w:rsidRPr="0054752E" w:rsidR="00F8541C">
        <w:rPr>
          <w:szCs w:val="18"/>
        </w:rPr>
        <w:t xml:space="preserve"> en producten uit de industrie al een tijdje zichtbaar</w:t>
      </w:r>
      <w:r w:rsidRPr="0054752E">
        <w:rPr>
          <w:szCs w:val="18"/>
        </w:rPr>
        <w:t>.</w:t>
      </w:r>
      <w:r w:rsidRPr="0054752E" w:rsidR="00E72793">
        <w:rPr>
          <w:rStyle w:val="Voetnootmarkering"/>
          <w:szCs w:val="18"/>
        </w:rPr>
        <w:footnoteReference w:id="4"/>
      </w:r>
      <w:r w:rsidRPr="0054752E" w:rsidR="00E72793">
        <w:rPr>
          <w:szCs w:val="18"/>
          <w:vertAlign w:val="superscript"/>
        </w:rPr>
        <w:t xml:space="preserve"> </w:t>
      </w:r>
      <w:r w:rsidRPr="0054752E">
        <w:rPr>
          <w:szCs w:val="18"/>
        </w:rPr>
        <w:t xml:space="preserve">Dit </w:t>
      </w:r>
      <w:r w:rsidRPr="0054752E" w:rsidR="006F1F46">
        <w:rPr>
          <w:szCs w:val="18"/>
        </w:rPr>
        <w:t xml:space="preserve">zorgt er ook voor dat </w:t>
      </w:r>
      <w:r w:rsidRPr="0054752E">
        <w:rPr>
          <w:szCs w:val="18"/>
        </w:rPr>
        <w:t xml:space="preserve">bestaande productielocaties in Nederland (en Europa) </w:t>
      </w:r>
      <w:r w:rsidRPr="0054752E" w:rsidR="00F8541C">
        <w:rPr>
          <w:szCs w:val="18"/>
        </w:rPr>
        <w:t xml:space="preserve">op dit moment </w:t>
      </w:r>
      <w:r w:rsidRPr="0054752E">
        <w:rPr>
          <w:szCs w:val="18"/>
        </w:rPr>
        <w:t>minder concurrerend</w:t>
      </w:r>
      <w:r w:rsidRPr="0054752E" w:rsidR="006F1F46">
        <w:rPr>
          <w:szCs w:val="18"/>
        </w:rPr>
        <w:t xml:space="preserve"> zijn</w:t>
      </w:r>
      <w:r w:rsidRPr="0054752E">
        <w:rPr>
          <w:szCs w:val="18"/>
        </w:rPr>
        <w:t>.</w:t>
      </w:r>
      <w:r w:rsidRPr="0054752E">
        <w:rPr>
          <w:rFonts w:cs="Aptos"/>
          <w:color w:val="FF0000"/>
          <w:szCs w:val="18"/>
        </w:rPr>
        <w:t xml:space="preserve"> </w:t>
      </w:r>
    </w:p>
    <w:p w:rsidRPr="0054752E" w:rsidR="00F8541C" w:rsidP="00F512C8" w:rsidRDefault="00F8541C" w14:paraId="3B61A5C4" w14:textId="77777777">
      <w:pPr>
        <w:rPr>
          <w:rFonts w:cs="Aptos"/>
          <w:color w:val="FF0000"/>
          <w:szCs w:val="18"/>
        </w:rPr>
      </w:pPr>
    </w:p>
    <w:p w:rsidRPr="0054752E" w:rsidR="00F512C8" w:rsidP="00F512C8" w:rsidRDefault="00C7047E" w14:paraId="5B0705C2" w14:textId="4794D9A8">
      <w:pPr>
        <w:rPr>
          <w:szCs w:val="18"/>
        </w:rPr>
      </w:pPr>
      <w:r w:rsidRPr="0054752E">
        <w:rPr>
          <w:szCs w:val="18"/>
        </w:rPr>
        <w:t xml:space="preserve">Verstoringen in het internationale speelveld, zoals de dumping van (industriële) producten, vormen een risico voor de concurrentiekracht van het Nederlandse bedrijfsleven. Het kabinet vindt het belangrijk om zich in Europees verband in te zetten voor het tegengaan van marktverstorende praktijken. </w:t>
      </w:r>
      <w:r w:rsidRPr="0054752E" w:rsidR="00F512C8">
        <w:rPr>
          <w:szCs w:val="18"/>
        </w:rPr>
        <w:t>Momenteel kent de E</w:t>
      </w:r>
      <w:r w:rsidRPr="0054752E" w:rsidR="00BE3C55">
        <w:rPr>
          <w:szCs w:val="18"/>
        </w:rPr>
        <w:t>uropese Unie</w:t>
      </w:r>
      <w:r w:rsidRPr="0054752E" w:rsidR="00F512C8">
        <w:rPr>
          <w:szCs w:val="18"/>
        </w:rPr>
        <w:t xml:space="preserve"> al verschillende wettelijke mogelijkheden om dumpingpraktijken tegen te gaan. Bedrijven kunnen melding </w:t>
      </w:r>
      <w:r w:rsidRPr="0054752E" w:rsidR="00FC559C">
        <w:rPr>
          <w:szCs w:val="18"/>
        </w:rPr>
        <w:t xml:space="preserve">maken </w:t>
      </w:r>
      <w:r w:rsidRPr="0054752E" w:rsidR="00F512C8">
        <w:rPr>
          <w:szCs w:val="18"/>
        </w:rPr>
        <w:t>van dumping</w:t>
      </w:r>
      <w:r w:rsidRPr="0054752E" w:rsidR="00E72793">
        <w:rPr>
          <w:szCs w:val="18"/>
        </w:rPr>
        <w:t xml:space="preserve"> </w:t>
      </w:r>
      <w:r w:rsidRPr="0054752E" w:rsidR="00F512C8">
        <w:rPr>
          <w:szCs w:val="18"/>
        </w:rPr>
        <w:t>praktijken door non</w:t>
      </w:r>
      <w:r w:rsidRPr="0054752E" w:rsidR="00FC559C">
        <w:rPr>
          <w:szCs w:val="18"/>
        </w:rPr>
        <w:t>-</w:t>
      </w:r>
      <w:r w:rsidRPr="0054752E" w:rsidR="00F512C8">
        <w:rPr>
          <w:szCs w:val="18"/>
        </w:rPr>
        <w:t>EU</w:t>
      </w:r>
      <w:r w:rsidRPr="0054752E" w:rsidR="00FC559C">
        <w:rPr>
          <w:szCs w:val="18"/>
        </w:rPr>
        <w:t>-</w:t>
      </w:r>
      <w:r w:rsidRPr="0054752E" w:rsidR="00F512C8">
        <w:rPr>
          <w:szCs w:val="18"/>
        </w:rPr>
        <w:t xml:space="preserve">entiteiten en, na onderzoek, concluderen dat tegenmaatregelen, </w:t>
      </w:r>
      <w:r w:rsidRPr="0054752E">
        <w:rPr>
          <w:szCs w:val="18"/>
        </w:rPr>
        <w:t>zo</w:t>
      </w:r>
      <w:r w:rsidRPr="0054752E" w:rsidR="00F512C8">
        <w:rPr>
          <w:szCs w:val="18"/>
        </w:rPr>
        <w:t xml:space="preserve">als </w:t>
      </w:r>
      <w:r w:rsidRPr="0054752E">
        <w:rPr>
          <w:szCs w:val="18"/>
        </w:rPr>
        <w:t xml:space="preserve">een </w:t>
      </w:r>
      <w:r w:rsidRPr="0054752E" w:rsidR="00F512C8">
        <w:rPr>
          <w:szCs w:val="18"/>
        </w:rPr>
        <w:t>antidumpingheffing noodzakelijk zijn. Recent heeft de Commissie bijvoorbeeld hogere importheffingen op elektrische auto’s aangekondigd die vanuit China naar Europa worden geëxporteerd.</w:t>
      </w:r>
      <w:r w:rsidRPr="0054752E" w:rsidR="00BE3C55">
        <w:rPr>
          <w:szCs w:val="18"/>
        </w:rPr>
        <w:t xml:space="preserve"> </w:t>
      </w:r>
    </w:p>
    <w:p w:rsidRPr="0054752E" w:rsidR="005F0D54" w:rsidP="005F0D54" w:rsidRDefault="005F0D54" w14:paraId="758317C1" w14:textId="77777777">
      <w:pPr>
        <w:rPr>
          <w:szCs w:val="18"/>
        </w:rPr>
      </w:pPr>
    </w:p>
    <w:p w:rsidRPr="0054752E" w:rsidR="00F512C8" w:rsidP="00F512C8" w:rsidRDefault="00F512C8" w14:paraId="79142965" w14:textId="31C1C9AB">
      <w:pPr>
        <w:rPr>
          <w:szCs w:val="18"/>
        </w:rPr>
      </w:pPr>
      <w:r w:rsidRPr="0054752E">
        <w:rPr>
          <w:szCs w:val="18"/>
        </w:rPr>
        <w:t>4</w:t>
      </w:r>
    </w:p>
    <w:p w:rsidRPr="0054752E" w:rsidR="00F512C8" w:rsidP="00F512C8" w:rsidRDefault="00F512C8" w14:paraId="0D0618CD" w14:textId="77777777">
      <w:pPr>
        <w:spacing w:after="160" w:line="259" w:lineRule="auto"/>
        <w:rPr>
          <w:szCs w:val="18"/>
        </w:rPr>
      </w:pPr>
      <w:r w:rsidRPr="0054752E">
        <w:rPr>
          <w:szCs w:val="18"/>
        </w:rPr>
        <w:t>Welke zorgen bedoelt u als u schrijft over het tijdig op orde zijn van de noodzakelijke randvoorwaarden voor verduurzaming (p. 5)? Als dit gaat over het volle elektriciteitsnet, is het dan niet zo dat voor bedrijven in clusters aan de kust deze problematiek beperkt kan worden als tegelijkertijd windparken op zee worden aangelegd? Gaat dit ook over de stikstofproblematiek? Zo ja, betekent dit dat investeringen van de industrie niet door kunnen gaan vanwege het stikstofslot waar Nederland op zit?  </w:t>
      </w:r>
    </w:p>
    <w:p w:rsidRPr="0054752E" w:rsidR="00F512C8" w:rsidP="00F512C8" w:rsidRDefault="00F512C8" w14:paraId="48C88FED" w14:textId="77777777">
      <w:pPr>
        <w:rPr>
          <w:szCs w:val="18"/>
        </w:rPr>
      </w:pPr>
      <w:r w:rsidRPr="0054752E">
        <w:rPr>
          <w:szCs w:val="18"/>
        </w:rPr>
        <w:t>Antwoord</w:t>
      </w:r>
    </w:p>
    <w:p w:rsidRPr="0054752E" w:rsidR="00F8541C" w:rsidP="00F8541C" w:rsidRDefault="00F8541C" w14:paraId="77FB9858" w14:textId="37ECF89B">
      <w:pPr>
        <w:rPr>
          <w:szCs w:val="18"/>
        </w:rPr>
      </w:pPr>
      <w:r w:rsidRPr="0054752E">
        <w:rPr>
          <w:szCs w:val="18"/>
        </w:rPr>
        <w:t>Voor de realisatie van grootschalige verduurzamingsprojecten is het tijdig op orde zijn van de randvoorwaarden essentieel. Het zo snel mogelijk verzwaren van het elektriciteitsnet, om de toekomstige vraag naar duurzame stroom voor elektrificatie of elektrolyse voor waterstofproductie mogelijk te maken, is daarbij één van de factoren. Voor de meeste industrie is op dit moment het realiseren van transportcapaciteit van belang, en in minder</w:t>
      </w:r>
      <w:r w:rsidRPr="0054752E" w:rsidR="002F5555">
        <w:rPr>
          <w:szCs w:val="18"/>
        </w:rPr>
        <w:t>e</w:t>
      </w:r>
      <w:r w:rsidRPr="0054752E">
        <w:rPr>
          <w:szCs w:val="18"/>
        </w:rPr>
        <w:t xml:space="preserve"> mate de beschikbaarheid van duurzame elektriciteit. Ook de kosten van elektriciteit zijn </w:t>
      </w:r>
      <w:r w:rsidRPr="0054752E" w:rsidR="002F5555">
        <w:rPr>
          <w:szCs w:val="18"/>
        </w:rPr>
        <w:t>uitdagend</w:t>
      </w:r>
      <w:r w:rsidRPr="0054752E">
        <w:rPr>
          <w:szCs w:val="18"/>
        </w:rPr>
        <w:t xml:space="preserve">. Elektrificatie is ook niet de enige stap, waarmee grote industriële bedrijven hun processen verduurzamen. Voor de andere verduurzamingsroutes moet de noodzakelijke infrastructuur ook op tijd worden gerealiseerd. Het kabinet heeft daarom met het Pakket voor Groene Groei fors geïnvesteerd in het CCS-project </w:t>
      </w:r>
      <w:proofErr w:type="spellStart"/>
      <w:r w:rsidRPr="0054752E">
        <w:rPr>
          <w:szCs w:val="18"/>
        </w:rPr>
        <w:t>Aramis</w:t>
      </w:r>
      <w:proofErr w:type="spellEnd"/>
      <w:r w:rsidRPr="0054752E">
        <w:rPr>
          <w:szCs w:val="18"/>
        </w:rPr>
        <w:t xml:space="preserve">, met als doel om in 2026 een FID mogelijk te maken voor </w:t>
      </w:r>
      <w:proofErr w:type="spellStart"/>
      <w:r w:rsidRPr="0054752E">
        <w:rPr>
          <w:szCs w:val="18"/>
        </w:rPr>
        <w:t>Aramis</w:t>
      </w:r>
      <w:proofErr w:type="spellEnd"/>
      <w:r w:rsidRPr="0054752E">
        <w:rPr>
          <w:szCs w:val="18"/>
        </w:rPr>
        <w:t>. Met het Meerjarenprogramma Infrastructuur Energie en Klimaat (MIEK) en het Nationaal Programma Energie werkt het kabinet ook hard aan de realisatie van ons toekomstige energiesysteem.</w:t>
      </w:r>
    </w:p>
    <w:p w:rsidRPr="0054752E" w:rsidR="00F512C8" w:rsidP="00F512C8" w:rsidRDefault="00F512C8" w14:paraId="43235316" w14:textId="77777777">
      <w:pPr>
        <w:rPr>
          <w:szCs w:val="18"/>
        </w:rPr>
      </w:pPr>
      <w:r w:rsidRPr="0054752E">
        <w:rPr>
          <w:szCs w:val="18"/>
        </w:rPr>
        <w:t> </w:t>
      </w:r>
    </w:p>
    <w:p w:rsidRPr="0054752E" w:rsidR="00F512C8" w:rsidP="00F512C8" w:rsidRDefault="00F512C8" w14:paraId="3D375932" w14:textId="318FFC23">
      <w:pPr>
        <w:rPr>
          <w:szCs w:val="18"/>
        </w:rPr>
      </w:pPr>
      <w:r w:rsidRPr="0054752E">
        <w:rPr>
          <w:szCs w:val="18"/>
        </w:rPr>
        <w:t xml:space="preserve">De huidige stikstofproblematiek, en de onzekerheid over het (tijdig) kunnen afgeven van vergunningen voor verduurzamingsprojecten zorgt op dit moment ook voor uitstel of het uitblijven van investeringen in de industrie. Binnen de </w:t>
      </w:r>
      <w:r w:rsidRPr="0054752E">
        <w:rPr>
          <w:szCs w:val="18"/>
        </w:rPr>
        <w:lastRenderedPageBreak/>
        <w:t>Ministeriële Commissie Economie en Natuur (MCEN) werkt het kabinet aan het uitwerken van een nieuwe aanpak, richtinggevende keuzes en oplossingen waardoor Nederland weer in beweging komt. Op 25 april jl. heeft de Kamer een brief ontvangen</w:t>
      </w:r>
      <w:r w:rsidRPr="0054752E" w:rsidR="00E72793">
        <w:rPr>
          <w:szCs w:val="18"/>
        </w:rPr>
        <w:t>,</w:t>
      </w:r>
      <w:r w:rsidRPr="0054752E">
        <w:rPr>
          <w:szCs w:val="18"/>
        </w:rPr>
        <w:t xml:space="preserve"> waarin het kabinet de eerste stappen heeft gepresenteerd om vergunningverlening weer mogelijk te maken en perspectief te biede</w:t>
      </w:r>
      <w:r w:rsidRPr="0054752E" w:rsidR="00E72793">
        <w:rPr>
          <w:szCs w:val="18"/>
        </w:rPr>
        <w:t>n</w:t>
      </w:r>
      <w:r w:rsidRPr="0054752E">
        <w:rPr>
          <w:szCs w:val="18"/>
        </w:rPr>
        <w:t>.</w:t>
      </w:r>
      <w:r w:rsidRPr="0054752E" w:rsidR="00E72793">
        <w:rPr>
          <w:rStyle w:val="Voetnootmarkering"/>
          <w:szCs w:val="18"/>
        </w:rPr>
        <w:footnoteReference w:id="5"/>
      </w:r>
      <w:r w:rsidRPr="0054752E">
        <w:rPr>
          <w:szCs w:val="18"/>
        </w:rPr>
        <w:t>   </w:t>
      </w:r>
    </w:p>
    <w:p w:rsidRPr="0054752E" w:rsidR="0025042A" w:rsidP="005F0D54" w:rsidRDefault="0025042A" w14:paraId="66FEC346" w14:textId="77777777">
      <w:pPr>
        <w:rPr>
          <w:szCs w:val="18"/>
        </w:rPr>
      </w:pPr>
    </w:p>
    <w:p w:rsidRPr="0054752E" w:rsidR="00F512C8" w:rsidP="00F512C8" w:rsidRDefault="00F512C8" w14:paraId="4561D072" w14:textId="6BF3C490">
      <w:pPr>
        <w:rPr>
          <w:szCs w:val="18"/>
        </w:rPr>
      </w:pPr>
      <w:r w:rsidRPr="0054752E">
        <w:rPr>
          <w:szCs w:val="18"/>
        </w:rPr>
        <w:t>5</w:t>
      </w:r>
    </w:p>
    <w:p w:rsidRPr="0054752E" w:rsidR="00F512C8" w:rsidP="000B6045" w:rsidRDefault="00F512C8" w14:paraId="4908B88D" w14:textId="07F192F1">
      <w:pPr>
        <w:spacing w:after="160" w:line="259" w:lineRule="auto"/>
        <w:rPr>
          <w:szCs w:val="18"/>
        </w:rPr>
      </w:pPr>
      <w:r w:rsidRPr="0054752E">
        <w:rPr>
          <w:szCs w:val="18"/>
        </w:rPr>
        <w:t xml:space="preserve">U schrijft, onder verwijzing naar het rapport van </w:t>
      </w:r>
      <w:proofErr w:type="spellStart"/>
      <w:r w:rsidRPr="0054752E">
        <w:rPr>
          <w:szCs w:val="18"/>
        </w:rPr>
        <w:t>Draghi</w:t>
      </w:r>
      <w:proofErr w:type="spellEnd"/>
      <w:r w:rsidRPr="0054752E">
        <w:rPr>
          <w:szCs w:val="18"/>
        </w:rPr>
        <w:t>, dat verduurzaming de enige route is voor bedrijven om ook op lange termijn in Europa te kunnen blijven produceren; waarom bent u deze mening toegedaan? Is het dan niet raar dat u maar niet tot maatwerkafspraken komt met die industrie? </w:t>
      </w:r>
    </w:p>
    <w:p w:rsidRPr="0054752E" w:rsidR="00F512C8" w:rsidP="00F512C8" w:rsidRDefault="00F512C8" w14:paraId="6E9CC426" w14:textId="77777777">
      <w:pPr>
        <w:rPr>
          <w:szCs w:val="18"/>
        </w:rPr>
      </w:pPr>
      <w:r w:rsidRPr="0054752E">
        <w:rPr>
          <w:szCs w:val="18"/>
        </w:rPr>
        <w:t>Antwoord</w:t>
      </w:r>
    </w:p>
    <w:p w:rsidRPr="0054752E" w:rsidR="00A9647D" w:rsidP="00F512C8" w:rsidRDefault="00F512C8" w14:paraId="1D681AF0" w14:textId="6BD08B00">
      <w:pPr>
        <w:rPr>
          <w:szCs w:val="18"/>
        </w:rPr>
      </w:pPr>
      <w:r w:rsidRPr="0054752E">
        <w:rPr>
          <w:szCs w:val="18"/>
        </w:rPr>
        <w:t xml:space="preserve">Het kabinet ziet dat de industrie niet alleen in Nederland onder druk staat, maar dat dit ook breder in Europa het geval is. De Europese Commissie heeft dit onderwerp hoog op de agenda staan en zet met de </w:t>
      </w:r>
      <w:r w:rsidRPr="0054752E">
        <w:rPr>
          <w:i/>
          <w:iCs/>
          <w:szCs w:val="18"/>
        </w:rPr>
        <w:t>Clean Industrial Deal</w:t>
      </w:r>
      <w:r w:rsidRPr="0054752E">
        <w:rPr>
          <w:szCs w:val="18"/>
        </w:rPr>
        <w:t xml:space="preserve"> (CID) in om de concurrentiepositie van de (energie-intensieve) industrie in Europa te verbeteren.</w:t>
      </w:r>
      <w:r w:rsidRPr="0054752E" w:rsidR="00E72793">
        <w:rPr>
          <w:rStyle w:val="Voetnootmarkering"/>
          <w:szCs w:val="18"/>
        </w:rPr>
        <w:footnoteReference w:id="6"/>
      </w:r>
      <w:r w:rsidRPr="0054752E" w:rsidR="00E72793">
        <w:rPr>
          <w:szCs w:val="18"/>
          <w:vertAlign w:val="superscript"/>
        </w:rPr>
        <w:t xml:space="preserve"> </w:t>
      </w:r>
      <w:r w:rsidRPr="0054752E">
        <w:rPr>
          <w:szCs w:val="18"/>
        </w:rPr>
        <w:t>Het behoud van een concurrerende, duurzame industrie is essentieel voor het borgen van leveringszekerheid van industriële producten zoals staal, kunstmest (voor voedsel) en brand- en grondstoffen</w:t>
      </w:r>
      <w:r w:rsidRPr="0054752E" w:rsidR="005B2800">
        <w:rPr>
          <w:szCs w:val="18"/>
        </w:rPr>
        <w:t>. Dit is</w:t>
      </w:r>
      <w:r w:rsidRPr="0054752E">
        <w:rPr>
          <w:szCs w:val="18"/>
        </w:rPr>
        <w:t xml:space="preserve"> cruciaal voor </w:t>
      </w:r>
      <w:r w:rsidRPr="0054752E" w:rsidR="005B2800">
        <w:rPr>
          <w:szCs w:val="18"/>
        </w:rPr>
        <w:t xml:space="preserve">ons verdienvermogen, onze </w:t>
      </w:r>
      <w:r w:rsidRPr="0054752E">
        <w:rPr>
          <w:szCs w:val="18"/>
        </w:rPr>
        <w:t xml:space="preserve">strategische autonomie en </w:t>
      </w:r>
      <w:r w:rsidRPr="0054752E" w:rsidR="005B2800">
        <w:rPr>
          <w:szCs w:val="18"/>
        </w:rPr>
        <w:t xml:space="preserve">onze </w:t>
      </w:r>
      <w:r w:rsidRPr="0054752E">
        <w:rPr>
          <w:szCs w:val="18"/>
        </w:rPr>
        <w:t xml:space="preserve">veiligheid. </w:t>
      </w:r>
    </w:p>
    <w:p w:rsidRPr="0054752E" w:rsidR="00A9647D" w:rsidP="00F512C8" w:rsidRDefault="00A9647D" w14:paraId="53A6D794" w14:textId="77777777">
      <w:pPr>
        <w:rPr>
          <w:szCs w:val="18"/>
        </w:rPr>
      </w:pPr>
    </w:p>
    <w:p w:rsidRPr="0054752E" w:rsidR="00F512C8" w:rsidP="00F512C8" w:rsidRDefault="00F512C8" w14:paraId="58A7B329" w14:textId="2BAE2AA5">
      <w:pPr>
        <w:rPr>
          <w:szCs w:val="18"/>
        </w:rPr>
      </w:pPr>
      <w:r w:rsidRPr="0054752E">
        <w:rPr>
          <w:szCs w:val="18"/>
        </w:rPr>
        <w:t xml:space="preserve">Het verduurzamen van industriële processen in Europa, zoals het </w:t>
      </w:r>
      <w:proofErr w:type="spellStart"/>
      <w:r w:rsidRPr="0054752E">
        <w:rPr>
          <w:szCs w:val="18"/>
        </w:rPr>
        <w:t>Draghi</w:t>
      </w:r>
      <w:proofErr w:type="spellEnd"/>
      <w:r w:rsidRPr="0054752E">
        <w:rPr>
          <w:szCs w:val="18"/>
        </w:rPr>
        <w:t>-rapport ook onderschrijft, is de beste manier om de concurrentiekracht van onze industrie te verstevigen. Daarbij zet het kabinet in Europa onder andere in op het verbeteren van de randvoorwaarden, en het creëren van een gelijk speelveld voor energieprijzen, groene marktcreatie en de opschaling van de Europese waterstofmarkt.</w:t>
      </w:r>
      <w:r w:rsidRPr="0054752E">
        <w:rPr>
          <w:rStyle w:val="Voetnootmarkering"/>
          <w:szCs w:val="18"/>
        </w:rPr>
        <w:footnoteReference w:id="7"/>
      </w:r>
      <w:r w:rsidRPr="0054752E">
        <w:rPr>
          <w:szCs w:val="18"/>
        </w:rPr>
        <w:t> </w:t>
      </w:r>
    </w:p>
    <w:p w:rsidRPr="0054752E" w:rsidR="00F512C8" w:rsidP="00F512C8" w:rsidRDefault="00F512C8" w14:paraId="4DDABBFD" w14:textId="77777777">
      <w:pPr>
        <w:rPr>
          <w:szCs w:val="18"/>
        </w:rPr>
      </w:pPr>
    </w:p>
    <w:p w:rsidRPr="0054752E" w:rsidR="00F512C8" w:rsidP="00F512C8" w:rsidRDefault="006F1F46" w14:paraId="34911BC3" w14:textId="31FADEDD">
      <w:pPr>
        <w:rPr>
          <w:szCs w:val="18"/>
        </w:rPr>
      </w:pPr>
      <w:r w:rsidRPr="0054752E">
        <w:rPr>
          <w:szCs w:val="18"/>
        </w:rPr>
        <w:t xml:space="preserve">Het kabinet heeft inmiddels een bindende maatwerkafspraak gesloten met </w:t>
      </w:r>
      <w:proofErr w:type="spellStart"/>
      <w:r w:rsidRPr="0054752E">
        <w:rPr>
          <w:szCs w:val="18"/>
        </w:rPr>
        <w:t>Nobian</w:t>
      </w:r>
      <w:proofErr w:type="spellEnd"/>
      <w:r w:rsidRPr="0054752E">
        <w:rPr>
          <w:szCs w:val="18"/>
        </w:rPr>
        <w:t xml:space="preserve">, een maatwerksubsidie verstrekt aan Yara en met de bedrijven Coöperatie Koninklijke Cosun UA en </w:t>
      </w:r>
      <w:proofErr w:type="spellStart"/>
      <w:r w:rsidRPr="0054752E">
        <w:rPr>
          <w:szCs w:val="18"/>
        </w:rPr>
        <w:t>AnQore</w:t>
      </w:r>
      <w:proofErr w:type="spellEnd"/>
      <w:r w:rsidRPr="0054752E">
        <w:rPr>
          <w:szCs w:val="18"/>
        </w:rPr>
        <w:t xml:space="preserve"> een Joint Letter of </w:t>
      </w:r>
      <w:proofErr w:type="spellStart"/>
      <w:r w:rsidRPr="0054752E">
        <w:rPr>
          <w:szCs w:val="18"/>
        </w:rPr>
        <w:t>Intent</w:t>
      </w:r>
      <w:proofErr w:type="spellEnd"/>
      <w:r w:rsidRPr="0054752E">
        <w:rPr>
          <w:szCs w:val="18"/>
        </w:rPr>
        <w:t xml:space="preserve"> (</w:t>
      </w:r>
      <w:proofErr w:type="spellStart"/>
      <w:r w:rsidRPr="0054752E">
        <w:rPr>
          <w:szCs w:val="18"/>
        </w:rPr>
        <w:t>JLoI</w:t>
      </w:r>
      <w:proofErr w:type="spellEnd"/>
      <w:r w:rsidRPr="0054752E">
        <w:rPr>
          <w:szCs w:val="18"/>
        </w:rPr>
        <w:t xml:space="preserve">) getekend. </w:t>
      </w:r>
      <w:r w:rsidRPr="0054752E" w:rsidR="00F512C8">
        <w:rPr>
          <w:szCs w:val="18"/>
        </w:rPr>
        <w:t xml:space="preserve">Het niet komen tot maatwerkafspraken met de grootste industriële uitstoters betekent niet dat bedrijven niet </w:t>
      </w:r>
      <w:r w:rsidRPr="0054752E" w:rsidR="005B2800">
        <w:rPr>
          <w:szCs w:val="18"/>
        </w:rPr>
        <w:t xml:space="preserve">de noodzaak zien om te </w:t>
      </w:r>
      <w:r w:rsidRPr="0054752E" w:rsidR="00F512C8">
        <w:rPr>
          <w:szCs w:val="18"/>
        </w:rPr>
        <w:t xml:space="preserve">verduurzamen </w:t>
      </w:r>
      <w:r w:rsidRPr="0054752E" w:rsidR="005B2800">
        <w:rPr>
          <w:szCs w:val="18"/>
        </w:rPr>
        <w:t xml:space="preserve">In de bijlage bij de </w:t>
      </w:r>
      <w:r w:rsidR="00791DED">
        <w:rPr>
          <w:szCs w:val="18"/>
        </w:rPr>
        <w:t>k</w:t>
      </w:r>
      <w:r w:rsidRPr="0054752E" w:rsidR="005B2800">
        <w:rPr>
          <w:szCs w:val="18"/>
        </w:rPr>
        <w:t xml:space="preserve">amerbrief valt te zien dat </w:t>
      </w:r>
      <w:r w:rsidRPr="0054752E" w:rsidR="005C6CBA">
        <w:rPr>
          <w:szCs w:val="18"/>
        </w:rPr>
        <w:t xml:space="preserve">veel </w:t>
      </w:r>
      <w:r w:rsidRPr="0054752E" w:rsidR="005B2800">
        <w:rPr>
          <w:szCs w:val="18"/>
        </w:rPr>
        <w:t>bedrijven</w:t>
      </w:r>
      <w:r w:rsidRPr="0054752E" w:rsidR="00F512C8">
        <w:rPr>
          <w:szCs w:val="18"/>
        </w:rPr>
        <w:t xml:space="preserve"> in de maatwerkaanpak de afgelopen tijd </w:t>
      </w:r>
      <w:r w:rsidRPr="0054752E" w:rsidR="005C6CBA">
        <w:rPr>
          <w:szCs w:val="18"/>
        </w:rPr>
        <w:t xml:space="preserve">ook </w:t>
      </w:r>
      <w:r w:rsidRPr="0054752E" w:rsidR="00F512C8">
        <w:rPr>
          <w:szCs w:val="18"/>
        </w:rPr>
        <w:t xml:space="preserve">al concrete stappen </w:t>
      </w:r>
      <w:r w:rsidRPr="0054752E" w:rsidR="005B2800">
        <w:rPr>
          <w:szCs w:val="18"/>
        </w:rPr>
        <w:t xml:space="preserve">hebben </w:t>
      </w:r>
      <w:r w:rsidRPr="0054752E" w:rsidR="00F512C8">
        <w:rPr>
          <w:szCs w:val="18"/>
        </w:rPr>
        <w:t>gezet richting een duurzame toekoms</w:t>
      </w:r>
      <w:r w:rsidRPr="0054752E" w:rsidR="005B2800">
        <w:rPr>
          <w:szCs w:val="18"/>
        </w:rPr>
        <w:t xml:space="preserve">t. Zo heeft Air Liquide </w:t>
      </w:r>
      <w:r w:rsidRPr="0054752E" w:rsidR="005C6CBA">
        <w:rPr>
          <w:szCs w:val="18"/>
        </w:rPr>
        <w:t xml:space="preserve">bijvoorbeeld </w:t>
      </w:r>
      <w:r w:rsidRPr="0054752E" w:rsidR="005B2800">
        <w:rPr>
          <w:szCs w:val="18"/>
        </w:rPr>
        <w:t>recent een investeringsbeslissing (FID) genomen voor het</w:t>
      </w:r>
      <w:r w:rsidRPr="0054752E" w:rsidR="005C6CBA">
        <w:rPr>
          <w:szCs w:val="18"/>
        </w:rPr>
        <w:t xml:space="preserve"> </w:t>
      </w:r>
      <w:r w:rsidRPr="0054752E" w:rsidR="005B2800">
        <w:rPr>
          <w:szCs w:val="18"/>
        </w:rPr>
        <w:t xml:space="preserve">elektrolyseproject op de Maasvlakte (200 MW). </w:t>
      </w:r>
      <w:r w:rsidRPr="0054752E" w:rsidR="00F512C8">
        <w:rPr>
          <w:szCs w:val="18"/>
        </w:rPr>
        <w:t xml:space="preserve"> </w:t>
      </w:r>
    </w:p>
    <w:p w:rsidRPr="0054752E" w:rsidR="00F512C8" w:rsidP="00F512C8" w:rsidRDefault="00F512C8" w14:paraId="0F1DD839" w14:textId="14E60DAF">
      <w:pPr>
        <w:rPr>
          <w:szCs w:val="18"/>
        </w:rPr>
      </w:pPr>
    </w:p>
    <w:p w:rsidRPr="0054752E" w:rsidR="00F512C8" w:rsidP="00F512C8" w:rsidRDefault="00F512C8" w14:paraId="5AB0BB6D" w14:textId="14A55CB9">
      <w:pPr>
        <w:rPr>
          <w:szCs w:val="18"/>
        </w:rPr>
      </w:pPr>
      <w:r w:rsidRPr="0054752E">
        <w:rPr>
          <w:szCs w:val="18"/>
        </w:rPr>
        <w:t>6</w:t>
      </w:r>
    </w:p>
    <w:p w:rsidRPr="0054752E" w:rsidR="00F512C8" w:rsidP="000B6045" w:rsidRDefault="00F512C8" w14:paraId="00356153" w14:textId="56F589D1">
      <w:pPr>
        <w:spacing w:after="160" w:line="259" w:lineRule="auto"/>
        <w:rPr>
          <w:szCs w:val="18"/>
        </w:rPr>
      </w:pPr>
      <w:r w:rsidRPr="0054752E">
        <w:rPr>
          <w:szCs w:val="18"/>
        </w:rPr>
        <w:t xml:space="preserve">Zou het kunnen zijn dat sommige maatwerkbedrijven nog een aantal jaren met hun fabrieken in Nederland willen produceren en winst willen maken, maar op termijn hun productie naar buiten Nederland verhuizen? Zo ja, wat betekent dit </w:t>
      </w:r>
      <w:r w:rsidRPr="0054752E">
        <w:rPr>
          <w:szCs w:val="18"/>
        </w:rPr>
        <w:lastRenderedPageBreak/>
        <w:t>voor de mensen die bij deze fabrieken werken? Vindt u dat u een verantwoordelijkheid heeft in deze? </w:t>
      </w:r>
    </w:p>
    <w:p w:rsidRPr="0054752E" w:rsidR="00F512C8" w:rsidP="00F512C8" w:rsidRDefault="00F512C8" w14:paraId="1AE36893" w14:textId="77777777">
      <w:pPr>
        <w:rPr>
          <w:szCs w:val="18"/>
        </w:rPr>
      </w:pPr>
      <w:r w:rsidRPr="0054752E">
        <w:rPr>
          <w:szCs w:val="18"/>
        </w:rPr>
        <w:t>Antwoord</w:t>
      </w:r>
    </w:p>
    <w:p w:rsidRPr="0054752E" w:rsidR="00F512C8" w:rsidP="00F512C8" w:rsidRDefault="00F512C8" w14:paraId="3B9C6BFF" w14:textId="7CF51EE6">
      <w:pPr>
        <w:rPr>
          <w:szCs w:val="18"/>
        </w:rPr>
      </w:pPr>
      <w:r w:rsidRPr="0054752E">
        <w:rPr>
          <w:szCs w:val="18"/>
        </w:rPr>
        <w:t xml:space="preserve">In gesprekken met de maatwerkbedrijven komt duidelijk naar voren dat zij de noodzaak voor verduurzaming erkennen. </w:t>
      </w:r>
      <w:r w:rsidRPr="0054752E" w:rsidR="00F8541C">
        <w:rPr>
          <w:szCs w:val="18"/>
        </w:rPr>
        <w:t xml:space="preserve">Op dit moment staat de </w:t>
      </w:r>
      <w:r w:rsidRPr="0054752E" w:rsidR="008065FD">
        <w:rPr>
          <w:szCs w:val="18"/>
        </w:rPr>
        <w:t>winstgevendheid</w:t>
      </w:r>
      <w:r w:rsidRPr="0054752E" w:rsidR="00F8541C">
        <w:rPr>
          <w:szCs w:val="18"/>
        </w:rPr>
        <w:t xml:space="preserve"> van fabrieken in Nederland </w:t>
      </w:r>
      <w:r w:rsidRPr="0054752E" w:rsidR="005E15C5">
        <w:rPr>
          <w:szCs w:val="18"/>
        </w:rPr>
        <w:t xml:space="preserve">echter </w:t>
      </w:r>
      <w:r w:rsidRPr="0054752E" w:rsidR="00F8541C">
        <w:rPr>
          <w:szCs w:val="18"/>
        </w:rPr>
        <w:t xml:space="preserve">zwaar onder druk. </w:t>
      </w:r>
      <w:r w:rsidRPr="0054752E">
        <w:rPr>
          <w:szCs w:val="18"/>
        </w:rPr>
        <w:t>Voordat bedrijven overgaan tot het nemen van een investeringsbeslissing, moeten zij een bepaalde zekerheid hebben over de randvoorwaarden</w:t>
      </w:r>
      <w:r w:rsidRPr="0054752E" w:rsidR="00F8541C">
        <w:rPr>
          <w:szCs w:val="18"/>
        </w:rPr>
        <w:t>,</w:t>
      </w:r>
      <w:r w:rsidRPr="0054752E">
        <w:rPr>
          <w:szCs w:val="18"/>
        </w:rPr>
        <w:t xml:space="preserve"> waarbinnen deze verduurzamingsprojecten worden genomen. Dit betreft factoren zoals (</w:t>
      </w:r>
      <w:proofErr w:type="spellStart"/>
      <w:r w:rsidRPr="0054752E">
        <w:rPr>
          <w:szCs w:val="18"/>
        </w:rPr>
        <w:t>inter</w:t>
      </w:r>
      <w:proofErr w:type="spellEnd"/>
      <w:r w:rsidRPr="0054752E">
        <w:rPr>
          <w:szCs w:val="18"/>
        </w:rPr>
        <w:t>)nationale regelgeving, verwacht rendement, beschikbare infrastructuur</w:t>
      </w:r>
      <w:r w:rsidRPr="0054752E" w:rsidR="00F8541C">
        <w:rPr>
          <w:szCs w:val="18"/>
        </w:rPr>
        <w:t xml:space="preserve"> en de </w:t>
      </w:r>
      <w:r w:rsidRPr="0054752E">
        <w:rPr>
          <w:szCs w:val="18"/>
        </w:rPr>
        <w:t xml:space="preserve">verwachte markt voor duurzame producten. Bedrijven maken hierin zelf een afweging </w:t>
      </w:r>
      <w:r w:rsidRPr="0054752E" w:rsidR="00155A4D">
        <w:rPr>
          <w:szCs w:val="18"/>
        </w:rPr>
        <w:t>voor</w:t>
      </w:r>
      <w:r w:rsidRPr="0054752E">
        <w:rPr>
          <w:szCs w:val="18"/>
        </w:rPr>
        <w:t xml:space="preserve"> de noodzakelijkheid om (op korte) termijn een investering te doen in bestaande productielocaties. </w:t>
      </w:r>
    </w:p>
    <w:p w:rsidRPr="0054752E" w:rsidR="00E72793" w:rsidP="00F512C8" w:rsidRDefault="00E72793" w14:paraId="6C25744A" w14:textId="77777777">
      <w:pPr>
        <w:rPr>
          <w:szCs w:val="18"/>
        </w:rPr>
      </w:pPr>
    </w:p>
    <w:p w:rsidRPr="0054752E" w:rsidR="00F512C8" w:rsidP="00F512C8" w:rsidRDefault="00F512C8" w14:paraId="6378AA8D" w14:textId="504B7186">
      <w:pPr>
        <w:rPr>
          <w:szCs w:val="18"/>
        </w:rPr>
      </w:pPr>
      <w:r w:rsidRPr="0054752E">
        <w:rPr>
          <w:szCs w:val="18"/>
        </w:rPr>
        <w:t>Het kabinet voelt een grote urgentie en verantwoordelijkheid om te zorgen dat de industrie in Nederland blijft investeren, door de randvoorwaarden</w:t>
      </w:r>
      <w:r w:rsidRPr="0054752E" w:rsidR="005541D6">
        <w:rPr>
          <w:szCs w:val="18"/>
        </w:rPr>
        <w:t xml:space="preserve"> </w:t>
      </w:r>
      <w:r w:rsidRPr="0054752E">
        <w:rPr>
          <w:szCs w:val="18"/>
        </w:rPr>
        <w:t xml:space="preserve">voor investeringen in verduurzaming te verbeteren. </w:t>
      </w:r>
      <w:r w:rsidRPr="0054752E" w:rsidR="005C6CBA">
        <w:rPr>
          <w:szCs w:val="18"/>
        </w:rPr>
        <w:t xml:space="preserve">Deze investeringen dragen bij aan </w:t>
      </w:r>
      <w:r w:rsidRPr="0054752E" w:rsidR="00E10EF7">
        <w:rPr>
          <w:szCs w:val="18"/>
        </w:rPr>
        <w:t>het</w:t>
      </w:r>
      <w:r w:rsidRPr="0054752E" w:rsidR="005C6CBA">
        <w:rPr>
          <w:szCs w:val="18"/>
        </w:rPr>
        <w:t xml:space="preserve"> toekomstig verdienvermogen</w:t>
      </w:r>
      <w:r w:rsidRPr="0054752E" w:rsidR="00E10EF7">
        <w:rPr>
          <w:szCs w:val="18"/>
        </w:rPr>
        <w:t xml:space="preserve"> van de economie en het behouden van werkgelegenheid in onze regionale industriële clusters</w:t>
      </w:r>
      <w:r w:rsidRPr="0054752E" w:rsidR="00033E86">
        <w:rPr>
          <w:szCs w:val="18"/>
        </w:rPr>
        <w:t>.</w:t>
      </w:r>
      <w:r w:rsidRPr="0054752E" w:rsidR="005C6CBA">
        <w:rPr>
          <w:szCs w:val="18"/>
        </w:rPr>
        <w:t xml:space="preserve"> </w:t>
      </w:r>
      <w:r w:rsidRPr="0054752E" w:rsidR="005E15C5">
        <w:rPr>
          <w:szCs w:val="18"/>
        </w:rPr>
        <w:t xml:space="preserve">Met de maatwerkaanpak </w:t>
      </w:r>
      <w:r w:rsidRPr="0054752E" w:rsidR="00E10EF7">
        <w:rPr>
          <w:szCs w:val="18"/>
        </w:rPr>
        <w:t xml:space="preserve">blijft </w:t>
      </w:r>
      <w:r w:rsidRPr="0054752E" w:rsidR="005E15C5">
        <w:rPr>
          <w:szCs w:val="18"/>
        </w:rPr>
        <w:t>het kabinet</w:t>
      </w:r>
      <w:r w:rsidRPr="0054752E" w:rsidR="005C6CBA">
        <w:rPr>
          <w:szCs w:val="18"/>
        </w:rPr>
        <w:t xml:space="preserve"> </w:t>
      </w:r>
      <w:r w:rsidRPr="0054752E" w:rsidR="005E15C5">
        <w:rPr>
          <w:szCs w:val="18"/>
        </w:rPr>
        <w:t xml:space="preserve"> in</w:t>
      </w:r>
      <w:r w:rsidRPr="0054752E" w:rsidR="00E10EF7">
        <w:rPr>
          <w:szCs w:val="18"/>
        </w:rPr>
        <w:t>zetten</w:t>
      </w:r>
      <w:r w:rsidRPr="0054752E" w:rsidR="005E15C5">
        <w:rPr>
          <w:szCs w:val="18"/>
        </w:rPr>
        <w:t xml:space="preserve"> </w:t>
      </w:r>
      <w:r w:rsidRPr="0054752E" w:rsidR="002F5555">
        <w:rPr>
          <w:szCs w:val="18"/>
        </w:rPr>
        <w:t>op</w:t>
      </w:r>
      <w:r w:rsidRPr="0054752E" w:rsidR="005E15C5">
        <w:rPr>
          <w:szCs w:val="18"/>
        </w:rPr>
        <w:t xml:space="preserve"> het ondersteunen en realiseren van concrete en ambitieuze investeringen door bedrijven in Nederland. </w:t>
      </w:r>
      <w:r w:rsidRPr="0054752E">
        <w:rPr>
          <w:szCs w:val="18"/>
        </w:rPr>
        <w:t xml:space="preserve">Bij een gelijker speelveld voor bedrijven met omliggende landen, en met tijdige realisatie van de infrastructuur voor verduurzaming, blijft Nederland </w:t>
      </w:r>
      <w:r w:rsidRPr="0054752E" w:rsidR="00155A4D">
        <w:rPr>
          <w:szCs w:val="18"/>
        </w:rPr>
        <w:t xml:space="preserve">in de toekomst </w:t>
      </w:r>
      <w:r w:rsidRPr="0054752E">
        <w:rPr>
          <w:szCs w:val="18"/>
        </w:rPr>
        <w:t>vanwege haar gunstige ligging en bestaande, innovatieve clusters een aantrekkelijke vestigings</w:t>
      </w:r>
      <w:r w:rsidRPr="0054752E" w:rsidR="00155A4D">
        <w:rPr>
          <w:szCs w:val="18"/>
        </w:rPr>
        <w:t>locatie.</w:t>
      </w:r>
      <w:r w:rsidRPr="0054752E" w:rsidR="005E15C5">
        <w:rPr>
          <w:szCs w:val="18"/>
        </w:rPr>
        <w:t xml:space="preserve"> </w:t>
      </w:r>
    </w:p>
    <w:p w:rsidRPr="0054752E" w:rsidR="00F512C8" w:rsidP="00F512C8" w:rsidRDefault="00F512C8" w14:paraId="463886DE" w14:textId="77777777">
      <w:pPr>
        <w:rPr>
          <w:szCs w:val="18"/>
        </w:rPr>
      </w:pPr>
    </w:p>
    <w:p w:rsidRPr="0054752E" w:rsidR="00F512C8" w:rsidP="00F512C8" w:rsidRDefault="00F512C8" w14:paraId="613A14A8" w14:textId="31444808">
      <w:pPr>
        <w:rPr>
          <w:szCs w:val="18"/>
        </w:rPr>
      </w:pPr>
      <w:r w:rsidRPr="0054752E">
        <w:rPr>
          <w:szCs w:val="18"/>
        </w:rPr>
        <w:t>7</w:t>
      </w:r>
    </w:p>
    <w:p w:rsidRPr="0054752E" w:rsidR="00F512C8" w:rsidP="00F512C8" w:rsidRDefault="00F512C8" w14:paraId="41DB2C31" w14:textId="18293A5A">
      <w:pPr>
        <w:spacing w:after="160" w:line="259" w:lineRule="auto"/>
        <w:rPr>
          <w:szCs w:val="18"/>
        </w:rPr>
      </w:pPr>
      <w:r w:rsidRPr="0054752E">
        <w:rPr>
          <w:szCs w:val="18"/>
        </w:rPr>
        <w:t>Hoe weet u dat met het gelijk maken van het speelveld en het verder op orde brengen van de randvoorwaarden er wel geïnvesteerd zal worden in verduurzaming? </w:t>
      </w:r>
    </w:p>
    <w:p w:rsidRPr="0054752E" w:rsidR="00F512C8" w:rsidP="00F512C8" w:rsidRDefault="00F512C8" w14:paraId="103B1F55" w14:textId="77777777">
      <w:pPr>
        <w:rPr>
          <w:szCs w:val="18"/>
        </w:rPr>
      </w:pPr>
      <w:r w:rsidRPr="0054752E">
        <w:rPr>
          <w:szCs w:val="18"/>
        </w:rPr>
        <w:t>Antwoord</w:t>
      </w:r>
    </w:p>
    <w:p w:rsidRPr="0054752E" w:rsidR="00F512C8" w:rsidP="00F512C8" w:rsidRDefault="00F512C8" w14:paraId="4391EA63" w14:textId="77777777">
      <w:pPr>
        <w:rPr>
          <w:szCs w:val="18"/>
        </w:rPr>
      </w:pPr>
      <w:r w:rsidRPr="0054752E">
        <w:rPr>
          <w:szCs w:val="18"/>
        </w:rPr>
        <w:t>Zie antwoord op vraag 6. </w:t>
      </w:r>
    </w:p>
    <w:p w:rsidRPr="0054752E" w:rsidR="00F512C8" w:rsidP="005F0D54" w:rsidRDefault="00F512C8" w14:paraId="5A6DD8A2" w14:textId="77777777">
      <w:pPr>
        <w:rPr>
          <w:szCs w:val="18"/>
        </w:rPr>
      </w:pPr>
    </w:p>
    <w:p w:rsidRPr="0054752E" w:rsidR="00F512C8" w:rsidP="00F512C8" w:rsidRDefault="00F512C8" w14:paraId="122BD8B6" w14:textId="3DB6D3A8">
      <w:pPr>
        <w:rPr>
          <w:szCs w:val="18"/>
        </w:rPr>
      </w:pPr>
      <w:r w:rsidRPr="0054752E">
        <w:rPr>
          <w:szCs w:val="18"/>
        </w:rPr>
        <w:t>8</w:t>
      </w:r>
    </w:p>
    <w:p w:rsidRPr="0054752E" w:rsidR="00F512C8" w:rsidP="00F512C8" w:rsidRDefault="00F512C8" w14:paraId="34CE0B82" w14:textId="780699B3">
      <w:pPr>
        <w:spacing w:after="160" w:line="259" w:lineRule="auto"/>
        <w:rPr>
          <w:szCs w:val="18"/>
        </w:rPr>
      </w:pPr>
      <w:r w:rsidRPr="0054752E">
        <w:rPr>
          <w:szCs w:val="18"/>
        </w:rPr>
        <w:t>Kan het zijn dat deze stevige investeringen van het kabinet (door onder andere de Subsidieregeling Indirecte Kostencompensatie (IKC-ETS) met drie jaar te verlengen en het voornemen om de randvoorwaarden voor het opzetten van een amortisatieoptie uit te werken richting Prinsjesdag 2025, de CO₂-heffing op korte termijn te verlichten en mogelijk zelfs af te schaffen) de bedrijven de vrijgekomen financiële middelen niet zullen uitkeren aan de buitenlandse moederbedrijven en niet investeren in verduurzamingprojecten in Nederland? Bent u bereid maatwerk per bedrijf te leveren, zoals verzocht in een aangenomen motie (Kamerstuk</w:t>
      </w:r>
      <w:r w:rsidR="00173D3A">
        <w:rPr>
          <w:szCs w:val="18"/>
        </w:rPr>
        <w:t xml:space="preserve"> </w:t>
      </w:r>
      <w:r w:rsidRPr="0054752E">
        <w:rPr>
          <w:szCs w:val="18"/>
        </w:rPr>
        <w:t> 29</w:t>
      </w:r>
      <w:r w:rsidR="00173D3A">
        <w:rPr>
          <w:szCs w:val="18"/>
        </w:rPr>
        <w:t> </w:t>
      </w:r>
      <w:r w:rsidRPr="0054752E">
        <w:rPr>
          <w:szCs w:val="18"/>
        </w:rPr>
        <w:t>826, nr. 236) en de investeringen afhankelijk te maken van de verduurzamingsplannen van het bedrijf?</w:t>
      </w:r>
    </w:p>
    <w:p w:rsidRPr="0054752E" w:rsidR="00F512C8" w:rsidP="00F512C8" w:rsidRDefault="00F512C8" w14:paraId="5F9C56E9" w14:textId="77777777">
      <w:pPr>
        <w:rPr>
          <w:szCs w:val="18"/>
        </w:rPr>
      </w:pPr>
      <w:r w:rsidRPr="0054752E">
        <w:rPr>
          <w:szCs w:val="18"/>
        </w:rPr>
        <w:t>Antwoord</w:t>
      </w:r>
    </w:p>
    <w:p w:rsidRPr="0054752E" w:rsidR="00F512C8" w:rsidP="00F512C8" w:rsidRDefault="000B6045" w14:paraId="730E1EE8" w14:textId="6F44C0EF">
      <w:pPr>
        <w:rPr>
          <w:szCs w:val="18"/>
        </w:rPr>
      </w:pPr>
      <w:r w:rsidRPr="0054752E">
        <w:rPr>
          <w:szCs w:val="18"/>
        </w:rPr>
        <w:t>De Nederlandse industrie is belangrijk voor onze toekomstige welvaart, weerbaarheid en autonomie. Het</w:t>
      </w:r>
      <w:r w:rsidRPr="0054752E" w:rsidR="005E15C5">
        <w:rPr>
          <w:szCs w:val="18"/>
        </w:rPr>
        <w:t xml:space="preserve"> kabinet </w:t>
      </w:r>
      <w:r w:rsidRPr="0054752E">
        <w:rPr>
          <w:szCs w:val="18"/>
        </w:rPr>
        <w:t xml:space="preserve">investeert met </w:t>
      </w:r>
      <w:r w:rsidRPr="0054752E" w:rsidR="006B4785">
        <w:rPr>
          <w:szCs w:val="18"/>
        </w:rPr>
        <w:t>de</w:t>
      </w:r>
      <w:r w:rsidRPr="0054752E">
        <w:rPr>
          <w:szCs w:val="18"/>
        </w:rPr>
        <w:t xml:space="preserve"> maatregelen in </w:t>
      </w:r>
      <w:r w:rsidRPr="0054752E" w:rsidR="006B4785">
        <w:rPr>
          <w:szCs w:val="18"/>
        </w:rPr>
        <w:t xml:space="preserve">het </w:t>
      </w:r>
      <w:r w:rsidRPr="0054752E" w:rsidR="006B4785">
        <w:rPr>
          <w:szCs w:val="18"/>
        </w:rPr>
        <w:lastRenderedPageBreak/>
        <w:t xml:space="preserve">Pakket voor Groene Groei in </w:t>
      </w:r>
      <w:r w:rsidRPr="0054752E">
        <w:rPr>
          <w:szCs w:val="18"/>
        </w:rPr>
        <w:t xml:space="preserve">een snelle manier om de energiekosten voor bedrijven in de industrie te drukken. Hiermee wordt een belangrijke stap gezet om het speelveld voor deze bedrijven gelijker te </w:t>
      </w:r>
      <w:r w:rsidRPr="0054752E" w:rsidR="006B4785">
        <w:rPr>
          <w:szCs w:val="18"/>
        </w:rPr>
        <w:t>maken</w:t>
      </w:r>
      <w:r w:rsidRPr="0054752E">
        <w:rPr>
          <w:szCs w:val="18"/>
        </w:rPr>
        <w:t>.</w:t>
      </w:r>
      <w:r w:rsidRPr="0054752E" w:rsidR="00965214">
        <w:rPr>
          <w:rStyle w:val="Voetnootmarkering"/>
          <w:szCs w:val="18"/>
        </w:rPr>
        <w:footnoteReference w:id="8"/>
      </w:r>
      <w:r w:rsidRPr="0054752E">
        <w:rPr>
          <w:szCs w:val="18"/>
        </w:rPr>
        <w:t xml:space="preserve"> </w:t>
      </w:r>
      <w:r w:rsidRPr="0054752E" w:rsidR="005541D6">
        <w:rPr>
          <w:szCs w:val="18"/>
        </w:rPr>
        <w:t>Het is</w:t>
      </w:r>
      <w:r w:rsidRPr="0054752E" w:rsidR="00AD5B19">
        <w:rPr>
          <w:szCs w:val="18"/>
        </w:rPr>
        <w:t xml:space="preserve"> </w:t>
      </w:r>
      <w:r w:rsidRPr="0054752E" w:rsidR="00965214">
        <w:rPr>
          <w:szCs w:val="18"/>
        </w:rPr>
        <w:t xml:space="preserve">uiteindelijk </w:t>
      </w:r>
      <w:r w:rsidRPr="0054752E" w:rsidR="005541D6">
        <w:rPr>
          <w:szCs w:val="18"/>
        </w:rPr>
        <w:t xml:space="preserve">aan </w:t>
      </w:r>
      <w:r w:rsidRPr="0054752E" w:rsidR="00965214">
        <w:rPr>
          <w:szCs w:val="18"/>
        </w:rPr>
        <w:t xml:space="preserve">de </w:t>
      </w:r>
      <w:r w:rsidRPr="0054752E" w:rsidR="00AD5B19">
        <w:rPr>
          <w:szCs w:val="18"/>
        </w:rPr>
        <w:t>(moeder)</w:t>
      </w:r>
      <w:r w:rsidRPr="0054752E" w:rsidR="00965214">
        <w:rPr>
          <w:szCs w:val="18"/>
        </w:rPr>
        <w:t>bedrijven om</w:t>
      </w:r>
      <w:r w:rsidRPr="0054752E" w:rsidR="005541D6">
        <w:rPr>
          <w:szCs w:val="18"/>
        </w:rPr>
        <w:t xml:space="preserve"> een afweging te maken over het doen van nieuwe investeringen of het uitkeren van rendement. </w:t>
      </w:r>
      <w:r w:rsidRPr="0054752E" w:rsidR="00E10EF7">
        <w:rPr>
          <w:szCs w:val="18"/>
        </w:rPr>
        <w:t xml:space="preserve">Daarbij is het belangrijk om te vermelden dat bestaande industriële sites op dit moment vaak al verlieslatend zijn. </w:t>
      </w:r>
      <w:r w:rsidRPr="0054752E" w:rsidR="00F512C8">
        <w:rPr>
          <w:szCs w:val="18"/>
        </w:rPr>
        <w:t>Het kabinet realiseert zich dat de maatregelen die het kabinet heeft aangekondigd in het Pakket voor Groene Groei de situatie in de industrie niet in één keer kunnen oplossen, maar dat dit ook afhankelijk is van internationale (markt)ontwikkelingen.  </w:t>
      </w:r>
    </w:p>
    <w:p w:rsidRPr="0054752E" w:rsidR="00A9647D" w:rsidP="00F512C8" w:rsidRDefault="00A9647D" w14:paraId="4F37A2D2" w14:textId="77777777">
      <w:pPr>
        <w:rPr>
          <w:szCs w:val="18"/>
        </w:rPr>
      </w:pPr>
    </w:p>
    <w:p w:rsidRPr="0054752E" w:rsidR="00F512C8" w:rsidP="00F512C8" w:rsidRDefault="00F512C8" w14:paraId="7FC4A276" w14:textId="5F68DA9C">
      <w:pPr>
        <w:rPr>
          <w:szCs w:val="18"/>
        </w:rPr>
      </w:pPr>
      <w:r w:rsidRPr="0054752E">
        <w:rPr>
          <w:szCs w:val="18"/>
        </w:rPr>
        <w:t xml:space="preserve">Bij de maatwerkafspraken zijn de verduurzamingsplannen van het betreffende bedrijf en de financiële en niet-financiële randvoorwaarden om de benodigde investeringen te realiseren leidend. Met de maatwerkaanpak faciliteert en ondersteunt de overheid </w:t>
      </w:r>
      <w:r w:rsidRPr="0054752E" w:rsidR="008F2432">
        <w:rPr>
          <w:szCs w:val="18"/>
        </w:rPr>
        <w:t xml:space="preserve">met (generieke) subsidie </w:t>
      </w:r>
      <w:r w:rsidRPr="0054752E">
        <w:rPr>
          <w:szCs w:val="18"/>
        </w:rPr>
        <w:t xml:space="preserve">bedrijven met ambitieuze </w:t>
      </w:r>
      <w:r w:rsidRPr="0054752E" w:rsidR="005E15C5">
        <w:rPr>
          <w:szCs w:val="18"/>
        </w:rPr>
        <w:t>plannen</w:t>
      </w:r>
      <w:r w:rsidRPr="0054752E">
        <w:rPr>
          <w:szCs w:val="18"/>
        </w:rPr>
        <w:t xml:space="preserve"> om versneld hun productieprocessen te verduurzamen. </w:t>
      </w:r>
      <w:r w:rsidRPr="0054752E" w:rsidR="00EC486D">
        <w:rPr>
          <w:szCs w:val="18"/>
        </w:rPr>
        <w:t xml:space="preserve">Het kabinet weegt, naast het realiseren van additionele </w:t>
      </w:r>
      <w:r w:rsidR="00173D3A">
        <w:t>CO</w:t>
      </w:r>
      <w:r w:rsidRPr="00173D3A" w:rsidR="00173D3A">
        <w:rPr>
          <w:vertAlign w:val="subscript"/>
        </w:rPr>
        <w:t>2</w:t>
      </w:r>
      <w:r w:rsidRPr="0054752E" w:rsidR="00EC486D">
        <w:rPr>
          <w:szCs w:val="18"/>
        </w:rPr>
        <w:t xml:space="preserve">-reductie in 2030, mee in welke mate de projectvoorstellen van de bedrijven de impact op de leefomgeving verminderen. </w:t>
      </w:r>
      <w:r w:rsidRPr="0054752E">
        <w:rPr>
          <w:szCs w:val="18"/>
        </w:rPr>
        <w:t xml:space="preserve">Recent heeft het kabinet, </w:t>
      </w:r>
      <w:r w:rsidRPr="0054752E" w:rsidR="005E15C5">
        <w:rPr>
          <w:szCs w:val="18"/>
        </w:rPr>
        <w:t xml:space="preserve">conform </w:t>
      </w:r>
      <w:r w:rsidRPr="0054752E">
        <w:rPr>
          <w:szCs w:val="18"/>
        </w:rPr>
        <w:t xml:space="preserve">de motie Thijssen, Joint Letters of </w:t>
      </w:r>
      <w:proofErr w:type="spellStart"/>
      <w:r w:rsidRPr="0054752E">
        <w:rPr>
          <w:szCs w:val="18"/>
        </w:rPr>
        <w:t>Intent</w:t>
      </w:r>
      <w:proofErr w:type="spellEnd"/>
      <w:r w:rsidRPr="0054752E">
        <w:rPr>
          <w:szCs w:val="18"/>
        </w:rPr>
        <w:t xml:space="preserve"> (</w:t>
      </w:r>
      <w:proofErr w:type="spellStart"/>
      <w:r w:rsidRPr="0054752E">
        <w:rPr>
          <w:szCs w:val="18"/>
        </w:rPr>
        <w:t>JLoIs</w:t>
      </w:r>
      <w:proofErr w:type="spellEnd"/>
      <w:r w:rsidRPr="0054752E">
        <w:rPr>
          <w:szCs w:val="18"/>
        </w:rPr>
        <w:t xml:space="preserve">) getekend met Coöperatie Koninklijke Cosun UA en </w:t>
      </w:r>
      <w:proofErr w:type="spellStart"/>
      <w:r w:rsidRPr="0054752E">
        <w:rPr>
          <w:szCs w:val="18"/>
        </w:rPr>
        <w:t>AnQore</w:t>
      </w:r>
      <w:proofErr w:type="spellEnd"/>
      <w:r w:rsidRPr="0054752E">
        <w:rPr>
          <w:szCs w:val="18"/>
        </w:rPr>
        <w:t>, een belangrijke stap richting een bindende maatwerkafspraak.</w:t>
      </w:r>
      <w:r w:rsidRPr="0054752E" w:rsidR="00E72793">
        <w:rPr>
          <w:rStyle w:val="Voetnootmarkering"/>
          <w:szCs w:val="18"/>
        </w:rPr>
        <w:footnoteReference w:id="9"/>
      </w:r>
      <w:r w:rsidRPr="0054752E">
        <w:rPr>
          <w:szCs w:val="18"/>
        </w:rPr>
        <w:t> </w:t>
      </w:r>
    </w:p>
    <w:p w:rsidRPr="0054752E" w:rsidR="00F512C8" w:rsidP="005F0D54" w:rsidRDefault="00F512C8" w14:paraId="377E06C6" w14:textId="77777777">
      <w:pPr>
        <w:rPr>
          <w:szCs w:val="18"/>
        </w:rPr>
      </w:pPr>
    </w:p>
    <w:p w:rsidRPr="0054752E" w:rsidR="00F512C8" w:rsidP="00F512C8" w:rsidRDefault="00F512C8" w14:paraId="68E41585" w14:textId="31A96092">
      <w:pPr>
        <w:rPr>
          <w:szCs w:val="18"/>
        </w:rPr>
      </w:pPr>
      <w:r w:rsidRPr="0054752E">
        <w:rPr>
          <w:szCs w:val="18"/>
        </w:rPr>
        <w:t>9</w:t>
      </w:r>
    </w:p>
    <w:p w:rsidRPr="0054752E" w:rsidR="00F512C8" w:rsidP="000B6045" w:rsidRDefault="00A9647D" w14:paraId="3E26EADC" w14:textId="15EB4676">
      <w:pPr>
        <w:spacing w:after="160" w:line="259" w:lineRule="auto"/>
        <w:rPr>
          <w:szCs w:val="18"/>
        </w:rPr>
      </w:pPr>
      <w:r w:rsidRPr="0054752E">
        <w:rPr>
          <w:szCs w:val="18"/>
        </w:rPr>
        <w:t>U schrijft dat bij investeringsbeslissingen in Nederland ook wordt gekeken naar de mondiale investeringsstrategie en rendementseisen van de vaak buitenlandse moederbedrijven; wat zijn de rendementseisen van de buitenlandse moederbedrijven? Zijn de rendementen waar deze bedrijven mee rekenen voor hun fossiele fabrieken en voor hun (in de toekomst) verduurzaamde fabrieken vergelijkbaar? Zo nee, hoe groot is het verschil in deze rendementen? Zijn deze rendementen waarmee gerekend mag worden bij het verlenen van staatssteun vergelijkbaar? Gebeuren de verduurzamingsinvesteringen niet omdat de bedrijven met hun fossiele fabrieken simpelweg hogere rendementen maken? </w:t>
      </w:r>
    </w:p>
    <w:p w:rsidRPr="0054752E" w:rsidR="00F512C8" w:rsidP="00F512C8" w:rsidRDefault="00F512C8" w14:paraId="760CBC88" w14:textId="77777777">
      <w:pPr>
        <w:rPr>
          <w:szCs w:val="18"/>
        </w:rPr>
      </w:pPr>
      <w:r w:rsidRPr="0054752E">
        <w:rPr>
          <w:szCs w:val="18"/>
        </w:rPr>
        <w:t>Antwoord</w:t>
      </w:r>
    </w:p>
    <w:p w:rsidRPr="0054752E" w:rsidR="00A9647D" w:rsidP="00A9647D" w:rsidRDefault="00A9647D" w14:paraId="22615069" w14:textId="49E8E9BF">
      <w:pPr>
        <w:rPr>
          <w:szCs w:val="18"/>
        </w:rPr>
      </w:pPr>
      <w:r w:rsidRPr="0054752E">
        <w:rPr>
          <w:szCs w:val="18"/>
        </w:rPr>
        <w:t>Bedrijven kunnen zelfstandig rendementseisen bepalen bij voorgenomen investeringen in (</w:t>
      </w:r>
      <w:proofErr w:type="spellStart"/>
      <w:r w:rsidRPr="0054752E">
        <w:rPr>
          <w:szCs w:val="18"/>
        </w:rPr>
        <w:t>verduurzamings</w:t>
      </w:r>
      <w:proofErr w:type="spellEnd"/>
      <w:r w:rsidRPr="0054752E">
        <w:rPr>
          <w:szCs w:val="18"/>
        </w:rPr>
        <w:t xml:space="preserve">)projecten. In de maatwerkgesprekken wordt bij bepaling van de mogelijkheid voor </w:t>
      </w:r>
      <w:r w:rsidRPr="0054752E" w:rsidR="000B6045">
        <w:rPr>
          <w:szCs w:val="18"/>
        </w:rPr>
        <w:t>financiële</w:t>
      </w:r>
      <w:r w:rsidRPr="0054752E">
        <w:rPr>
          <w:szCs w:val="18"/>
        </w:rPr>
        <w:t xml:space="preserve"> ondersteuning gekeken naar redelijk rendement wat een bedrijf kan realiseren. Dit redelijk rendement wordt bepaald op basis van de </w:t>
      </w:r>
      <w:proofErr w:type="spellStart"/>
      <w:r w:rsidRPr="0054752E">
        <w:rPr>
          <w:i/>
          <w:iCs/>
          <w:szCs w:val="18"/>
        </w:rPr>
        <w:t>weighted</w:t>
      </w:r>
      <w:proofErr w:type="spellEnd"/>
      <w:r w:rsidRPr="0054752E">
        <w:rPr>
          <w:i/>
          <w:iCs/>
          <w:szCs w:val="18"/>
        </w:rPr>
        <w:t xml:space="preserve"> </w:t>
      </w:r>
      <w:proofErr w:type="spellStart"/>
      <w:r w:rsidRPr="0054752E">
        <w:rPr>
          <w:i/>
          <w:iCs/>
          <w:szCs w:val="18"/>
        </w:rPr>
        <w:t>average</w:t>
      </w:r>
      <w:proofErr w:type="spellEnd"/>
      <w:r w:rsidRPr="0054752E">
        <w:rPr>
          <w:i/>
          <w:iCs/>
          <w:szCs w:val="18"/>
        </w:rPr>
        <w:t xml:space="preserve"> </w:t>
      </w:r>
      <w:proofErr w:type="spellStart"/>
      <w:r w:rsidRPr="0054752E">
        <w:rPr>
          <w:i/>
          <w:iCs/>
          <w:szCs w:val="18"/>
        </w:rPr>
        <w:t>cost</w:t>
      </w:r>
      <w:proofErr w:type="spellEnd"/>
      <w:r w:rsidRPr="0054752E">
        <w:rPr>
          <w:i/>
          <w:iCs/>
          <w:szCs w:val="18"/>
        </w:rPr>
        <w:t xml:space="preserve"> of </w:t>
      </w:r>
      <w:proofErr w:type="spellStart"/>
      <w:r w:rsidRPr="0054752E">
        <w:rPr>
          <w:i/>
          <w:iCs/>
          <w:szCs w:val="18"/>
        </w:rPr>
        <w:t>capital</w:t>
      </w:r>
      <w:proofErr w:type="spellEnd"/>
      <w:r w:rsidRPr="0054752E">
        <w:rPr>
          <w:szCs w:val="18"/>
        </w:rPr>
        <w:t xml:space="preserve"> van een bedrijf, conform de Europese- en Nederlandse regels voor staatssteun, inclusief het voorkomen van </w:t>
      </w:r>
      <w:proofErr w:type="spellStart"/>
      <w:r w:rsidRPr="0054752E">
        <w:rPr>
          <w:szCs w:val="18"/>
        </w:rPr>
        <w:t>oversubsidiëring</w:t>
      </w:r>
      <w:proofErr w:type="spellEnd"/>
      <w:r w:rsidRPr="0054752E">
        <w:rPr>
          <w:szCs w:val="18"/>
        </w:rPr>
        <w:t>.</w:t>
      </w:r>
      <w:r w:rsidRPr="0054752E" w:rsidR="005E15C5">
        <w:rPr>
          <w:szCs w:val="18"/>
        </w:rPr>
        <w:t xml:space="preserve"> In algemene zin </w:t>
      </w:r>
      <w:r w:rsidRPr="0054752E" w:rsidR="000B6045">
        <w:rPr>
          <w:szCs w:val="18"/>
        </w:rPr>
        <w:t>is</w:t>
      </w:r>
      <w:r w:rsidRPr="0054752E" w:rsidR="005E15C5">
        <w:rPr>
          <w:szCs w:val="18"/>
        </w:rPr>
        <w:t xml:space="preserve"> het wel of niet met staatsteun kunnen voldoen aan rendementseisen van (moeder)bedrijven </w:t>
      </w:r>
      <w:r w:rsidRPr="0054752E" w:rsidR="000B6045">
        <w:rPr>
          <w:szCs w:val="18"/>
        </w:rPr>
        <w:t>een van de</w:t>
      </w:r>
      <w:r w:rsidRPr="0054752E" w:rsidR="005E15C5">
        <w:rPr>
          <w:szCs w:val="18"/>
        </w:rPr>
        <w:t xml:space="preserve"> factor</w:t>
      </w:r>
      <w:r w:rsidRPr="0054752E" w:rsidR="000B6045">
        <w:rPr>
          <w:szCs w:val="18"/>
        </w:rPr>
        <w:t>en</w:t>
      </w:r>
      <w:r w:rsidRPr="0054752E" w:rsidR="005E15C5">
        <w:rPr>
          <w:szCs w:val="18"/>
        </w:rPr>
        <w:t xml:space="preserve"> in het al dan niet door kunnen gaan van maatwerktrajecten. </w:t>
      </w:r>
      <w:r w:rsidRPr="0054752E">
        <w:rPr>
          <w:szCs w:val="18"/>
        </w:rPr>
        <w:t>Factoren rondom (</w:t>
      </w:r>
      <w:r w:rsidRPr="0054752E" w:rsidR="00C30358">
        <w:rPr>
          <w:szCs w:val="18"/>
        </w:rPr>
        <w:t>tijdige realisatie van</w:t>
      </w:r>
      <w:r w:rsidRPr="0054752E">
        <w:rPr>
          <w:szCs w:val="18"/>
        </w:rPr>
        <w:t xml:space="preserve">) infrastructuur, relatief hoge energieprijzen en de </w:t>
      </w:r>
      <w:proofErr w:type="spellStart"/>
      <w:r w:rsidRPr="0054752E" w:rsidR="008065FD">
        <w:rPr>
          <w:szCs w:val="18"/>
        </w:rPr>
        <w:t>concurrentie</w:t>
      </w:r>
      <w:r w:rsidR="00791DED">
        <w:rPr>
          <w:szCs w:val="18"/>
        </w:rPr>
        <w:t>-</w:t>
      </w:r>
      <w:r w:rsidRPr="0054752E" w:rsidR="008065FD">
        <w:rPr>
          <w:szCs w:val="18"/>
        </w:rPr>
        <w:t>positie</w:t>
      </w:r>
      <w:proofErr w:type="spellEnd"/>
      <w:r w:rsidRPr="0054752E">
        <w:rPr>
          <w:szCs w:val="18"/>
        </w:rPr>
        <w:t xml:space="preserve"> van bestaande fabrieken </w:t>
      </w:r>
      <w:r w:rsidRPr="0054752E" w:rsidR="000B6045">
        <w:rPr>
          <w:szCs w:val="18"/>
        </w:rPr>
        <w:t>spelen ook een belangrijke rol</w:t>
      </w:r>
      <w:r w:rsidRPr="0054752E">
        <w:rPr>
          <w:szCs w:val="18"/>
        </w:rPr>
        <w:t>. </w:t>
      </w:r>
    </w:p>
    <w:p w:rsidRPr="0054752E" w:rsidR="00F512C8" w:rsidP="005F0D54" w:rsidRDefault="00F512C8" w14:paraId="576452E2" w14:textId="77777777">
      <w:pPr>
        <w:rPr>
          <w:szCs w:val="18"/>
        </w:rPr>
      </w:pPr>
    </w:p>
    <w:p w:rsidRPr="0054752E" w:rsidR="00F512C8" w:rsidP="00F512C8" w:rsidRDefault="00A9647D" w14:paraId="2B51D2A7" w14:textId="1C33971E">
      <w:pPr>
        <w:rPr>
          <w:szCs w:val="18"/>
        </w:rPr>
      </w:pPr>
      <w:r w:rsidRPr="0054752E">
        <w:rPr>
          <w:szCs w:val="18"/>
        </w:rPr>
        <w:lastRenderedPageBreak/>
        <w:t>10</w:t>
      </w:r>
    </w:p>
    <w:p w:rsidRPr="0054752E" w:rsidR="000B6045" w:rsidP="00A9647D" w:rsidRDefault="00A9647D" w14:paraId="2031EC4B" w14:textId="662FC19F">
      <w:pPr>
        <w:spacing w:after="160" w:line="259" w:lineRule="auto"/>
        <w:rPr>
          <w:szCs w:val="18"/>
        </w:rPr>
      </w:pPr>
      <w:r w:rsidRPr="0054752E">
        <w:rPr>
          <w:szCs w:val="18"/>
        </w:rPr>
        <w:t xml:space="preserve">U schrijft dat de energieprijzen en de </w:t>
      </w:r>
      <w:r w:rsidR="00173D3A">
        <w:t>CO</w:t>
      </w:r>
      <w:r w:rsidRPr="00173D3A" w:rsidR="00173D3A">
        <w:rPr>
          <w:vertAlign w:val="subscript"/>
        </w:rPr>
        <w:t>2</w:t>
      </w:r>
      <w:r w:rsidRPr="0054752E">
        <w:rPr>
          <w:szCs w:val="18"/>
        </w:rPr>
        <w:t xml:space="preserve">-beprijzing belangrijk zijn voor het investeren in een nieuwe, verduurzaamde fabriek; hoe kan nu waar zijn aangezien die nieuwe fabriek niet draait op huidige (dure) fossiele brandstoffen en geen of in elk geval veel minder last zal hebben van </w:t>
      </w:r>
      <w:r w:rsidR="00173D3A">
        <w:t>CO</w:t>
      </w:r>
      <w:r w:rsidRPr="00173D3A" w:rsidR="00173D3A">
        <w:rPr>
          <w:vertAlign w:val="subscript"/>
        </w:rPr>
        <w:t>2</w:t>
      </w:r>
      <w:r w:rsidRPr="0054752E">
        <w:rPr>
          <w:szCs w:val="18"/>
        </w:rPr>
        <w:t>-beprijzing? Kijken bedrijven niet vooral naar de rendementen die de nieuwe fabriek in de toekomst zal maken? Zo ja, wat zijn de belangrijkste determinanten voor dat rendement? Waarom lukt het via de maatwerkafspraken niet om die rendementen op voldoende niveau te krijgen? </w:t>
      </w:r>
    </w:p>
    <w:p w:rsidRPr="0054752E" w:rsidR="00F512C8" w:rsidP="00F512C8" w:rsidRDefault="00F512C8" w14:paraId="0704E94A" w14:textId="77777777">
      <w:pPr>
        <w:rPr>
          <w:szCs w:val="18"/>
        </w:rPr>
      </w:pPr>
      <w:r w:rsidRPr="0054752E">
        <w:rPr>
          <w:szCs w:val="18"/>
        </w:rPr>
        <w:t>Antwoord</w:t>
      </w:r>
    </w:p>
    <w:p w:rsidRPr="0054752E" w:rsidR="005E15C5" w:rsidP="005E15C5" w:rsidRDefault="005E15C5" w14:paraId="17C111AE" w14:textId="275E0028">
      <w:pPr>
        <w:rPr>
          <w:szCs w:val="18"/>
        </w:rPr>
      </w:pPr>
      <w:r w:rsidRPr="0054752E">
        <w:rPr>
          <w:szCs w:val="18"/>
        </w:rPr>
        <w:t>Zie antwoord bij vra</w:t>
      </w:r>
      <w:r w:rsidRPr="0054752E" w:rsidR="000B6045">
        <w:rPr>
          <w:szCs w:val="18"/>
        </w:rPr>
        <w:t>gen 8 en</w:t>
      </w:r>
      <w:r w:rsidRPr="0054752E">
        <w:rPr>
          <w:szCs w:val="18"/>
        </w:rPr>
        <w:t xml:space="preserve"> 9. </w:t>
      </w:r>
    </w:p>
    <w:p w:rsidRPr="0054752E" w:rsidR="00F512C8" w:rsidP="005F0D54" w:rsidRDefault="00F512C8" w14:paraId="15C46457" w14:textId="77777777">
      <w:pPr>
        <w:rPr>
          <w:szCs w:val="18"/>
        </w:rPr>
      </w:pPr>
    </w:p>
    <w:p w:rsidRPr="0054752E" w:rsidR="00F512C8" w:rsidP="00F512C8" w:rsidRDefault="00A9647D" w14:paraId="4E68D404" w14:textId="5FEA29B3">
      <w:pPr>
        <w:rPr>
          <w:szCs w:val="18"/>
        </w:rPr>
      </w:pPr>
      <w:r w:rsidRPr="0054752E">
        <w:rPr>
          <w:szCs w:val="18"/>
        </w:rPr>
        <w:t>11</w:t>
      </w:r>
    </w:p>
    <w:p w:rsidRPr="0054752E" w:rsidR="00F512C8" w:rsidP="000B6045" w:rsidRDefault="00A9647D" w14:paraId="11A829D9" w14:textId="20CB28F2">
      <w:pPr>
        <w:spacing w:after="160" w:line="259" w:lineRule="auto"/>
        <w:rPr>
          <w:szCs w:val="18"/>
        </w:rPr>
      </w:pPr>
      <w:r w:rsidRPr="0054752E">
        <w:rPr>
          <w:szCs w:val="18"/>
        </w:rPr>
        <w:t>U schrijft dat u zich blijft inzetten op het sluiten van maatwerkafspraken, maar wat is er dan nu anders dan de afgelopen jaren waardoor het sluiten van de maatwerkafspraken wel zou lukken? Wat is uw plan B als de maatwerkafspraken niet tot resultaten leiden? En waarom zet u dat plan B niet nu al in? </w:t>
      </w:r>
    </w:p>
    <w:p w:rsidRPr="0054752E" w:rsidR="00F512C8" w:rsidP="00F512C8" w:rsidRDefault="00F512C8" w14:paraId="7B5A2AA4" w14:textId="77777777">
      <w:pPr>
        <w:rPr>
          <w:szCs w:val="18"/>
        </w:rPr>
      </w:pPr>
      <w:r w:rsidRPr="0054752E">
        <w:rPr>
          <w:szCs w:val="18"/>
        </w:rPr>
        <w:t>Antwoord</w:t>
      </w:r>
    </w:p>
    <w:p w:rsidRPr="0054752E" w:rsidR="00A9647D" w:rsidP="00A9647D" w:rsidRDefault="00E10EF7" w14:paraId="2495C051" w14:textId="6A4D6BFF">
      <w:pPr>
        <w:rPr>
          <w:szCs w:val="18"/>
        </w:rPr>
      </w:pPr>
      <w:r w:rsidRPr="0054752E">
        <w:rPr>
          <w:szCs w:val="18"/>
        </w:rPr>
        <w:t xml:space="preserve">Het kabinet blijft zich inzetten om de randvoorwaarden voor verduurzaming op orde te krijgen en investeert in stappen richting een gelijk speelveld voor onze industrie, waarvoor met het Pakket voor Groene Groei een belangrijke eerste stap is gezet. </w:t>
      </w:r>
      <w:r w:rsidRPr="0054752E" w:rsidR="00A9647D">
        <w:rPr>
          <w:szCs w:val="18"/>
        </w:rPr>
        <w:t xml:space="preserve">Zoals het kabinet in de </w:t>
      </w:r>
      <w:r w:rsidR="00791DED">
        <w:rPr>
          <w:szCs w:val="18"/>
        </w:rPr>
        <w:t>k</w:t>
      </w:r>
      <w:r w:rsidRPr="0054752E" w:rsidR="00A9647D">
        <w:rPr>
          <w:szCs w:val="18"/>
        </w:rPr>
        <w:t xml:space="preserve">amerbrief heeft aangegeven, is er voor een aantal maatwerktrajecten op dit moment zicht om te komen tot een </w:t>
      </w:r>
      <w:proofErr w:type="spellStart"/>
      <w:r w:rsidRPr="0054752E" w:rsidR="00A9647D">
        <w:rPr>
          <w:szCs w:val="18"/>
        </w:rPr>
        <w:t>JLoI</w:t>
      </w:r>
      <w:proofErr w:type="spellEnd"/>
      <w:r w:rsidRPr="0054752E" w:rsidR="00A9647D">
        <w:rPr>
          <w:szCs w:val="18"/>
        </w:rPr>
        <w:t xml:space="preserve"> en daarna tot een bindende maatwerkafspraak. Op 23 juni jl. en op 9 juli jl. heeft het kabinet met respectievelijk Coöperatie Koninklijke Cosun UA en </w:t>
      </w:r>
      <w:proofErr w:type="spellStart"/>
      <w:r w:rsidRPr="0054752E" w:rsidR="00A9647D">
        <w:rPr>
          <w:szCs w:val="18"/>
        </w:rPr>
        <w:t>AnQore</w:t>
      </w:r>
      <w:proofErr w:type="spellEnd"/>
      <w:r w:rsidRPr="0054752E" w:rsidR="00A9647D">
        <w:rPr>
          <w:szCs w:val="18"/>
        </w:rPr>
        <w:t xml:space="preserve"> een </w:t>
      </w:r>
      <w:proofErr w:type="spellStart"/>
      <w:r w:rsidRPr="0054752E" w:rsidR="00A9647D">
        <w:rPr>
          <w:szCs w:val="18"/>
        </w:rPr>
        <w:t>JLoI</w:t>
      </w:r>
      <w:proofErr w:type="spellEnd"/>
      <w:r w:rsidRPr="0054752E" w:rsidR="00A9647D">
        <w:rPr>
          <w:szCs w:val="18"/>
        </w:rPr>
        <w:t xml:space="preserve"> getekend, waarmee een grote stap is gezet om te komen tot twee bindende maatwerkafspraken. Met de bedrijven Zeeland </w:t>
      </w:r>
      <w:proofErr w:type="spellStart"/>
      <w:r w:rsidRPr="0054752E" w:rsidR="00A9647D">
        <w:rPr>
          <w:szCs w:val="18"/>
        </w:rPr>
        <w:t>Refinery</w:t>
      </w:r>
      <w:proofErr w:type="spellEnd"/>
      <w:r w:rsidRPr="0054752E" w:rsidR="00A9647D">
        <w:rPr>
          <w:szCs w:val="18"/>
        </w:rPr>
        <w:t xml:space="preserve">, Tata Steel Nederland, </w:t>
      </w:r>
      <w:proofErr w:type="spellStart"/>
      <w:r w:rsidRPr="0054752E" w:rsidR="00A9647D">
        <w:rPr>
          <w:szCs w:val="18"/>
        </w:rPr>
        <w:t>Alco</w:t>
      </w:r>
      <w:proofErr w:type="spellEnd"/>
      <w:r w:rsidRPr="0054752E" w:rsidR="00A9647D">
        <w:rPr>
          <w:szCs w:val="18"/>
        </w:rPr>
        <w:t xml:space="preserve"> Energy Rotterdam</w:t>
      </w:r>
      <w:r w:rsidRPr="0054752E" w:rsidR="000B6045">
        <w:rPr>
          <w:szCs w:val="18"/>
        </w:rPr>
        <w:t xml:space="preserve"> en</w:t>
      </w:r>
      <w:r w:rsidRPr="0054752E">
        <w:rPr>
          <w:szCs w:val="18"/>
        </w:rPr>
        <w:t xml:space="preserve"> mogelijk</w:t>
      </w:r>
      <w:r w:rsidRPr="0054752E" w:rsidR="000B6045">
        <w:rPr>
          <w:szCs w:val="18"/>
        </w:rPr>
        <w:t xml:space="preserve"> OCI</w:t>
      </w:r>
      <w:r w:rsidRPr="0054752E" w:rsidR="00A9647D">
        <w:rPr>
          <w:szCs w:val="18"/>
        </w:rPr>
        <w:t xml:space="preserve"> is er op dit moment nog perspectief om de komende periode tot een </w:t>
      </w:r>
      <w:proofErr w:type="spellStart"/>
      <w:r w:rsidRPr="0054752E" w:rsidR="00A9647D">
        <w:rPr>
          <w:szCs w:val="18"/>
        </w:rPr>
        <w:t>JLoI</w:t>
      </w:r>
      <w:proofErr w:type="spellEnd"/>
      <w:r w:rsidRPr="0054752E" w:rsidR="00A9647D">
        <w:rPr>
          <w:szCs w:val="18"/>
        </w:rPr>
        <w:t xml:space="preserve"> en bindende maatwerkafspraak</w:t>
      </w:r>
      <w:r w:rsidRPr="0054752E" w:rsidR="008F2432">
        <w:rPr>
          <w:szCs w:val="18"/>
        </w:rPr>
        <w:t xml:space="preserve"> te komen</w:t>
      </w:r>
      <w:r w:rsidRPr="0054752E" w:rsidR="00A9647D">
        <w:rPr>
          <w:szCs w:val="18"/>
        </w:rPr>
        <w:t xml:space="preserve">. </w:t>
      </w:r>
      <w:r w:rsidRPr="0054752E" w:rsidR="00EC486D">
        <w:rPr>
          <w:szCs w:val="18"/>
        </w:rPr>
        <w:t xml:space="preserve">Met </w:t>
      </w:r>
      <w:proofErr w:type="spellStart"/>
      <w:r w:rsidRPr="0054752E" w:rsidR="00EC486D">
        <w:rPr>
          <w:szCs w:val="18"/>
        </w:rPr>
        <w:t>Smurfit</w:t>
      </w:r>
      <w:proofErr w:type="spellEnd"/>
      <w:r w:rsidRPr="0054752E" w:rsidR="00EC486D">
        <w:rPr>
          <w:szCs w:val="18"/>
        </w:rPr>
        <w:t xml:space="preserve"> </w:t>
      </w:r>
      <w:proofErr w:type="spellStart"/>
      <w:r w:rsidRPr="0054752E" w:rsidR="00EC486D">
        <w:rPr>
          <w:szCs w:val="18"/>
        </w:rPr>
        <w:t>Westrock</w:t>
      </w:r>
      <w:proofErr w:type="spellEnd"/>
      <w:r w:rsidRPr="0054752E" w:rsidR="00EC486D">
        <w:rPr>
          <w:szCs w:val="18"/>
        </w:rPr>
        <w:t xml:space="preserve"> en een aantal afvalbedrijven worden nog gesprekken gevoerd. </w:t>
      </w:r>
      <w:r w:rsidRPr="0054752E">
        <w:rPr>
          <w:szCs w:val="18"/>
        </w:rPr>
        <w:t xml:space="preserve">Het kabinet wil </w:t>
      </w:r>
      <w:r w:rsidRPr="0054752E" w:rsidR="00A9647D">
        <w:rPr>
          <w:szCs w:val="18"/>
        </w:rPr>
        <w:t xml:space="preserve">met deze bedrijven komen tot maatwerkafspraken, waarmee investeringen in verduurzaming in Nederland, additionele </w:t>
      </w:r>
      <w:r w:rsidR="00173D3A">
        <w:t>CO</w:t>
      </w:r>
      <w:r w:rsidRPr="00173D3A" w:rsidR="00173D3A">
        <w:rPr>
          <w:vertAlign w:val="subscript"/>
        </w:rPr>
        <w:t>2</w:t>
      </w:r>
      <w:r w:rsidRPr="0054752E" w:rsidR="00A9647D">
        <w:rPr>
          <w:szCs w:val="18"/>
        </w:rPr>
        <w:t>-reductie in 2030 en vermindering van de impact op de leefomgeving kunnen worden gerealiseerd. </w:t>
      </w:r>
    </w:p>
    <w:p w:rsidRPr="0054752E" w:rsidR="00A9647D" w:rsidP="00A9647D" w:rsidRDefault="00A9647D" w14:paraId="33E57336" w14:textId="77777777">
      <w:pPr>
        <w:rPr>
          <w:szCs w:val="18"/>
        </w:rPr>
      </w:pPr>
    </w:p>
    <w:p w:rsidRPr="0054752E" w:rsidR="000B6045" w:rsidP="000B6045" w:rsidRDefault="000B6045" w14:paraId="1DCE33BA" w14:textId="42A69769">
      <w:pPr>
        <w:rPr>
          <w:szCs w:val="18"/>
        </w:rPr>
      </w:pPr>
      <w:r w:rsidRPr="0054752E">
        <w:rPr>
          <w:szCs w:val="18"/>
        </w:rPr>
        <w:t xml:space="preserve">Voor een aantal maatwerktrajecten is vastgesteld dat er geen perspectief is om in te komen tot een </w:t>
      </w:r>
      <w:proofErr w:type="spellStart"/>
      <w:r w:rsidRPr="0054752E">
        <w:rPr>
          <w:szCs w:val="18"/>
        </w:rPr>
        <w:t>JLoI</w:t>
      </w:r>
      <w:proofErr w:type="spellEnd"/>
      <w:r w:rsidRPr="0054752E">
        <w:rPr>
          <w:szCs w:val="18"/>
        </w:rPr>
        <w:t xml:space="preserve">, waarmee de doelstelling uit eerdere getekende </w:t>
      </w:r>
      <w:proofErr w:type="spellStart"/>
      <w:r w:rsidRPr="0054752E">
        <w:rPr>
          <w:szCs w:val="18"/>
        </w:rPr>
        <w:t>Expressions</w:t>
      </w:r>
      <w:proofErr w:type="spellEnd"/>
      <w:r w:rsidRPr="0054752E">
        <w:rPr>
          <w:szCs w:val="18"/>
        </w:rPr>
        <w:t xml:space="preserve"> of </w:t>
      </w:r>
      <w:proofErr w:type="spellStart"/>
      <w:r w:rsidRPr="0054752E">
        <w:rPr>
          <w:szCs w:val="18"/>
        </w:rPr>
        <w:t>Principle</w:t>
      </w:r>
      <w:proofErr w:type="spellEnd"/>
      <w:r w:rsidRPr="0054752E">
        <w:rPr>
          <w:szCs w:val="18"/>
        </w:rPr>
        <w:t xml:space="preserve"> (</w:t>
      </w:r>
      <w:proofErr w:type="spellStart"/>
      <w:r w:rsidRPr="0054752E">
        <w:rPr>
          <w:szCs w:val="18"/>
        </w:rPr>
        <w:t>EoPs</w:t>
      </w:r>
      <w:proofErr w:type="spellEnd"/>
      <w:r w:rsidRPr="0054752E">
        <w:rPr>
          <w:szCs w:val="18"/>
        </w:rPr>
        <w:t>) kunnen worden gerealiseerd</w:t>
      </w:r>
      <w:r w:rsidRPr="0054752E" w:rsidR="00C7047E">
        <w:rPr>
          <w:szCs w:val="18"/>
        </w:rPr>
        <w:t xml:space="preserve"> in 2030</w:t>
      </w:r>
      <w:r w:rsidRPr="0054752E">
        <w:rPr>
          <w:szCs w:val="18"/>
        </w:rPr>
        <w:t xml:space="preserve">. Gelet op het belang van verduurzaming voor de Nederlandse industrie en het realiseren van de reductiedoelstelling, zal het kabinet ook in de toekomst bij concrete, complexe projecten, waar een duidelijk perspectief is voor net-zero doelen in 2040, bedrijven faciliteren met de lessen uit de maatwerkaanpak en financieel ondersteunen vanuit het generiek instrumentarium. De overheid houdt dus de deur open voor een helpende hand; het is echter aan de bedrijven zelf of ze hiervan gebruik willen maken. </w:t>
      </w:r>
    </w:p>
    <w:p w:rsidRPr="0054752E" w:rsidR="00F512C8" w:rsidP="005F0D54" w:rsidRDefault="00F512C8" w14:paraId="3BD2EF1A" w14:textId="77777777">
      <w:pPr>
        <w:rPr>
          <w:szCs w:val="18"/>
        </w:rPr>
      </w:pPr>
    </w:p>
    <w:p w:rsidRPr="0054752E" w:rsidR="00F512C8" w:rsidP="00F512C8" w:rsidRDefault="00A9647D" w14:paraId="23A743C2" w14:textId="7FB7331E">
      <w:pPr>
        <w:rPr>
          <w:szCs w:val="18"/>
        </w:rPr>
      </w:pPr>
      <w:r w:rsidRPr="0054752E">
        <w:rPr>
          <w:szCs w:val="18"/>
        </w:rPr>
        <w:t>12</w:t>
      </w:r>
    </w:p>
    <w:p w:rsidRPr="0054752E" w:rsidR="000B6045" w:rsidP="00A9647D" w:rsidRDefault="00A9647D" w14:paraId="727597F0" w14:textId="6E5DBCD0">
      <w:pPr>
        <w:spacing w:after="160" w:line="259" w:lineRule="auto"/>
        <w:rPr>
          <w:szCs w:val="18"/>
        </w:rPr>
      </w:pPr>
      <w:r w:rsidRPr="0054752E">
        <w:rPr>
          <w:szCs w:val="18"/>
        </w:rPr>
        <w:t xml:space="preserve">Bent u bekend met het artikel van Follow The Money van 29 juli jl. over het afschaffen van de </w:t>
      </w:r>
      <w:r w:rsidR="00173D3A">
        <w:t>CO</w:t>
      </w:r>
      <w:r w:rsidRPr="00173D3A" w:rsidR="00173D3A">
        <w:rPr>
          <w:vertAlign w:val="subscript"/>
        </w:rPr>
        <w:t>2</w:t>
      </w:r>
      <w:r w:rsidRPr="0054752E">
        <w:rPr>
          <w:szCs w:val="18"/>
        </w:rPr>
        <w:t>-heffing?</w:t>
      </w:r>
      <w:r w:rsidRPr="0054752E" w:rsidR="0054752E">
        <w:rPr>
          <w:szCs w:val="18"/>
        </w:rPr>
        <w:t xml:space="preserve"> </w:t>
      </w:r>
      <w:r w:rsidRPr="0054752E">
        <w:rPr>
          <w:szCs w:val="18"/>
        </w:rPr>
        <w:t xml:space="preserve">Bent u het eens met de stelling in het artikel dat, </w:t>
      </w:r>
      <w:r w:rsidRPr="0054752E">
        <w:rPr>
          <w:szCs w:val="18"/>
        </w:rPr>
        <w:lastRenderedPageBreak/>
        <w:t xml:space="preserve">met het afschaffen van de </w:t>
      </w:r>
      <w:r w:rsidR="00173D3A">
        <w:t>CO</w:t>
      </w:r>
      <w:r w:rsidRPr="00173D3A" w:rsidR="00173D3A">
        <w:rPr>
          <w:vertAlign w:val="subscript"/>
        </w:rPr>
        <w:t>2</w:t>
      </w:r>
      <w:r w:rsidRPr="0054752E">
        <w:rPr>
          <w:szCs w:val="18"/>
        </w:rPr>
        <w:t xml:space="preserve">-heffing, de stok achter de deur om de industrie te bewegen om te verduurzamen is weggevallen? Klopt het dat het verduurzamen van de industrie middels de maatwerkafspraken duurder is geworden omdat een deel van de </w:t>
      </w:r>
      <w:r w:rsidR="00173D3A">
        <w:t>CO</w:t>
      </w:r>
      <w:r w:rsidRPr="00173D3A" w:rsidR="00173D3A">
        <w:rPr>
          <w:vertAlign w:val="subscript"/>
        </w:rPr>
        <w:t>2</w:t>
      </w:r>
      <w:r w:rsidRPr="0054752E">
        <w:rPr>
          <w:szCs w:val="18"/>
        </w:rPr>
        <w:t xml:space="preserve">-reductie nu niet meer door de </w:t>
      </w:r>
      <w:r w:rsidR="00173D3A">
        <w:t>CO</w:t>
      </w:r>
      <w:r w:rsidRPr="00173D3A" w:rsidR="00173D3A">
        <w:rPr>
          <w:vertAlign w:val="subscript"/>
        </w:rPr>
        <w:t>2</w:t>
      </w:r>
      <w:r w:rsidRPr="0054752E">
        <w:rPr>
          <w:szCs w:val="18"/>
        </w:rPr>
        <w:t xml:space="preserve">-heffing wordt geregeld? Bent u het eens met de expert in het artikel die stelt dat er geen sprake van een concurrentienadeel voor de hele Nederlandse industrie maar dat het nadeel alleen bestaat voor de meest vervuilende bedrijven, ofwel degene die geen zin hebben om te </w:t>
      </w:r>
      <w:proofErr w:type="spellStart"/>
      <w:r w:rsidRPr="0054752E">
        <w:rPr>
          <w:szCs w:val="18"/>
        </w:rPr>
        <w:t>vergroenen</w:t>
      </w:r>
      <w:proofErr w:type="spellEnd"/>
      <w:r w:rsidRPr="0054752E">
        <w:rPr>
          <w:szCs w:val="18"/>
        </w:rPr>
        <w:t>? </w:t>
      </w:r>
    </w:p>
    <w:p w:rsidRPr="0054752E" w:rsidR="00F512C8" w:rsidP="00F512C8" w:rsidRDefault="00F512C8" w14:paraId="5BD13809" w14:textId="77777777">
      <w:pPr>
        <w:rPr>
          <w:szCs w:val="18"/>
        </w:rPr>
      </w:pPr>
      <w:r w:rsidRPr="0054752E">
        <w:rPr>
          <w:szCs w:val="18"/>
        </w:rPr>
        <w:t>Antwoord</w:t>
      </w:r>
    </w:p>
    <w:p w:rsidRPr="0054752E" w:rsidR="00A9647D" w:rsidP="00A9647D" w:rsidRDefault="00A9647D" w14:paraId="77680FCA" w14:textId="77777777">
      <w:pPr>
        <w:rPr>
          <w:szCs w:val="18"/>
        </w:rPr>
      </w:pPr>
      <w:r w:rsidRPr="0054752E">
        <w:rPr>
          <w:szCs w:val="18"/>
        </w:rPr>
        <w:t>Ja, het artikel van Follow The Money van 29 juli jl. is bekend.  </w:t>
      </w:r>
    </w:p>
    <w:p w:rsidR="00011516" w:rsidP="00A9647D" w:rsidRDefault="00011516" w14:paraId="60032E40" w14:textId="77777777">
      <w:pPr>
        <w:rPr>
          <w:szCs w:val="18"/>
        </w:rPr>
      </w:pPr>
    </w:p>
    <w:p w:rsidRPr="0054752E" w:rsidR="00A9647D" w:rsidP="00A9647D" w:rsidRDefault="00A9647D" w14:paraId="6E32BCA1" w14:textId="69B2655E">
      <w:pPr>
        <w:rPr>
          <w:szCs w:val="18"/>
        </w:rPr>
      </w:pPr>
      <w:r w:rsidRPr="0054752E">
        <w:rPr>
          <w:szCs w:val="18"/>
        </w:rPr>
        <w:t xml:space="preserve">Nee, de stok achter de deur om de industrie te verduurzamen bestaat uit meer dan alleen de </w:t>
      </w:r>
      <w:r w:rsidR="00173D3A">
        <w:t>CO</w:t>
      </w:r>
      <w:r w:rsidRPr="00173D3A" w:rsidR="00173D3A">
        <w:rPr>
          <w:vertAlign w:val="subscript"/>
        </w:rPr>
        <w:t>2</w:t>
      </w:r>
      <w:r w:rsidRPr="0054752E">
        <w:rPr>
          <w:szCs w:val="18"/>
        </w:rPr>
        <w:t xml:space="preserve">-heffing. Het EU-ETS borgt de benodigde </w:t>
      </w:r>
      <w:r w:rsidR="00173D3A">
        <w:t>CO</w:t>
      </w:r>
      <w:r w:rsidRPr="00173D3A" w:rsidR="00173D3A">
        <w:rPr>
          <w:vertAlign w:val="subscript"/>
        </w:rPr>
        <w:t>2</w:t>
      </w:r>
      <w:r w:rsidRPr="0054752E">
        <w:rPr>
          <w:szCs w:val="18"/>
        </w:rPr>
        <w:t xml:space="preserve">-reductie, de industrie gaat in 2040 naar netto nul uitstoot, waarbij een gelijk speelveld wordt verzekerd binnen de Europese Unie. Veel bedrijven willen op dit moment wel verduurzamen, maar kunnen dat vaak niet, vanwege knelpunten in infrastructuur (zoals netcongestie), financiering of vergunningverlening. Hierdoor zijn er zorgen over de concurrentiepositie ten opzichte van landen om ons heen, waar de randvoorwaarden soms gunstiger zijn. Het kabinet constateert dat de randvoorwaarden op dit moment niet (volledig) op orde zijn. Daardoor kunnen bedrijven niet tijdig verduurzamen. Zij ontlopen de </w:t>
      </w:r>
      <w:r w:rsidR="00173D3A">
        <w:t>CO</w:t>
      </w:r>
      <w:r w:rsidRPr="00173D3A" w:rsidR="00173D3A">
        <w:rPr>
          <w:vertAlign w:val="subscript"/>
        </w:rPr>
        <w:t>2</w:t>
      </w:r>
      <w:r w:rsidRPr="0054752E">
        <w:rPr>
          <w:szCs w:val="18"/>
        </w:rPr>
        <w:t>-heffing niet langer en de heffing, die bedoeld was als verduurzamingsprikkel, verandert daardoor in een boeteheffing die de internationale concurrentiepositie van veel bedrijven schaadt, juist ook van bedrijven die wél willen verduurzamen. </w:t>
      </w:r>
    </w:p>
    <w:p w:rsidRPr="0054752E" w:rsidR="00A9647D" w:rsidP="00A9647D" w:rsidRDefault="00A9647D" w14:paraId="2BA66D97" w14:textId="77777777">
      <w:pPr>
        <w:rPr>
          <w:szCs w:val="18"/>
        </w:rPr>
      </w:pPr>
    </w:p>
    <w:p w:rsidRPr="0054752E" w:rsidR="00F512C8" w:rsidP="00A9647D" w:rsidRDefault="00A9647D" w14:paraId="0FA34A63" w14:textId="04ACA6D2">
      <w:pPr>
        <w:rPr>
          <w:szCs w:val="18"/>
        </w:rPr>
      </w:pPr>
      <w:r w:rsidRPr="0054752E">
        <w:rPr>
          <w:szCs w:val="18"/>
        </w:rPr>
        <w:t xml:space="preserve">Op dit moment is het kabinet nader onderzoek aan het uitvoeren naar de financiële consequenties van het afschaffen en/of opschorten van de </w:t>
      </w:r>
      <w:r w:rsidR="00173D3A">
        <w:t>CO</w:t>
      </w:r>
      <w:r w:rsidRPr="00173D3A" w:rsidR="00173D3A">
        <w:rPr>
          <w:vertAlign w:val="subscript"/>
        </w:rPr>
        <w:t>2</w:t>
      </w:r>
      <w:r w:rsidRPr="0054752E">
        <w:rPr>
          <w:szCs w:val="18"/>
        </w:rPr>
        <w:t>-heffing, de impact op de maatwerkbedrijven en andere koplopers en de omgang met andere emissie-installaties. Derhalve kan momenteel niet vooruitgelopen worden op de impact van een mogelijke afschaffing of andere invulling van de heffing op de kosten van de maatwerkaanpak. De ambitie is om met Prinsjesdag duidelijkheid te verschaffen omtrent de uitzoekpunten en de opvolging van de motie Van Dijk. </w:t>
      </w:r>
    </w:p>
    <w:p w:rsidRPr="0054752E" w:rsidR="00A9647D" w:rsidP="00A9647D" w:rsidRDefault="00A9647D" w14:paraId="609B1D65" w14:textId="77777777">
      <w:pPr>
        <w:rPr>
          <w:szCs w:val="18"/>
        </w:rPr>
      </w:pPr>
    </w:p>
    <w:p w:rsidRPr="0054752E" w:rsidR="00A9647D" w:rsidP="00A9647D" w:rsidRDefault="00A9647D" w14:paraId="784F3EAC" w14:textId="61D50B96">
      <w:pPr>
        <w:rPr>
          <w:szCs w:val="18"/>
        </w:rPr>
      </w:pPr>
      <w:r w:rsidRPr="0054752E">
        <w:rPr>
          <w:szCs w:val="18"/>
        </w:rPr>
        <w:t>13</w:t>
      </w:r>
    </w:p>
    <w:p w:rsidRPr="0054752E" w:rsidR="000B6045" w:rsidP="00A9647D" w:rsidRDefault="00A9647D" w14:paraId="1383DD24" w14:textId="65D1FA54">
      <w:pPr>
        <w:spacing w:after="160" w:line="259" w:lineRule="auto"/>
        <w:rPr>
          <w:szCs w:val="18"/>
        </w:rPr>
      </w:pPr>
      <w:r w:rsidRPr="0054752E">
        <w:rPr>
          <w:szCs w:val="18"/>
        </w:rPr>
        <w:t>Kunt u deze vragen ruim voorafgaand aan het commissiedebat Verduurzaming Industrie op 10 september beantwoorden? </w:t>
      </w:r>
    </w:p>
    <w:p w:rsidRPr="0054752E" w:rsidR="00A9647D" w:rsidP="00A9647D" w:rsidRDefault="00A9647D" w14:paraId="2146D74C" w14:textId="77174408">
      <w:pPr>
        <w:spacing w:after="160" w:line="259" w:lineRule="auto"/>
        <w:rPr>
          <w:szCs w:val="18"/>
        </w:rPr>
      </w:pPr>
      <w:r w:rsidRPr="0054752E">
        <w:rPr>
          <w:szCs w:val="18"/>
        </w:rPr>
        <w:t>Antwoord</w:t>
      </w:r>
      <w:r w:rsidR="0054752E">
        <w:rPr>
          <w:szCs w:val="18"/>
        </w:rPr>
        <w:br/>
      </w:r>
      <w:r w:rsidRPr="0054752E">
        <w:rPr>
          <w:szCs w:val="18"/>
        </w:rPr>
        <w:t>Ja.</w:t>
      </w:r>
    </w:p>
    <w:sectPr w:rsidRPr="0054752E" w:rsidR="00A9647D"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ABA4F" w14:textId="77777777" w:rsidR="00E0797A" w:rsidRDefault="00E0797A">
      <w:r>
        <w:separator/>
      </w:r>
    </w:p>
    <w:p w14:paraId="611A3533" w14:textId="77777777" w:rsidR="00E0797A" w:rsidRDefault="00E0797A"/>
  </w:endnote>
  <w:endnote w:type="continuationSeparator" w:id="0">
    <w:p w14:paraId="20930CB1" w14:textId="77777777" w:rsidR="00E0797A" w:rsidRDefault="00E0797A">
      <w:r>
        <w:continuationSeparator/>
      </w:r>
    </w:p>
    <w:p w14:paraId="445A9434" w14:textId="77777777" w:rsidR="00E0797A" w:rsidRDefault="00E079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5C7C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67E5C" w14:paraId="58D3AAEE" w14:textId="77777777" w:rsidTr="00CA6A25">
      <w:trPr>
        <w:trHeight w:hRule="exact" w:val="240"/>
      </w:trPr>
      <w:tc>
        <w:tcPr>
          <w:tcW w:w="7601" w:type="dxa"/>
          <w:shd w:val="clear" w:color="auto" w:fill="auto"/>
        </w:tcPr>
        <w:p w14:paraId="256DC010" w14:textId="77777777" w:rsidR="00527BD4" w:rsidRDefault="00527BD4" w:rsidP="003F1F6B">
          <w:pPr>
            <w:pStyle w:val="Huisstijl-Rubricering"/>
          </w:pPr>
        </w:p>
      </w:tc>
      <w:tc>
        <w:tcPr>
          <w:tcW w:w="2156" w:type="dxa"/>
        </w:tcPr>
        <w:p w14:paraId="7E6DE413" w14:textId="47EC3164" w:rsidR="00527BD4" w:rsidRPr="00645414" w:rsidRDefault="00FE05E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t>9</w:t>
            </w:r>
          </w:fldSimple>
        </w:p>
      </w:tc>
    </w:tr>
  </w:tbl>
  <w:p w14:paraId="4B515A61"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67E5C" w14:paraId="001A711F" w14:textId="77777777" w:rsidTr="00CA6A25">
      <w:trPr>
        <w:trHeight w:hRule="exact" w:val="240"/>
      </w:trPr>
      <w:tc>
        <w:tcPr>
          <w:tcW w:w="7601" w:type="dxa"/>
          <w:shd w:val="clear" w:color="auto" w:fill="auto"/>
        </w:tcPr>
        <w:p w14:paraId="2B4C3F27" w14:textId="77777777" w:rsidR="00527BD4" w:rsidRDefault="00527BD4" w:rsidP="008C356D">
          <w:pPr>
            <w:pStyle w:val="Huisstijl-Rubricering"/>
          </w:pPr>
        </w:p>
      </w:tc>
      <w:tc>
        <w:tcPr>
          <w:tcW w:w="2170" w:type="dxa"/>
        </w:tcPr>
        <w:p w14:paraId="271F8ABE" w14:textId="6F44DEDD" w:rsidR="00527BD4" w:rsidRPr="00ED539E" w:rsidRDefault="00FE05E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t>9</w:t>
            </w:r>
          </w:fldSimple>
        </w:p>
      </w:tc>
    </w:tr>
  </w:tbl>
  <w:p w14:paraId="11725A6D" w14:textId="77777777" w:rsidR="00527BD4" w:rsidRPr="00BC3B53" w:rsidRDefault="00527BD4" w:rsidP="008C356D">
    <w:pPr>
      <w:pStyle w:val="Voettekst"/>
      <w:spacing w:line="240" w:lineRule="auto"/>
      <w:rPr>
        <w:sz w:val="2"/>
        <w:szCs w:val="2"/>
      </w:rPr>
    </w:pPr>
  </w:p>
  <w:p w14:paraId="6B03C8D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CC146" w14:textId="77777777" w:rsidR="00E0797A" w:rsidRDefault="00E0797A">
      <w:r>
        <w:separator/>
      </w:r>
    </w:p>
    <w:p w14:paraId="5CEF564C" w14:textId="77777777" w:rsidR="00E0797A" w:rsidRDefault="00E0797A"/>
  </w:footnote>
  <w:footnote w:type="continuationSeparator" w:id="0">
    <w:p w14:paraId="612353C8" w14:textId="77777777" w:rsidR="00E0797A" w:rsidRDefault="00E0797A">
      <w:r>
        <w:continuationSeparator/>
      </w:r>
    </w:p>
    <w:p w14:paraId="235217D8" w14:textId="77777777" w:rsidR="00E0797A" w:rsidRDefault="00E0797A"/>
  </w:footnote>
  <w:footnote w:id="1">
    <w:p w14:paraId="1773BA44" w14:textId="45E0B36E" w:rsidR="00EC486D" w:rsidRPr="00EC486D" w:rsidRDefault="00EC486D">
      <w:pPr>
        <w:pStyle w:val="Voetnoottekst"/>
        <w:rPr>
          <w:lang w:val="en-US"/>
        </w:rPr>
      </w:pPr>
      <w:r>
        <w:rPr>
          <w:rStyle w:val="Voetnootmarkering"/>
        </w:rPr>
        <w:footnoteRef/>
      </w:r>
      <w:r w:rsidRPr="00EC486D">
        <w:rPr>
          <w:lang w:val="en-US"/>
        </w:rPr>
        <w:t xml:space="preserve"> E-bridge (2024). Electricity cost assessment for large industry in the Netherlands, Belgium, Germany and France. </w:t>
      </w:r>
    </w:p>
  </w:footnote>
  <w:footnote w:id="2">
    <w:p w14:paraId="4AB3B7D4" w14:textId="2E74126B" w:rsidR="00E72793" w:rsidRPr="00EC486D" w:rsidRDefault="00E72793">
      <w:pPr>
        <w:pStyle w:val="Voetnoottekst"/>
      </w:pPr>
      <w:r>
        <w:rPr>
          <w:rStyle w:val="Voetnootmarkering"/>
        </w:rPr>
        <w:footnoteRef/>
      </w:r>
      <w:r w:rsidRPr="00EC486D">
        <w:t xml:space="preserve"> </w:t>
      </w:r>
      <w:hyperlink r:id="rId1" w:history="1">
        <w:r w:rsidR="00791DED" w:rsidRPr="00791DED">
          <w:rPr>
            <w:color w:val="0000FF"/>
            <w:szCs w:val="13"/>
            <w:u w:val="single"/>
          </w:rPr>
          <w:t>Speelveldtoets 2025 | Rapport | Rijksoverheid.nl</w:t>
        </w:r>
      </w:hyperlink>
    </w:p>
  </w:footnote>
  <w:footnote w:id="3">
    <w:p w14:paraId="37DF61A6" w14:textId="77777777" w:rsidR="00EC486D" w:rsidRPr="00E72793" w:rsidRDefault="00EC486D" w:rsidP="00EC486D">
      <w:pPr>
        <w:pStyle w:val="Voetnoottekst"/>
      </w:pPr>
      <w:r>
        <w:rPr>
          <w:rStyle w:val="Voetnootmarkering"/>
        </w:rPr>
        <w:footnoteRef/>
      </w:r>
      <w:r>
        <w:t xml:space="preserve"> </w:t>
      </w:r>
      <w:r w:rsidRPr="00E72793">
        <w:t>K</w:t>
      </w:r>
      <w:r>
        <w:t>amerstuk 33 043, nr. 114.</w:t>
      </w:r>
    </w:p>
  </w:footnote>
  <w:footnote w:id="4">
    <w:p w14:paraId="3BEB031B" w14:textId="499FE5D8" w:rsidR="00E72793" w:rsidRPr="00E72793" w:rsidRDefault="00E72793">
      <w:pPr>
        <w:pStyle w:val="Voetnoottekst"/>
      </w:pPr>
      <w:r>
        <w:rPr>
          <w:rStyle w:val="Voetnootmarkering"/>
        </w:rPr>
        <w:footnoteRef/>
      </w:r>
      <w:r>
        <w:t xml:space="preserve"> </w:t>
      </w:r>
      <w:r w:rsidRPr="00E72793">
        <w:t>Kamerstuk 33 043, nr. 115.</w:t>
      </w:r>
    </w:p>
  </w:footnote>
  <w:footnote w:id="5">
    <w:p w14:paraId="5095A659" w14:textId="5C8091C5" w:rsidR="00E72793" w:rsidRPr="006B4785" w:rsidRDefault="00E72793">
      <w:pPr>
        <w:pStyle w:val="Voetnoottekst"/>
      </w:pPr>
      <w:r>
        <w:rPr>
          <w:rStyle w:val="Voetnootmarkering"/>
        </w:rPr>
        <w:footnoteRef/>
      </w:r>
      <w:r w:rsidRPr="006B4785">
        <w:t xml:space="preserve"> Kamerstuk 35 334, nr. 362. </w:t>
      </w:r>
    </w:p>
  </w:footnote>
  <w:footnote w:id="6">
    <w:p w14:paraId="3BFB061B" w14:textId="4C001DE1" w:rsidR="00E72793" w:rsidRPr="00E72793" w:rsidRDefault="00E72793">
      <w:pPr>
        <w:pStyle w:val="Voetnoottekst"/>
        <w:rPr>
          <w:lang w:val="en-US"/>
        </w:rPr>
      </w:pPr>
      <w:r>
        <w:rPr>
          <w:rStyle w:val="Voetnootmarkering"/>
        </w:rPr>
        <w:footnoteRef/>
      </w:r>
      <w:r w:rsidRPr="00184150">
        <w:t xml:space="preserve"> Europese Commissie (2025). </w:t>
      </w:r>
      <w:r w:rsidRPr="00E72793">
        <w:rPr>
          <w:lang w:val="en-US"/>
        </w:rPr>
        <w:t xml:space="preserve">The Clean Industrial Deal: A joint roadmap for competitiveness and </w:t>
      </w:r>
      <w:proofErr w:type="spellStart"/>
      <w:r w:rsidRPr="00E72793">
        <w:rPr>
          <w:lang w:val="en-US"/>
        </w:rPr>
        <w:t>decarbonisation</w:t>
      </w:r>
      <w:proofErr w:type="spellEnd"/>
      <w:r w:rsidRPr="00E72793">
        <w:rPr>
          <w:lang w:val="en-US"/>
        </w:rPr>
        <w:t>.</w:t>
      </w:r>
    </w:p>
  </w:footnote>
  <w:footnote w:id="7">
    <w:p w14:paraId="3DE2E8F3" w14:textId="77777777" w:rsidR="00F512C8" w:rsidRPr="00965214" w:rsidRDefault="00F512C8" w:rsidP="00F512C8">
      <w:pPr>
        <w:pStyle w:val="Voetnoottekst"/>
      </w:pPr>
      <w:r>
        <w:rPr>
          <w:rStyle w:val="Voetnootmarkering"/>
        </w:rPr>
        <w:footnoteRef/>
      </w:r>
      <w:r w:rsidRPr="00965214">
        <w:t xml:space="preserve"> Kamerstuk 22 112, nr. 4020.</w:t>
      </w:r>
    </w:p>
  </w:footnote>
  <w:footnote w:id="8">
    <w:p w14:paraId="71FCF479" w14:textId="794F02B5" w:rsidR="00965214" w:rsidRPr="00965214" w:rsidRDefault="00965214">
      <w:pPr>
        <w:pStyle w:val="Voetnoottekst"/>
      </w:pPr>
      <w:r>
        <w:rPr>
          <w:rStyle w:val="Voetnootmarkering"/>
        </w:rPr>
        <w:footnoteRef/>
      </w:r>
      <w:r>
        <w:t xml:space="preserve"> Kamerstuk 33 043, nr. 114</w:t>
      </w:r>
    </w:p>
  </w:footnote>
  <w:footnote w:id="9">
    <w:p w14:paraId="68D9B6C7" w14:textId="792EB63A" w:rsidR="00E72793" w:rsidRPr="00965214" w:rsidRDefault="00E72793">
      <w:pPr>
        <w:pStyle w:val="Voetnoottekst"/>
      </w:pPr>
      <w:r>
        <w:rPr>
          <w:rStyle w:val="Voetnootmarkering"/>
        </w:rPr>
        <w:footnoteRef/>
      </w:r>
      <w:r>
        <w:t xml:space="preserve"> </w:t>
      </w:r>
      <w:r w:rsidRPr="00E72793">
        <w:t>Kamerstuk 29 826, nr. 262.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67E5C" w14:paraId="37F54D41" w14:textId="77777777" w:rsidTr="00A50CF6">
      <w:tc>
        <w:tcPr>
          <w:tcW w:w="2156" w:type="dxa"/>
          <w:shd w:val="clear" w:color="auto" w:fill="auto"/>
        </w:tcPr>
        <w:p w14:paraId="6C208E05" w14:textId="74CFC909" w:rsidR="00527BD4" w:rsidRPr="005819CE" w:rsidRDefault="00FE05E7" w:rsidP="00A50CF6">
          <w:pPr>
            <w:pStyle w:val="Huisstijl-Adres"/>
            <w:rPr>
              <w:b/>
            </w:rPr>
          </w:pPr>
          <w:r>
            <w:rPr>
              <w:b/>
            </w:rPr>
            <w:t xml:space="preserve">Directoraat-generaal </w:t>
          </w:r>
          <w:r w:rsidR="00F512C8">
            <w:rPr>
              <w:b/>
            </w:rPr>
            <w:t>Realisatie Groene Groei</w:t>
          </w:r>
          <w:r w:rsidRPr="005819CE">
            <w:rPr>
              <w:b/>
            </w:rPr>
            <w:br/>
          </w:r>
          <w:r>
            <w:t>Directie Verduurzaming Industrie</w:t>
          </w:r>
        </w:p>
      </w:tc>
    </w:tr>
    <w:tr w:rsidR="00D67E5C" w14:paraId="46892255" w14:textId="77777777" w:rsidTr="00A50CF6">
      <w:trPr>
        <w:trHeight w:hRule="exact" w:val="200"/>
      </w:trPr>
      <w:tc>
        <w:tcPr>
          <w:tcW w:w="2156" w:type="dxa"/>
          <w:shd w:val="clear" w:color="auto" w:fill="auto"/>
        </w:tcPr>
        <w:p w14:paraId="58A17EC5" w14:textId="77777777" w:rsidR="00527BD4" w:rsidRPr="005819CE" w:rsidRDefault="00527BD4" w:rsidP="00A50CF6"/>
      </w:tc>
    </w:tr>
    <w:tr w:rsidR="00D67E5C" w14:paraId="75963279" w14:textId="77777777" w:rsidTr="00502512">
      <w:trPr>
        <w:trHeight w:hRule="exact" w:val="774"/>
      </w:trPr>
      <w:tc>
        <w:tcPr>
          <w:tcW w:w="2156" w:type="dxa"/>
          <w:shd w:val="clear" w:color="auto" w:fill="auto"/>
        </w:tcPr>
        <w:p w14:paraId="15F6FDC2" w14:textId="77777777" w:rsidR="00527BD4" w:rsidRDefault="00FE05E7" w:rsidP="003A5290">
          <w:pPr>
            <w:pStyle w:val="Huisstijl-Kopje"/>
          </w:pPr>
          <w:r>
            <w:t xml:space="preserve">Ons </w:t>
          </w:r>
          <w:r>
            <w:t>kenmerk</w:t>
          </w:r>
        </w:p>
        <w:p w14:paraId="3F71BE03" w14:textId="444CE888" w:rsidR="00502512" w:rsidRPr="00F512C8" w:rsidRDefault="00F512C8" w:rsidP="003A5290">
          <w:pPr>
            <w:pStyle w:val="Huisstijl-Kopje"/>
            <w:rPr>
              <w:b w:val="0"/>
              <w:bCs/>
            </w:rPr>
          </w:pPr>
          <w:r>
            <w:rPr>
              <w:b w:val="0"/>
            </w:rPr>
            <w:t>KGG_DGRGG_VI</w:t>
          </w:r>
          <w:r w:rsidRPr="00502512">
            <w:rPr>
              <w:b w:val="0"/>
            </w:rPr>
            <w:t xml:space="preserve"> / </w:t>
          </w:r>
          <w:sdt>
            <w:sdtPr>
              <w:rPr>
                <w:b w:val="0"/>
                <w:bCs/>
              </w:rPr>
              <w:alias w:val="documentId"/>
              <w:id w:val="762191242"/>
              <w:placeholder>
                <w:docPart w:val="DefaultPlaceholder_-1854013440"/>
              </w:placeholder>
            </w:sdtPr>
            <w:sdtEndPr/>
            <w:sdtContent>
              <w:r w:rsidRPr="00F512C8">
                <w:rPr>
                  <w:b w:val="0"/>
                  <w:bCs/>
                </w:rPr>
                <w:t>100937597</w:t>
              </w:r>
            </w:sdtContent>
          </w:sdt>
        </w:p>
        <w:p w14:paraId="09935E52" w14:textId="77777777" w:rsidR="00527BD4" w:rsidRPr="005819CE" w:rsidRDefault="00527BD4" w:rsidP="00361A56">
          <w:pPr>
            <w:pStyle w:val="Huisstijl-Kopje"/>
          </w:pPr>
        </w:p>
      </w:tc>
    </w:tr>
  </w:tbl>
  <w:p w14:paraId="1E1B3F20" w14:textId="77777777" w:rsidR="00527BD4" w:rsidRDefault="00527BD4" w:rsidP="008C356D">
    <w:pPr>
      <w:pStyle w:val="Koptekst"/>
      <w:rPr>
        <w:rFonts w:cs="Verdana-Bold"/>
        <w:b/>
        <w:bCs/>
        <w:smallCaps/>
        <w:szCs w:val="18"/>
      </w:rPr>
    </w:pPr>
  </w:p>
  <w:p w14:paraId="16516926" w14:textId="77777777" w:rsidR="00527BD4" w:rsidRDefault="00527BD4" w:rsidP="008C356D"/>
  <w:p w14:paraId="4C3B84F6" w14:textId="77777777" w:rsidR="00527BD4" w:rsidRPr="00740712" w:rsidRDefault="00527BD4" w:rsidP="008C356D"/>
  <w:p w14:paraId="2268A703" w14:textId="77777777" w:rsidR="00527BD4" w:rsidRPr="00217880" w:rsidRDefault="00527BD4" w:rsidP="008C356D">
    <w:pPr>
      <w:spacing w:line="0" w:lineRule="atLeast"/>
      <w:rPr>
        <w:sz w:val="2"/>
        <w:szCs w:val="2"/>
      </w:rPr>
    </w:pPr>
  </w:p>
  <w:p w14:paraId="23DBE92C" w14:textId="77777777" w:rsidR="00527BD4" w:rsidRDefault="00527BD4" w:rsidP="004F44C2">
    <w:pPr>
      <w:pStyle w:val="Koptekst"/>
      <w:rPr>
        <w:rFonts w:cs="Verdana-Bold"/>
        <w:b/>
        <w:bCs/>
        <w:smallCaps/>
        <w:szCs w:val="18"/>
      </w:rPr>
    </w:pPr>
  </w:p>
  <w:p w14:paraId="468CF09C" w14:textId="77777777" w:rsidR="00527BD4" w:rsidRDefault="00527BD4" w:rsidP="004F44C2"/>
  <w:p w14:paraId="27F77048" w14:textId="77777777" w:rsidR="00527BD4" w:rsidRPr="00740712" w:rsidRDefault="00527BD4" w:rsidP="004F44C2"/>
  <w:p w14:paraId="5A9B4B4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67E5C" w14:paraId="679EA137" w14:textId="77777777" w:rsidTr="00751A6A">
      <w:trPr>
        <w:trHeight w:val="2636"/>
      </w:trPr>
      <w:tc>
        <w:tcPr>
          <w:tcW w:w="737" w:type="dxa"/>
          <w:shd w:val="clear" w:color="auto" w:fill="auto"/>
        </w:tcPr>
        <w:p w14:paraId="5FB57307"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F0AB972" w14:textId="77777777" w:rsidR="00527BD4" w:rsidRDefault="00FE05E7"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642AC8A7" wp14:editId="58609159">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69792573" w14:textId="77777777" w:rsidR="00F4553F" w:rsidRDefault="00F4553F" w:rsidP="00651CEE">
          <w:pPr>
            <w:framePr w:w="6340" w:h="2750" w:hRule="exact" w:hSpace="180" w:wrap="around" w:vAnchor="page" w:hAnchor="text" w:x="3873" w:y="-140"/>
            <w:spacing w:line="240" w:lineRule="auto"/>
          </w:pPr>
        </w:p>
      </w:tc>
    </w:tr>
  </w:tbl>
  <w:p w14:paraId="4B9B9F29" w14:textId="77777777" w:rsidR="00527BD4" w:rsidRDefault="00527BD4" w:rsidP="00D0609E">
    <w:pPr>
      <w:framePr w:w="6340" w:h="2750" w:hRule="exact" w:hSpace="180" w:wrap="around" w:vAnchor="page" w:hAnchor="text" w:x="3873" w:y="-140"/>
    </w:pPr>
  </w:p>
  <w:p w14:paraId="2C35BC1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67E5C" w14:paraId="127AA891" w14:textId="77777777" w:rsidTr="00A50CF6">
      <w:tc>
        <w:tcPr>
          <w:tcW w:w="2160" w:type="dxa"/>
          <w:shd w:val="clear" w:color="auto" w:fill="auto"/>
        </w:tcPr>
        <w:p w14:paraId="247E84AC" w14:textId="75828FA2" w:rsidR="00527BD4" w:rsidRPr="005819CE" w:rsidRDefault="00FE05E7" w:rsidP="00A50CF6">
          <w:pPr>
            <w:pStyle w:val="Huisstijl-Adres"/>
            <w:rPr>
              <w:b/>
            </w:rPr>
          </w:pPr>
          <w:r>
            <w:rPr>
              <w:b/>
            </w:rPr>
            <w:t xml:space="preserve">Directoraat-generaal </w:t>
          </w:r>
          <w:r w:rsidR="00F512C8">
            <w:rPr>
              <w:b/>
            </w:rPr>
            <w:t>Realisatie Groene Groei</w:t>
          </w:r>
          <w:r w:rsidRPr="005819CE">
            <w:rPr>
              <w:b/>
            </w:rPr>
            <w:br/>
          </w:r>
          <w:r>
            <w:t>Directie Verduurzaming Industrie</w:t>
          </w:r>
        </w:p>
        <w:p w14:paraId="24B46FAF" w14:textId="77777777" w:rsidR="00527BD4" w:rsidRPr="00BE5ED9" w:rsidRDefault="00FE05E7" w:rsidP="00A50CF6">
          <w:pPr>
            <w:pStyle w:val="Huisstijl-Adres"/>
          </w:pPr>
          <w:r>
            <w:rPr>
              <w:b/>
            </w:rPr>
            <w:t>Bezoekadres</w:t>
          </w:r>
          <w:r>
            <w:rPr>
              <w:b/>
            </w:rPr>
            <w:br/>
          </w:r>
          <w:r>
            <w:t>Bezuidenhoutseweg 73</w:t>
          </w:r>
          <w:r w:rsidRPr="005819CE">
            <w:br/>
          </w:r>
          <w:r>
            <w:t>2594 AC Den Haag</w:t>
          </w:r>
        </w:p>
        <w:p w14:paraId="392D6511" w14:textId="77777777" w:rsidR="00EF495B" w:rsidRDefault="00FE05E7" w:rsidP="0098788A">
          <w:pPr>
            <w:pStyle w:val="Huisstijl-Adres"/>
          </w:pPr>
          <w:r>
            <w:rPr>
              <w:b/>
            </w:rPr>
            <w:t>Postadres</w:t>
          </w:r>
          <w:r>
            <w:rPr>
              <w:b/>
            </w:rPr>
            <w:br/>
          </w:r>
          <w:r>
            <w:t>Postbus 20401</w:t>
          </w:r>
          <w:r w:rsidRPr="005819CE">
            <w:br/>
            <w:t>2500 E</w:t>
          </w:r>
          <w:r>
            <w:t>K</w:t>
          </w:r>
          <w:r w:rsidRPr="005819CE">
            <w:t xml:space="preserve"> Den Haag</w:t>
          </w:r>
        </w:p>
        <w:p w14:paraId="1D8B0483" w14:textId="77777777" w:rsidR="00EF495B" w:rsidRPr="005B3814" w:rsidRDefault="00FE05E7" w:rsidP="0098788A">
          <w:pPr>
            <w:pStyle w:val="Huisstijl-Adres"/>
          </w:pPr>
          <w:r>
            <w:rPr>
              <w:b/>
            </w:rPr>
            <w:t>Overheidsidentificatienr</w:t>
          </w:r>
          <w:r>
            <w:rPr>
              <w:b/>
            </w:rPr>
            <w:br/>
          </w:r>
          <w:r w:rsidR="002D0DDB" w:rsidRPr="002D0DDB">
            <w:t>00000003952069570000</w:t>
          </w:r>
        </w:p>
        <w:p w14:paraId="0D8A6CC0" w14:textId="0299A3AB" w:rsidR="00527BD4" w:rsidRPr="003332DE" w:rsidRDefault="00FE05E7"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D67E5C" w14:paraId="7BC2C1E3" w14:textId="77777777" w:rsidTr="00A50CF6">
      <w:trPr>
        <w:trHeight w:hRule="exact" w:val="200"/>
      </w:trPr>
      <w:tc>
        <w:tcPr>
          <w:tcW w:w="2160" w:type="dxa"/>
          <w:shd w:val="clear" w:color="auto" w:fill="auto"/>
        </w:tcPr>
        <w:p w14:paraId="06A1799A" w14:textId="77777777" w:rsidR="00527BD4" w:rsidRPr="005819CE" w:rsidRDefault="00527BD4" w:rsidP="00A50CF6"/>
      </w:tc>
    </w:tr>
    <w:tr w:rsidR="00D67E5C" w14:paraId="518E5FED" w14:textId="77777777" w:rsidTr="00A50CF6">
      <w:tc>
        <w:tcPr>
          <w:tcW w:w="2160" w:type="dxa"/>
          <w:shd w:val="clear" w:color="auto" w:fill="auto"/>
        </w:tcPr>
        <w:p w14:paraId="79952376" w14:textId="77777777" w:rsidR="000C0163" w:rsidRPr="005819CE" w:rsidRDefault="00FE05E7" w:rsidP="000C0163">
          <w:pPr>
            <w:pStyle w:val="Huisstijl-Kopje"/>
          </w:pPr>
          <w:r>
            <w:t>Ons kenmerk</w:t>
          </w:r>
          <w:r w:rsidRPr="005819CE">
            <w:t xml:space="preserve"> </w:t>
          </w:r>
        </w:p>
        <w:p w14:paraId="697E6BC3" w14:textId="4F22A689" w:rsidR="000C0163" w:rsidRPr="005819CE" w:rsidRDefault="00F512C8" w:rsidP="000C0163">
          <w:pPr>
            <w:pStyle w:val="Huisstijl-Gegeven"/>
          </w:pPr>
          <w:r>
            <w:t>KGG_DGRGG_VI</w:t>
          </w:r>
          <w:r w:rsidR="00926AE2">
            <w:t xml:space="preserve"> /</w:t>
          </w:r>
          <w:r w:rsidR="00EB4E8D">
            <w:t xml:space="preserve"> </w:t>
          </w:r>
          <w:r>
            <w:t>100937597</w:t>
          </w:r>
        </w:p>
        <w:p w14:paraId="31F90875" w14:textId="77777777" w:rsidR="00527BD4" w:rsidRPr="005819CE" w:rsidRDefault="00FE05E7" w:rsidP="00A50CF6">
          <w:pPr>
            <w:pStyle w:val="Huisstijl-Kopje"/>
          </w:pPr>
          <w:r>
            <w:t xml:space="preserve">Uw </w:t>
          </w:r>
          <w:r>
            <w:t>kenmerk</w:t>
          </w:r>
        </w:p>
        <w:p w14:paraId="386F297B" w14:textId="77777777" w:rsidR="00F512C8" w:rsidRDefault="00F512C8" w:rsidP="00A50CF6">
          <w:pPr>
            <w:pStyle w:val="Huisstijl-Kopje"/>
            <w:rPr>
              <w:b w:val="0"/>
            </w:rPr>
          </w:pPr>
          <w:r w:rsidRPr="00F512C8">
            <w:rPr>
              <w:b w:val="0"/>
            </w:rPr>
            <w:t>100937597</w:t>
          </w:r>
        </w:p>
        <w:p w14:paraId="352468F8" w14:textId="77777777" w:rsidR="004A6552" w:rsidRDefault="004A6552" w:rsidP="00A50CF6">
          <w:pPr>
            <w:pStyle w:val="Huisstijl-Kopje"/>
          </w:pPr>
        </w:p>
        <w:p w14:paraId="07278342" w14:textId="42A0FD5B" w:rsidR="00527BD4" w:rsidRPr="005819CE" w:rsidRDefault="00FE05E7" w:rsidP="00A50CF6">
          <w:pPr>
            <w:pStyle w:val="Huisstijl-Kopje"/>
          </w:pPr>
          <w:r>
            <w:t>Bijlage(n)</w:t>
          </w:r>
        </w:p>
        <w:p w14:paraId="11E321A5" w14:textId="77777777" w:rsidR="00527BD4" w:rsidRPr="005819CE" w:rsidRDefault="00FE05E7" w:rsidP="00A50CF6">
          <w:pPr>
            <w:pStyle w:val="Huisstijl-Gegeven"/>
          </w:pPr>
          <w:r>
            <w:t>1</w:t>
          </w:r>
        </w:p>
      </w:tc>
    </w:tr>
  </w:tbl>
  <w:p w14:paraId="5E02EEA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67E5C" w14:paraId="1D8E0B4E" w14:textId="77777777" w:rsidTr="007610AA">
      <w:trPr>
        <w:trHeight w:val="400"/>
      </w:trPr>
      <w:tc>
        <w:tcPr>
          <w:tcW w:w="7520" w:type="dxa"/>
          <w:gridSpan w:val="2"/>
          <w:shd w:val="clear" w:color="auto" w:fill="auto"/>
        </w:tcPr>
        <w:p w14:paraId="318A3132" w14:textId="77777777" w:rsidR="00527BD4" w:rsidRPr="00BC3B53" w:rsidRDefault="00FE05E7" w:rsidP="00A50CF6">
          <w:pPr>
            <w:pStyle w:val="Huisstijl-Retouradres"/>
          </w:pPr>
          <w:r>
            <w:t>&gt; Retouradres Postbus 20401 2500 EK Den Haag</w:t>
          </w:r>
        </w:p>
      </w:tc>
    </w:tr>
    <w:tr w:rsidR="00D67E5C" w14:paraId="5C287729" w14:textId="77777777" w:rsidTr="007610AA">
      <w:tc>
        <w:tcPr>
          <w:tcW w:w="7520" w:type="dxa"/>
          <w:gridSpan w:val="2"/>
          <w:shd w:val="clear" w:color="auto" w:fill="auto"/>
        </w:tcPr>
        <w:p w14:paraId="6D547564" w14:textId="77777777" w:rsidR="00527BD4" w:rsidRPr="00983E8F" w:rsidRDefault="00527BD4" w:rsidP="00A50CF6">
          <w:pPr>
            <w:pStyle w:val="Huisstijl-Rubricering"/>
          </w:pPr>
        </w:p>
      </w:tc>
    </w:tr>
    <w:tr w:rsidR="00D67E5C" w14:paraId="48C5839A" w14:textId="77777777" w:rsidTr="007610AA">
      <w:trPr>
        <w:trHeight w:hRule="exact" w:val="2440"/>
      </w:trPr>
      <w:tc>
        <w:tcPr>
          <w:tcW w:w="7520" w:type="dxa"/>
          <w:gridSpan w:val="2"/>
          <w:shd w:val="clear" w:color="auto" w:fill="auto"/>
        </w:tcPr>
        <w:p w14:paraId="17704739" w14:textId="77777777" w:rsidR="00527BD4" w:rsidRDefault="00FE05E7" w:rsidP="00A50CF6">
          <w:pPr>
            <w:pStyle w:val="Huisstijl-NAW"/>
          </w:pPr>
          <w:r>
            <w:t xml:space="preserve">De Voorzitter van de Tweede Kamer </w:t>
          </w:r>
        </w:p>
        <w:p w14:paraId="49691BB1" w14:textId="77777777" w:rsidR="00D87195" w:rsidRDefault="00FE05E7" w:rsidP="00D87195">
          <w:pPr>
            <w:pStyle w:val="Huisstijl-NAW"/>
          </w:pPr>
          <w:r>
            <w:t>der Staten-Generaal</w:t>
          </w:r>
        </w:p>
        <w:p w14:paraId="605821CD" w14:textId="77777777" w:rsidR="00EA0F13" w:rsidRDefault="00FE05E7" w:rsidP="00EA0F13">
          <w:pPr>
            <w:rPr>
              <w:szCs w:val="18"/>
            </w:rPr>
          </w:pPr>
          <w:r>
            <w:rPr>
              <w:szCs w:val="18"/>
            </w:rPr>
            <w:t>Prinses Irenestraat 6</w:t>
          </w:r>
        </w:p>
        <w:p w14:paraId="3015A0C5" w14:textId="77777777" w:rsidR="00985E56" w:rsidRDefault="00FE05E7" w:rsidP="00EA0F13">
          <w:r>
            <w:rPr>
              <w:szCs w:val="18"/>
            </w:rPr>
            <w:t>2595 BD  DEN HAAG</w:t>
          </w:r>
        </w:p>
      </w:tc>
    </w:tr>
    <w:tr w:rsidR="00D67E5C" w14:paraId="7DF48767" w14:textId="77777777" w:rsidTr="007610AA">
      <w:trPr>
        <w:trHeight w:hRule="exact" w:val="400"/>
      </w:trPr>
      <w:tc>
        <w:tcPr>
          <w:tcW w:w="7520" w:type="dxa"/>
          <w:gridSpan w:val="2"/>
          <w:shd w:val="clear" w:color="auto" w:fill="auto"/>
        </w:tcPr>
        <w:p w14:paraId="5C56833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67E5C" w14:paraId="1CD1EB0D" w14:textId="77777777" w:rsidTr="007610AA">
      <w:trPr>
        <w:trHeight w:val="240"/>
      </w:trPr>
      <w:tc>
        <w:tcPr>
          <w:tcW w:w="900" w:type="dxa"/>
          <w:shd w:val="clear" w:color="auto" w:fill="auto"/>
        </w:tcPr>
        <w:p w14:paraId="28FB83FD" w14:textId="77777777" w:rsidR="00527BD4" w:rsidRPr="007709EF" w:rsidRDefault="00FE05E7" w:rsidP="00A50CF6">
          <w:pPr>
            <w:rPr>
              <w:szCs w:val="18"/>
            </w:rPr>
          </w:pPr>
          <w:r>
            <w:rPr>
              <w:szCs w:val="18"/>
            </w:rPr>
            <w:t>Datum</w:t>
          </w:r>
        </w:p>
      </w:tc>
      <w:tc>
        <w:tcPr>
          <w:tcW w:w="6620" w:type="dxa"/>
          <w:shd w:val="clear" w:color="auto" w:fill="auto"/>
        </w:tcPr>
        <w:p w14:paraId="54034744" w14:textId="7FD1C193" w:rsidR="00527BD4" w:rsidRPr="007709EF" w:rsidRDefault="004A6552" w:rsidP="00A50CF6">
          <w:r>
            <w:t>9 september 2025</w:t>
          </w:r>
        </w:p>
      </w:tc>
    </w:tr>
    <w:tr w:rsidR="00D67E5C" w14:paraId="0D39E983" w14:textId="77777777" w:rsidTr="007610AA">
      <w:trPr>
        <w:trHeight w:val="240"/>
      </w:trPr>
      <w:tc>
        <w:tcPr>
          <w:tcW w:w="900" w:type="dxa"/>
          <w:shd w:val="clear" w:color="auto" w:fill="auto"/>
        </w:tcPr>
        <w:p w14:paraId="3C33020D" w14:textId="77777777" w:rsidR="00527BD4" w:rsidRPr="007709EF" w:rsidRDefault="00FE05E7" w:rsidP="00A50CF6">
          <w:pPr>
            <w:rPr>
              <w:szCs w:val="18"/>
            </w:rPr>
          </w:pPr>
          <w:r>
            <w:rPr>
              <w:szCs w:val="18"/>
            </w:rPr>
            <w:t>Betreft</w:t>
          </w:r>
        </w:p>
      </w:tc>
      <w:tc>
        <w:tcPr>
          <w:tcW w:w="6620" w:type="dxa"/>
          <w:shd w:val="clear" w:color="auto" w:fill="auto"/>
        </w:tcPr>
        <w:p w14:paraId="0BE28CA2" w14:textId="463DF556" w:rsidR="00527BD4" w:rsidRPr="007709EF" w:rsidRDefault="00FE05E7" w:rsidP="00A50CF6">
          <w:r>
            <w:t xml:space="preserve">Beantwoording Kamervragen over de </w:t>
          </w:r>
          <w:r w:rsidR="00173D3A">
            <w:t>K</w:t>
          </w:r>
          <w:r>
            <w:t xml:space="preserve">amerbrief </w:t>
          </w:r>
          <w:r>
            <w:t>voortgang maatwerkafspraken verduurzaming industrie van 30 juni 2025 en het artikel van FTM over het afschaffen van de CO</w:t>
          </w:r>
          <w:r w:rsidRPr="00173D3A">
            <w:rPr>
              <w:vertAlign w:val="subscript"/>
            </w:rPr>
            <w:t>2</w:t>
          </w:r>
          <w:r>
            <w:t>-heffing</w:t>
          </w:r>
        </w:p>
      </w:tc>
    </w:tr>
  </w:tbl>
  <w:p w14:paraId="01C0051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7CB1E8C"/>
    <w:multiLevelType w:val="multilevel"/>
    <w:tmpl w:val="216231A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BF3AA2"/>
    <w:multiLevelType w:val="multilevel"/>
    <w:tmpl w:val="16562A9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A4120A4"/>
    <w:multiLevelType w:val="hybridMultilevel"/>
    <w:tmpl w:val="1D8E1FCE"/>
    <w:lvl w:ilvl="0" w:tplc="1180A992">
      <w:start w:val="1"/>
      <w:numFmt w:val="bullet"/>
      <w:pStyle w:val="Lijstopsomteken"/>
      <w:lvlText w:val="•"/>
      <w:lvlJc w:val="left"/>
      <w:pPr>
        <w:tabs>
          <w:tab w:val="num" w:pos="227"/>
        </w:tabs>
        <w:ind w:left="227" w:hanging="227"/>
      </w:pPr>
      <w:rPr>
        <w:rFonts w:ascii="Verdana" w:hAnsi="Verdana" w:hint="default"/>
        <w:sz w:val="18"/>
        <w:szCs w:val="18"/>
      </w:rPr>
    </w:lvl>
    <w:lvl w:ilvl="1" w:tplc="AFDE6B62" w:tentative="1">
      <w:start w:val="1"/>
      <w:numFmt w:val="bullet"/>
      <w:lvlText w:val="o"/>
      <w:lvlJc w:val="left"/>
      <w:pPr>
        <w:tabs>
          <w:tab w:val="num" w:pos="1440"/>
        </w:tabs>
        <w:ind w:left="1440" w:hanging="360"/>
      </w:pPr>
      <w:rPr>
        <w:rFonts w:ascii="Courier New" w:hAnsi="Courier New" w:cs="Courier New" w:hint="default"/>
      </w:rPr>
    </w:lvl>
    <w:lvl w:ilvl="2" w:tplc="0CEE7AA2" w:tentative="1">
      <w:start w:val="1"/>
      <w:numFmt w:val="bullet"/>
      <w:lvlText w:val=""/>
      <w:lvlJc w:val="left"/>
      <w:pPr>
        <w:tabs>
          <w:tab w:val="num" w:pos="2160"/>
        </w:tabs>
        <w:ind w:left="2160" w:hanging="360"/>
      </w:pPr>
      <w:rPr>
        <w:rFonts w:ascii="Wingdings" w:hAnsi="Wingdings" w:hint="default"/>
      </w:rPr>
    </w:lvl>
    <w:lvl w:ilvl="3" w:tplc="39920A06" w:tentative="1">
      <w:start w:val="1"/>
      <w:numFmt w:val="bullet"/>
      <w:lvlText w:val=""/>
      <w:lvlJc w:val="left"/>
      <w:pPr>
        <w:tabs>
          <w:tab w:val="num" w:pos="2880"/>
        </w:tabs>
        <w:ind w:left="2880" w:hanging="360"/>
      </w:pPr>
      <w:rPr>
        <w:rFonts w:ascii="Symbol" w:hAnsi="Symbol" w:hint="default"/>
      </w:rPr>
    </w:lvl>
    <w:lvl w:ilvl="4" w:tplc="D6446532" w:tentative="1">
      <w:start w:val="1"/>
      <w:numFmt w:val="bullet"/>
      <w:lvlText w:val="o"/>
      <w:lvlJc w:val="left"/>
      <w:pPr>
        <w:tabs>
          <w:tab w:val="num" w:pos="3600"/>
        </w:tabs>
        <w:ind w:left="3600" w:hanging="360"/>
      </w:pPr>
      <w:rPr>
        <w:rFonts w:ascii="Courier New" w:hAnsi="Courier New" w:cs="Courier New" w:hint="default"/>
      </w:rPr>
    </w:lvl>
    <w:lvl w:ilvl="5" w:tplc="A7227472" w:tentative="1">
      <w:start w:val="1"/>
      <w:numFmt w:val="bullet"/>
      <w:lvlText w:val=""/>
      <w:lvlJc w:val="left"/>
      <w:pPr>
        <w:tabs>
          <w:tab w:val="num" w:pos="4320"/>
        </w:tabs>
        <w:ind w:left="4320" w:hanging="360"/>
      </w:pPr>
      <w:rPr>
        <w:rFonts w:ascii="Wingdings" w:hAnsi="Wingdings" w:hint="default"/>
      </w:rPr>
    </w:lvl>
    <w:lvl w:ilvl="6" w:tplc="BAA85170" w:tentative="1">
      <w:start w:val="1"/>
      <w:numFmt w:val="bullet"/>
      <w:lvlText w:val=""/>
      <w:lvlJc w:val="left"/>
      <w:pPr>
        <w:tabs>
          <w:tab w:val="num" w:pos="5040"/>
        </w:tabs>
        <w:ind w:left="5040" w:hanging="360"/>
      </w:pPr>
      <w:rPr>
        <w:rFonts w:ascii="Symbol" w:hAnsi="Symbol" w:hint="default"/>
      </w:rPr>
    </w:lvl>
    <w:lvl w:ilvl="7" w:tplc="9EAE0C02" w:tentative="1">
      <w:start w:val="1"/>
      <w:numFmt w:val="bullet"/>
      <w:lvlText w:val="o"/>
      <w:lvlJc w:val="left"/>
      <w:pPr>
        <w:tabs>
          <w:tab w:val="num" w:pos="5760"/>
        </w:tabs>
        <w:ind w:left="5760" w:hanging="360"/>
      </w:pPr>
      <w:rPr>
        <w:rFonts w:ascii="Courier New" w:hAnsi="Courier New" w:cs="Courier New" w:hint="default"/>
      </w:rPr>
    </w:lvl>
    <w:lvl w:ilvl="8" w:tplc="236C304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5314D6"/>
    <w:multiLevelType w:val="multilevel"/>
    <w:tmpl w:val="2340BB7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4FC4923"/>
    <w:multiLevelType w:val="multilevel"/>
    <w:tmpl w:val="28489EA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7BD6994"/>
    <w:multiLevelType w:val="multilevel"/>
    <w:tmpl w:val="1D7099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555FEF"/>
    <w:multiLevelType w:val="hybridMultilevel"/>
    <w:tmpl w:val="50F0923E"/>
    <w:lvl w:ilvl="0" w:tplc="06925BC6">
      <w:start w:val="1"/>
      <w:numFmt w:val="bullet"/>
      <w:pStyle w:val="Lijstopsomteken2"/>
      <w:lvlText w:val="–"/>
      <w:lvlJc w:val="left"/>
      <w:pPr>
        <w:tabs>
          <w:tab w:val="num" w:pos="227"/>
        </w:tabs>
        <w:ind w:left="227" w:firstLine="0"/>
      </w:pPr>
      <w:rPr>
        <w:rFonts w:ascii="Verdana" w:hAnsi="Verdana" w:hint="default"/>
      </w:rPr>
    </w:lvl>
    <w:lvl w:ilvl="1" w:tplc="47E0DB6A" w:tentative="1">
      <w:start w:val="1"/>
      <w:numFmt w:val="bullet"/>
      <w:lvlText w:val="o"/>
      <w:lvlJc w:val="left"/>
      <w:pPr>
        <w:tabs>
          <w:tab w:val="num" w:pos="1440"/>
        </w:tabs>
        <w:ind w:left="1440" w:hanging="360"/>
      </w:pPr>
      <w:rPr>
        <w:rFonts w:ascii="Courier New" w:hAnsi="Courier New" w:cs="Courier New" w:hint="default"/>
      </w:rPr>
    </w:lvl>
    <w:lvl w:ilvl="2" w:tplc="F6141FC8" w:tentative="1">
      <w:start w:val="1"/>
      <w:numFmt w:val="bullet"/>
      <w:lvlText w:val=""/>
      <w:lvlJc w:val="left"/>
      <w:pPr>
        <w:tabs>
          <w:tab w:val="num" w:pos="2160"/>
        </w:tabs>
        <w:ind w:left="2160" w:hanging="360"/>
      </w:pPr>
      <w:rPr>
        <w:rFonts w:ascii="Wingdings" w:hAnsi="Wingdings" w:hint="default"/>
      </w:rPr>
    </w:lvl>
    <w:lvl w:ilvl="3" w:tplc="9C863702" w:tentative="1">
      <w:start w:val="1"/>
      <w:numFmt w:val="bullet"/>
      <w:lvlText w:val=""/>
      <w:lvlJc w:val="left"/>
      <w:pPr>
        <w:tabs>
          <w:tab w:val="num" w:pos="2880"/>
        </w:tabs>
        <w:ind w:left="2880" w:hanging="360"/>
      </w:pPr>
      <w:rPr>
        <w:rFonts w:ascii="Symbol" w:hAnsi="Symbol" w:hint="default"/>
      </w:rPr>
    </w:lvl>
    <w:lvl w:ilvl="4" w:tplc="CFE292B8" w:tentative="1">
      <w:start w:val="1"/>
      <w:numFmt w:val="bullet"/>
      <w:lvlText w:val="o"/>
      <w:lvlJc w:val="left"/>
      <w:pPr>
        <w:tabs>
          <w:tab w:val="num" w:pos="3600"/>
        </w:tabs>
        <w:ind w:left="3600" w:hanging="360"/>
      </w:pPr>
      <w:rPr>
        <w:rFonts w:ascii="Courier New" w:hAnsi="Courier New" w:cs="Courier New" w:hint="default"/>
      </w:rPr>
    </w:lvl>
    <w:lvl w:ilvl="5" w:tplc="48B83384" w:tentative="1">
      <w:start w:val="1"/>
      <w:numFmt w:val="bullet"/>
      <w:lvlText w:val=""/>
      <w:lvlJc w:val="left"/>
      <w:pPr>
        <w:tabs>
          <w:tab w:val="num" w:pos="4320"/>
        </w:tabs>
        <w:ind w:left="4320" w:hanging="360"/>
      </w:pPr>
      <w:rPr>
        <w:rFonts w:ascii="Wingdings" w:hAnsi="Wingdings" w:hint="default"/>
      </w:rPr>
    </w:lvl>
    <w:lvl w:ilvl="6" w:tplc="97261930" w:tentative="1">
      <w:start w:val="1"/>
      <w:numFmt w:val="bullet"/>
      <w:lvlText w:val=""/>
      <w:lvlJc w:val="left"/>
      <w:pPr>
        <w:tabs>
          <w:tab w:val="num" w:pos="5040"/>
        </w:tabs>
        <w:ind w:left="5040" w:hanging="360"/>
      </w:pPr>
      <w:rPr>
        <w:rFonts w:ascii="Symbol" w:hAnsi="Symbol" w:hint="default"/>
      </w:rPr>
    </w:lvl>
    <w:lvl w:ilvl="7" w:tplc="A42EE4CC" w:tentative="1">
      <w:start w:val="1"/>
      <w:numFmt w:val="bullet"/>
      <w:lvlText w:val="o"/>
      <w:lvlJc w:val="left"/>
      <w:pPr>
        <w:tabs>
          <w:tab w:val="num" w:pos="5760"/>
        </w:tabs>
        <w:ind w:left="5760" w:hanging="360"/>
      </w:pPr>
      <w:rPr>
        <w:rFonts w:ascii="Courier New" w:hAnsi="Courier New" w:cs="Courier New" w:hint="default"/>
      </w:rPr>
    </w:lvl>
    <w:lvl w:ilvl="8" w:tplc="1E7CE54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BF1B81"/>
    <w:multiLevelType w:val="multilevel"/>
    <w:tmpl w:val="BD2CD4D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190322"/>
    <w:multiLevelType w:val="multilevel"/>
    <w:tmpl w:val="BA32B6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9F226C"/>
    <w:multiLevelType w:val="multilevel"/>
    <w:tmpl w:val="6C42B5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322729"/>
    <w:multiLevelType w:val="multilevel"/>
    <w:tmpl w:val="F7A06A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58195D"/>
    <w:multiLevelType w:val="multilevel"/>
    <w:tmpl w:val="98A477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FE3135"/>
    <w:multiLevelType w:val="multilevel"/>
    <w:tmpl w:val="D9843E0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F060024"/>
    <w:multiLevelType w:val="multilevel"/>
    <w:tmpl w:val="43CEB3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7243331">
    <w:abstractNumId w:val="12"/>
  </w:num>
  <w:num w:numId="2" w16cid:durableId="986320004">
    <w:abstractNumId w:val="7"/>
  </w:num>
  <w:num w:numId="3" w16cid:durableId="1318463074">
    <w:abstractNumId w:val="6"/>
  </w:num>
  <w:num w:numId="4" w16cid:durableId="359743479">
    <w:abstractNumId w:val="5"/>
  </w:num>
  <w:num w:numId="5" w16cid:durableId="316760898">
    <w:abstractNumId w:val="4"/>
  </w:num>
  <w:num w:numId="6" w16cid:durableId="375350339">
    <w:abstractNumId w:val="8"/>
  </w:num>
  <w:num w:numId="7" w16cid:durableId="206066578">
    <w:abstractNumId w:val="3"/>
  </w:num>
  <w:num w:numId="8" w16cid:durableId="1496648353">
    <w:abstractNumId w:val="2"/>
  </w:num>
  <w:num w:numId="9" w16cid:durableId="484467341">
    <w:abstractNumId w:val="1"/>
  </w:num>
  <w:num w:numId="10" w16cid:durableId="713383557">
    <w:abstractNumId w:val="0"/>
  </w:num>
  <w:num w:numId="11" w16cid:durableId="1765563755">
    <w:abstractNumId w:val="10"/>
  </w:num>
  <w:num w:numId="12" w16cid:durableId="1741295704">
    <w:abstractNumId w:val="16"/>
  </w:num>
  <w:num w:numId="13" w16cid:durableId="282466926">
    <w:abstractNumId w:val="22"/>
  </w:num>
  <w:num w:numId="14" w16cid:durableId="1278104507">
    <w:abstractNumId w:val="17"/>
  </w:num>
  <w:num w:numId="15" w16cid:durableId="1981105525">
    <w:abstractNumId w:val="23"/>
  </w:num>
  <w:num w:numId="16" w16cid:durableId="865288736">
    <w:abstractNumId w:val="20"/>
  </w:num>
  <w:num w:numId="17" w16cid:durableId="38625577">
    <w:abstractNumId w:val="25"/>
  </w:num>
  <w:num w:numId="18" w16cid:durableId="1459453043">
    <w:abstractNumId w:val="19"/>
  </w:num>
  <w:num w:numId="19" w16cid:durableId="514660173">
    <w:abstractNumId w:val="15"/>
  </w:num>
  <w:num w:numId="20" w16cid:durableId="68122076">
    <w:abstractNumId w:val="14"/>
  </w:num>
  <w:num w:numId="21" w16cid:durableId="2022392078">
    <w:abstractNumId w:val="21"/>
  </w:num>
  <w:num w:numId="22" w16cid:durableId="510998093">
    <w:abstractNumId w:val="9"/>
  </w:num>
  <w:num w:numId="23" w16cid:durableId="705563456">
    <w:abstractNumId w:val="13"/>
  </w:num>
  <w:num w:numId="24" w16cid:durableId="122968049">
    <w:abstractNumId w:val="24"/>
  </w:num>
  <w:num w:numId="25" w16cid:durableId="1365866366">
    <w:abstractNumId w:val="18"/>
  </w:num>
  <w:num w:numId="26" w16cid:durableId="1996252693">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1516"/>
    <w:rsid w:val="00013862"/>
    <w:rsid w:val="00016012"/>
    <w:rsid w:val="00020189"/>
    <w:rsid w:val="00020EE4"/>
    <w:rsid w:val="00023E9A"/>
    <w:rsid w:val="00033CDD"/>
    <w:rsid w:val="00033E86"/>
    <w:rsid w:val="00034A84"/>
    <w:rsid w:val="00035E67"/>
    <w:rsid w:val="000366F3"/>
    <w:rsid w:val="00042A5B"/>
    <w:rsid w:val="0006024D"/>
    <w:rsid w:val="000652D4"/>
    <w:rsid w:val="00066D46"/>
    <w:rsid w:val="00071F28"/>
    <w:rsid w:val="00072D25"/>
    <w:rsid w:val="00074079"/>
    <w:rsid w:val="00092799"/>
    <w:rsid w:val="00092C5F"/>
    <w:rsid w:val="00096680"/>
    <w:rsid w:val="000A0F36"/>
    <w:rsid w:val="000A174A"/>
    <w:rsid w:val="000A3E0A"/>
    <w:rsid w:val="000A65AC"/>
    <w:rsid w:val="000A7159"/>
    <w:rsid w:val="000B6045"/>
    <w:rsid w:val="000B7281"/>
    <w:rsid w:val="000B7FAB"/>
    <w:rsid w:val="000C0163"/>
    <w:rsid w:val="000C1BA1"/>
    <w:rsid w:val="000C3EA9"/>
    <w:rsid w:val="000D0225"/>
    <w:rsid w:val="000D4846"/>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5A4D"/>
    <w:rsid w:val="001569AB"/>
    <w:rsid w:val="00164D63"/>
    <w:rsid w:val="0016725C"/>
    <w:rsid w:val="001726F3"/>
    <w:rsid w:val="00173C51"/>
    <w:rsid w:val="00173D3A"/>
    <w:rsid w:val="00174CC2"/>
    <w:rsid w:val="00176CC6"/>
    <w:rsid w:val="00181BE4"/>
    <w:rsid w:val="00184150"/>
    <w:rsid w:val="00185576"/>
    <w:rsid w:val="00185951"/>
    <w:rsid w:val="00196B8B"/>
    <w:rsid w:val="001A2BEA"/>
    <w:rsid w:val="001A6D93"/>
    <w:rsid w:val="001C32EC"/>
    <w:rsid w:val="001C38BD"/>
    <w:rsid w:val="001C4D5A"/>
    <w:rsid w:val="001D294E"/>
    <w:rsid w:val="001E34C6"/>
    <w:rsid w:val="001E5581"/>
    <w:rsid w:val="001F3C70"/>
    <w:rsid w:val="00200D88"/>
    <w:rsid w:val="00201F68"/>
    <w:rsid w:val="00206F76"/>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5147"/>
    <w:rsid w:val="002F5555"/>
    <w:rsid w:val="002F7ABD"/>
    <w:rsid w:val="00312597"/>
    <w:rsid w:val="00312BF1"/>
    <w:rsid w:val="00327BA5"/>
    <w:rsid w:val="0033326F"/>
    <w:rsid w:val="003332DE"/>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3FCE"/>
    <w:rsid w:val="00395575"/>
    <w:rsid w:val="00395672"/>
    <w:rsid w:val="003A06C8"/>
    <w:rsid w:val="003A0D7C"/>
    <w:rsid w:val="003A5290"/>
    <w:rsid w:val="003B0155"/>
    <w:rsid w:val="003B23DD"/>
    <w:rsid w:val="003B3E22"/>
    <w:rsid w:val="003B7EE7"/>
    <w:rsid w:val="003C0470"/>
    <w:rsid w:val="003C2CCB"/>
    <w:rsid w:val="003D1726"/>
    <w:rsid w:val="003D39EC"/>
    <w:rsid w:val="003D5DED"/>
    <w:rsid w:val="003D6D98"/>
    <w:rsid w:val="003E3DD5"/>
    <w:rsid w:val="003E6D97"/>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63DA5"/>
    <w:rsid w:val="00465B52"/>
    <w:rsid w:val="0046708E"/>
    <w:rsid w:val="00472A65"/>
    <w:rsid w:val="00474463"/>
    <w:rsid w:val="00474B75"/>
    <w:rsid w:val="00483F0B"/>
    <w:rsid w:val="00496319"/>
    <w:rsid w:val="00497279"/>
    <w:rsid w:val="004A163B"/>
    <w:rsid w:val="004A6552"/>
    <w:rsid w:val="004A670A"/>
    <w:rsid w:val="004B5465"/>
    <w:rsid w:val="004B70F0"/>
    <w:rsid w:val="004C21A8"/>
    <w:rsid w:val="004C4F26"/>
    <w:rsid w:val="004D505E"/>
    <w:rsid w:val="004D72CA"/>
    <w:rsid w:val="004E2242"/>
    <w:rsid w:val="004E505E"/>
    <w:rsid w:val="004E5F49"/>
    <w:rsid w:val="004F42FF"/>
    <w:rsid w:val="004F44C2"/>
    <w:rsid w:val="00502512"/>
    <w:rsid w:val="00503FD2"/>
    <w:rsid w:val="00505262"/>
    <w:rsid w:val="00516022"/>
    <w:rsid w:val="00521CEE"/>
    <w:rsid w:val="00524FB4"/>
    <w:rsid w:val="00527BD4"/>
    <w:rsid w:val="00537095"/>
    <w:rsid w:val="005403C8"/>
    <w:rsid w:val="00540E06"/>
    <w:rsid w:val="005429DC"/>
    <w:rsid w:val="005461DA"/>
    <w:rsid w:val="0054752E"/>
    <w:rsid w:val="005541D6"/>
    <w:rsid w:val="005565F9"/>
    <w:rsid w:val="00573041"/>
    <w:rsid w:val="0057388D"/>
    <w:rsid w:val="00575B80"/>
    <w:rsid w:val="0057620F"/>
    <w:rsid w:val="005819CE"/>
    <w:rsid w:val="0058298D"/>
    <w:rsid w:val="00584C1A"/>
    <w:rsid w:val="00593C2B"/>
    <w:rsid w:val="00595231"/>
    <w:rsid w:val="00596166"/>
    <w:rsid w:val="00597F64"/>
    <w:rsid w:val="005A207F"/>
    <w:rsid w:val="005A2F35"/>
    <w:rsid w:val="005B2800"/>
    <w:rsid w:val="005B3814"/>
    <w:rsid w:val="005B463E"/>
    <w:rsid w:val="005C34E1"/>
    <w:rsid w:val="005C3FE0"/>
    <w:rsid w:val="005C6CBA"/>
    <w:rsid w:val="005C740C"/>
    <w:rsid w:val="005D625B"/>
    <w:rsid w:val="005E15C5"/>
    <w:rsid w:val="005E6FDA"/>
    <w:rsid w:val="005F0D54"/>
    <w:rsid w:val="005F62D3"/>
    <w:rsid w:val="005F6D11"/>
    <w:rsid w:val="00600CF0"/>
    <w:rsid w:val="006048F4"/>
    <w:rsid w:val="0060660A"/>
    <w:rsid w:val="006077D9"/>
    <w:rsid w:val="00607FE5"/>
    <w:rsid w:val="00613B1D"/>
    <w:rsid w:val="00615F1A"/>
    <w:rsid w:val="00617A44"/>
    <w:rsid w:val="006202B6"/>
    <w:rsid w:val="00625CD0"/>
    <w:rsid w:val="0062627D"/>
    <w:rsid w:val="00627432"/>
    <w:rsid w:val="00636F55"/>
    <w:rsid w:val="006448E4"/>
    <w:rsid w:val="00645414"/>
    <w:rsid w:val="00651CEE"/>
    <w:rsid w:val="00653606"/>
    <w:rsid w:val="0066015E"/>
    <w:rsid w:val="006610E9"/>
    <w:rsid w:val="00661591"/>
    <w:rsid w:val="00664678"/>
    <w:rsid w:val="0066632F"/>
    <w:rsid w:val="006723B1"/>
    <w:rsid w:val="00674A89"/>
    <w:rsid w:val="00674F3D"/>
    <w:rsid w:val="00685545"/>
    <w:rsid w:val="006864B3"/>
    <w:rsid w:val="00692D64"/>
    <w:rsid w:val="006A10F8"/>
    <w:rsid w:val="006A2100"/>
    <w:rsid w:val="006A5C3B"/>
    <w:rsid w:val="006A72E0"/>
    <w:rsid w:val="006B0BF3"/>
    <w:rsid w:val="006B4785"/>
    <w:rsid w:val="006B775E"/>
    <w:rsid w:val="006B7A36"/>
    <w:rsid w:val="006B7BC7"/>
    <w:rsid w:val="006C2535"/>
    <w:rsid w:val="006C441E"/>
    <w:rsid w:val="006C4B90"/>
    <w:rsid w:val="006D1016"/>
    <w:rsid w:val="006D17F2"/>
    <w:rsid w:val="006E3546"/>
    <w:rsid w:val="006E3FA9"/>
    <w:rsid w:val="006E7D82"/>
    <w:rsid w:val="006F038F"/>
    <w:rsid w:val="006F0F93"/>
    <w:rsid w:val="006F1F46"/>
    <w:rsid w:val="006F31F2"/>
    <w:rsid w:val="006F7494"/>
    <w:rsid w:val="006F751F"/>
    <w:rsid w:val="00714DC5"/>
    <w:rsid w:val="00715237"/>
    <w:rsid w:val="00721AE1"/>
    <w:rsid w:val="00721BDE"/>
    <w:rsid w:val="007254A5"/>
    <w:rsid w:val="00725748"/>
    <w:rsid w:val="00735D88"/>
    <w:rsid w:val="0073720D"/>
    <w:rsid w:val="00737507"/>
    <w:rsid w:val="00740712"/>
    <w:rsid w:val="007410FC"/>
    <w:rsid w:val="00742AB9"/>
    <w:rsid w:val="00747885"/>
    <w:rsid w:val="00751A6A"/>
    <w:rsid w:val="00754FBF"/>
    <w:rsid w:val="007610AA"/>
    <w:rsid w:val="007709EF"/>
    <w:rsid w:val="00782701"/>
    <w:rsid w:val="00783559"/>
    <w:rsid w:val="007870D6"/>
    <w:rsid w:val="00791DED"/>
    <w:rsid w:val="0079551B"/>
    <w:rsid w:val="00797AA5"/>
    <w:rsid w:val="007A26BD"/>
    <w:rsid w:val="007A4105"/>
    <w:rsid w:val="007B4503"/>
    <w:rsid w:val="007B676E"/>
    <w:rsid w:val="007C406E"/>
    <w:rsid w:val="007C5183"/>
    <w:rsid w:val="007C53DC"/>
    <w:rsid w:val="007C7573"/>
    <w:rsid w:val="007E2B20"/>
    <w:rsid w:val="007E4A27"/>
    <w:rsid w:val="007F3645"/>
    <w:rsid w:val="007F439C"/>
    <w:rsid w:val="007F5331"/>
    <w:rsid w:val="007F6B3B"/>
    <w:rsid w:val="00800CCA"/>
    <w:rsid w:val="00806120"/>
    <w:rsid w:val="008065FD"/>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12B6"/>
    <w:rsid w:val="00872271"/>
    <w:rsid w:val="00875F7F"/>
    <w:rsid w:val="00876818"/>
    <w:rsid w:val="00883137"/>
    <w:rsid w:val="00883543"/>
    <w:rsid w:val="00894A3B"/>
    <w:rsid w:val="008A11D5"/>
    <w:rsid w:val="008A1424"/>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432"/>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62C44"/>
    <w:rsid w:val="0096521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1C88"/>
    <w:rsid w:val="00A0272B"/>
    <w:rsid w:val="00A037D5"/>
    <w:rsid w:val="00A056DE"/>
    <w:rsid w:val="00A1247D"/>
    <w:rsid w:val="00A128AD"/>
    <w:rsid w:val="00A21E76"/>
    <w:rsid w:val="00A23BC8"/>
    <w:rsid w:val="00A245F8"/>
    <w:rsid w:val="00A30E68"/>
    <w:rsid w:val="00A31933"/>
    <w:rsid w:val="00A329D2"/>
    <w:rsid w:val="00A34AA0"/>
    <w:rsid w:val="00A3715C"/>
    <w:rsid w:val="00A413B4"/>
    <w:rsid w:val="00A41FE2"/>
    <w:rsid w:val="00A4212B"/>
    <w:rsid w:val="00A46FEF"/>
    <w:rsid w:val="00A47948"/>
    <w:rsid w:val="00A50CF6"/>
    <w:rsid w:val="00A56946"/>
    <w:rsid w:val="00A6170E"/>
    <w:rsid w:val="00A63B8C"/>
    <w:rsid w:val="00A715F8"/>
    <w:rsid w:val="00A76B6C"/>
    <w:rsid w:val="00A77F6F"/>
    <w:rsid w:val="00A831FD"/>
    <w:rsid w:val="00A83352"/>
    <w:rsid w:val="00A850A2"/>
    <w:rsid w:val="00A870AF"/>
    <w:rsid w:val="00A91FA3"/>
    <w:rsid w:val="00A927D3"/>
    <w:rsid w:val="00A948C0"/>
    <w:rsid w:val="00A9647D"/>
    <w:rsid w:val="00AA0C1B"/>
    <w:rsid w:val="00AA7FC9"/>
    <w:rsid w:val="00AB237D"/>
    <w:rsid w:val="00AB5933"/>
    <w:rsid w:val="00AD5B19"/>
    <w:rsid w:val="00AE013D"/>
    <w:rsid w:val="00AE11B7"/>
    <w:rsid w:val="00AE7F68"/>
    <w:rsid w:val="00AF2321"/>
    <w:rsid w:val="00AF52F6"/>
    <w:rsid w:val="00AF52FD"/>
    <w:rsid w:val="00AF54A8"/>
    <w:rsid w:val="00AF7237"/>
    <w:rsid w:val="00B0043A"/>
    <w:rsid w:val="00B00D75"/>
    <w:rsid w:val="00B070CB"/>
    <w:rsid w:val="00B12456"/>
    <w:rsid w:val="00B145F0"/>
    <w:rsid w:val="00B23C77"/>
    <w:rsid w:val="00B259C8"/>
    <w:rsid w:val="00B26CCF"/>
    <w:rsid w:val="00B30FC2"/>
    <w:rsid w:val="00B331A2"/>
    <w:rsid w:val="00B425F0"/>
    <w:rsid w:val="00B42DFA"/>
    <w:rsid w:val="00B531DD"/>
    <w:rsid w:val="00B55014"/>
    <w:rsid w:val="00B55136"/>
    <w:rsid w:val="00B5782B"/>
    <w:rsid w:val="00B62232"/>
    <w:rsid w:val="00B70BF3"/>
    <w:rsid w:val="00B71DC2"/>
    <w:rsid w:val="00B8482E"/>
    <w:rsid w:val="00B849F5"/>
    <w:rsid w:val="00B91CFC"/>
    <w:rsid w:val="00B93893"/>
    <w:rsid w:val="00BA1397"/>
    <w:rsid w:val="00BA51E1"/>
    <w:rsid w:val="00BA7E0A"/>
    <w:rsid w:val="00BC2C00"/>
    <w:rsid w:val="00BC3B53"/>
    <w:rsid w:val="00BC3B96"/>
    <w:rsid w:val="00BC4AE3"/>
    <w:rsid w:val="00BC5B28"/>
    <w:rsid w:val="00BD2370"/>
    <w:rsid w:val="00BE3C55"/>
    <w:rsid w:val="00BE3F88"/>
    <w:rsid w:val="00BE4756"/>
    <w:rsid w:val="00BE5ED9"/>
    <w:rsid w:val="00BE7B41"/>
    <w:rsid w:val="00C15A91"/>
    <w:rsid w:val="00C206F1"/>
    <w:rsid w:val="00C217E1"/>
    <w:rsid w:val="00C219B1"/>
    <w:rsid w:val="00C30358"/>
    <w:rsid w:val="00C4015B"/>
    <w:rsid w:val="00C40C60"/>
    <w:rsid w:val="00C435ED"/>
    <w:rsid w:val="00C52042"/>
    <w:rsid w:val="00C5258E"/>
    <w:rsid w:val="00C530C9"/>
    <w:rsid w:val="00C619A7"/>
    <w:rsid w:val="00C7047E"/>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67E5C"/>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C66E7"/>
    <w:rsid w:val="00DD1DCD"/>
    <w:rsid w:val="00DD338F"/>
    <w:rsid w:val="00DD66F2"/>
    <w:rsid w:val="00DE3FE0"/>
    <w:rsid w:val="00DE578A"/>
    <w:rsid w:val="00DF2583"/>
    <w:rsid w:val="00DF54D9"/>
    <w:rsid w:val="00DF7283"/>
    <w:rsid w:val="00E01A59"/>
    <w:rsid w:val="00E0797A"/>
    <w:rsid w:val="00E10DC6"/>
    <w:rsid w:val="00E10EF7"/>
    <w:rsid w:val="00E11F8E"/>
    <w:rsid w:val="00E15881"/>
    <w:rsid w:val="00E16A8F"/>
    <w:rsid w:val="00E21DE3"/>
    <w:rsid w:val="00E24306"/>
    <w:rsid w:val="00E273C5"/>
    <w:rsid w:val="00E307D1"/>
    <w:rsid w:val="00E3731D"/>
    <w:rsid w:val="00E37C74"/>
    <w:rsid w:val="00E51469"/>
    <w:rsid w:val="00E634E3"/>
    <w:rsid w:val="00E717C4"/>
    <w:rsid w:val="00E72793"/>
    <w:rsid w:val="00E77E18"/>
    <w:rsid w:val="00E77F89"/>
    <w:rsid w:val="00E80330"/>
    <w:rsid w:val="00E806C5"/>
    <w:rsid w:val="00E80E71"/>
    <w:rsid w:val="00E83DBA"/>
    <w:rsid w:val="00E850D3"/>
    <w:rsid w:val="00E853D6"/>
    <w:rsid w:val="00E876B9"/>
    <w:rsid w:val="00EA0F13"/>
    <w:rsid w:val="00EB4E8D"/>
    <w:rsid w:val="00EC0DFF"/>
    <w:rsid w:val="00EC237D"/>
    <w:rsid w:val="00EC2918"/>
    <w:rsid w:val="00EC486D"/>
    <w:rsid w:val="00EC4D0E"/>
    <w:rsid w:val="00EC4E2B"/>
    <w:rsid w:val="00ED072A"/>
    <w:rsid w:val="00ED539E"/>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30A15"/>
    <w:rsid w:val="00F41A6F"/>
    <w:rsid w:val="00F4553F"/>
    <w:rsid w:val="00F45A25"/>
    <w:rsid w:val="00F50F86"/>
    <w:rsid w:val="00F512C8"/>
    <w:rsid w:val="00F53F91"/>
    <w:rsid w:val="00F61569"/>
    <w:rsid w:val="00F61A72"/>
    <w:rsid w:val="00F62B67"/>
    <w:rsid w:val="00F66F13"/>
    <w:rsid w:val="00F74073"/>
    <w:rsid w:val="00F75603"/>
    <w:rsid w:val="00F7653D"/>
    <w:rsid w:val="00F845B4"/>
    <w:rsid w:val="00F8541C"/>
    <w:rsid w:val="00F8713B"/>
    <w:rsid w:val="00F93F9E"/>
    <w:rsid w:val="00FA2CD7"/>
    <w:rsid w:val="00FB06ED"/>
    <w:rsid w:val="00FC2311"/>
    <w:rsid w:val="00FC3165"/>
    <w:rsid w:val="00FC36AB"/>
    <w:rsid w:val="00FC4300"/>
    <w:rsid w:val="00FC559C"/>
    <w:rsid w:val="00FC7F66"/>
    <w:rsid w:val="00FD5776"/>
    <w:rsid w:val="00FD7132"/>
    <w:rsid w:val="00FE05E7"/>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DA8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F512C8"/>
    <w:rPr>
      <w:vertAlign w:val="superscript"/>
    </w:rPr>
  </w:style>
  <w:style w:type="paragraph" w:styleId="Tekstopmerking">
    <w:name w:val="annotation text"/>
    <w:basedOn w:val="Standaard"/>
    <w:link w:val="TekstopmerkingChar"/>
    <w:unhideWhenUsed/>
    <w:rsid w:val="00EC486D"/>
    <w:pPr>
      <w:spacing w:line="240" w:lineRule="auto"/>
    </w:pPr>
    <w:rPr>
      <w:sz w:val="20"/>
      <w:szCs w:val="20"/>
    </w:rPr>
  </w:style>
  <w:style w:type="character" w:customStyle="1" w:styleId="TekstopmerkingChar">
    <w:name w:val="Tekst opmerking Char"/>
    <w:basedOn w:val="Standaardalinea-lettertype"/>
    <w:link w:val="Tekstopmerking"/>
    <w:rsid w:val="00EC486D"/>
    <w:rPr>
      <w:rFonts w:ascii="Verdana" w:hAnsi="Verdana"/>
      <w:lang w:val="nl-NL" w:eastAsia="nl-NL"/>
    </w:rPr>
  </w:style>
  <w:style w:type="character" w:styleId="Verwijzingopmerking">
    <w:name w:val="annotation reference"/>
    <w:basedOn w:val="Standaardalinea-lettertype"/>
    <w:semiHidden/>
    <w:unhideWhenUsed/>
    <w:rsid w:val="00EC486D"/>
    <w:rPr>
      <w:sz w:val="16"/>
      <w:szCs w:val="16"/>
    </w:rPr>
  </w:style>
  <w:style w:type="paragraph" w:styleId="Revisie">
    <w:name w:val="Revision"/>
    <w:hidden/>
    <w:uiPriority w:val="99"/>
    <w:semiHidden/>
    <w:rsid w:val="008065FD"/>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8065FD"/>
    <w:rPr>
      <w:b/>
      <w:bCs/>
    </w:rPr>
  </w:style>
  <w:style w:type="character" w:customStyle="1" w:styleId="OnderwerpvanopmerkingChar">
    <w:name w:val="Onderwerp van opmerking Char"/>
    <w:basedOn w:val="TekstopmerkingChar"/>
    <w:link w:val="Onderwerpvanopmerking"/>
    <w:semiHidden/>
    <w:rsid w:val="008065FD"/>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020322">
      <w:bodyDiv w:val="1"/>
      <w:marLeft w:val="0"/>
      <w:marRight w:val="0"/>
      <w:marTop w:val="0"/>
      <w:marBottom w:val="0"/>
      <w:divBdr>
        <w:top w:val="none" w:sz="0" w:space="0" w:color="auto"/>
        <w:left w:val="none" w:sz="0" w:space="0" w:color="auto"/>
        <w:bottom w:val="none" w:sz="0" w:space="0" w:color="auto"/>
        <w:right w:val="none" w:sz="0" w:space="0" w:color="auto"/>
      </w:divBdr>
    </w:div>
    <w:div w:id="735202929">
      <w:bodyDiv w:val="1"/>
      <w:marLeft w:val="0"/>
      <w:marRight w:val="0"/>
      <w:marTop w:val="0"/>
      <w:marBottom w:val="0"/>
      <w:divBdr>
        <w:top w:val="none" w:sz="0" w:space="0" w:color="auto"/>
        <w:left w:val="none" w:sz="0" w:space="0" w:color="auto"/>
        <w:bottom w:val="none" w:sz="0" w:space="0" w:color="auto"/>
        <w:right w:val="none" w:sz="0" w:space="0" w:color="auto"/>
      </w:divBdr>
    </w:div>
    <w:div w:id="743114585">
      <w:bodyDiv w:val="1"/>
      <w:marLeft w:val="0"/>
      <w:marRight w:val="0"/>
      <w:marTop w:val="0"/>
      <w:marBottom w:val="0"/>
      <w:divBdr>
        <w:top w:val="none" w:sz="0" w:space="0" w:color="auto"/>
        <w:left w:val="none" w:sz="0" w:space="0" w:color="auto"/>
        <w:bottom w:val="none" w:sz="0" w:space="0" w:color="auto"/>
        <w:right w:val="none" w:sz="0" w:space="0" w:color="auto"/>
      </w:divBdr>
    </w:div>
    <w:div w:id="1650596967">
      <w:bodyDiv w:val="1"/>
      <w:marLeft w:val="0"/>
      <w:marRight w:val="0"/>
      <w:marTop w:val="0"/>
      <w:marBottom w:val="0"/>
      <w:divBdr>
        <w:top w:val="none" w:sz="0" w:space="0" w:color="auto"/>
        <w:left w:val="none" w:sz="0" w:space="0" w:color="auto"/>
        <w:bottom w:val="none" w:sz="0" w:space="0" w:color="auto"/>
        <w:right w:val="none" w:sz="0" w:space="0" w:color="auto"/>
      </w:divBdr>
    </w:div>
    <w:div w:id="189504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5/04/25/speelveldtoets-202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1B1F34">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07BCF"/>
    <w:rsid w:val="00042A5B"/>
    <w:rsid w:val="00072D25"/>
    <w:rsid w:val="0007485D"/>
    <w:rsid w:val="00182C55"/>
    <w:rsid w:val="001B1F34"/>
    <w:rsid w:val="001C0C32"/>
    <w:rsid w:val="003338D2"/>
    <w:rsid w:val="00393FCE"/>
    <w:rsid w:val="003B3E22"/>
    <w:rsid w:val="003C0470"/>
    <w:rsid w:val="004C4F26"/>
    <w:rsid w:val="00507FAB"/>
    <w:rsid w:val="00615F1A"/>
    <w:rsid w:val="00636F55"/>
    <w:rsid w:val="006F009B"/>
    <w:rsid w:val="00721BDE"/>
    <w:rsid w:val="00785941"/>
    <w:rsid w:val="007E4A27"/>
    <w:rsid w:val="00907FC9"/>
    <w:rsid w:val="00A0272B"/>
    <w:rsid w:val="00A22FC5"/>
    <w:rsid w:val="00A4212B"/>
    <w:rsid w:val="00A76B6C"/>
    <w:rsid w:val="00A978FE"/>
    <w:rsid w:val="00B23C77"/>
    <w:rsid w:val="00B77A6A"/>
    <w:rsid w:val="00B8482E"/>
    <w:rsid w:val="00B8576F"/>
    <w:rsid w:val="00C70D9A"/>
    <w:rsid w:val="00CB55D8"/>
    <w:rsid w:val="00D7073A"/>
    <w:rsid w:val="00DC66E7"/>
    <w:rsid w:val="00E83DBA"/>
    <w:rsid w:val="00F30A15"/>
    <w:rsid w:val="00F7653D"/>
    <w:rsid w:val="00FF4F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9</ap:Pages>
  <ap:Words>3314</ap:Words>
  <ap:Characters>19535</ap:Characters>
  <ap:DocSecurity>0</ap:DocSecurity>
  <ap:Lines>162</ap:Lines>
  <ap:Paragraphs>45</ap:Paragraphs>
  <ap:ScaleCrop>false</ap:ScaleCrop>
  <ap:LinksUpToDate>false</ap:LinksUpToDate>
  <ap:CharactersWithSpaces>22804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2025-09-09T13:15:00.0000000Z</dcterms:created>
  <dcterms:modified xsi:type="dcterms:W3CDTF">2025-09-09T13:15:00.0000000Z</dcterms:modified>
  <dc:description>------------------------</dc:description>
  <dc:subject/>
  <keywords/>
  <version/>
  <category/>
</coreProperties>
</file>