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106" w:rsidRDefault="000915B0" w14:paraId="14730A89" w14:textId="29258601">
      <w:pPr>
        <w:pStyle w:val="in-table"/>
      </w:pPr>
      <w:r>
        <w:rPr>
          <w:noProof/>
        </w:rPr>
        <w:drawing>
          <wp:anchor distT="0" distB="0" distL="114300" distR="114300" simplePos="0" relativeHeight="251665408" behindDoc="0" locked="0" layoutInCell="1" allowOverlap="1" wp14:editId="6BE06B2E" wp14:anchorId="7D978960">
            <wp:simplePos x="0" y="0"/>
            <wp:positionH relativeFrom="column">
              <wp:posOffset>2617756</wp:posOffset>
            </wp:positionH>
            <wp:positionV relativeFrom="paragraph">
              <wp:posOffset>-1668201</wp:posOffset>
            </wp:positionV>
            <wp:extent cx="468000" cy="1584000"/>
            <wp:effectExtent l="0" t="0" r="8255" b="0"/>
            <wp:wrapNone/>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68000" cy="1584000"/>
                    </a:xfrm>
                    <a:prstGeom prst="rect">
                      <a:avLst/>
                    </a:prstGeom>
                  </pic:spPr>
                </pic:pic>
              </a:graphicData>
            </a:graphic>
            <wp14:sizeRelH relativeFrom="margin">
              <wp14:pctWidth>0</wp14:pctWidth>
            </wp14:sizeRelH>
            <wp14:sizeRelV relativeFrom="margin">
              <wp14:pctHeight>0</wp14:pctHeight>
            </wp14:sizeRelV>
          </wp:anchor>
        </w:drawing>
      </w:r>
      <w:r w:rsidR="007412AD">
        <w:rPr>
          <w:noProof/>
        </w:rPr>
        <mc:AlternateContent>
          <mc:Choice Requires="wps">
            <w:drawing>
              <wp:anchor distT="0" distB="0" distL="114300" distR="114300" simplePos="0" relativeHeight="251662336" behindDoc="0" locked="0" layoutInCell="1" allowOverlap="1" wp14:editId="3A46978B" wp14:anchorId="4A1C71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B43C3F" w:rsidRDefault="00B43C3F" w14:paraId="6F69CC24"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A1C71E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B43C3F" w:rsidRDefault="00B43C3F" w14:paraId="6F69CC24"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9D4545" w14:paraId="1C566DDA" w14:textId="77777777">
        <w:tc>
          <w:tcPr>
            <w:tcW w:w="0" w:type="auto"/>
          </w:tcPr>
          <w:p w:rsidR="00B43C3F" w:rsidRDefault="007412AD" w14:paraId="1C67EE08" w14:textId="45B76EE1">
            <w:bookmarkStart w:name="woordmerk" w:id="0"/>
            <w:bookmarkStart w:name="woordmerk_bk" w:id="1"/>
            <w:bookmarkEnd w:id="0"/>
            <w:r>
              <w:rPr>
                <w:noProof/>
              </w:rPr>
              <w:drawing>
                <wp:inline distT="0" distB="0" distL="0" distR="0" wp14:anchorId="2CF85552" wp14:editId="4DEDF20C">
                  <wp:extent cx="2340869" cy="1583439"/>
                  <wp:effectExtent l="0" t="0" r="254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RDefault="007412AD" w14:paraId="5A236E97" w14:textId="77777777">
            <w:r>
              <w:fldChar w:fldCharType="begin"/>
            </w:r>
            <w:r>
              <w:instrText xml:space="preserve"> DOCPROPERTY woordmerk </w:instrText>
            </w:r>
            <w:r>
              <w:fldChar w:fldCharType="separate"/>
            </w:r>
            <w:r>
              <w:fldChar w:fldCharType="end"/>
            </w:r>
          </w:p>
        </w:tc>
      </w:tr>
    </w:tbl>
    <w:p w:rsidR="00F75106" w:rsidRDefault="00F75106" w14:paraId="3AC0F340"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9D4545" w14:paraId="294A9760" w14:textId="77777777">
        <w:trPr>
          <w:trHeight w:val="306" w:hRule="exact"/>
        </w:trPr>
        <w:tc>
          <w:tcPr>
            <w:tcW w:w="7512" w:type="dxa"/>
            <w:gridSpan w:val="2"/>
          </w:tcPr>
          <w:p w:rsidR="00F75106" w:rsidRDefault="007412AD" w14:paraId="1740BACA"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9D4545" w14:paraId="16CD257E" w14:textId="77777777">
        <w:trPr>
          <w:cantSplit/>
          <w:trHeight w:val="2166" w:hRule="exact"/>
        </w:trPr>
        <w:tc>
          <w:tcPr>
            <w:tcW w:w="7512" w:type="dxa"/>
            <w:gridSpan w:val="2"/>
          </w:tcPr>
          <w:p w:rsidR="000129A4" w:rsidRDefault="007412AD" w14:paraId="2D9DF5FF" w14:textId="77777777">
            <w:pPr>
              <w:pStyle w:val="adres"/>
            </w:pPr>
            <w:r>
              <w:fldChar w:fldCharType="begin"/>
            </w:r>
            <w:r>
              <w:instrText xml:space="preserve"> DOCVARIABLE adres *\MERGEFORMAT </w:instrText>
            </w:r>
            <w:r>
              <w:fldChar w:fldCharType="separate"/>
            </w:r>
            <w:r>
              <w:t>Aan de Voorzitter van de Tweede Kamer</w:t>
            </w:r>
          </w:p>
          <w:p w:rsidR="009D4545" w:rsidRDefault="007412AD" w14:paraId="1FF3135A" w14:textId="77777777">
            <w:pPr>
              <w:pStyle w:val="adres"/>
            </w:pPr>
            <w:r>
              <w:t>der Staten-Generaal</w:t>
            </w:r>
          </w:p>
          <w:p w:rsidR="009D4545" w:rsidRDefault="007412AD" w14:paraId="4B3A23C2" w14:textId="77777777">
            <w:pPr>
              <w:pStyle w:val="adres"/>
            </w:pPr>
            <w:r>
              <w:t>Postbus 20018</w:t>
            </w:r>
          </w:p>
          <w:p w:rsidR="009D4545" w:rsidRDefault="007412AD" w14:paraId="107AAEEF" w14:textId="77777777">
            <w:pPr>
              <w:pStyle w:val="adres"/>
            </w:pPr>
            <w:r>
              <w:t>2500 EA  DEN HAAG</w:t>
            </w:r>
          </w:p>
          <w:p w:rsidR="009D4545" w:rsidRDefault="007412AD" w14:paraId="4D95B80D" w14:textId="77777777">
            <w:pPr>
              <w:pStyle w:val="adres"/>
            </w:pPr>
            <w:r>
              <w:t> </w:t>
            </w:r>
          </w:p>
          <w:p w:rsidR="009D4545" w:rsidRDefault="007412AD" w14:paraId="03C2B187" w14:textId="77777777">
            <w:pPr>
              <w:pStyle w:val="adres"/>
            </w:pPr>
            <w:r>
              <w:fldChar w:fldCharType="end"/>
            </w:r>
          </w:p>
          <w:p w:rsidR="00F75106" w:rsidRDefault="007412AD" w14:paraId="5F21439C" w14:textId="77777777">
            <w:pPr>
              <w:pStyle w:val="kixcode"/>
            </w:pPr>
            <w:r>
              <w:fldChar w:fldCharType="begin"/>
            </w:r>
            <w:r w:rsidR="000129A4">
              <w:instrText xml:space="preserve"> DOCPROPERTY kix </w:instrText>
            </w:r>
            <w:r>
              <w:fldChar w:fldCharType="separate"/>
            </w:r>
            <w:r>
              <w:fldChar w:fldCharType="end"/>
            </w:r>
          </w:p>
          <w:p w:rsidR="00F75106" w:rsidRDefault="00F75106" w14:paraId="1A2BA106" w14:textId="77777777">
            <w:pPr>
              <w:pStyle w:val="kixcode"/>
            </w:pPr>
          </w:p>
        </w:tc>
      </w:tr>
      <w:tr w:rsidR="009D4545" w14:paraId="20634522" w14:textId="77777777">
        <w:trPr>
          <w:trHeight w:val="465" w:hRule="exact"/>
        </w:trPr>
        <w:tc>
          <w:tcPr>
            <w:tcW w:w="7512" w:type="dxa"/>
            <w:gridSpan w:val="2"/>
          </w:tcPr>
          <w:p w:rsidR="00F75106" w:rsidRDefault="00F75106" w14:paraId="57242318" w14:textId="77777777">
            <w:pPr>
              <w:pStyle w:val="broodtekst"/>
            </w:pPr>
          </w:p>
        </w:tc>
      </w:tr>
      <w:tr w:rsidR="009D4545" w14:paraId="23250E03" w14:textId="77777777">
        <w:trPr>
          <w:trHeight w:val="238" w:hRule="exact"/>
        </w:trPr>
        <w:tc>
          <w:tcPr>
            <w:tcW w:w="1099" w:type="dxa"/>
          </w:tcPr>
          <w:p w:rsidR="00F75106" w:rsidRDefault="007412AD" w14:paraId="1B5FF508"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0C347E" w:rsidRDefault="00946529" w14:paraId="4B47F8EA" w14:textId="36157374">
            <w:pPr>
              <w:pStyle w:val="datumonderwerp"/>
              <w:tabs>
                <w:tab w:val="clear" w:pos="794"/>
                <w:tab w:val="left" w:pos="1092"/>
              </w:tabs>
              <w:ind w:left="1140" w:hanging="1140"/>
            </w:pPr>
            <w:r>
              <w:t>9 september</w:t>
            </w:r>
            <w:r w:rsidR="007412AD">
              <w:t xml:space="preserve"> 202</w:t>
            </w:r>
            <w:r w:rsidR="000915B0">
              <w:t>5</w:t>
            </w:r>
          </w:p>
        </w:tc>
      </w:tr>
      <w:tr w:rsidR="009D4545" w14:paraId="6065800D" w14:textId="77777777">
        <w:trPr>
          <w:trHeight w:val="482" w:hRule="exact"/>
        </w:trPr>
        <w:tc>
          <w:tcPr>
            <w:tcW w:w="1099" w:type="dxa"/>
          </w:tcPr>
          <w:p w:rsidR="00F75106" w:rsidRDefault="007412AD" w14:paraId="5F975D3C"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7412AD" w14:paraId="4CE09FF6" w14:textId="77777777">
            <w:pPr>
              <w:pStyle w:val="datumonderwerp"/>
            </w:pPr>
            <w:r>
              <w:fldChar w:fldCharType="begin"/>
            </w:r>
            <w:r w:rsidR="000129A4">
              <w:instrText xml:space="preserve"> DOCPROPERTY onderwerp </w:instrText>
            </w:r>
            <w:r>
              <w:fldChar w:fldCharType="separate"/>
            </w:r>
            <w:r w:rsidR="000129A4">
              <w:t>Rapportage onregelmatigheden Wet biometrie in de vreemdelingenketen (Wbvk)</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9D4545" w14:paraId="4FD2C811" w14:textId="77777777">
        <w:tc>
          <w:tcPr>
            <w:tcW w:w="2013" w:type="dxa"/>
          </w:tcPr>
          <w:p w:rsidR="00E1516B" w:rsidP="00781DBA" w:rsidRDefault="007412AD" w14:paraId="30EE4AD7" w14:textId="77777777">
            <w:pPr>
              <w:pStyle w:val="afzendgegevens-bold"/>
            </w:pPr>
            <w:bookmarkStart w:name="referentiegegevens" w:id="2"/>
            <w:bookmarkStart w:name="referentiegegevens_bk" w:id="3"/>
            <w:bookmarkEnd w:id="2"/>
            <w:r>
              <w:t>Directoraat-Generaal Migratie</w:t>
            </w:r>
          </w:p>
          <w:p w:rsidR="00781DBA" w:rsidP="00781DBA" w:rsidRDefault="007412AD" w14:paraId="40B9E4F6" w14:textId="77777777">
            <w:pPr>
              <w:pStyle w:val="afzendgegevens"/>
            </w:pPr>
            <w:r>
              <w:t>Directie Migratiebeleid</w:t>
            </w:r>
          </w:p>
          <w:p w:rsidR="00781DBA" w:rsidP="00781DBA" w:rsidRDefault="007412AD" w14:paraId="36917674" w14:textId="77777777">
            <w:pPr>
              <w:pStyle w:val="afzendgegevens"/>
            </w:pPr>
            <w:r>
              <w:t>Toezicht, Regulier en Nationaliteit</w:t>
            </w:r>
          </w:p>
          <w:p w:rsidR="00781DBA" w:rsidP="00781DBA" w:rsidRDefault="007412AD" w14:paraId="057A05C1" w14:textId="77777777">
            <w:pPr>
              <w:pStyle w:val="witregel1"/>
            </w:pPr>
            <w:r>
              <w:t> </w:t>
            </w:r>
          </w:p>
          <w:p w:rsidRPr="00946529" w:rsidR="00781DBA" w:rsidP="00781DBA" w:rsidRDefault="007412AD" w14:paraId="353B66C6" w14:textId="77777777">
            <w:pPr>
              <w:pStyle w:val="afzendgegevens"/>
              <w:rPr>
                <w:lang w:val="de-DE"/>
              </w:rPr>
            </w:pPr>
            <w:r w:rsidRPr="00946529">
              <w:rPr>
                <w:lang w:val="de-DE"/>
              </w:rPr>
              <w:t>Turfmarkt 147</w:t>
            </w:r>
          </w:p>
          <w:p w:rsidRPr="00946529" w:rsidR="00781DBA" w:rsidP="00781DBA" w:rsidRDefault="007412AD" w14:paraId="42E29378" w14:textId="77777777">
            <w:pPr>
              <w:pStyle w:val="afzendgegevens"/>
              <w:rPr>
                <w:lang w:val="de-DE"/>
              </w:rPr>
            </w:pPr>
            <w:r w:rsidRPr="00946529">
              <w:rPr>
                <w:lang w:val="de-DE"/>
              </w:rPr>
              <w:t>2511 DP  Den Haag</w:t>
            </w:r>
          </w:p>
          <w:p w:rsidRPr="00946529" w:rsidR="00781DBA" w:rsidP="00781DBA" w:rsidRDefault="007412AD" w14:paraId="09403EC2" w14:textId="77777777">
            <w:pPr>
              <w:pStyle w:val="afzendgegevens"/>
              <w:rPr>
                <w:lang w:val="de-DE"/>
              </w:rPr>
            </w:pPr>
            <w:r w:rsidRPr="00946529">
              <w:rPr>
                <w:lang w:val="de-DE"/>
              </w:rPr>
              <w:t>Postbus 20301</w:t>
            </w:r>
          </w:p>
          <w:p w:rsidRPr="00946529" w:rsidR="00781DBA" w:rsidP="00781DBA" w:rsidRDefault="007412AD" w14:paraId="00B45BFE" w14:textId="77777777">
            <w:pPr>
              <w:pStyle w:val="afzendgegevens"/>
              <w:rPr>
                <w:lang w:val="de-DE"/>
              </w:rPr>
            </w:pPr>
            <w:r w:rsidRPr="00946529">
              <w:rPr>
                <w:lang w:val="de-DE"/>
              </w:rPr>
              <w:t>2500 EH  Den Haag</w:t>
            </w:r>
          </w:p>
          <w:p w:rsidRPr="00946529" w:rsidR="00781DBA" w:rsidP="00781DBA" w:rsidRDefault="007412AD" w14:paraId="2239C5A4" w14:textId="77777777">
            <w:pPr>
              <w:pStyle w:val="afzendgegevens"/>
              <w:rPr>
                <w:lang w:val="de-DE"/>
              </w:rPr>
            </w:pPr>
            <w:r w:rsidRPr="00946529">
              <w:rPr>
                <w:lang w:val="de-DE"/>
              </w:rPr>
              <w:t>www.rijksoverheid.nl/jenv</w:t>
            </w:r>
          </w:p>
          <w:p w:rsidRPr="00946529" w:rsidR="00781DBA" w:rsidP="00781DBA" w:rsidRDefault="007412AD" w14:paraId="1D5FD80F" w14:textId="77777777">
            <w:pPr>
              <w:pStyle w:val="witregel2"/>
              <w:rPr>
                <w:lang w:val="de-DE"/>
              </w:rPr>
            </w:pPr>
            <w:r w:rsidRPr="00946529">
              <w:rPr>
                <w:lang w:val="de-DE"/>
              </w:rPr>
              <w:t> </w:t>
            </w:r>
          </w:p>
          <w:p w:rsidR="00781DBA" w:rsidP="00781DBA" w:rsidRDefault="007412AD" w14:paraId="00F06E43" w14:textId="77777777">
            <w:pPr>
              <w:pStyle w:val="referentiekopjes"/>
            </w:pPr>
            <w:r>
              <w:t>Ons kenmerk</w:t>
            </w:r>
          </w:p>
          <w:p w:rsidR="00946529" w:rsidP="00781DBA" w:rsidRDefault="00946529" w14:paraId="52823FB8" w14:textId="77777777">
            <w:pPr>
              <w:pStyle w:val="witregel1"/>
              <w:rPr>
                <w:noProof/>
                <w:sz w:val="13"/>
              </w:rPr>
            </w:pPr>
            <w:r w:rsidRPr="00946529">
              <w:rPr>
                <w:noProof/>
                <w:sz w:val="13"/>
              </w:rPr>
              <w:t>6281655</w:t>
            </w:r>
          </w:p>
          <w:p w:rsidR="00946529" w:rsidP="00781DBA" w:rsidRDefault="00946529" w14:paraId="3AD4289A" w14:textId="77777777">
            <w:pPr>
              <w:pStyle w:val="witregel1"/>
              <w:rPr>
                <w:noProof/>
                <w:sz w:val="13"/>
              </w:rPr>
            </w:pPr>
          </w:p>
          <w:p w:rsidR="00781DBA" w:rsidP="00781DBA" w:rsidRDefault="007412AD" w14:paraId="2499E218" w14:textId="0B7C4E4A">
            <w:pPr>
              <w:pStyle w:val="witregel1"/>
            </w:pPr>
            <w:r>
              <w:t> </w:t>
            </w:r>
          </w:p>
          <w:p w:rsidR="00781DBA" w:rsidP="00781DBA" w:rsidRDefault="007412AD" w14:paraId="3E8376C1" w14:textId="77777777">
            <w:pPr>
              <w:pStyle w:val="clausule"/>
            </w:pPr>
            <w:r>
              <w:t>Bij beantwoording de datum en ons kenmerk vermelden. Wilt u slechts één zaak in uw brief behandelen.</w:t>
            </w:r>
          </w:p>
          <w:p w:rsidR="00781DBA" w:rsidP="00781DBA" w:rsidRDefault="00781DBA" w14:paraId="546FA141" w14:textId="77777777">
            <w:pPr>
              <w:pStyle w:val="referentiegegevens"/>
            </w:pPr>
          </w:p>
          <w:bookmarkEnd w:id="3"/>
          <w:p w:rsidRPr="00781DBA" w:rsidR="00781DBA" w:rsidP="00781DBA" w:rsidRDefault="00781DBA" w14:paraId="598A1DF8" w14:textId="77777777">
            <w:pPr>
              <w:pStyle w:val="referentiegegevens"/>
            </w:pPr>
          </w:p>
          <w:p w:rsidR="00F75106" w:rsidRDefault="007412AD" w14:paraId="22AC8764" w14:textId="77777777">
            <w:pPr>
              <w:pStyle w:val="referentiegegevens"/>
            </w:pPr>
            <w:r>
              <w:fldChar w:fldCharType="begin"/>
            </w:r>
            <w:r>
              <w:instrText xml:space="preserve"> DOCPROPERTY referentiegegevens </w:instrText>
            </w:r>
            <w:r>
              <w:fldChar w:fldCharType="separate"/>
            </w:r>
            <w:r>
              <w:fldChar w:fldCharType="end"/>
            </w:r>
          </w:p>
        </w:tc>
      </w:tr>
    </w:tbl>
    <w:p w:rsidR="00F75106" w:rsidRDefault="00F75106" w14:paraId="64520B9D" w14:textId="77777777">
      <w:pPr>
        <w:pStyle w:val="broodtekst"/>
      </w:pPr>
    </w:p>
    <w:p w:rsidR="00F75106" w:rsidRDefault="00F75106" w14:paraId="3A948544" w14:textId="77777777">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9D4545" w:rsidTr="00C22108" w14:paraId="3A7C9B31" w14:textId="77777777">
        <w:tc>
          <w:tcPr>
            <w:tcW w:w="7716" w:type="dxa"/>
          </w:tcPr>
          <w:p w:rsidRPr="00C22108" w:rsidR="00C22108" w:rsidP="002353E3" w:rsidRDefault="007412AD" w14:paraId="6EC94583" w14:textId="77777777">
            <w:pPr>
              <w:pStyle w:val="broodtekst"/>
            </w:pPr>
            <w:r>
              <w:rPr>
                <w:noProof/>
                <w:sz w:val="20"/>
              </w:rPr>
              <mc:AlternateContent>
                <mc:Choice Requires="wps">
                  <w:drawing>
                    <wp:anchor distT="0" distB="0" distL="114300" distR="114300" simplePos="0" relativeHeight="251660288" behindDoc="0" locked="1" layoutInCell="1" allowOverlap="1" wp14:editId="04097767" wp14:anchorId="3C6B863C">
                      <wp:simplePos x="0" y="0"/>
                      <wp:positionH relativeFrom="page">
                        <wp:posOffset>4935855</wp:posOffset>
                      </wp:positionH>
                      <wp:positionV relativeFrom="page">
                        <wp:posOffset>5828665</wp:posOffset>
                      </wp:positionV>
                      <wp:extent cx="1811020" cy="228600"/>
                      <wp:effectExtent l="635" t="635" r="0" b="0"/>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7412AD" w14:paraId="726C3BC4"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" w14:anchorId="3C6B863C">
                      <v:textbox inset="0,0,0,0">
                        <w:txbxContent>
                          <w:p w:rsidR="00B2078A" w:rsidP="00B2078A" w:rsidRDefault="007412AD" w14:paraId="726C3BC4"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145239A2" wp14:anchorId="7A366875">
                      <wp:simplePos x="0" y="0"/>
                      <wp:positionH relativeFrom="page">
                        <wp:posOffset>5944235</wp:posOffset>
                      </wp:positionH>
                      <wp:positionV relativeFrom="page">
                        <wp:posOffset>10182225</wp:posOffset>
                      </wp:positionV>
                      <wp:extent cx="1811020" cy="228600"/>
                      <wp:effectExtent l="0" t="1270"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7412AD" w14:paraId="02D18F66"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VQzQ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" w14:anchorId="7A366875">
                      <v:textbox inset="0,0,0,0">
                        <w:txbxContent>
                          <w:p w:rsidR="0089073C" w:rsidRDefault="007412AD" w14:paraId="02D18F66"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bookmarkStart w:name="aanhef" w:id="6"/>
            <w:bookmarkEnd w:id="6"/>
            <w:r w:rsidRPr="00C22108" w:rsidR="008A7B34">
              <w:fldChar w:fldCharType="begin"/>
            </w:r>
            <w:r w:rsidRPr="00C22108" w:rsidR="00C22108">
              <w:instrText xml:space="preserve"> DOCPROPERTY aanhefdoc *\MERGEFORMAT </w:instrText>
            </w:r>
            <w:r w:rsidRPr="00C22108" w:rsidR="008A7B34">
              <w:fldChar w:fldCharType="separate"/>
            </w:r>
            <w:r w:rsidRPr="00C22108" w:rsidR="008A7B34">
              <w:fldChar w:fldCharType="end"/>
            </w:r>
          </w:p>
        </w:tc>
      </w:tr>
    </w:tbl>
    <w:p w:rsidR="00913ABD" w:rsidP="00913ABD" w:rsidRDefault="007412AD" w14:paraId="595A7028" w14:textId="77777777">
      <w:pPr>
        <w:pStyle w:val="in-table"/>
      </w:pPr>
      <w:bookmarkStart w:name="cursor" w:id="7"/>
      <w:bookmarkEnd w:id="7"/>
      <w:r>
        <w:rPr>
          <w:noProof/>
        </w:rPr>
        <mc:AlternateContent>
          <mc:Choice Requires="wps">
            <w:drawing>
              <wp:anchor distT="0" distB="0" distL="114300" distR="114300" simplePos="0" relativeHeight="251664384" behindDoc="0" locked="0" layoutInCell="1" allowOverlap="1" wp14:editId="23620589" wp14:anchorId="3179A956">
                <wp:simplePos x="0" y="0"/>
                <wp:positionH relativeFrom="page">
                  <wp:posOffset>0</wp:posOffset>
                </wp:positionH>
                <wp:positionV relativeFrom="page">
                  <wp:posOffset>0</wp:posOffset>
                </wp:positionV>
                <wp:extent cx="0" cy="0"/>
                <wp:effectExtent l="9525" t="9525" r="9525" b="9525"/>
                <wp:wrapNone/>
                <wp:docPr id="1"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13ABD" w:rsidP="00913ABD" w:rsidRDefault="00913ABD" w14:paraId="3823B95A"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id="_x0000_s1029" style="position:absolute;margin-left:0;margin-top:0;width:0;height:0;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" w14:anchorId="3179A956">
                <v:textbox style="layout-flow:vertical;mso-layout-flow-alt:bottom-to-top">
                  <w:txbxContent>
                    <w:p w:rsidR="00913ABD" w:rsidP="00913ABD" w:rsidRDefault="00913ABD" w14:paraId="3823B95A"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9D4545" w:rsidTr="00225D73" w14:paraId="2B08F245" w14:textId="77777777">
        <w:tc>
          <w:tcPr>
            <w:tcW w:w="0" w:type="auto"/>
          </w:tcPr>
          <w:p w:rsidR="00913ABD" w:rsidP="00225D73" w:rsidRDefault="000915B0" w14:paraId="7D8D81B3" w14:textId="3FA859FF">
            <w:r>
              <w:rPr>
                <w:noProof/>
              </w:rPr>
              <w:drawing>
                <wp:inline distT="0" distB="0" distL="0" distR="0" wp14:anchorId="38914F86" wp14:editId="39A490E3">
                  <wp:extent cx="2339975" cy="1582420"/>
                  <wp:effectExtent l="0" t="0" r="3175"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5"/>
                          <a:stretch>
                            <a:fillRect/>
                          </a:stretch>
                        </pic:blipFill>
                        <pic:spPr bwMode="auto">
                          <a:xfrm>
                            <a:off x="0" y="0"/>
                            <a:ext cx="2339975" cy="1582420"/>
                          </a:xfrm>
                          <a:prstGeom prst="rect">
                            <a:avLst/>
                          </a:prstGeom>
                        </pic:spPr>
                      </pic:pic>
                    </a:graphicData>
                  </a:graphic>
                </wp:inline>
              </w:drawing>
            </w:r>
          </w:p>
          <w:p w:rsidR="00913ABD" w:rsidP="00225D73" w:rsidRDefault="007412AD" w14:paraId="38B5A1B2" w14:textId="77777777">
            <w:r>
              <w:fldChar w:fldCharType="begin"/>
            </w:r>
            <w:r>
              <w:instrText xml:space="preserve"> DOCPROPERTY woordmerk </w:instrText>
            </w:r>
            <w:r>
              <w:fldChar w:fldCharType="separate"/>
            </w:r>
            <w:r>
              <w:fldChar w:fldCharType="end"/>
            </w:r>
          </w:p>
        </w:tc>
      </w:tr>
    </w:tbl>
    <w:p w:rsidR="00913ABD" w:rsidP="00913ABD" w:rsidRDefault="00913ABD" w14:paraId="11431B49" w14:textId="77777777">
      <w:pPr>
        <w:pStyle w:val="in-table"/>
      </w:pPr>
    </w:p>
    <w:p w:rsidRPr="000915B0" w:rsidR="000915B0" w:rsidP="000915B0" w:rsidRDefault="000915B0" w14:paraId="6CD79CD6" w14:textId="77777777">
      <w:pPr>
        <w:pStyle w:val="broodtekst"/>
      </w:pPr>
      <w:bookmarkStart w:name="_Hlk204075044" w:id="8"/>
      <w:bookmarkStart w:name="_Hlk204075678" w:id="9"/>
      <w:bookmarkStart w:name="_Hlk203990286" w:id="10"/>
      <w:bookmarkStart w:name="_Hlk203483837" w:id="11"/>
      <w:r w:rsidRPr="000915B0">
        <w:t xml:space="preserve">Hierbij ontvangt u de gebundelde derde en vierde rapportage inzake onregelmatigheden die aan het licht zijn gekomen door toepassing van de Wet biometrie in de vreemdelingenketen (hierna: Wbvk). </w:t>
      </w:r>
      <w:bookmarkEnd w:id="8"/>
      <w:r w:rsidRPr="000915B0">
        <w:t>Voordat ik op de cijfers inga, wil ik een nadere uitleg geven over de wijze van registratie en rapportage.</w:t>
      </w:r>
    </w:p>
    <w:p w:rsidRPr="000915B0" w:rsidR="000915B0" w:rsidP="000915B0" w:rsidRDefault="000915B0" w14:paraId="26A8AAC4" w14:textId="77777777">
      <w:pPr>
        <w:pStyle w:val="broodtekst"/>
      </w:pPr>
    </w:p>
    <w:p w:rsidRPr="000915B0" w:rsidR="000915B0" w:rsidP="000915B0" w:rsidRDefault="000915B0" w14:paraId="2FABF6B3" w14:textId="77777777">
      <w:pPr>
        <w:pStyle w:val="broodtekst"/>
      </w:pPr>
      <w:r w:rsidRPr="000915B0">
        <w:t>Voor deze rapportage is gebruik gemaakt van bestaande voorzieningen van ketenpartners en van de Basisvoorziening Vreemdelingen (BVV), het centrale vreemdelingen administratiesysteem in de migratieketen dat door alle ketenpartners wordt gebruikt. Het gebruik en de opslag van biometrie binnen de vreemdelingenketen gaat verder dan het ondersteunen van primaire uitvoeringsprocessen. De Wbvk biedt hiervoor een essentiële juridische grondslag. Biometrie maakt een nauwkeurige en betrouwbare vaststelling van de identiteit mogelijk, waardoor het vrijwel onmogelijk wordt voor vreemdelingen om zich met meerdere identiteiten te presenteren. Dit gegeven versterkt niet alleen de integriteit van het vreemdelingenproces, maar vormt tevens een krachtig instrument in de preventie en bestrijding van identiteitsfraude. Voor de ketenpartners is het duidelijk dat biometrie onder de Wbvk in belangrijke mate bijdraagt aan een doelmatige en doeltreffende uitvoering van het vreemdelingenbeleid.</w:t>
      </w:r>
    </w:p>
    <w:p w:rsidRPr="000915B0" w:rsidR="000915B0" w:rsidP="000915B0" w:rsidRDefault="000915B0" w14:paraId="7323EE2B" w14:textId="77777777">
      <w:pPr>
        <w:pStyle w:val="broodtekst"/>
      </w:pPr>
    </w:p>
    <w:p w:rsidRPr="000915B0" w:rsidR="000915B0" w:rsidP="000915B0" w:rsidRDefault="000915B0" w14:paraId="4474C9DA" w14:textId="77777777">
      <w:pPr>
        <w:pStyle w:val="broodtekst"/>
      </w:pPr>
      <w:r w:rsidRPr="000915B0">
        <w:rPr>
          <w:i/>
          <w:iCs/>
        </w:rPr>
        <w:t>Categorieën onregelmatigheden</w:t>
      </w:r>
    </w:p>
    <w:p w:rsidRPr="000915B0" w:rsidR="000915B0" w:rsidP="000915B0" w:rsidRDefault="000915B0" w14:paraId="4F708F21" w14:textId="77777777">
      <w:pPr>
        <w:pStyle w:val="broodtekst"/>
      </w:pPr>
      <w:r w:rsidRPr="000915B0">
        <w:t>De onregelmatigheden zijn onderverdeeld in drie hoofdcategorieën:</w:t>
      </w:r>
    </w:p>
    <w:p w:rsidR="000915B0" w:rsidP="000915B0" w:rsidRDefault="000915B0" w14:paraId="55767945" w14:textId="77777777">
      <w:pPr>
        <w:pStyle w:val="broodtekst"/>
        <w:numPr>
          <w:ilvl w:val="0"/>
          <w:numId w:val="22"/>
        </w:numPr>
        <w:rPr>
          <w:iCs/>
        </w:rPr>
      </w:pPr>
      <w:r w:rsidRPr="000915B0">
        <w:rPr>
          <w:iCs/>
        </w:rPr>
        <w:t>Signalen van mogelijke identiteitsfraude en misbruik</w:t>
      </w:r>
      <w:r w:rsidRPr="000915B0">
        <w:rPr>
          <w:iCs/>
          <w:vertAlign w:val="superscript"/>
        </w:rPr>
        <w:footnoteReference w:id="1"/>
      </w:r>
      <w:r w:rsidRPr="000915B0">
        <w:rPr>
          <w:iCs/>
        </w:rPr>
        <w:t>, onder te verdelen in</w:t>
      </w:r>
    </w:p>
    <w:p w:rsidRPr="000915B0" w:rsidR="000915B0" w:rsidP="000915B0" w:rsidRDefault="000915B0" w14:paraId="2C2FC426" w14:textId="76FF677F">
      <w:pPr>
        <w:pStyle w:val="broodtekst"/>
        <w:rPr>
          <w:iCs/>
        </w:rPr>
      </w:pPr>
      <w:r>
        <w:rPr>
          <w:iCs/>
        </w:rPr>
        <w:tab/>
      </w:r>
      <w:r w:rsidRPr="000915B0">
        <w:rPr>
          <w:iCs/>
        </w:rPr>
        <w:t>subcategorieën.</w:t>
      </w:r>
    </w:p>
    <w:p w:rsidR="000915B0" w:rsidP="000915B0" w:rsidRDefault="000915B0" w14:paraId="41CCB4F1" w14:textId="77777777">
      <w:pPr>
        <w:pStyle w:val="broodtekst"/>
        <w:numPr>
          <w:ilvl w:val="0"/>
          <w:numId w:val="22"/>
        </w:numPr>
        <w:rPr>
          <w:iCs/>
        </w:rPr>
      </w:pPr>
      <w:r w:rsidRPr="000915B0">
        <w:rPr>
          <w:iCs/>
        </w:rPr>
        <w:t>Administratieve onregelmatigheden, zoals onopzettelijke functionele</w:t>
      </w:r>
    </w:p>
    <w:p w:rsidRPr="000915B0" w:rsidR="000915B0" w:rsidP="000915B0" w:rsidRDefault="000915B0" w14:paraId="3F84B381" w14:textId="784178B2">
      <w:pPr>
        <w:pStyle w:val="broodtekst"/>
        <w:rPr>
          <w:iCs/>
        </w:rPr>
      </w:pPr>
      <w:r>
        <w:rPr>
          <w:iCs/>
        </w:rPr>
        <w:tab/>
      </w:r>
      <w:r w:rsidRPr="000915B0">
        <w:rPr>
          <w:iCs/>
        </w:rPr>
        <w:t>onregelmatigheden bij registratie of verificatie.</w:t>
      </w:r>
    </w:p>
    <w:p w:rsidR="000915B0" w:rsidP="000915B0" w:rsidRDefault="000915B0" w14:paraId="1747341E" w14:textId="77777777">
      <w:pPr>
        <w:pStyle w:val="broodtekst"/>
        <w:numPr>
          <w:ilvl w:val="0"/>
          <w:numId w:val="22"/>
        </w:numPr>
        <w:rPr>
          <w:iCs/>
        </w:rPr>
      </w:pPr>
      <w:r w:rsidRPr="000915B0">
        <w:rPr>
          <w:iCs/>
        </w:rPr>
        <w:t>Overige onregelmatigheden waarvan de aard nog niet eenduidig kan worden</w:t>
      </w:r>
    </w:p>
    <w:p w:rsidRPr="000915B0" w:rsidR="000915B0" w:rsidP="000915B0" w:rsidRDefault="000915B0" w14:paraId="60E74390" w14:textId="3798844D">
      <w:pPr>
        <w:pStyle w:val="broodtekst"/>
        <w:rPr>
          <w:iCs/>
        </w:rPr>
      </w:pPr>
      <w:r>
        <w:rPr>
          <w:iCs/>
        </w:rPr>
        <w:tab/>
      </w:r>
      <w:r w:rsidRPr="000915B0">
        <w:rPr>
          <w:iCs/>
        </w:rPr>
        <w:t>vastgesteld.</w:t>
      </w:r>
    </w:p>
    <w:p w:rsidRPr="000915B0" w:rsidR="000915B0" w:rsidP="000915B0" w:rsidRDefault="000915B0" w14:paraId="2317D424" w14:textId="77777777">
      <w:pPr>
        <w:pStyle w:val="broodtekst"/>
        <w:rPr>
          <w:i/>
        </w:rPr>
      </w:pPr>
    </w:p>
    <w:p w:rsidRPr="000915B0" w:rsidR="000915B0" w:rsidP="000915B0" w:rsidRDefault="000915B0" w14:paraId="643220F9" w14:textId="77777777">
      <w:pPr>
        <w:pStyle w:val="broodtekst"/>
      </w:pPr>
      <w:r w:rsidRPr="000915B0">
        <w:rPr>
          <w:i/>
        </w:rPr>
        <w:t>Vorm van registratie</w:t>
      </w:r>
    </w:p>
    <w:p w:rsidRPr="000915B0" w:rsidR="000915B0" w:rsidP="000915B0" w:rsidRDefault="000915B0" w14:paraId="7227DDA0" w14:textId="77777777">
      <w:pPr>
        <w:pStyle w:val="broodtekst"/>
      </w:pPr>
      <w:bookmarkStart w:name="_Hlk204072885" w:id="12"/>
      <w:r w:rsidRPr="000915B0">
        <w:t>Om een beeld te krijgen van de aantallen en typen afwijkingen is een specifiek logboek gecreëerd op basis van (log)gegevens van de BVV.</w:t>
      </w:r>
      <w:r w:rsidRPr="000915B0">
        <w:rPr>
          <w:vertAlign w:val="superscript"/>
        </w:rPr>
        <w:footnoteReference w:id="2"/>
      </w:r>
      <w:r w:rsidRPr="000915B0">
        <w:t xml:space="preserve"> Dit logboek houdt de reacties van het systeem (de BVV) op de registratie en verificatie van </w:t>
      </w:r>
      <w:r w:rsidRPr="000915B0">
        <w:lastRenderedPageBreak/>
        <w:t xml:space="preserve">vingerafdrukken bij. Vervolgens categoriseren medewerkers van de Directie Regie Migratieketen deze resultaten voor verdere analyse. De data in deze rapportage hebben betrekking op de kalenderjaren 2023 en 2024. De vijfde rapportage, die betrekking zal hebben op het jaar 2025, wordt in het derde kwartaal van 2026 verwacht. </w:t>
      </w:r>
    </w:p>
    <w:bookmarkEnd w:id="9"/>
    <w:p w:rsidRPr="000915B0" w:rsidR="000915B0" w:rsidP="000915B0" w:rsidRDefault="000915B0" w14:paraId="7E6E35E9" w14:textId="77777777">
      <w:pPr>
        <w:pStyle w:val="broodtekst"/>
      </w:pPr>
    </w:p>
    <w:p w:rsidRPr="000915B0" w:rsidR="000915B0" w:rsidP="000915B0" w:rsidRDefault="000915B0" w14:paraId="65173656" w14:textId="77777777">
      <w:pPr>
        <w:pStyle w:val="broodtekst"/>
        <w:rPr>
          <w:i/>
          <w:iCs/>
        </w:rPr>
      </w:pPr>
      <w:r w:rsidRPr="000915B0">
        <w:rPr>
          <w:i/>
          <w:iCs/>
        </w:rPr>
        <w:t>Uitkomsten rapportage BVV:</w:t>
      </w:r>
      <w:r w:rsidRPr="000915B0">
        <w:rPr>
          <w:i/>
          <w:iCs/>
        </w:rPr>
        <w:tab/>
      </w:r>
      <w:r w:rsidRPr="000915B0">
        <w:rPr>
          <w:i/>
          <w:iCs/>
        </w:rPr>
        <w:tab/>
      </w:r>
      <w:r w:rsidRPr="000915B0">
        <w:rPr>
          <w:i/>
          <w:iCs/>
        </w:rPr>
        <w:tab/>
        <w:t xml:space="preserve"> </w:t>
      </w:r>
      <w:r w:rsidRPr="000915B0">
        <w:rPr>
          <w:i/>
          <w:iCs/>
        </w:rPr>
        <w:tab/>
      </w:r>
      <w:r w:rsidRPr="000915B0">
        <w:rPr>
          <w:i/>
          <w:iCs/>
        </w:rPr>
        <w:tab/>
      </w:r>
      <w:r w:rsidRPr="000915B0">
        <w:rPr>
          <w:i/>
          <w:iCs/>
        </w:rPr>
        <w:tab/>
      </w:r>
      <w:r w:rsidRPr="000915B0">
        <w:rPr>
          <w:i/>
          <w:iCs/>
        </w:rPr>
        <w:tab/>
      </w:r>
      <w:r w:rsidRPr="000915B0">
        <w:rPr>
          <w:i/>
          <w:iCs/>
        </w:rPr>
        <w:tab/>
      </w:r>
      <w:r w:rsidRPr="000915B0">
        <w:rPr>
          <w:i/>
          <w:iCs/>
        </w:rPr>
        <w:tab/>
      </w:r>
      <w:r w:rsidRPr="000915B0">
        <w:rPr>
          <w:i/>
          <w:iCs/>
        </w:rPr>
        <w:tab/>
      </w:r>
      <w:r w:rsidRPr="000915B0">
        <w:rPr>
          <w:i/>
          <w:iCs/>
        </w:rPr>
        <w:tab/>
      </w:r>
      <w:r w:rsidRPr="000915B0">
        <w:rPr>
          <w:i/>
          <w:iCs/>
        </w:rPr>
        <w:tab/>
      </w:r>
      <w:r w:rsidRPr="000915B0">
        <w:rPr>
          <w:b/>
          <w:bCs/>
        </w:rPr>
        <w:t>2023</w:t>
      </w:r>
      <w:r w:rsidRPr="000915B0">
        <w:tab/>
      </w:r>
      <w:r w:rsidRPr="000915B0">
        <w:tab/>
      </w:r>
      <w:r w:rsidRPr="000915B0">
        <w:rPr>
          <w:b/>
          <w:bCs/>
        </w:rPr>
        <w:t>2024</w:t>
      </w:r>
    </w:p>
    <w:p w:rsidRPr="000915B0" w:rsidR="000915B0" w:rsidP="000915B0" w:rsidRDefault="000915B0" w14:paraId="468C6379" w14:textId="77777777">
      <w:pPr>
        <w:pStyle w:val="broodtekst"/>
        <w:numPr>
          <w:ilvl w:val="0"/>
          <w:numId w:val="23"/>
        </w:numPr>
      </w:pPr>
      <w:r w:rsidRPr="000915B0">
        <w:t>Signalen van mogelijke ID-fraude</w:t>
      </w:r>
      <w:r w:rsidRPr="000915B0">
        <w:tab/>
        <w:t xml:space="preserve"> </w:t>
      </w:r>
      <w:r w:rsidRPr="000915B0">
        <w:tab/>
      </w:r>
      <w:r w:rsidRPr="000915B0">
        <w:tab/>
        <w:t xml:space="preserve">   </w:t>
      </w:r>
      <w:r w:rsidRPr="000915B0">
        <w:tab/>
      </w:r>
      <w:r w:rsidRPr="000915B0">
        <w:tab/>
      </w:r>
      <w:r w:rsidRPr="000915B0">
        <w:tab/>
      </w:r>
      <w:r w:rsidRPr="000915B0">
        <w:tab/>
      </w:r>
      <w:r w:rsidRPr="000915B0">
        <w:tab/>
      </w:r>
      <w:r w:rsidRPr="000915B0">
        <w:tab/>
        <w:t xml:space="preserve">  28</w:t>
      </w:r>
      <w:r w:rsidRPr="000915B0">
        <w:tab/>
      </w:r>
      <w:r w:rsidRPr="000915B0">
        <w:tab/>
        <w:t xml:space="preserve">      15</w:t>
      </w:r>
    </w:p>
    <w:p w:rsidRPr="000915B0" w:rsidR="000915B0" w:rsidP="000915B0" w:rsidRDefault="000915B0" w14:paraId="12D0F7D2" w14:textId="77777777">
      <w:pPr>
        <w:pStyle w:val="broodtekst"/>
        <w:numPr>
          <w:ilvl w:val="0"/>
          <w:numId w:val="23"/>
        </w:numPr>
      </w:pPr>
      <w:r w:rsidRPr="000915B0">
        <w:t>Administratieve onregelmatigheden</w:t>
      </w:r>
      <w:r w:rsidRPr="000915B0">
        <w:tab/>
        <w:t xml:space="preserve"> </w:t>
      </w:r>
      <w:r w:rsidRPr="000915B0">
        <w:tab/>
      </w:r>
      <w:r w:rsidRPr="000915B0">
        <w:tab/>
        <w:t xml:space="preserve">  </w:t>
      </w:r>
      <w:r w:rsidRPr="000915B0">
        <w:tab/>
      </w:r>
      <w:r w:rsidRPr="000915B0">
        <w:tab/>
      </w:r>
      <w:r w:rsidRPr="000915B0">
        <w:tab/>
      </w:r>
      <w:r w:rsidRPr="000915B0">
        <w:tab/>
      </w:r>
      <w:r w:rsidRPr="000915B0">
        <w:tab/>
        <w:t xml:space="preserve"> 338</w:t>
      </w:r>
      <w:r w:rsidRPr="000915B0">
        <w:tab/>
      </w:r>
      <w:r w:rsidRPr="000915B0">
        <w:tab/>
        <w:t xml:space="preserve">     709</w:t>
      </w:r>
    </w:p>
    <w:p w:rsidRPr="000915B0" w:rsidR="000915B0" w:rsidP="000915B0" w:rsidRDefault="000915B0" w14:paraId="75BFE51D" w14:textId="77777777">
      <w:pPr>
        <w:pStyle w:val="broodtekst"/>
        <w:numPr>
          <w:ilvl w:val="0"/>
          <w:numId w:val="23"/>
        </w:numPr>
      </w:pPr>
      <w:r w:rsidRPr="000915B0">
        <w:t>Overige/nader te onderzoeken</w:t>
      </w:r>
      <w:r w:rsidRPr="000915B0">
        <w:tab/>
        <w:t xml:space="preserve"> </w:t>
      </w:r>
      <w:r w:rsidRPr="000915B0">
        <w:tab/>
      </w:r>
      <w:r w:rsidRPr="000915B0">
        <w:tab/>
        <w:t xml:space="preserve">  </w:t>
      </w:r>
      <w:r w:rsidRPr="000915B0">
        <w:tab/>
      </w:r>
      <w:r w:rsidRPr="000915B0">
        <w:tab/>
      </w:r>
      <w:r w:rsidRPr="000915B0">
        <w:tab/>
      </w:r>
      <w:r w:rsidRPr="000915B0">
        <w:tab/>
      </w:r>
      <w:r w:rsidRPr="000915B0">
        <w:tab/>
      </w:r>
      <w:r w:rsidRPr="000915B0">
        <w:tab/>
      </w:r>
      <w:r w:rsidRPr="000915B0">
        <w:tab/>
        <w:t xml:space="preserve"> 128</w:t>
      </w:r>
      <w:r w:rsidRPr="000915B0">
        <w:tab/>
      </w:r>
      <w:r w:rsidRPr="000915B0">
        <w:tab/>
        <w:t xml:space="preserve">      72</w:t>
      </w:r>
    </w:p>
    <w:p w:rsidRPr="000915B0" w:rsidR="000915B0" w:rsidP="000915B0" w:rsidRDefault="000915B0" w14:paraId="5DC581B8" w14:textId="77777777">
      <w:pPr>
        <w:pStyle w:val="broodtekst"/>
      </w:pPr>
    </w:p>
    <w:p w:rsidRPr="000915B0" w:rsidR="000915B0" w:rsidP="000915B0" w:rsidRDefault="000915B0" w14:paraId="7D0E572B" w14:textId="77777777">
      <w:pPr>
        <w:pStyle w:val="broodtekst"/>
      </w:pPr>
      <w:bookmarkStart w:name="_Hlk155178185" w:id="13"/>
      <w:bookmarkStart w:name="_Hlk204075664" w:id="14"/>
      <w:r w:rsidRPr="000915B0">
        <w:t>Het Handhavingsinformatieknooppunt (HIK) van de IND heeft een rapportage inzake onregelmatigheden over 2023 en 2024 opgeleverd, die gegevens bevat over onregelmatigheden en mogelijke fraudegevallen met betrekking tot identiteitsvaststelling ten behoeve van de evaluatie van de Wbvk</w:t>
      </w:r>
      <w:bookmarkEnd w:id="13"/>
      <w:r w:rsidRPr="000915B0">
        <w:t xml:space="preserve">. Het HIK ontvangt deze gegevens niet alleen van de IND maar van alle relevante ketenpartners, zoals het ministerie van Buitenlandse Zaken en de Nationale Politie. De signalen zijn met behulp van biometrie aan het licht gekomen. </w:t>
      </w:r>
    </w:p>
    <w:bookmarkEnd w:id="14"/>
    <w:p w:rsidRPr="000915B0" w:rsidR="000915B0" w:rsidP="000915B0" w:rsidRDefault="000915B0" w14:paraId="2A32F8F8" w14:textId="77777777">
      <w:pPr>
        <w:pStyle w:val="broodtekst"/>
        <w:rPr>
          <w:i/>
          <w:iCs/>
        </w:rPr>
      </w:pPr>
      <w:r w:rsidRPr="000915B0">
        <w:br/>
      </w:r>
      <w:r w:rsidRPr="000915B0">
        <w:rPr>
          <w:i/>
          <w:iCs/>
        </w:rPr>
        <w:t>Uitkomsten rapportage HIK:</w:t>
      </w:r>
      <w:r w:rsidRPr="000915B0">
        <w:rPr>
          <w:i/>
          <w:iCs/>
        </w:rPr>
        <w:tab/>
      </w:r>
      <w:r w:rsidRPr="000915B0">
        <w:rPr>
          <w:i/>
          <w:iCs/>
        </w:rPr>
        <w:tab/>
      </w:r>
      <w:r w:rsidRPr="000915B0">
        <w:rPr>
          <w:i/>
          <w:iCs/>
        </w:rPr>
        <w:tab/>
      </w:r>
      <w:r w:rsidRPr="000915B0">
        <w:rPr>
          <w:i/>
          <w:iCs/>
        </w:rPr>
        <w:tab/>
      </w:r>
      <w:r w:rsidRPr="000915B0">
        <w:rPr>
          <w:i/>
          <w:iCs/>
        </w:rPr>
        <w:tab/>
      </w:r>
      <w:r w:rsidRPr="000915B0">
        <w:rPr>
          <w:i/>
          <w:iCs/>
        </w:rPr>
        <w:tab/>
      </w:r>
      <w:r w:rsidRPr="000915B0">
        <w:rPr>
          <w:i/>
          <w:iCs/>
        </w:rPr>
        <w:tab/>
      </w:r>
      <w:r w:rsidRPr="000915B0">
        <w:rPr>
          <w:i/>
          <w:iCs/>
        </w:rPr>
        <w:tab/>
      </w:r>
      <w:r w:rsidRPr="000915B0">
        <w:rPr>
          <w:i/>
          <w:iCs/>
        </w:rPr>
        <w:tab/>
      </w:r>
      <w:r w:rsidRPr="000915B0">
        <w:rPr>
          <w:i/>
          <w:iCs/>
        </w:rPr>
        <w:tab/>
      </w:r>
      <w:r w:rsidRPr="000915B0">
        <w:rPr>
          <w:i/>
          <w:iCs/>
        </w:rPr>
        <w:tab/>
      </w:r>
      <w:r w:rsidRPr="000915B0">
        <w:rPr>
          <w:i/>
          <w:iCs/>
        </w:rPr>
        <w:tab/>
      </w:r>
      <w:r w:rsidRPr="000915B0">
        <w:rPr>
          <w:b/>
          <w:bCs/>
        </w:rPr>
        <w:t>2023</w:t>
      </w:r>
      <w:r w:rsidRPr="000915B0">
        <w:rPr>
          <w:b/>
          <w:bCs/>
        </w:rPr>
        <w:tab/>
      </w:r>
      <w:r w:rsidRPr="000915B0">
        <w:rPr>
          <w:b/>
          <w:bCs/>
        </w:rPr>
        <w:tab/>
        <w:t xml:space="preserve"> 2024</w:t>
      </w:r>
    </w:p>
    <w:p w:rsidRPr="000915B0" w:rsidR="000915B0" w:rsidP="000915B0" w:rsidRDefault="000915B0" w14:paraId="00860EC0" w14:textId="77777777">
      <w:pPr>
        <w:pStyle w:val="broodtekst"/>
        <w:numPr>
          <w:ilvl w:val="0"/>
          <w:numId w:val="23"/>
        </w:numPr>
      </w:pPr>
      <w:r w:rsidRPr="000915B0">
        <w:t xml:space="preserve">Signalen mogelijke ID-fraude </w:t>
      </w:r>
      <w:r w:rsidRPr="000915B0">
        <w:tab/>
      </w:r>
      <w:r w:rsidRPr="000915B0">
        <w:tab/>
      </w:r>
      <w:r w:rsidRPr="000915B0">
        <w:tab/>
        <w:t xml:space="preserve"> </w:t>
      </w:r>
      <w:r w:rsidRPr="000915B0">
        <w:tab/>
      </w:r>
      <w:r w:rsidRPr="000915B0">
        <w:tab/>
      </w:r>
      <w:r w:rsidRPr="000915B0">
        <w:tab/>
      </w:r>
      <w:r w:rsidRPr="000915B0">
        <w:tab/>
      </w:r>
      <w:r w:rsidRPr="000915B0">
        <w:tab/>
      </w:r>
      <w:r w:rsidRPr="000915B0">
        <w:tab/>
      </w:r>
      <w:r w:rsidRPr="000915B0">
        <w:tab/>
      </w:r>
      <w:r w:rsidRPr="000915B0">
        <w:tab/>
        <w:t xml:space="preserve"> 240</w:t>
      </w:r>
      <w:r w:rsidRPr="000915B0">
        <w:tab/>
        <w:t xml:space="preserve"> </w:t>
      </w:r>
      <w:r w:rsidRPr="000915B0">
        <w:tab/>
        <w:t xml:space="preserve">      353 </w:t>
      </w:r>
    </w:p>
    <w:p w:rsidRPr="000915B0" w:rsidR="000915B0" w:rsidP="000915B0" w:rsidRDefault="000915B0" w14:paraId="31F08842" w14:textId="77777777">
      <w:pPr>
        <w:pStyle w:val="broodtekst"/>
        <w:numPr>
          <w:ilvl w:val="0"/>
          <w:numId w:val="24"/>
        </w:numPr>
      </w:pPr>
      <w:r w:rsidRPr="000915B0">
        <w:t>Schengen Informatiesysteem (SIS II)</w:t>
      </w:r>
      <w:r w:rsidRPr="000915B0">
        <w:tab/>
      </w:r>
      <w:r w:rsidRPr="000915B0">
        <w:tab/>
      </w:r>
      <w:r w:rsidRPr="000915B0">
        <w:tab/>
      </w:r>
      <w:r w:rsidRPr="000915B0">
        <w:tab/>
        <w:t>(236)</w:t>
      </w:r>
      <w:r w:rsidRPr="000915B0">
        <w:tab/>
      </w:r>
      <w:r w:rsidRPr="000915B0">
        <w:tab/>
        <w:t xml:space="preserve"> (332)</w:t>
      </w:r>
    </w:p>
    <w:p w:rsidRPr="000915B0" w:rsidR="000915B0" w:rsidP="000915B0" w:rsidRDefault="000915B0" w14:paraId="73A821C5" w14:textId="77777777">
      <w:pPr>
        <w:pStyle w:val="broodtekst"/>
        <w:numPr>
          <w:ilvl w:val="0"/>
          <w:numId w:val="24"/>
        </w:numPr>
      </w:pPr>
      <w:r w:rsidRPr="000915B0">
        <w:t>IND-loketten</w:t>
      </w:r>
      <w:r w:rsidRPr="000915B0">
        <w:tab/>
      </w:r>
      <w:r w:rsidRPr="000915B0">
        <w:tab/>
      </w:r>
      <w:r w:rsidRPr="000915B0">
        <w:tab/>
      </w:r>
      <w:r w:rsidRPr="000915B0">
        <w:tab/>
        <w:t xml:space="preserve">  </w:t>
      </w:r>
      <w:r w:rsidRPr="000915B0">
        <w:tab/>
      </w:r>
      <w:r w:rsidRPr="000915B0">
        <w:tab/>
      </w:r>
      <w:r w:rsidRPr="000915B0">
        <w:tab/>
      </w:r>
      <w:r w:rsidRPr="000915B0">
        <w:tab/>
      </w:r>
      <w:r w:rsidRPr="000915B0">
        <w:tab/>
      </w:r>
      <w:r w:rsidRPr="000915B0">
        <w:tab/>
      </w:r>
      <w:r w:rsidRPr="000915B0">
        <w:tab/>
      </w:r>
      <w:r w:rsidRPr="000915B0">
        <w:tab/>
      </w:r>
      <w:r w:rsidRPr="000915B0">
        <w:tab/>
      </w:r>
      <w:r w:rsidRPr="000915B0">
        <w:tab/>
        <w:t xml:space="preserve">  (4)</w:t>
      </w:r>
      <w:r w:rsidRPr="000915B0">
        <w:tab/>
      </w:r>
      <w:r w:rsidRPr="000915B0">
        <w:tab/>
        <w:t xml:space="preserve">      (21)</w:t>
      </w:r>
    </w:p>
    <w:p w:rsidRPr="000915B0" w:rsidR="000915B0" w:rsidP="000915B0" w:rsidRDefault="000915B0" w14:paraId="14246716" w14:textId="77777777">
      <w:pPr>
        <w:pStyle w:val="broodtekst"/>
        <w:numPr>
          <w:ilvl w:val="0"/>
          <w:numId w:val="24"/>
        </w:numPr>
      </w:pPr>
      <w:r w:rsidRPr="000915B0">
        <w:t xml:space="preserve">Voorziening Identiteitsvaststelling </w:t>
      </w:r>
      <w:r w:rsidRPr="000915B0">
        <w:br/>
        <w:t xml:space="preserve">vreemdeling in het buitenland (VIB)            </w:t>
      </w:r>
      <w:r w:rsidRPr="000915B0">
        <w:tab/>
        <w:t xml:space="preserve">  (0)</w:t>
      </w:r>
      <w:r w:rsidRPr="000915B0">
        <w:tab/>
      </w:r>
      <w:r w:rsidRPr="000915B0">
        <w:tab/>
        <w:t xml:space="preserve">       (0)</w:t>
      </w:r>
      <w:r w:rsidRPr="000915B0">
        <w:tab/>
      </w:r>
      <w:r w:rsidRPr="000915B0">
        <w:tab/>
      </w:r>
      <w:r w:rsidRPr="000915B0">
        <w:tab/>
      </w:r>
      <w:r w:rsidRPr="000915B0">
        <w:tab/>
      </w:r>
      <w:r w:rsidRPr="000915B0">
        <w:tab/>
      </w:r>
      <w:r w:rsidRPr="000915B0">
        <w:tab/>
        <w:t xml:space="preserve"> </w:t>
      </w:r>
    </w:p>
    <w:p w:rsidRPr="0083199C" w:rsidR="00E2664F" w:rsidP="00E2664F" w:rsidRDefault="000915B0" w14:paraId="7FF65275" w14:textId="77777777">
      <w:pPr>
        <w:pStyle w:val="Geenafstand"/>
        <w:rPr>
          <w:lang w:val="nl-NL"/>
        </w:rPr>
      </w:pPr>
      <w:bookmarkStart w:name="_Hlk204075650" w:id="15"/>
      <w:r w:rsidRPr="00946529">
        <w:rPr>
          <w:lang w:val="nl-NL"/>
        </w:rPr>
        <w:t xml:space="preserve">Uit de analyse blijkt dat in 2024 sprake is van een toename van circa 47% in het aantal signalen van mogelijke identiteitsfraude ten opzichte van 2023. Deze stijging betreft in belangrijke mate meldingen afkomstig uit het Schengeninformatiesysteem (SIS II). Het merendeel van deze meldingen houdt verband met personen die tijdens grenscontroles aan de buitengrenzen van de Europese Unie worden aangetroffen en in Nederland geregistreerd staan met een maatregel zoals een inreisverbod of terugkeerbesluit. </w:t>
      </w:r>
      <w:r w:rsidRPr="0083199C" w:rsidR="00E2664F">
        <w:rPr>
          <w:lang w:val="nl-NL"/>
        </w:rPr>
        <w:t xml:space="preserve">De stijging houdt (mogelijk) verband met de implementatie van het vernieuwde SIS III, conform de gewijzigde Schengenverordening, waarin naast inreisverboden sinds maart 2023 ook terugkeerbesluiten moeten worden geregistreerd. Hierdoor neemt het aantal signaleringen toe en worden meer personen zonder geldige verblijfstitel gesignaleerd. </w:t>
      </w:r>
    </w:p>
    <w:p w:rsidRPr="000915B0" w:rsidR="000915B0" w:rsidP="000915B0" w:rsidRDefault="000915B0" w14:paraId="5A6543E2" w14:textId="77777777">
      <w:pPr>
        <w:pStyle w:val="broodtekst"/>
      </w:pPr>
    </w:p>
    <w:p w:rsidRPr="000915B0" w:rsidR="000915B0" w:rsidP="000915B0" w:rsidRDefault="000915B0" w14:paraId="79EA2378" w14:textId="77777777">
      <w:pPr>
        <w:pStyle w:val="broodtekst"/>
      </w:pPr>
      <w:r w:rsidRPr="000915B0">
        <w:t xml:space="preserve">Het aantal meldingen van mogelijke identiteitsfraude afkomstig van IND-loketten binnen Nederland is laag. In 2023 werden 4 meldingen geregistreerd, in 2024 is dit aantal gestegen naar 21. Deze stijging zou kunnen duiden op de effectiviteit van bestaande waarborgen en preventieve maatregelen bij binnenkomst en registratie. </w:t>
      </w:r>
    </w:p>
    <w:p w:rsidRPr="000915B0" w:rsidR="000915B0" w:rsidP="000915B0" w:rsidRDefault="000915B0" w14:paraId="265FA1CA" w14:textId="77777777">
      <w:pPr>
        <w:pStyle w:val="broodtekst"/>
        <w:rPr>
          <w:b/>
          <w:bCs/>
        </w:rPr>
      </w:pPr>
    </w:p>
    <w:p w:rsidRPr="000915B0" w:rsidR="000915B0" w:rsidP="000915B0" w:rsidRDefault="000915B0" w14:paraId="3DCE8B23" w14:textId="77777777">
      <w:pPr>
        <w:pStyle w:val="broodtekst"/>
        <w:rPr>
          <w:i/>
          <w:iCs/>
        </w:rPr>
      </w:pPr>
      <w:bookmarkStart w:name="_Hlk204608940" w:id="16"/>
      <w:r w:rsidRPr="000915B0">
        <w:rPr>
          <w:i/>
          <w:iCs/>
        </w:rPr>
        <w:t>BVV-cijfers</w:t>
      </w:r>
    </w:p>
    <w:p w:rsidRPr="000915B0" w:rsidR="000915B0" w:rsidP="000915B0" w:rsidRDefault="000915B0" w14:paraId="37BCA5DE" w14:textId="77777777">
      <w:pPr>
        <w:pStyle w:val="broodtekst"/>
      </w:pPr>
      <w:r w:rsidRPr="000915B0">
        <w:t xml:space="preserve">Uit de registraties in de BVV blijkt dat het aantal administratieve onregelmatigheden in 2024 aanzienlijk is gestegen: van 338 gevallen in 2023 naar 709 gevallen in 2024. Deze toename zou toegeschreven kunnen worden aan een verbetering van de gebruikte logboeken binnen de BVV. Er zijn vooralsnog geen aanwijzingen dat de toename het gevolg is van verslechterde administratieve processen. </w:t>
      </w:r>
      <w:bookmarkStart w:name="_Hlk204684287" w:id="17"/>
      <w:r w:rsidRPr="000915B0">
        <w:t xml:space="preserve">Het aantal meldingen dat valt onder de categorie ‘Overige/nader te onderzoeken’ is gedaald van 128 in 2023 naar 72 in 2024. Het is niet met zekerheid te zeggen wat de oorzaak is van deze afname. </w:t>
      </w:r>
      <w:bookmarkEnd w:id="17"/>
    </w:p>
    <w:bookmarkEnd w:id="16"/>
    <w:p w:rsidRPr="000915B0" w:rsidR="000915B0" w:rsidP="000915B0" w:rsidRDefault="000915B0" w14:paraId="5B33FB8E" w14:textId="77777777">
      <w:pPr>
        <w:pStyle w:val="broodtekst"/>
      </w:pPr>
    </w:p>
    <w:bookmarkEnd w:id="12"/>
    <w:p w:rsidRPr="000915B0" w:rsidR="000915B0" w:rsidP="000915B0" w:rsidRDefault="000915B0" w14:paraId="7446627B" w14:textId="77777777">
      <w:pPr>
        <w:pStyle w:val="broodtekst"/>
      </w:pPr>
      <w:r w:rsidRPr="000915B0">
        <w:t>Een structurele beperking bij de beoordeling van de effectiviteit van de Wbvk betreft het ontbreken van een nulmeting voorafgaand aan de inwerkingtreding van de wet in 2014. Hierdoor blijft een cijfermatige beoordeling van de doelmatigheid beperkt. Sindsdien wordt echter jaarlijks gemonitord op trendmatige ontwikkelingen. De rapportages over 2021 en 2022 zijn reeds aan de Tweede Kamer aangeboden. Ketenpartners blijven primair verantwoordelijk voor de opvolging van onregelmatigheden. Dit kan onder meer leiden tot het weigeren van een machtiging tot voorlopig verblijf, het intrekken van een verblijfsvergunning of het corrigeren van onjuiste administratieve gegevens.</w:t>
      </w:r>
    </w:p>
    <w:bookmarkEnd w:id="15"/>
    <w:p w:rsidRPr="000915B0" w:rsidR="000915B0" w:rsidP="000915B0" w:rsidRDefault="000915B0" w14:paraId="4B3CF81A" w14:textId="77777777">
      <w:pPr>
        <w:pStyle w:val="broodtekst"/>
      </w:pPr>
    </w:p>
    <w:p w:rsidRPr="000915B0" w:rsidR="000915B0" w:rsidP="000915B0" w:rsidRDefault="000915B0" w14:paraId="7D06DB2D" w14:textId="77777777">
      <w:pPr>
        <w:pStyle w:val="broodtekst"/>
      </w:pPr>
    </w:p>
    <w:bookmarkEnd w:id="10"/>
    <w:bookmarkEnd w:id="11"/>
    <w:p w:rsidRPr="000915B0" w:rsidR="000915B0" w:rsidP="000915B0" w:rsidRDefault="000915B0" w14:paraId="0B135678" w14:textId="7EBA9FC3">
      <w:pPr>
        <w:pStyle w:val="broodtekst"/>
      </w:pPr>
      <w:r w:rsidRPr="000915B0">
        <w:t xml:space="preserve">De </w:t>
      </w:r>
      <w:r w:rsidR="00946529">
        <w:t>M</w:t>
      </w:r>
      <w:r w:rsidRPr="000915B0">
        <w:t>inister van Asiel en Migratie,</w:t>
      </w:r>
    </w:p>
    <w:p w:rsidRPr="000915B0" w:rsidR="000915B0" w:rsidP="000915B0" w:rsidRDefault="000915B0" w14:paraId="7FE8FCA7" w14:textId="77777777">
      <w:pPr>
        <w:pStyle w:val="broodtekst"/>
      </w:pPr>
    </w:p>
    <w:p w:rsidRPr="000915B0" w:rsidR="000915B0" w:rsidP="000915B0" w:rsidRDefault="000915B0" w14:paraId="28318250" w14:textId="77777777">
      <w:pPr>
        <w:pStyle w:val="broodtekst"/>
      </w:pPr>
    </w:p>
    <w:p w:rsidRPr="000915B0" w:rsidR="000915B0" w:rsidP="000915B0" w:rsidRDefault="000915B0" w14:paraId="0E61036B" w14:textId="77777777">
      <w:pPr>
        <w:pStyle w:val="broodtekst"/>
      </w:pPr>
    </w:p>
    <w:p w:rsidRPr="000915B0" w:rsidR="000915B0" w:rsidP="000915B0" w:rsidRDefault="000915B0" w14:paraId="3ACCD6DE" w14:textId="77777777">
      <w:pPr>
        <w:pStyle w:val="broodtekst"/>
      </w:pPr>
    </w:p>
    <w:p w:rsidRPr="000915B0" w:rsidR="000915B0" w:rsidP="000915B0" w:rsidRDefault="000915B0" w14:paraId="5F5BE8ED" w14:textId="77777777">
      <w:pPr>
        <w:pStyle w:val="broodtekst"/>
      </w:pPr>
      <w:r w:rsidRPr="000915B0">
        <w:t>D.M. van Weel</w:t>
      </w:r>
    </w:p>
    <w:p w:rsidR="00B43C3F" w:rsidP="00A44FC9" w:rsidRDefault="00B43C3F" w14:paraId="243CC348" w14:textId="77777777">
      <w:pPr>
        <w:pStyle w:val="broodtekst"/>
      </w:pPr>
    </w:p>
    <w:sectPr w:rsidR="00B43C3F"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10D0" w14:textId="77777777" w:rsidR="007412AD" w:rsidRDefault="007412AD">
      <w:pPr>
        <w:spacing w:line="240" w:lineRule="auto"/>
      </w:pPr>
      <w:r>
        <w:separator/>
      </w:r>
    </w:p>
  </w:endnote>
  <w:endnote w:type="continuationSeparator" w:id="0">
    <w:p w14:paraId="0B787CBC" w14:textId="77777777" w:rsidR="007412AD" w:rsidRDefault="00741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0E1" w14:textId="77777777" w:rsidR="0089073C" w:rsidRDefault="007412AD">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2E46CD91" w14:textId="77777777" w:rsidR="0089073C" w:rsidRDefault="0089073C">
    <w:pPr>
      <w:pStyle w:val="Voettekst"/>
    </w:pPr>
  </w:p>
  <w:p w14:paraId="6D4907BE"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9D4545" w14:paraId="61045F6F" w14:textId="77777777">
      <w:trPr>
        <w:trHeight w:hRule="exact" w:val="240"/>
      </w:trPr>
      <w:tc>
        <w:tcPr>
          <w:tcW w:w="7752" w:type="dxa"/>
        </w:tcPr>
        <w:p w14:paraId="25BAFC96" w14:textId="77777777" w:rsidR="0089073C" w:rsidRDefault="007412AD">
          <w:pPr>
            <w:pStyle w:val="Huisstijl-Rubricering"/>
          </w:pPr>
          <w:r>
            <w:t>VERTROUWELIJK</w:t>
          </w:r>
        </w:p>
      </w:tc>
      <w:tc>
        <w:tcPr>
          <w:tcW w:w="2148" w:type="dxa"/>
        </w:tcPr>
        <w:p w14:paraId="1178C403" w14:textId="77777777" w:rsidR="0089073C" w:rsidRDefault="007412AD">
          <w:pPr>
            <w:pStyle w:val="Huisstijl-Paginanummering"/>
          </w:pPr>
          <w:r>
            <w:rPr>
              <w:rStyle w:val="Huisstijl-GegevenCharChar"/>
            </w:rPr>
            <w:t>Pagina  van</w:t>
          </w:r>
          <w:r>
            <w:t xml:space="preserve"> </w:t>
          </w:r>
          <w:r w:rsidR="00B43C3F">
            <w:fldChar w:fldCharType="begin"/>
          </w:r>
          <w:r>
            <w:instrText xml:space="preserve"> NUMPAGES   \* MERGEFORMAT </w:instrText>
          </w:r>
          <w:r w:rsidR="00B43C3F">
            <w:fldChar w:fldCharType="separate"/>
          </w:r>
          <w:r w:rsidR="00B43C3F">
            <w:t>1</w:t>
          </w:r>
          <w:r w:rsidR="00B43C3F">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9D4545" w14:paraId="76CF04CD" w14:textId="77777777">
      <w:trPr>
        <w:trHeight w:hRule="exact" w:val="240"/>
      </w:trPr>
      <w:tc>
        <w:tcPr>
          <w:tcW w:w="7752" w:type="dxa"/>
        </w:tcPr>
        <w:bookmarkStart w:id="4" w:name="bmVoettekst1"/>
        <w:p w14:paraId="202C989E" w14:textId="77777777" w:rsidR="0089073C" w:rsidRDefault="007412AD">
          <w:pPr>
            <w:pStyle w:val="Huisstijl-Rubricering"/>
          </w:pPr>
          <w:r>
            <w:fldChar w:fldCharType="begin"/>
          </w:r>
          <w:r>
            <w:instrText xml:space="preserve"> DOCPROPERTY rubricering </w:instrText>
          </w:r>
          <w:r>
            <w:fldChar w:fldCharType="separate"/>
          </w:r>
          <w:r>
            <w:fldChar w:fldCharType="end"/>
          </w:r>
        </w:p>
      </w:tc>
      <w:tc>
        <w:tcPr>
          <w:tcW w:w="2148" w:type="dxa"/>
        </w:tcPr>
        <w:p w14:paraId="69E7A5C2" w14:textId="77777777" w:rsidR="0089073C" w:rsidRDefault="007412AD">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E16F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81DBA">
            <w:fldChar w:fldCharType="begin"/>
          </w:r>
          <w:r>
            <w:instrText xml:space="preserve"> SECTIONPAGES   \* MERGEFORMAT </w:instrText>
          </w:r>
          <w:r w:rsidR="00781DBA">
            <w:fldChar w:fldCharType="separate"/>
          </w:r>
          <w:r w:rsidR="00781DBA">
            <w:t>1</w:t>
          </w:r>
          <w:r w:rsidR="00781DBA">
            <w:fldChar w:fldCharType="end"/>
          </w:r>
        </w:p>
      </w:tc>
    </w:tr>
    <w:bookmarkEnd w:id="4"/>
  </w:tbl>
  <w:p w14:paraId="7EF819F0"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9D4545" w14:paraId="650068CD" w14:textId="77777777">
      <w:trPr>
        <w:cantSplit/>
        <w:trHeight w:hRule="exact" w:val="23"/>
      </w:trPr>
      <w:tc>
        <w:tcPr>
          <w:tcW w:w="7771" w:type="dxa"/>
        </w:tcPr>
        <w:p w14:paraId="3F8ACAC8" w14:textId="77777777" w:rsidR="0089073C" w:rsidRDefault="0089073C">
          <w:pPr>
            <w:pStyle w:val="Huisstijl-Rubricering"/>
          </w:pPr>
        </w:p>
      </w:tc>
      <w:tc>
        <w:tcPr>
          <w:tcW w:w="2123" w:type="dxa"/>
        </w:tcPr>
        <w:p w14:paraId="4A922E20" w14:textId="77777777" w:rsidR="0089073C" w:rsidRDefault="0089073C">
          <w:pPr>
            <w:pStyle w:val="Huisstijl-Paginanummering"/>
          </w:pPr>
        </w:p>
      </w:tc>
    </w:tr>
    <w:tr w:rsidR="009D4545" w14:paraId="58C8C104" w14:textId="77777777">
      <w:trPr>
        <w:cantSplit/>
        <w:trHeight w:hRule="exact" w:val="216"/>
      </w:trPr>
      <w:tc>
        <w:tcPr>
          <w:tcW w:w="7771" w:type="dxa"/>
        </w:tcPr>
        <w:p w14:paraId="5BC15EE2" w14:textId="77777777" w:rsidR="0089073C" w:rsidRDefault="007412AD">
          <w:pPr>
            <w:pStyle w:val="Huisstijl-Rubricering"/>
          </w:pPr>
          <w:r>
            <w:fldChar w:fldCharType="begin"/>
          </w:r>
          <w:r>
            <w:instrText xml:space="preserve"> DOCPROPERTY Rubricering </w:instrText>
          </w:r>
          <w:r>
            <w:fldChar w:fldCharType="separate"/>
          </w:r>
          <w:r>
            <w:fldChar w:fldCharType="end"/>
          </w:r>
        </w:p>
      </w:tc>
      <w:tc>
        <w:tcPr>
          <w:tcW w:w="2123" w:type="dxa"/>
        </w:tcPr>
        <w:p w14:paraId="2461D8D9" w14:textId="46E747F2" w:rsidR="0089073C" w:rsidRDefault="007412AD">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641E6">
            <w:rPr>
              <w:rStyle w:val="Huisstijl-GegevenCharChar"/>
            </w:rPr>
            <w:instrText>3</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1641E6">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641E6">
            <w:rPr>
              <w:rStyle w:val="Huisstijl-GegevenCharChar"/>
            </w:rPr>
            <w:instrText>3</w:instrText>
          </w:r>
          <w:r>
            <w:rPr>
              <w:rStyle w:val="Huisstijl-GegevenCharChar"/>
            </w:rPr>
            <w:fldChar w:fldCharType="end"/>
          </w:r>
          <w:r>
            <w:rPr>
              <w:rStyle w:val="Huisstijl-GegevenCharChar"/>
            </w:rPr>
            <w:instrText>"</w:instrText>
          </w:r>
          <w:r>
            <w:rPr>
              <w:rStyle w:val="Huisstijl-GegevenCharChar"/>
            </w:rPr>
            <w:fldChar w:fldCharType="separate"/>
          </w:r>
          <w:r w:rsidR="001641E6">
            <w:rPr>
              <w:rStyle w:val="Huisstijl-GegevenCharChar"/>
            </w:rPr>
            <w:instrText>Pagina 1 van 3</w:instrText>
          </w:r>
          <w:r>
            <w:rPr>
              <w:rStyle w:val="Huisstijl-GegevenCharChar"/>
            </w:rPr>
            <w:fldChar w:fldCharType="end"/>
          </w:r>
          <w:r>
            <w:instrText xml:space="preserve">" </w:instrText>
          </w:r>
          <w:r>
            <w:fldChar w:fldCharType="separate"/>
          </w:r>
          <w:r w:rsidR="001641E6">
            <w:rPr>
              <w:rStyle w:val="Huisstijl-GegevenCharChar"/>
            </w:rPr>
            <w:t>Pagina 1 van 3</w:t>
          </w:r>
          <w:r>
            <w:fldChar w:fldCharType="end"/>
          </w:r>
        </w:p>
      </w:tc>
    </w:tr>
  </w:tbl>
  <w:p w14:paraId="28A19B88"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9D4545" w14:paraId="197674D2" w14:textId="77777777">
      <w:trPr>
        <w:cantSplit/>
        <w:trHeight w:hRule="exact" w:val="170"/>
      </w:trPr>
      <w:tc>
        <w:tcPr>
          <w:tcW w:w="7769" w:type="dxa"/>
        </w:tcPr>
        <w:p w14:paraId="0A985AEE" w14:textId="77777777" w:rsidR="0089073C" w:rsidRDefault="0089073C">
          <w:pPr>
            <w:pStyle w:val="Huisstijl-Rubricering"/>
          </w:pPr>
        </w:p>
      </w:tc>
      <w:tc>
        <w:tcPr>
          <w:tcW w:w="2123" w:type="dxa"/>
        </w:tcPr>
        <w:p w14:paraId="11E5017B" w14:textId="77777777" w:rsidR="0089073C" w:rsidRDefault="0089073C">
          <w:pPr>
            <w:pStyle w:val="Huisstijl-Paginanummering"/>
          </w:pPr>
        </w:p>
      </w:tc>
    </w:tr>
    <w:tr w:rsidR="009D4545" w14:paraId="5C7D837E" w14:textId="77777777">
      <w:trPr>
        <w:cantSplit/>
        <w:trHeight w:hRule="exact" w:val="289"/>
      </w:trPr>
      <w:tc>
        <w:tcPr>
          <w:tcW w:w="7769" w:type="dxa"/>
        </w:tcPr>
        <w:p w14:paraId="706C6B69" w14:textId="77777777" w:rsidR="0089073C" w:rsidRDefault="007412AD">
          <w:pPr>
            <w:pStyle w:val="Huisstijl-Rubricering"/>
          </w:pPr>
          <w:r>
            <w:fldChar w:fldCharType="begin"/>
          </w:r>
          <w:r>
            <w:instrText xml:space="preserve"> DOCPROPERTY Rubricering </w:instrText>
          </w:r>
          <w:r>
            <w:fldChar w:fldCharType="separate"/>
          </w:r>
          <w:r>
            <w:fldChar w:fldCharType="end"/>
          </w:r>
        </w:p>
      </w:tc>
      <w:tc>
        <w:tcPr>
          <w:tcW w:w="2123" w:type="dxa"/>
        </w:tcPr>
        <w:p w14:paraId="0A619428" w14:textId="5B8B2CB7" w:rsidR="0089073C" w:rsidRDefault="007412AD">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A44FC9">
            <w:rPr>
              <w:rStyle w:val="Paginanummer"/>
            </w:rPr>
            <w:t>3</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81DBA">
            <w:fldChar w:fldCharType="begin"/>
          </w:r>
          <w:r>
            <w:instrText xml:space="preserve"> SECTIONPAGES   \* MERGEFORMAT </w:instrText>
          </w:r>
          <w:r w:rsidR="00781DBA">
            <w:fldChar w:fldCharType="separate"/>
          </w:r>
          <w:r w:rsidR="001641E6">
            <w:t>3</w:t>
          </w:r>
          <w:r w:rsidR="00781DBA">
            <w:fldChar w:fldCharType="end"/>
          </w:r>
        </w:p>
      </w:tc>
    </w:tr>
    <w:tr w:rsidR="009D4545" w14:paraId="56207E23" w14:textId="77777777">
      <w:trPr>
        <w:cantSplit/>
        <w:trHeight w:hRule="exact" w:val="23"/>
      </w:trPr>
      <w:tc>
        <w:tcPr>
          <w:tcW w:w="7769" w:type="dxa"/>
        </w:tcPr>
        <w:p w14:paraId="562A651E" w14:textId="77777777" w:rsidR="0089073C" w:rsidRDefault="0089073C">
          <w:pPr>
            <w:pStyle w:val="Huisstijl-Rubricering"/>
          </w:pPr>
        </w:p>
      </w:tc>
      <w:tc>
        <w:tcPr>
          <w:tcW w:w="2123" w:type="dxa"/>
        </w:tcPr>
        <w:p w14:paraId="337622C4" w14:textId="77777777" w:rsidR="0089073C" w:rsidRDefault="0089073C">
          <w:pPr>
            <w:pStyle w:val="Huisstijl-Paginanummering"/>
            <w:rPr>
              <w:rStyle w:val="Huisstijl-GegevenCharChar"/>
            </w:rPr>
          </w:pPr>
        </w:p>
      </w:tc>
    </w:tr>
  </w:tbl>
  <w:p w14:paraId="3793E2C0"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2442" w14:textId="77777777" w:rsidR="00EF6C24" w:rsidRDefault="007412AD">
      <w:pPr>
        <w:spacing w:line="240" w:lineRule="auto"/>
      </w:pPr>
      <w:r>
        <w:separator/>
      </w:r>
    </w:p>
  </w:footnote>
  <w:footnote w:type="continuationSeparator" w:id="0">
    <w:p w14:paraId="5D916DE1" w14:textId="77777777" w:rsidR="00EF6C24" w:rsidRDefault="007412AD">
      <w:pPr>
        <w:spacing w:line="240" w:lineRule="auto"/>
      </w:pPr>
      <w:r>
        <w:continuationSeparator/>
      </w:r>
    </w:p>
  </w:footnote>
  <w:footnote w:id="1">
    <w:p w14:paraId="6403A39D" w14:textId="77777777" w:rsidR="000915B0" w:rsidRDefault="000915B0" w:rsidP="000915B0">
      <w:pPr>
        <w:pStyle w:val="Voetnoottekst"/>
        <w:spacing w:line="240" w:lineRule="auto"/>
      </w:pPr>
      <w:r>
        <w:rPr>
          <w:rStyle w:val="Voetnootmarkering"/>
          <w:sz w:val="14"/>
          <w:szCs w:val="14"/>
        </w:rPr>
        <w:footnoteRef/>
      </w:r>
      <w:r>
        <w:rPr>
          <w:sz w:val="14"/>
          <w:szCs w:val="14"/>
        </w:rPr>
        <w:t xml:space="preserve"> Pas na een rechterlijke uitspraak is vastgesteld of er daadwerkelijk ID-fraude gepleegd is.</w:t>
      </w:r>
    </w:p>
  </w:footnote>
  <w:footnote w:id="2">
    <w:p w14:paraId="7AA89DDD" w14:textId="77777777" w:rsidR="000915B0" w:rsidRDefault="000915B0" w:rsidP="000915B0">
      <w:pPr>
        <w:pStyle w:val="Voetnoottekst"/>
        <w:spacing w:line="240" w:lineRule="auto"/>
        <w:rPr>
          <w:sz w:val="14"/>
          <w:szCs w:val="14"/>
        </w:rPr>
      </w:pPr>
      <w:r>
        <w:rPr>
          <w:rStyle w:val="Voetnootmarkering"/>
          <w:sz w:val="14"/>
          <w:szCs w:val="14"/>
        </w:rPr>
        <w:footnoteRef/>
      </w:r>
      <w:r>
        <w:rPr>
          <w:sz w:val="14"/>
          <w:szCs w:val="14"/>
        </w:rPr>
        <w:t xml:space="preserve"> Een logboek betreft een geautomatiseerde registratie van gegevens, bedoeld om bij te houden welke gebeurtenissen/handelingen binnen een systeem hebben plaats gevonden.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54D9" w14:textId="77777777" w:rsidR="0089073C" w:rsidRDefault="0089073C">
    <w:pPr>
      <w:pStyle w:val="Koptekst"/>
    </w:pPr>
  </w:p>
  <w:p w14:paraId="0F96AAC7"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EF7D" w14:textId="77777777" w:rsidR="0089073C" w:rsidRDefault="007412AD">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4384" behindDoc="0" locked="1" layoutInCell="1" allowOverlap="1" wp14:anchorId="41AB0FBB" wp14:editId="5A873F4A">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9D4545" w14:paraId="7B5F8728" w14:textId="77777777">
                            <w:trPr>
                              <w:cantSplit/>
                            </w:trPr>
                            <w:tc>
                              <w:tcPr>
                                <w:tcW w:w="2007" w:type="dxa"/>
                              </w:tcPr>
                              <w:p w14:paraId="2FA1372F" w14:textId="77777777" w:rsidR="00781DBA" w:rsidRDefault="007412AD">
                                <w:pPr>
                                  <w:pStyle w:val="referentiegegevparagraaf"/>
                                </w:pPr>
                                <w:r>
                                  <w:rPr>
                                    <w:b/>
                                  </w:rPr>
                                  <w:fldChar w:fldCharType="begin"/>
                                </w:r>
                                <w:r w:rsidR="0089073C" w:rsidRPr="00DC2D4C">
                                  <w:rPr>
                                    <w:b/>
                                  </w:rPr>
                                  <w:instrText xml:space="preserve"> DOCPROPERTY directoraatvolg</w:instrText>
                                </w:r>
                                <w:r>
                                  <w:rPr>
                                    <w:b/>
                                  </w:rPr>
                                  <w:fldChar w:fldCharType="separate"/>
                                </w:r>
                                <w:r w:rsidR="0089073C" w:rsidRPr="00DC2D4C">
                                  <w:rPr>
                                    <w:b/>
                                  </w:rPr>
                                  <w:t>Directoraat-Generaal Migratie</w:t>
                                </w:r>
                              </w:p>
                              <w:p w14:paraId="56CED319" w14:textId="77777777" w:rsidR="00781DBA" w:rsidRDefault="007412AD">
                                <w:pPr>
                                  <w:pStyle w:val="referentiegegevparagraaf"/>
                                  <w:rPr>
                                    <w:rStyle w:val="directieregel"/>
                                  </w:rPr>
                                </w:pPr>
                                <w:r>
                                  <w:rPr>
                                    <w:b/>
                                  </w:rPr>
                                  <w:fldChar w:fldCharType="end"/>
                                </w:r>
                                <w:r>
                                  <w:fldChar w:fldCharType="begin"/>
                                </w:r>
                                <w:r w:rsidR="0089073C" w:rsidRPr="00DC2D4C">
                                  <w:instrText xml:space="preserve"> DOCPROPERTY directoraatnaamvolg </w:instrText>
                                </w:r>
                                <w:r>
                                  <w:fldChar w:fldCharType="separate"/>
                                </w:r>
                                <w:r w:rsidR="0089073C" w:rsidRPr="00DC2D4C">
                                  <w:t>Directie Migratiebeleid</w:t>
                                </w:r>
                              </w:p>
                              <w:p w14:paraId="57855BCB" w14:textId="77777777" w:rsidR="00E6279C" w:rsidRDefault="007412AD">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129A4">
                                  <w:t>Toezicht, Regulier en Nationaliteit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321F624C" w14:textId="77777777" w:rsidR="009D4545" w:rsidRDefault="007412AD">
                                <w:pPr>
                                  <w:pStyle w:val="referentiegegevparagraaf"/>
                                  <w:rPr>
                                    <w:rStyle w:val="directieregel"/>
                                  </w:rPr>
                                </w:pPr>
                                <w:r>
                                  <w:rPr>
                                    <w:rStyle w:val="directieregel"/>
                                  </w:rPr>
                                  <w:fldChar w:fldCharType="end"/>
                                </w:r>
                              </w:p>
                              <w:p w14:paraId="790AD87F" w14:textId="77777777" w:rsidR="0089073C" w:rsidRDefault="007412AD">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302066A4" w14:textId="05BBE265" w:rsidR="0089073C" w:rsidRDefault="00946529">
                                <w:pPr>
                                  <w:pStyle w:val="referentiegegevens"/>
                                </w:pPr>
                                <w:r>
                                  <w:t>9 september</w:t>
                                </w:r>
                                <w:r w:rsidR="007412AD">
                                  <w:t xml:space="preserve"> 2025</w:t>
                                </w:r>
                              </w:p>
                              <w:p w14:paraId="660E67A2" w14:textId="77777777" w:rsidR="0089073C" w:rsidRDefault="0089073C">
                                <w:pPr>
                                  <w:pStyle w:val="witregel1"/>
                                </w:pPr>
                              </w:p>
                              <w:p w14:paraId="51AAABAF" w14:textId="77777777" w:rsidR="00E6279C" w:rsidRDefault="007412AD">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1B893FC1" w14:textId="00BB61C9" w:rsidR="009D4545" w:rsidRPr="00946529" w:rsidRDefault="007412AD">
                                <w:pPr>
                                  <w:pStyle w:val="referentiegegevens"/>
                                  <w:rPr>
                                    <w:bCs/>
                                  </w:rPr>
                                </w:pPr>
                                <w:r>
                                  <w:rPr>
                                    <w:b/>
                                  </w:rPr>
                                  <w:fldChar w:fldCharType="end"/>
                                </w:r>
                                <w:r w:rsidR="00946529" w:rsidRPr="00946529">
                                  <w:rPr>
                                    <w:bCs/>
                                  </w:rPr>
                                  <w:t>6281655</w:t>
                                </w:r>
                              </w:p>
                            </w:tc>
                          </w:tr>
                          <w:tr w:rsidR="009D4545" w14:paraId="5FABCBD6" w14:textId="77777777">
                            <w:trPr>
                              <w:cantSplit/>
                            </w:trPr>
                            <w:tc>
                              <w:tcPr>
                                <w:tcW w:w="2007" w:type="dxa"/>
                              </w:tcPr>
                              <w:p w14:paraId="1AD104A4" w14:textId="77777777" w:rsidR="0089073C" w:rsidRDefault="0089073C">
                                <w:pPr>
                                  <w:pStyle w:val="clausule"/>
                                </w:pPr>
                              </w:p>
                            </w:tc>
                          </w:tr>
                        </w:tbl>
                        <w:p w14:paraId="5CB7BCCA" w14:textId="77777777" w:rsidR="0089073C" w:rsidRDefault="0089073C"/>
                        <w:p w14:paraId="0FD26861"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41AB0FBB" id="_x0000_t202" coordsize="21600,21600" o:spt="202" path="m,l,21600r21600,l21600,xe">
              <v:stroke joinstyle="miter"/>
              <v:path gradientshapeok="t" o:connecttype="rect"/>
            </v:shapetype>
            <v:shape id="Text Box 103" o:spid="_x0000_s1030" type="#_x0000_t202" style="position:absolute;margin-left:460.95pt;margin-top:149.7pt;width:117.5pt;height:60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9D4545" w14:paraId="7B5F8728" w14:textId="77777777">
                      <w:trPr>
                        <w:cantSplit/>
                      </w:trPr>
                      <w:tc>
                        <w:tcPr>
                          <w:tcW w:w="2007" w:type="dxa"/>
                        </w:tcPr>
                        <w:p w14:paraId="2FA1372F" w14:textId="77777777" w:rsidR="00781DBA" w:rsidRDefault="007412AD">
                          <w:pPr>
                            <w:pStyle w:val="referentiegegevparagraaf"/>
                          </w:pPr>
                          <w:r>
                            <w:rPr>
                              <w:b/>
                            </w:rPr>
                            <w:fldChar w:fldCharType="begin"/>
                          </w:r>
                          <w:r w:rsidR="0089073C" w:rsidRPr="00DC2D4C">
                            <w:rPr>
                              <w:b/>
                            </w:rPr>
                            <w:instrText xml:space="preserve"> DOCPROPERTY directoraatvolg</w:instrText>
                          </w:r>
                          <w:r>
                            <w:rPr>
                              <w:b/>
                            </w:rPr>
                            <w:fldChar w:fldCharType="separate"/>
                          </w:r>
                          <w:r w:rsidR="0089073C" w:rsidRPr="00DC2D4C">
                            <w:rPr>
                              <w:b/>
                            </w:rPr>
                            <w:t>Directoraat-Generaal Migratie</w:t>
                          </w:r>
                        </w:p>
                        <w:p w14:paraId="56CED319" w14:textId="77777777" w:rsidR="00781DBA" w:rsidRDefault="007412AD">
                          <w:pPr>
                            <w:pStyle w:val="referentiegegevparagraaf"/>
                            <w:rPr>
                              <w:rStyle w:val="directieregel"/>
                            </w:rPr>
                          </w:pPr>
                          <w:r>
                            <w:rPr>
                              <w:b/>
                            </w:rPr>
                            <w:fldChar w:fldCharType="end"/>
                          </w:r>
                          <w:r>
                            <w:fldChar w:fldCharType="begin"/>
                          </w:r>
                          <w:r w:rsidR="0089073C" w:rsidRPr="00DC2D4C">
                            <w:instrText xml:space="preserve"> DOCPROPERTY directoraatnaamvolg </w:instrText>
                          </w:r>
                          <w:r>
                            <w:fldChar w:fldCharType="separate"/>
                          </w:r>
                          <w:r w:rsidR="0089073C" w:rsidRPr="00DC2D4C">
                            <w:t>Directie Migratiebeleid</w:t>
                          </w:r>
                        </w:p>
                        <w:p w14:paraId="57855BCB" w14:textId="77777777" w:rsidR="00E6279C" w:rsidRDefault="007412AD">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129A4">
                            <w:t>Toezicht, Regulier en Nationaliteit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321F624C" w14:textId="77777777" w:rsidR="009D4545" w:rsidRDefault="007412AD">
                          <w:pPr>
                            <w:pStyle w:val="referentiegegevparagraaf"/>
                            <w:rPr>
                              <w:rStyle w:val="directieregel"/>
                            </w:rPr>
                          </w:pPr>
                          <w:r>
                            <w:rPr>
                              <w:rStyle w:val="directieregel"/>
                            </w:rPr>
                            <w:fldChar w:fldCharType="end"/>
                          </w:r>
                        </w:p>
                        <w:p w14:paraId="790AD87F" w14:textId="77777777" w:rsidR="0089073C" w:rsidRDefault="007412AD">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302066A4" w14:textId="05BBE265" w:rsidR="0089073C" w:rsidRDefault="00946529">
                          <w:pPr>
                            <w:pStyle w:val="referentiegegevens"/>
                          </w:pPr>
                          <w:r>
                            <w:t>9 september</w:t>
                          </w:r>
                          <w:r w:rsidR="007412AD">
                            <w:t xml:space="preserve"> 2025</w:t>
                          </w:r>
                        </w:p>
                        <w:p w14:paraId="660E67A2" w14:textId="77777777" w:rsidR="0089073C" w:rsidRDefault="0089073C">
                          <w:pPr>
                            <w:pStyle w:val="witregel1"/>
                          </w:pPr>
                        </w:p>
                        <w:p w14:paraId="51AAABAF" w14:textId="77777777" w:rsidR="00E6279C" w:rsidRDefault="007412AD">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1B893FC1" w14:textId="00BB61C9" w:rsidR="009D4545" w:rsidRPr="00946529" w:rsidRDefault="007412AD">
                          <w:pPr>
                            <w:pStyle w:val="referentiegegevens"/>
                            <w:rPr>
                              <w:bCs/>
                            </w:rPr>
                          </w:pPr>
                          <w:r>
                            <w:rPr>
                              <w:b/>
                            </w:rPr>
                            <w:fldChar w:fldCharType="end"/>
                          </w:r>
                          <w:r w:rsidR="00946529" w:rsidRPr="00946529">
                            <w:rPr>
                              <w:bCs/>
                            </w:rPr>
                            <w:t>6281655</w:t>
                          </w:r>
                        </w:p>
                      </w:tc>
                    </w:tr>
                    <w:tr w:rsidR="009D4545" w14:paraId="5FABCBD6" w14:textId="77777777">
                      <w:trPr>
                        <w:cantSplit/>
                      </w:trPr>
                      <w:tc>
                        <w:tcPr>
                          <w:tcW w:w="2007" w:type="dxa"/>
                        </w:tcPr>
                        <w:p w14:paraId="1AD104A4" w14:textId="77777777" w:rsidR="0089073C" w:rsidRDefault="0089073C">
                          <w:pPr>
                            <w:pStyle w:val="clausule"/>
                          </w:pPr>
                        </w:p>
                      </w:tc>
                    </w:tr>
                  </w:tbl>
                  <w:p w14:paraId="5CB7BCCA" w14:textId="77777777" w:rsidR="0089073C" w:rsidRDefault="0089073C"/>
                  <w:p w14:paraId="0FD26861"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1193E93B" wp14:editId="72672CC2">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594719C8" w14:textId="77777777" w:rsidR="0089073C" w:rsidRDefault="007412AD">
                          <w:pPr>
                            <w:pStyle w:val="Huisstijl-Rubricering"/>
                          </w:pPr>
                          <w:r>
                            <w:fldChar w:fldCharType="begin"/>
                          </w:r>
                          <w:r>
                            <w:instrText xml:space="preserve"> DOCPROPERTY rubricering </w:instrText>
                          </w:r>
                          <w:r>
                            <w:fldChar w:fldCharType="separate"/>
                          </w:r>
                          <w:r>
                            <w:fldChar w:fldCharType="end"/>
                          </w:r>
                        </w:p>
                        <w:p w14:paraId="17B4F403"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193E93B" id="Text Box 97" o:spid="_x0000_s1031"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594719C8" w14:textId="77777777" w:rsidR="0089073C" w:rsidRDefault="007412AD">
                    <w:pPr>
                      <w:pStyle w:val="Huisstijl-Rubricering"/>
                    </w:pPr>
                    <w:r>
                      <w:fldChar w:fldCharType="begin"/>
                    </w:r>
                    <w:r>
                      <w:instrText xml:space="preserve"> DOCPROPERTY rubricering </w:instrText>
                    </w:r>
                    <w:r>
                      <w:fldChar w:fldCharType="separate"/>
                    </w:r>
                    <w:r>
                      <w:fldChar w:fldCharType="end"/>
                    </w:r>
                  </w:p>
                  <w:p w14:paraId="17B4F403"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9D4545" w14:paraId="0A82F7DA" w14:textId="77777777">
      <w:trPr>
        <w:trHeight w:hRule="exact" w:val="136"/>
      </w:trPr>
      <w:tc>
        <w:tcPr>
          <w:tcW w:w="7520" w:type="dxa"/>
        </w:tcPr>
        <w:p w14:paraId="4C9851B2" w14:textId="77777777" w:rsidR="0089073C" w:rsidRDefault="0089073C">
          <w:pPr>
            <w:spacing w:line="240" w:lineRule="auto"/>
            <w:rPr>
              <w:sz w:val="12"/>
              <w:szCs w:val="12"/>
            </w:rPr>
          </w:pPr>
        </w:p>
      </w:tc>
    </w:tr>
  </w:tbl>
  <w:p w14:paraId="5D6B2608" w14:textId="77777777" w:rsidR="0089073C" w:rsidRDefault="007412AD">
    <w:pPr>
      <w:pStyle w:val="Koptekst"/>
      <w:spacing w:line="242" w:lineRule="exact"/>
    </w:pPr>
    <w:r>
      <w:fldChar w:fldCharType="begin"/>
    </w:r>
    <w:r>
      <w:instrText xml:space="preserve"> DOCPROPERTY RUBRICERINGVOLG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D0FC" w14:textId="77777777" w:rsidR="0089073C" w:rsidRDefault="007412AD">
    <w:pPr>
      <w:pStyle w:val="Koptekst"/>
      <w:rPr>
        <w:color w:val="FFFFFF"/>
      </w:rPr>
    </w:pPr>
    <w:bookmarkStart w:id="5" w:name="bmpagina"/>
    <w:r>
      <w:rPr>
        <w:noProof/>
        <w:sz w:val="20"/>
      </w:rPr>
      <w:drawing>
        <wp:anchor distT="0" distB="0" distL="114300" distR="114300" simplePos="0" relativeHeight="251662336" behindDoc="1" locked="1" layoutInCell="1" allowOverlap="1" wp14:anchorId="7B2D14BF" wp14:editId="0B81D069">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B43C3F">
      <w:rPr>
        <w:noProof/>
        <w:color w:val="FFFFFF"/>
        <w:sz w:val="20"/>
      </w:rPr>
      <mc:AlternateContent>
        <mc:Choice Requires="wps">
          <w:drawing>
            <wp:anchor distT="0" distB="0" distL="114300" distR="114300" simplePos="0" relativeHeight="251658240" behindDoc="0" locked="1" layoutInCell="1" allowOverlap="1" wp14:anchorId="0E250AB7" wp14:editId="3E18B54B">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Pr>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6097"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15:restartNumberingAfterBreak="0">
    <w:nsid w:val="07D765B7"/>
    <w:multiLevelType w:val="hybridMultilevel"/>
    <w:tmpl w:val="BF62A74C"/>
    <w:lvl w:ilvl="0" w:tplc="732A7A7A">
      <w:start w:val="1"/>
      <w:numFmt w:val="lowerLetter"/>
      <w:pStyle w:val="lijst-alphabet"/>
      <w:lvlText w:val="%1."/>
      <w:lvlJc w:val="left"/>
      <w:pPr>
        <w:tabs>
          <w:tab w:val="num" w:pos="1040"/>
        </w:tabs>
        <w:ind w:left="1021" w:hanging="341"/>
      </w:pPr>
      <w:rPr>
        <w:rFonts w:hint="default"/>
      </w:rPr>
    </w:lvl>
    <w:lvl w:ilvl="1" w:tplc="2BB28F28" w:tentative="1">
      <w:start w:val="1"/>
      <w:numFmt w:val="lowerLetter"/>
      <w:lvlText w:val="%2."/>
      <w:lvlJc w:val="left"/>
      <w:pPr>
        <w:tabs>
          <w:tab w:val="num" w:pos="1440"/>
        </w:tabs>
        <w:ind w:left="1440" w:hanging="360"/>
      </w:pPr>
    </w:lvl>
    <w:lvl w:ilvl="2" w:tplc="9B56CA76" w:tentative="1">
      <w:start w:val="1"/>
      <w:numFmt w:val="lowerRoman"/>
      <w:lvlText w:val="%3."/>
      <w:lvlJc w:val="right"/>
      <w:pPr>
        <w:tabs>
          <w:tab w:val="num" w:pos="2160"/>
        </w:tabs>
        <w:ind w:left="2160" w:hanging="180"/>
      </w:pPr>
    </w:lvl>
    <w:lvl w:ilvl="3" w:tplc="A0569592" w:tentative="1">
      <w:start w:val="1"/>
      <w:numFmt w:val="decimal"/>
      <w:lvlText w:val="%4."/>
      <w:lvlJc w:val="left"/>
      <w:pPr>
        <w:tabs>
          <w:tab w:val="num" w:pos="2880"/>
        </w:tabs>
        <w:ind w:left="2880" w:hanging="360"/>
      </w:pPr>
    </w:lvl>
    <w:lvl w:ilvl="4" w:tplc="A1D4C3BA" w:tentative="1">
      <w:start w:val="1"/>
      <w:numFmt w:val="lowerLetter"/>
      <w:lvlText w:val="%5."/>
      <w:lvlJc w:val="left"/>
      <w:pPr>
        <w:tabs>
          <w:tab w:val="num" w:pos="3600"/>
        </w:tabs>
        <w:ind w:left="3600" w:hanging="360"/>
      </w:pPr>
    </w:lvl>
    <w:lvl w:ilvl="5" w:tplc="3182B85E" w:tentative="1">
      <w:start w:val="1"/>
      <w:numFmt w:val="lowerRoman"/>
      <w:lvlText w:val="%6."/>
      <w:lvlJc w:val="right"/>
      <w:pPr>
        <w:tabs>
          <w:tab w:val="num" w:pos="4320"/>
        </w:tabs>
        <w:ind w:left="4320" w:hanging="180"/>
      </w:pPr>
    </w:lvl>
    <w:lvl w:ilvl="6" w:tplc="9C1C6A5E" w:tentative="1">
      <w:start w:val="1"/>
      <w:numFmt w:val="decimal"/>
      <w:lvlText w:val="%7."/>
      <w:lvlJc w:val="left"/>
      <w:pPr>
        <w:tabs>
          <w:tab w:val="num" w:pos="5040"/>
        </w:tabs>
        <w:ind w:left="5040" w:hanging="360"/>
      </w:pPr>
    </w:lvl>
    <w:lvl w:ilvl="7" w:tplc="2AC4F8EC" w:tentative="1">
      <w:start w:val="1"/>
      <w:numFmt w:val="lowerLetter"/>
      <w:lvlText w:val="%8."/>
      <w:lvlJc w:val="left"/>
      <w:pPr>
        <w:tabs>
          <w:tab w:val="num" w:pos="5760"/>
        </w:tabs>
        <w:ind w:left="5760" w:hanging="360"/>
      </w:pPr>
    </w:lvl>
    <w:lvl w:ilvl="8" w:tplc="01C2E690" w:tentative="1">
      <w:start w:val="1"/>
      <w:numFmt w:val="lowerRoman"/>
      <w:lvlText w:val="%9."/>
      <w:lvlJc w:val="right"/>
      <w:pPr>
        <w:tabs>
          <w:tab w:val="num" w:pos="6480"/>
        </w:tabs>
        <w:ind w:left="6480" w:hanging="180"/>
      </w:pPr>
    </w:lvl>
  </w:abstractNum>
  <w:abstractNum w:abstractNumId="2" w15:restartNumberingAfterBreak="0">
    <w:nsid w:val="0A4120A4"/>
    <w:multiLevelType w:val="hybridMultilevel"/>
    <w:tmpl w:val="1D8E1FCE"/>
    <w:lvl w:ilvl="0" w:tplc="2110B504">
      <w:start w:val="1"/>
      <w:numFmt w:val="bullet"/>
      <w:pStyle w:val="Lijstopsomteken"/>
      <w:lvlText w:val="•"/>
      <w:lvlJc w:val="left"/>
      <w:pPr>
        <w:tabs>
          <w:tab w:val="num" w:pos="227"/>
        </w:tabs>
        <w:ind w:left="227" w:hanging="227"/>
      </w:pPr>
      <w:rPr>
        <w:rFonts w:ascii="Verdana" w:hAnsi="Verdana" w:hint="default"/>
        <w:sz w:val="18"/>
        <w:szCs w:val="18"/>
      </w:rPr>
    </w:lvl>
    <w:lvl w:ilvl="1" w:tplc="C930BDC0" w:tentative="1">
      <w:start w:val="1"/>
      <w:numFmt w:val="bullet"/>
      <w:lvlText w:val="o"/>
      <w:lvlJc w:val="left"/>
      <w:pPr>
        <w:tabs>
          <w:tab w:val="num" w:pos="1440"/>
        </w:tabs>
        <w:ind w:left="1440" w:hanging="360"/>
      </w:pPr>
      <w:rPr>
        <w:rFonts w:ascii="Courier New" w:hAnsi="Courier New" w:cs="Courier New" w:hint="default"/>
      </w:rPr>
    </w:lvl>
    <w:lvl w:ilvl="2" w:tplc="08447778" w:tentative="1">
      <w:start w:val="1"/>
      <w:numFmt w:val="bullet"/>
      <w:lvlText w:val=""/>
      <w:lvlJc w:val="left"/>
      <w:pPr>
        <w:tabs>
          <w:tab w:val="num" w:pos="2160"/>
        </w:tabs>
        <w:ind w:left="2160" w:hanging="360"/>
      </w:pPr>
      <w:rPr>
        <w:rFonts w:ascii="Wingdings" w:hAnsi="Wingdings" w:hint="default"/>
      </w:rPr>
    </w:lvl>
    <w:lvl w:ilvl="3" w:tplc="D8AE0E42" w:tentative="1">
      <w:start w:val="1"/>
      <w:numFmt w:val="bullet"/>
      <w:lvlText w:val=""/>
      <w:lvlJc w:val="left"/>
      <w:pPr>
        <w:tabs>
          <w:tab w:val="num" w:pos="2880"/>
        </w:tabs>
        <w:ind w:left="2880" w:hanging="360"/>
      </w:pPr>
      <w:rPr>
        <w:rFonts w:ascii="Symbol" w:hAnsi="Symbol" w:hint="default"/>
      </w:rPr>
    </w:lvl>
    <w:lvl w:ilvl="4" w:tplc="77020F7A" w:tentative="1">
      <w:start w:val="1"/>
      <w:numFmt w:val="bullet"/>
      <w:lvlText w:val="o"/>
      <w:lvlJc w:val="left"/>
      <w:pPr>
        <w:tabs>
          <w:tab w:val="num" w:pos="3600"/>
        </w:tabs>
        <w:ind w:left="3600" w:hanging="360"/>
      </w:pPr>
      <w:rPr>
        <w:rFonts w:ascii="Courier New" w:hAnsi="Courier New" w:cs="Courier New" w:hint="default"/>
      </w:rPr>
    </w:lvl>
    <w:lvl w:ilvl="5" w:tplc="3B6C09BC" w:tentative="1">
      <w:start w:val="1"/>
      <w:numFmt w:val="bullet"/>
      <w:lvlText w:val=""/>
      <w:lvlJc w:val="left"/>
      <w:pPr>
        <w:tabs>
          <w:tab w:val="num" w:pos="4320"/>
        </w:tabs>
        <w:ind w:left="4320" w:hanging="360"/>
      </w:pPr>
      <w:rPr>
        <w:rFonts w:ascii="Wingdings" w:hAnsi="Wingdings" w:hint="default"/>
      </w:rPr>
    </w:lvl>
    <w:lvl w:ilvl="6" w:tplc="F6B64F42" w:tentative="1">
      <w:start w:val="1"/>
      <w:numFmt w:val="bullet"/>
      <w:lvlText w:val=""/>
      <w:lvlJc w:val="left"/>
      <w:pPr>
        <w:tabs>
          <w:tab w:val="num" w:pos="5040"/>
        </w:tabs>
        <w:ind w:left="5040" w:hanging="360"/>
      </w:pPr>
      <w:rPr>
        <w:rFonts w:ascii="Symbol" w:hAnsi="Symbol" w:hint="default"/>
      </w:rPr>
    </w:lvl>
    <w:lvl w:ilvl="7" w:tplc="00E6F586" w:tentative="1">
      <w:start w:val="1"/>
      <w:numFmt w:val="bullet"/>
      <w:lvlText w:val="o"/>
      <w:lvlJc w:val="left"/>
      <w:pPr>
        <w:tabs>
          <w:tab w:val="num" w:pos="5760"/>
        </w:tabs>
        <w:ind w:left="5760" w:hanging="360"/>
      </w:pPr>
      <w:rPr>
        <w:rFonts w:ascii="Courier New" w:hAnsi="Courier New" w:cs="Courier New" w:hint="default"/>
      </w:rPr>
    </w:lvl>
    <w:lvl w:ilvl="8" w:tplc="9622FD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5" w15:restartNumberingAfterBreak="0">
    <w:nsid w:val="1E555FEF"/>
    <w:multiLevelType w:val="hybridMultilevel"/>
    <w:tmpl w:val="50F0923E"/>
    <w:lvl w:ilvl="0" w:tplc="D04A4706">
      <w:start w:val="1"/>
      <w:numFmt w:val="bullet"/>
      <w:pStyle w:val="Lijstopsomteken2"/>
      <w:lvlText w:val="–"/>
      <w:lvlJc w:val="left"/>
      <w:pPr>
        <w:tabs>
          <w:tab w:val="num" w:pos="227"/>
        </w:tabs>
        <w:ind w:left="227" w:firstLine="0"/>
      </w:pPr>
      <w:rPr>
        <w:rFonts w:ascii="Verdana" w:hAnsi="Verdana" w:hint="default"/>
      </w:rPr>
    </w:lvl>
    <w:lvl w:ilvl="1" w:tplc="29645FA2" w:tentative="1">
      <w:start w:val="1"/>
      <w:numFmt w:val="bullet"/>
      <w:lvlText w:val="o"/>
      <w:lvlJc w:val="left"/>
      <w:pPr>
        <w:tabs>
          <w:tab w:val="num" w:pos="1440"/>
        </w:tabs>
        <w:ind w:left="1440" w:hanging="360"/>
      </w:pPr>
      <w:rPr>
        <w:rFonts w:ascii="Courier New" w:hAnsi="Courier New" w:cs="Courier New" w:hint="default"/>
      </w:rPr>
    </w:lvl>
    <w:lvl w:ilvl="2" w:tplc="4BFEBF2E" w:tentative="1">
      <w:start w:val="1"/>
      <w:numFmt w:val="bullet"/>
      <w:lvlText w:val=""/>
      <w:lvlJc w:val="left"/>
      <w:pPr>
        <w:tabs>
          <w:tab w:val="num" w:pos="2160"/>
        </w:tabs>
        <w:ind w:left="2160" w:hanging="360"/>
      </w:pPr>
      <w:rPr>
        <w:rFonts w:ascii="Wingdings" w:hAnsi="Wingdings" w:hint="default"/>
      </w:rPr>
    </w:lvl>
    <w:lvl w:ilvl="3" w:tplc="E376A3D6" w:tentative="1">
      <w:start w:val="1"/>
      <w:numFmt w:val="bullet"/>
      <w:lvlText w:val=""/>
      <w:lvlJc w:val="left"/>
      <w:pPr>
        <w:tabs>
          <w:tab w:val="num" w:pos="2880"/>
        </w:tabs>
        <w:ind w:left="2880" w:hanging="360"/>
      </w:pPr>
      <w:rPr>
        <w:rFonts w:ascii="Symbol" w:hAnsi="Symbol" w:hint="default"/>
      </w:rPr>
    </w:lvl>
    <w:lvl w:ilvl="4" w:tplc="C76ADA7C" w:tentative="1">
      <w:start w:val="1"/>
      <w:numFmt w:val="bullet"/>
      <w:lvlText w:val="o"/>
      <w:lvlJc w:val="left"/>
      <w:pPr>
        <w:tabs>
          <w:tab w:val="num" w:pos="3600"/>
        </w:tabs>
        <w:ind w:left="3600" w:hanging="360"/>
      </w:pPr>
      <w:rPr>
        <w:rFonts w:ascii="Courier New" w:hAnsi="Courier New" w:cs="Courier New" w:hint="default"/>
      </w:rPr>
    </w:lvl>
    <w:lvl w:ilvl="5" w:tplc="7D1E737C" w:tentative="1">
      <w:start w:val="1"/>
      <w:numFmt w:val="bullet"/>
      <w:lvlText w:val=""/>
      <w:lvlJc w:val="left"/>
      <w:pPr>
        <w:tabs>
          <w:tab w:val="num" w:pos="4320"/>
        </w:tabs>
        <w:ind w:left="4320" w:hanging="360"/>
      </w:pPr>
      <w:rPr>
        <w:rFonts w:ascii="Wingdings" w:hAnsi="Wingdings" w:hint="default"/>
      </w:rPr>
    </w:lvl>
    <w:lvl w:ilvl="6" w:tplc="E95ACF7E" w:tentative="1">
      <w:start w:val="1"/>
      <w:numFmt w:val="bullet"/>
      <w:lvlText w:val=""/>
      <w:lvlJc w:val="left"/>
      <w:pPr>
        <w:tabs>
          <w:tab w:val="num" w:pos="5040"/>
        </w:tabs>
        <w:ind w:left="5040" w:hanging="360"/>
      </w:pPr>
      <w:rPr>
        <w:rFonts w:ascii="Symbol" w:hAnsi="Symbol" w:hint="default"/>
      </w:rPr>
    </w:lvl>
    <w:lvl w:ilvl="7" w:tplc="D0026A96" w:tentative="1">
      <w:start w:val="1"/>
      <w:numFmt w:val="bullet"/>
      <w:lvlText w:val="o"/>
      <w:lvlJc w:val="left"/>
      <w:pPr>
        <w:tabs>
          <w:tab w:val="num" w:pos="5760"/>
        </w:tabs>
        <w:ind w:left="5760" w:hanging="360"/>
      </w:pPr>
      <w:rPr>
        <w:rFonts w:ascii="Courier New" w:hAnsi="Courier New" w:cs="Courier New" w:hint="default"/>
      </w:rPr>
    </w:lvl>
    <w:lvl w:ilvl="8" w:tplc="7BAA84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24546987"/>
    <w:multiLevelType w:val="multilevel"/>
    <w:tmpl w:val="0486E16A"/>
    <w:numStyleLink w:val="list-bolletjes"/>
  </w:abstractNum>
  <w:abstractNum w:abstractNumId="8" w15:restartNumberingAfterBreak="0">
    <w:nsid w:val="2EC7381E"/>
    <w:multiLevelType w:val="hybridMultilevel"/>
    <w:tmpl w:val="AF561188"/>
    <w:lvl w:ilvl="0" w:tplc="F59627B4">
      <w:start w:val="3"/>
      <w:numFmt w:val="bullet"/>
      <w:lvlText w:val="-"/>
      <w:lvlJc w:val="left"/>
      <w:pPr>
        <w:ind w:left="360" w:hanging="360"/>
      </w:pPr>
      <w:rPr>
        <w:rFonts w:ascii="Verdana" w:eastAsia="Times New Roman" w:hAnsi="Verdana" w:cs="Times New Roman" w:hint="default"/>
      </w:rPr>
    </w:lvl>
    <w:lvl w:ilvl="1" w:tplc="6E485202" w:tentative="1">
      <w:start w:val="1"/>
      <w:numFmt w:val="bullet"/>
      <w:lvlText w:val="o"/>
      <w:lvlJc w:val="left"/>
      <w:pPr>
        <w:ind w:left="1080" w:hanging="360"/>
      </w:pPr>
      <w:rPr>
        <w:rFonts w:ascii="Courier New" w:hAnsi="Courier New" w:cs="Courier New" w:hint="default"/>
      </w:rPr>
    </w:lvl>
    <w:lvl w:ilvl="2" w:tplc="A16C1B8E" w:tentative="1">
      <w:start w:val="1"/>
      <w:numFmt w:val="bullet"/>
      <w:lvlText w:val=""/>
      <w:lvlJc w:val="left"/>
      <w:pPr>
        <w:ind w:left="1800" w:hanging="360"/>
      </w:pPr>
      <w:rPr>
        <w:rFonts w:ascii="Wingdings" w:hAnsi="Wingdings" w:hint="default"/>
      </w:rPr>
    </w:lvl>
    <w:lvl w:ilvl="3" w:tplc="72EA1F70" w:tentative="1">
      <w:start w:val="1"/>
      <w:numFmt w:val="bullet"/>
      <w:lvlText w:val=""/>
      <w:lvlJc w:val="left"/>
      <w:pPr>
        <w:ind w:left="2520" w:hanging="360"/>
      </w:pPr>
      <w:rPr>
        <w:rFonts w:ascii="Symbol" w:hAnsi="Symbol" w:hint="default"/>
      </w:rPr>
    </w:lvl>
    <w:lvl w:ilvl="4" w:tplc="81E83A50" w:tentative="1">
      <w:start w:val="1"/>
      <w:numFmt w:val="bullet"/>
      <w:lvlText w:val="o"/>
      <w:lvlJc w:val="left"/>
      <w:pPr>
        <w:ind w:left="3240" w:hanging="360"/>
      </w:pPr>
      <w:rPr>
        <w:rFonts w:ascii="Courier New" w:hAnsi="Courier New" w:cs="Courier New" w:hint="default"/>
      </w:rPr>
    </w:lvl>
    <w:lvl w:ilvl="5" w:tplc="89BA342E" w:tentative="1">
      <w:start w:val="1"/>
      <w:numFmt w:val="bullet"/>
      <w:lvlText w:val=""/>
      <w:lvlJc w:val="left"/>
      <w:pPr>
        <w:ind w:left="3960" w:hanging="360"/>
      </w:pPr>
      <w:rPr>
        <w:rFonts w:ascii="Wingdings" w:hAnsi="Wingdings" w:hint="default"/>
      </w:rPr>
    </w:lvl>
    <w:lvl w:ilvl="6" w:tplc="39748232" w:tentative="1">
      <w:start w:val="1"/>
      <w:numFmt w:val="bullet"/>
      <w:lvlText w:val=""/>
      <w:lvlJc w:val="left"/>
      <w:pPr>
        <w:ind w:left="4680" w:hanging="360"/>
      </w:pPr>
      <w:rPr>
        <w:rFonts w:ascii="Symbol" w:hAnsi="Symbol" w:hint="default"/>
      </w:rPr>
    </w:lvl>
    <w:lvl w:ilvl="7" w:tplc="55E45D96" w:tentative="1">
      <w:start w:val="1"/>
      <w:numFmt w:val="bullet"/>
      <w:lvlText w:val="o"/>
      <w:lvlJc w:val="left"/>
      <w:pPr>
        <w:ind w:left="5400" w:hanging="360"/>
      </w:pPr>
      <w:rPr>
        <w:rFonts w:ascii="Courier New" w:hAnsi="Courier New" w:cs="Courier New" w:hint="default"/>
      </w:rPr>
    </w:lvl>
    <w:lvl w:ilvl="8" w:tplc="976A6A06" w:tentative="1">
      <w:start w:val="1"/>
      <w:numFmt w:val="bullet"/>
      <w:lvlText w:val=""/>
      <w:lvlJc w:val="left"/>
      <w:pPr>
        <w:ind w:left="6120" w:hanging="360"/>
      </w:pPr>
      <w:rPr>
        <w:rFonts w:ascii="Wingdings" w:hAnsi="Wingdings" w:hint="default"/>
      </w:rPr>
    </w:lvl>
  </w:abstractNum>
  <w:abstractNum w:abstractNumId="9" w15:restartNumberingAfterBreak="0">
    <w:nsid w:val="3C6001E5"/>
    <w:multiLevelType w:val="hybridMultilevel"/>
    <w:tmpl w:val="C4266D32"/>
    <w:lvl w:ilvl="0" w:tplc="3C9C7D04">
      <w:start w:val="1"/>
      <w:numFmt w:val="bullet"/>
      <w:lvlText w:val="o"/>
      <w:lvlJc w:val="left"/>
      <w:pPr>
        <w:ind w:left="1040" w:hanging="360"/>
      </w:pPr>
      <w:rPr>
        <w:rFonts w:ascii="Courier New" w:hAnsi="Courier New" w:cs="Courier New" w:hint="default"/>
      </w:rPr>
    </w:lvl>
    <w:lvl w:ilvl="1" w:tplc="7A98A64E" w:tentative="1">
      <w:start w:val="1"/>
      <w:numFmt w:val="bullet"/>
      <w:lvlText w:val="o"/>
      <w:lvlJc w:val="left"/>
      <w:pPr>
        <w:ind w:left="1760" w:hanging="360"/>
      </w:pPr>
      <w:rPr>
        <w:rFonts w:ascii="Courier New" w:hAnsi="Courier New" w:cs="Courier New" w:hint="default"/>
      </w:rPr>
    </w:lvl>
    <w:lvl w:ilvl="2" w:tplc="ACB2AF5E" w:tentative="1">
      <w:start w:val="1"/>
      <w:numFmt w:val="bullet"/>
      <w:lvlText w:val=""/>
      <w:lvlJc w:val="left"/>
      <w:pPr>
        <w:ind w:left="2480" w:hanging="360"/>
      </w:pPr>
      <w:rPr>
        <w:rFonts w:ascii="Wingdings" w:hAnsi="Wingdings" w:hint="default"/>
      </w:rPr>
    </w:lvl>
    <w:lvl w:ilvl="3" w:tplc="30163170" w:tentative="1">
      <w:start w:val="1"/>
      <w:numFmt w:val="bullet"/>
      <w:lvlText w:val=""/>
      <w:lvlJc w:val="left"/>
      <w:pPr>
        <w:ind w:left="3200" w:hanging="360"/>
      </w:pPr>
      <w:rPr>
        <w:rFonts w:ascii="Symbol" w:hAnsi="Symbol" w:hint="default"/>
      </w:rPr>
    </w:lvl>
    <w:lvl w:ilvl="4" w:tplc="F7144820" w:tentative="1">
      <w:start w:val="1"/>
      <w:numFmt w:val="bullet"/>
      <w:lvlText w:val="o"/>
      <w:lvlJc w:val="left"/>
      <w:pPr>
        <w:ind w:left="3920" w:hanging="360"/>
      </w:pPr>
      <w:rPr>
        <w:rFonts w:ascii="Courier New" w:hAnsi="Courier New" w:cs="Courier New" w:hint="default"/>
      </w:rPr>
    </w:lvl>
    <w:lvl w:ilvl="5" w:tplc="6EAAD286" w:tentative="1">
      <w:start w:val="1"/>
      <w:numFmt w:val="bullet"/>
      <w:lvlText w:val=""/>
      <w:lvlJc w:val="left"/>
      <w:pPr>
        <w:ind w:left="4640" w:hanging="360"/>
      </w:pPr>
      <w:rPr>
        <w:rFonts w:ascii="Wingdings" w:hAnsi="Wingdings" w:hint="default"/>
      </w:rPr>
    </w:lvl>
    <w:lvl w:ilvl="6" w:tplc="DBC4A106" w:tentative="1">
      <w:start w:val="1"/>
      <w:numFmt w:val="bullet"/>
      <w:lvlText w:val=""/>
      <w:lvlJc w:val="left"/>
      <w:pPr>
        <w:ind w:left="5360" w:hanging="360"/>
      </w:pPr>
      <w:rPr>
        <w:rFonts w:ascii="Symbol" w:hAnsi="Symbol" w:hint="default"/>
      </w:rPr>
    </w:lvl>
    <w:lvl w:ilvl="7" w:tplc="CC32476C" w:tentative="1">
      <w:start w:val="1"/>
      <w:numFmt w:val="bullet"/>
      <w:lvlText w:val="o"/>
      <w:lvlJc w:val="left"/>
      <w:pPr>
        <w:ind w:left="6080" w:hanging="360"/>
      </w:pPr>
      <w:rPr>
        <w:rFonts w:ascii="Courier New" w:hAnsi="Courier New" w:cs="Courier New" w:hint="default"/>
      </w:rPr>
    </w:lvl>
    <w:lvl w:ilvl="8" w:tplc="5FF6F91C" w:tentative="1">
      <w:start w:val="1"/>
      <w:numFmt w:val="bullet"/>
      <w:lvlText w:val=""/>
      <w:lvlJc w:val="left"/>
      <w:pPr>
        <w:ind w:left="6800" w:hanging="360"/>
      </w:pPr>
      <w:rPr>
        <w:rFonts w:ascii="Wingdings" w:hAnsi="Wingdings" w:hint="default"/>
      </w:rPr>
    </w:lvl>
  </w:abstractNum>
  <w:abstractNum w:abstractNumId="10" w15:restartNumberingAfterBreak="0">
    <w:nsid w:val="3CFA7AB2"/>
    <w:multiLevelType w:val="multilevel"/>
    <w:tmpl w:val="565CA006"/>
    <w:numStyleLink w:val="list-streepjes"/>
  </w:abstractNum>
  <w:abstractNum w:abstractNumId="11" w15:restartNumberingAfterBreak="0">
    <w:nsid w:val="3EE21359"/>
    <w:multiLevelType w:val="hybridMultilevel"/>
    <w:tmpl w:val="218AFB6A"/>
    <w:lvl w:ilvl="0" w:tplc="F424A482">
      <w:start w:val="1"/>
      <w:numFmt w:val="decimal"/>
      <w:pStyle w:val="lijst-nummer1"/>
      <w:lvlText w:val="%1."/>
      <w:lvlJc w:val="left"/>
      <w:pPr>
        <w:tabs>
          <w:tab w:val="num" w:pos="720"/>
        </w:tabs>
        <w:ind w:left="720" w:hanging="363"/>
      </w:pPr>
      <w:rPr>
        <w:rFonts w:hint="default"/>
      </w:rPr>
    </w:lvl>
    <w:lvl w:ilvl="1" w:tplc="9BEA09A6" w:tentative="1">
      <w:start w:val="1"/>
      <w:numFmt w:val="lowerLetter"/>
      <w:lvlText w:val="%2."/>
      <w:lvlJc w:val="left"/>
      <w:pPr>
        <w:tabs>
          <w:tab w:val="num" w:pos="1440"/>
        </w:tabs>
        <w:ind w:left="1440" w:hanging="360"/>
      </w:pPr>
    </w:lvl>
    <w:lvl w:ilvl="2" w:tplc="73026D48" w:tentative="1">
      <w:start w:val="1"/>
      <w:numFmt w:val="lowerRoman"/>
      <w:lvlText w:val="%3."/>
      <w:lvlJc w:val="right"/>
      <w:pPr>
        <w:tabs>
          <w:tab w:val="num" w:pos="2160"/>
        </w:tabs>
        <w:ind w:left="2160" w:hanging="180"/>
      </w:pPr>
    </w:lvl>
    <w:lvl w:ilvl="3" w:tplc="D930AE4C" w:tentative="1">
      <w:start w:val="1"/>
      <w:numFmt w:val="decimal"/>
      <w:lvlText w:val="%4."/>
      <w:lvlJc w:val="left"/>
      <w:pPr>
        <w:tabs>
          <w:tab w:val="num" w:pos="2880"/>
        </w:tabs>
        <w:ind w:left="2880" w:hanging="360"/>
      </w:pPr>
    </w:lvl>
    <w:lvl w:ilvl="4" w:tplc="2E62E00C" w:tentative="1">
      <w:start w:val="1"/>
      <w:numFmt w:val="lowerLetter"/>
      <w:lvlText w:val="%5."/>
      <w:lvlJc w:val="left"/>
      <w:pPr>
        <w:tabs>
          <w:tab w:val="num" w:pos="3600"/>
        </w:tabs>
        <w:ind w:left="3600" w:hanging="360"/>
      </w:pPr>
    </w:lvl>
    <w:lvl w:ilvl="5" w:tplc="AC6C3330" w:tentative="1">
      <w:start w:val="1"/>
      <w:numFmt w:val="lowerRoman"/>
      <w:lvlText w:val="%6."/>
      <w:lvlJc w:val="right"/>
      <w:pPr>
        <w:tabs>
          <w:tab w:val="num" w:pos="4320"/>
        </w:tabs>
        <w:ind w:left="4320" w:hanging="180"/>
      </w:pPr>
    </w:lvl>
    <w:lvl w:ilvl="6" w:tplc="3D1CAB8A" w:tentative="1">
      <w:start w:val="1"/>
      <w:numFmt w:val="decimal"/>
      <w:lvlText w:val="%7."/>
      <w:lvlJc w:val="left"/>
      <w:pPr>
        <w:tabs>
          <w:tab w:val="num" w:pos="5040"/>
        </w:tabs>
        <w:ind w:left="5040" w:hanging="360"/>
      </w:pPr>
    </w:lvl>
    <w:lvl w:ilvl="7" w:tplc="54B62554" w:tentative="1">
      <w:start w:val="1"/>
      <w:numFmt w:val="lowerLetter"/>
      <w:lvlText w:val="%8."/>
      <w:lvlJc w:val="left"/>
      <w:pPr>
        <w:tabs>
          <w:tab w:val="num" w:pos="5760"/>
        </w:tabs>
        <w:ind w:left="5760" w:hanging="360"/>
      </w:pPr>
    </w:lvl>
    <w:lvl w:ilvl="8" w:tplc="63D08100" w:tentative="1">
      <w:start w:val="1"/>
      <w:numFmt w:val="lowerRoman"/>
      <w:lvlText w:val="%9."/>
      <w:lvlJc w:val="right"/>
      <w:pPr>
        <w:tabs>
          <w:tab w:val="num" w:pos="6480"/>
        </w:tabs>
        <w:ind w:left="6480" w:hanging="180"/>
      </w:pPr>
    </w:lvl>
  </w:abstractNum>
  <w:abstractNum w:abstractNumId="12"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3"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4" w15:restartNumberingAfterBreak="0">
    <w:nsid w:val="65A77F19"/>
    <w:multiLevelType w:val="multilevel"/>
    <w:tmpl w:val="2AECF202"/>
    <w:numStyleLink w:val="list-vinkaan"/>
  </w:abstractNum>
  <w:abstractNum w:abstractNumId="15"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6" w15:restartNumberingAfterBreak="0">
    <w:nsid w:val="7338741E"/>
    <w:multiLevelType w:val="multilevel"/>
    <w:tmpl w:val="C340002C"/>
    <w:numStyleLink w:val="list-vinkuit"/>
  </w:abstractNum>
  <w:abstractNum w:abstractNumId="17" w15:restartNumberingAfterBreak="0">
    <w:nsid w:val="7C9A012E"/>
    <w:multiLevelType w:val="hybridMultilevel"/>
    <w:tmpl w:val="90B6050A"/>
    <w:lvl w:ilvl="0" w:tplc="03E829F2">
      <w:start w:val="1"/>
      <w:numFmt w:val="bullet"/>
      <w:lvlText w:val=""/>
      <w:lvlJc w:val="left"/>
      <w:pPr>
        <w:ind w:left="360" w:hanging="360"/>
      </w:pPr>
      <w:rPr>
        <w:rFonts w:ascii="Symbol" w:hAnsi="Symbol" w:hint="default"/>
      </w:rPr>
    </w:lvl>
    <w:lvl w:ilvl="1" w:tplc="7D4EA7D2">
      <w:start w:val="1"/>
      <w:numFmt w:val="bullet"/>
      <w:lvlText w:val="o"/>
      <w:lvlJc w:val="left"/>
      <w:pPr>
        <w:ind w:left="1080" w:hanging="360"/>
      </w:pPr>
      <w:rPr>
        <w:rFonts w:ascii="Courier New" w:hAnsi="Courier New" w:cs="Courier New" w:hint="default"/>
      </w:rPr>
    </w:lvl>
    <w:lvl w:ilvl="2" w:tplc="C53881EA" w:tentative="1">
      <w:start w:val="1"/>
      <w:numFmt w:val="bullet"/>
      <w:lvlText w:val=""/>
      <w:lvlJc w:val="left"/>
      <w:pPr>
        <w:ind w:left="1800" w:hanging="360"/>
      </w:pPr>
      <w:rPr>
        <w:rFonts w:ascii="Wingdings" w:hAnsi="Wingdings" w:hint="default"/>
      </w:rPr>
    </w:lvl>
    <w:lvl w:ilvl="3" w:tplc="5C22005E" w:tentative="1">
      <w:start w:val="1"/>
      <w:numFmt w:val="bullet"/>
      <w:lvlText w:val=""/>
      <w:lvlJc w:val="left"/>
      <w:pPr>
        <w:ind w:left="2520" w:hanging="360"/>
      </w:pPr>
      <w:rPr>
        <w:rFonts w:ascii="Symbol" w:hAnsi="Symbol" w:hint="default"/>
      </w:rPr>
    </w:lvl>
    <w:lvl w:ilvl="4" w:tplc="936AB5AE" w:tentative="1">
      <w:start w:val="1"/>
      <w:numFmt w:val="bullet"/>
      <w:lvlText w:val="o"/>
      <w:lvlJc w:val="left"/>
      <w:pPr>
        <w:ind w:left="3240" w:hanging="360"/>
      </w:pPr>
      <w:rPr>
        <w:rFonts w:ascii="Courier New" w:hAnsi="Courier New" w:cs="Courier New" w:hint="default"/>
      </w:rPr>
    </w:lvl>
    <w:lvl w:ilvl="5" w:tplc="5B4257D6" w:tentative="1">
      <w:start w:val="1"/>
      <w:numFmt w:val="bullet"/>
      <w:lvlText w:val=""/>
      <w:lvlJc w:val="left"/>
      <w:pPr>
        <w:ind w:left="3960" w:hanging="360"/>
      </w:pPr>
      <w:rPr>
        <w:rFonts w:ascii="Wingdings" w:hAnsi="Wingdings" w:hint="default"/>
      </w:rPr>
    </w:lvl>
    <w:lvl w:ilvl="6" w:tplc="315C10C6" w:tentative="1">
      <w:start w:val="1"/>
      <w:numFmt w:val="bullet"/>
      <w:lvlText w:val=""/>
      <w:lvlJc w:val="left"/>
      <w:pPr>
        <w:ind w:left="4680" w:hanging="360"/>
      </w:pPr>
      <w:rPr>
        <w:rFonts w:ascii="Symbol" w:hAnsi="Symbol" w:hint="default"/>
      </w:rPr>
    </w:lvl>
    <w:lvl w:ilvl="7" w:tplc="B7C0C87A" w:tentative="1">
      <w:start w:val="1"/>
      <w:numFmt w:val="bullet"/>
      <w:lvlText w:val="o"/>
      <w:lvlJc w:val="left"/>
      <w:pPr>
        <w:ind w:left="5400" w:hanging="360"/>
      </w:pPr>
      <w:rPr>
        <w:rFonts w:ascii="Courier New" w:hAnsi="Courier New" w:cs="Courier New" w:hint="default"/>
      </w:rPr>
    </w:lvl>
    <w:lvl w:ilvl="8" w:tplc="8DD6B77E" w:tentative="1">
      <w:start w:val="1"/>
      <w:numFmt w:val="bullet"/>
      <w:lvlText w:val=""/>
      <w:lvlJc w:val="left"/>
      <w:pPr>
        <w:ind w:left="6120" w:hanging="360"/>
      </w:pPr>
      <w:rPr>
        <w:rFonts w:ascii="Wingdings" w:hAnsi="Wingdings" w:hint="default"/>
      </w:rPr>
    </w:lvl>
  </w:abstractNum>
  <w:num w:numId="1" w16cid:durableId="342778233">
    <w:abstractNumId w:val="2"/>
  </w:num>
  <w:num w:numId="2" w16cid:durableId="1520512058">
    <w:abstractNumId w:val="5"/>
  </w:num>
  <w:num w:numId="3" w16cid:durableId="346370624">
    <w:abstractNumId w:val="11"/>
  </w:num>
  <w:num w:numId="4" w16cid:durableId="331102726">
    <w:abstractNumId w:val="1"/>
  </w:num>
  <w:num w:numId="5" w16cid:durableId="599989790">
    <w:abstractNumId w:val="6"/>
  </w:num>
  <w:num w:numId="6" w16cid:durableId="1762336109">
    <w:abstractNumId w:val="13"/>
  </w:num>
  <w:num w:numId="7" w16cid:durableId="137500692">
    <w:abstractNumId w:val="15"/>
  </w:num>
  <w:num w:numId="8" w16cid:durableId="1849052396">
    <w:abstractNumId w:val="6"/>
  </w:num>
  <w:num w:numId="9" w16cid:durableId="1659654305">
    <w:abstractNumId w:val="3"/>
  </w:num>
  <w:num w:numId="10" w16cid:durableId="947811162">
    <w:abstractNumId w:val="4"/>
  </w:num>
  <w:num w:numId="11" w16cid:durableId="1091976282">
    <w:abstractNumId w:val="0"/>
  </w:num>
  <w:num w:numId="12" w16cid:durableId="1754621336">
    <w:abstractNumId w:val="12"/>
  </w:num>
  <w:num w:numId="13" w16cid:durableId="1106923679">
    <w:abstractNumId w:val="7"/>
  </w:num>
  <w:num w:numId="14" w16cid:durableId="1697269347">
    <w:abstractNumId w:val="15"/>
  </w:num>
  <w:num w:numId="15" w16cid:durableId="1815218187">
    <w:abstractNumId w:val="3"/>
  </w:num>
  <w:num w:numId="16" w16cid:durableId="804078828">
    <w:abstractNumId w:val="10"/>
  </w:num>
  <w:num w:numId="17" w16cid:durableId="345988325">
    <w:abstractNumId w:val="14"/>
  </w:num>
  <w:num w:numId="18" w16cid:durableId="1535846322">
    <w:abstractNumId w:val="16"/>
  </w:num>
  <w:num w:numId="19" w16cid:durableId="641615007">
    <w:abstractNumId w:val="8"/>
  </w:num>
  <w:num w:numId="20" w16cid:durableId="1479419451">
    <w:abstractNumId w:val="17"/>
  </w:num>
  <w:num w:numId="21" w16cid:durableId="1731808273">
    <w:abstractNumId w:val="9"/>
  </w:num>
  <w:num w:numId="22" w16cid:durableId="519121472">
    <w:abstractNumId w:val="8"/>
  </w:num>
  <w:num w:numId="23" w16cid:durableId="1985307882">
    <w:abstractNumId w:val="17"/>
  </w:num>
  <w:num w:numId="24" w16cid:durableId="83264259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Aan de Voorzitter van de Tweede Kamer_x000d_der Staten-Generaal_x000d_Postbus 20018_x000d_2500 EA  DEN HAAG_x000d_ _x000d_"/>
    <w:docVar w:name="Carma DocSys~CanReopen" w:val="1"/>
    <w:docVar w:name="Carma DocSys~XML" w:val="&lt;?xml version=&quot;1.0&quot; encoding=&quot;UTF-8&quot;?&gt;&lt;data country-code=&quot;31&quot; customer=&quot;minjus&quot; engine-version=&quot;4.4.0&quot; existing=&quot;H%3A%5CApplication%20Data%5CMicrosoft%20Office%5COutlook%5CSecureTempFolder%5CTK%20Rapportage%20onregelmatigheden%20Wet%20biometrie%20in%20de%20vreemdelingenketen%20Wbvk.docx#Document&quot; model=&quot;brief-2010.xml&quot; profile=&quot;minjus&quot; target=&quot;Microsoft Word&quot; target-build=&quot;16.0.16731&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Migratie&lt;/p&gt;&lt;p style=&quot;afzendgegevens&quot;&gt;Directie Migratiebeleid&lt;/p&gt;&lt;p style=&quot;afzendgegevens&quot;&gt;Toezicht, Regulier en Nationalitei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E. van der Burg&lt;/p&gt;&lt;/td&gt;&lt;td style=&quot;broodtekst&quot;/&gt;&lt;td/&gt;&lt;/tr&gt;&lt;/tbody&gt;&lt;/table&gt;&lt;p style=&quot;in-table&quot;/&gt;&lt;/body&gt;&lt;/ondertekening_content&gt;&lt;toevoegen-model formatted-value=&quot;&quot;/&gt;&lt;chkminuut/&gt;&lt;minuut formatted-value=&quot;minuut-2010.xml&quot;/&gt;&lt;ondertekenaar-item formatted-value=&quot;SJenV&quot; value=&quot;71&quot;&gt;&lt;afzender aanhef=&quot;1&quot; country-code=&quot;31&quot; country-id=&quot;NLD&quot; groetregel=&quot;1&quot; naam=&quot;E. van der Burg&quot; name=&quot;SJenV&quot; organisatie=&quot;88&quot; taal=&quot;1043&quot;&gt;&lt;taal id=&quot;1043&quot;/&gt;&lt;taal id=&quot;2057&quot;/&gt;&lt;taal id=&quot;1031&quot;/&gt;&lt;taal id=&quot;1036&quot;/&gt;&lt;taal id=&quot;1034&quot;/&gt;&lt;/afzender&gt;_x000d__x000a_&lt;/ondertekenaar-item&gt;&lt;tweedeondertekenaar-item/&gt;&lt;behandelddoor-item formatted-value=&quot;Verboom&quot; value=&quot;21&quot;&gt;&lt;afzender aanhef=&quot;1&quot; country-code=&quot;31&quot; country-id=&quot;NLD&quot; email=&quot;j.j.verboom@minvenj.nl&quot; groetregel=&quot;1&quot; mobiel=&quot;06 52 80 94 15&quot; name=&quot;Verboom&quot; onderdeel=&quot;Toezicht, Regulier en Nationaliteit&quot; organisatie=&quot;218&quot; taal=&quot;1043&quot;&gt;&lt;taal functie=&quot;Senior Beleidsmedewerker&quot; id=&quot;1043&quot;/&gt;&lt;taal functie=&quot;Senior Beleidsmedewerker&quot; id=&quot;2057&quot;/&gt;&lt;taal functie=&quot;Senior Beleidsmedewerker&quot; id=&quot;1031&quot;/&gt;&lt;taal functie=&quot;Senior Beleidsmedewerker&quot; id=&quot;1036&quot;/&gt;&lt;taal functie=&quot;Senior Beleidsmedewerker&quot; id=&quot;1034&quot;/&gt;&lt;/afzender&gt;_x000d__x000a_&lt;/behandelddoor-item&gt;&lt;organisatie-item formatted-value=&quot;DGM - DMB&quot; value=&quot;218&quot;&gt;&lt;organisatie facebook=&quot;&quot; id=&quot;218&quot; linkedin=&quot;&quot; twitter=&quot;&quot; youtube=&quot;&quot; zoekveld=&quot;DGM - DMB&quot;&gt;_x000d__x000a_&lt;taal baadres=&quot;Turfmarkt 147&quot; banknaam=&quot;&quot; banknummer=&quot;&quot; baplaats=&quot;La Haye&quot; bapostcode=&quot;2511 DP&quot; bezoekadres=&quot;Bezoekadres\nTurfmarkt 147\n2511 DP La Haye\nTelefoon +31 70 370 78 75\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Générale de Migration\nDirection Politique de migration&quot; land=&quot;Pays-Bas&quot; logo=&quot;RO_J&quot; naamdirectie=&quot;Direction Politique de migration&quot; naamdirectoraatgeneraal=&quot;Direction Générale de Migration&quot; naamgebouw=&quot;&quot; omschrijving=&quot;Direction Générale de Migration - Direction Politique de migration&quot; paadres=&quot;20301&quot; paplaats=&quot;La Haye&quot; papostcode=&quot;2500 EH&quot; payoff=&quot;&quot; postadres=&quot;Postadres:\nPostbus 20301,\n2500 EH La Haye&quot; search=&quot;DGM - DMB&quot; telefoonnummer=&quot;+31 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Den Haag&quot; bapostcode=&quot;2511 DP&quot; bezoekadres=&quot;Bezoekadres\nTurfmarkt 147\n2511 DP Den Haag\nTelefoon 070 370 78 75\nFax \nwww.rijksoverheid.nl/jenv&quot; bic=&quot;&quot; email=&quot;&quot; faxnummer=&quot;&quot; iban=&quot;&quot; id=&quot;1043&quot; infonummer=&quot;&quot; instructies=&quot;Bij beantwoording de datum en ons kenmerk vermelden. Wilt u slechts één zaak in uw brief behandelen.&quot; kleuren=&quot;alles&quot; koptekst=&quot;\nDirectoraat-Generaal Migratie\nDirectie Migratiebeleid&quot; land=&quot;Nederland&quot; logo=&quot;RO_J&quot; naamdirectie=&quot;Directie Migratiebeleid&quot; naamdirectoraatgeneraal=&quot;Directoraat-Generaal Migratie&quot; naamgebouw=&quot;&quot; omschrijving=&quot;Directoraat-Generaal Migratie - Directie Migratiebeleid&quot; paadres=&quot;20301&quot; paplaats=&quot;Den Haag&quot; papostcode=&quot;2500 EH&quot; payoff=&quot;Voor een rechtvaardige en veilige samenleving&quot; postadres=&quot;Postadres:\nPostbus 20301,\n2500 EH Den Haag&quot; search=&quot;DGM - DMB&quot; telefoonnummer=&quot;0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La Haya&quot; bapostcode=&quot;2511 DP&quot; bezoekadres=&quot;Bezoekadres\nTurfmarkt 147\n2511 DP La Haya\nTelefoon +31 70 370 78 75\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íon General de l' Inmigración\nDirección de políticas de migración&quot; land=&quot;Países Bajos&quot; logo=&quot;RO_J&quot; naamdirectie=&quot;Dirección de políticas de migración&quot; naamdirectoraatgeneraal=&quot;Direccíon General de l' Inmigración&quot; naamgebouw=&quot;&quot; omschrijving=&quot;Direccíon General de l' Inmigración - Dirección de políticas de migración&quot; paadres=&quot;20301&quot; paplaats=&quot;La Haya&quot; papostcode=&quot;2500 EH&quot; payoff=&quot;&quot; postadres=&quot;Postadres:\nPostbus 20301,\n2500 EH La Haya&quot; search=&quot;DGM - DMB&quot; telefoonnummer=&quot;+31 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The Hague&quot; bapostcode=&quot;2511 DP&quot; bezoekadres=&quot;Bezoekadres\nTurfmarkt 147\n2511 DP The Hague\nTelefoon +31 70 370 78 75\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te-General for Migration\nMigration Policy Department&quot; land=&quot;The Netherlands&quot; logo=&quot;RO_J&quot; naamdirectie=&quot;Migration Policy Department&quot; naamdirectoraatgeneraal=&quot;Directorate-General for Migration&quot; naamgebouw=&quot;&quot; omschrijving=&quot;Directorate-General for Migration - Migration Policy Department&quot; paadres=&quot;20301&quot; paplaats=&quot;The Hague&quot; papostcode=&quot;2500 EH&quot; payoff=&quot;&quot; postadres=&quot;Postadres:\nPostbus 20301,\n2500 EH The Hague&quot; search=&quot;DGM - DMB&quot; telefoonnummer=&quot;+31 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Den Haag&quot; bapostcode=&quot;2511 DP&quot; bezoekadres=&quot;Bezoekadres\nTurfmarkt 147\n2511 DP Den Haag\nTelefoon +31 70 370 78 75\nFax \nwww.rijksoverheid.nl/jenv&quot; bic=&quot;&quot; email=&quot;&quot; faxnummer=&quot;&quot; iban=&quot;&quot; id=&quot;1031&quot; infonummer=&quot;&quot; instructies=&quot;Antwortt bitte Datum und unser Zeichen angeben. Bitte pro Zuschrift nur eine Angelegenheit behandeln.&quot; kleuren=&quot;alles&quot; koptekst=&quot;\nGeneraldirektorat für Migration\nDirektion Migrationspolitik&quot; land=&quot;Niederlande&quot; logo=&quot;RO_J&quot; naamdirectie=&quot;Direktion Migrationspolitik&quot; naamdirectoraatgeneraal=&quot;Generaldirektorat für Migration&quot; naamgebouw=&quot;&quot; omschrijving=&quot;Generaldirektorat für Migration - Direktion Migrationspolitik&quot; paadres=&quot;20301&quot; paplaats=&quot;Den Haag&quot; papostcode=&quot;2500 EH&quot; payoff=&quot;&quot; postadres=&quot;Postadres:\nPostbus 20301,\n2500 EH Den Haag&quot; search=&quot;DGM - DMB&quot; telefoonnummer=&quot;+31 70 370 78 75&quot; vrij1=&quot;&quot; vrij2=&quot;&quot; vrij3=&quot;&quot; vrij4=&quot;&quot; vrij5=&quot;&quot; vrij6=&quot;&quot; vrij7=&quot;&quot; vrij8=&quot;&quot; vrijkopje=&quot;&quot; website=&quot;www.rijksoverheid.nl/jenv&quot; zoekveld=&quot;DGM - DMB&quot;/&gt;_x000d__x000a_&lt;/organisatie&gt;_x000d__x000a_&lt;/organisatie-item&gt;&lt;zaak/&gt;&lt;adres formatted-value=&quot;Aan de Voorzitter van de Tweede Kamer\nder Staten-Generaal\nPostbus 20018\n2500 EA  DEN HAAG\n&amp;#160;\n&quot;&gt;&lt;address city=&quot;&quot; country-code=&quot;31&quot; country-id=&quot;NLD&quot; housenr=&quot;&quot; omitted-country=&quot;Nederland&quot; street=&quot;&quot; zipcode=&quot;&quot;&gt;&lt;to&gt;Aan de Voorzitter van de Tweede Kamer\nder Staten-Generaal\nPostbus 20018\n2500 EA  DEN HAAG&lt;/to&gt;&lt;/address&gt;&lt;/adres&gt;&lt;kix formatted-value=&quot;&quot; value=&quot;&quot;/&gt;&lt;mailing-aan formatted-value=&quot;&quot;/&gt;&lt;minjuslint formatted-value=&quot;&quot;/&gt;&lt;chklogo value=&quot;0&quot;/&gt;&lt;documentsubtype formatted-value=&quot;Brief&quot;/&gt;&lt;documenttitel formatted-value=&quot;Brief - Rapportage onregelmatigheden Wet biometrie in de vreemdelingenketen (Wbvk)&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070 370 78 75&quot; value=&quot;070 370 78 75&quot;&gt;&lt;phonenumber country-code=&quot;31&quot; number=&quot;070 370 78 75&quot;/&gt;&lt;/telorganisatie&gt;&lt;doorkiesnummer formatted-value=&quot;&quot; value=&quot;&quot;&gt;&lt;phonenumber/&gt;&lt;/doorkiesnummer&gt;&lt;mobiel formatted-value=&quot;06 528 094 15&quot; value=&quot;06 52 80 94 15&quot;&gt;&lt;phonenumber country-code=&quot;31&quot; number=&quot;06 52 80 94 15&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j.j.verboom@minvenj.nl&quot;/&gt;&lt;functie formatted-value=&quot;Senior Beleidsmedewerker&quot;/&gt;&lt;retouradres formatted-value=&quot;&amp;gt; Retouradres&amp;#160;Postbus 20301&amp;#160;2500 EH&amp;#160;&amp;#160;Den Haag&quot;/&gt;&lt;directoraat formatted-value=&quot;Directoraat-Generaal Migratie&quot; value=&quot;Directoraat-Generaal Migratie&quot;/&gt;&lt;directoraatvolg formatted-value=&quot;Directoraat-Generaal Migratie\n&quot;/&gt;&lt;directoraatnaam formatted-value=&quot;Directie Migratiebeleid&quot; value=&quot;Directie Migratiebeleid&quot;/&gt;&lt;directoraatnaamvolg formatted-value=&quot;Directie Migratiebeleid\n&quot;/&gt;&lt;onderdeel formatted-value=&quot;Toezicht, Regulier en Nationaliteit&quot; value=&quot;Toezicht, Regulier en Nationaliteit&quot;/&gt;&lt;digionderdeel formatted-value=&quot;Toezicht, Regulier en Nationaliteit&quot; value=&quot;Toezicht, Regulier en Nationaliteit&quot;/&gt;&lt;onderdeelvolg formatted-value=&quot;Toezicht, Regulier en Nationaliteit&quot;/&gt;&lt;directieregel formatted-value=&quot;&amp;#160;\n&quot;/&gt;&lt;datum formatted-value=&quot;4 maart 2024&quot; value=&quot;2024-03-04T00:00:00&quot;/&gt;&lt;onskenmerk format-disabled=&quot;true&quot; formatted-value=&quot;5281655&quot; value=&quot;5281655&quot;/&gt;&lt;uwkenmerk formatted-value=&quot;&quot;/&gt;&lt;onderwerp format-disabled=&quot;true&quot; formatted-value=&quot;Rapportage onregelmatigheden Wet biometrie in de vreemdelingenketen (Wbvk)&quot; value=&quot;Rapportage onregelmatigheden Wet biometrie in de vreemdelingenketen (Wbvk)&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B43C3F"/>
    <w:rsid w:val="000129A4"/>
    <w:rsid w:val="000915B0"/>
    <w:rsid w:val="000C347E"/>
    <w:rsid w:val="000E16F1"/>
    <w:rsid w:val="000E4FC7"/>
    <w:rsid w:val="001641E6"/>
    <w:rsid w:val="0018118A"/>
    <w:rsid w:val="001B5B02"/>
    <w:rsid w:val="001B6A15"/>
    <w:rsid w:val="001C66EA"/>
    <w:rsid w:val="00225D73"/>
    <w:rsid w:val="002353E3"/>
    <w:rsid w:val="00254816"/>
    <w:rsid w:val="00285E2D"/>
    <w:rsid w:val="002C65B4"/>
    <w:rsid w:val="00323978"/>
    <w:rsid w:val="003C05A0"/>
    <w:rsid w:val="003C3736"/>
    <w:rsid w:val="0040796D"/>
    <w:rsid w:val="00491CA6"/>
    <w:rsid w:val="004F2388"/>
    <w:rsid w:val="005B585C"/>
    <w:rsid w:val="00602FE1"/>
    <w:rsid w:val="00631AEA"/>
    <w:rsid w:val="00652887"/>
    <w:rsid w:val="00666B4A"/>
    <w:rsid w:val="00690E82"/>
    <w:rsid w:val="00726FF6"/>
    <w:rsid w:val="007412AD"/>
    <w:rsid w:val="00781DBA"/>
    <w:rsid w:val="00794445"/>
    <w:rsid w:val="00856981"/>
    <w:rsid w:val="0089073C"/>
    <w:rsid w:val="008A7B34"/>
    <w:rsid w:val="00913ABD"/>
    <w:rsid w:val="00946529"/>
    <w:rsid w:val="00960867"/>
    <w:rsid w:val="009B09F2"/>
    <w:rsid w:val="009D4545"/>
    <w:rsid w:val="00A14009"/>
    <w:rsid w:val="00A44FC9"/>
    <w:rsid w:val="00AB0707"/>
    <w:rsid w:val="00AB7840"/>
    <w:rsid w:val="00B07A5A"/>
    <w:rsid w:val="00B2078A"/>
    <w:rsid w:val="00B26726"/>
    <w:rsid w:val="00B43C3F"/>
    <w:rsid w:val="00B46C81"/>
    <w:rsid w:val="00C22108"/>
    <w:rsid w:val="00C46347"/>
    <w:rsid w:val="00C777CD"/>
    <w:rsid w:val="00CB0698"/>
    <w:rsid w:val="00CC3E4D"/>
    <w:rsid w:val="00CE1AD6"/>
    <w:rsid w:val="00CE2424"/>
    <w:rsid w:val="00D2034F"/>
    <w:rsid w:val="00D20EBF"/>
    <w:rsid w:val="00D26A31"/>
    <w:rsid w:val="00D8340B"/>
    <w:rsid w:val="00DC2D4C"/>
    <w:rsid w:val="00DD1C86"/>
    <w:rsid w:val="00E1516B"/>
    <w:rsid w:val="00E2664F"/>
    <w:rsid w:val="00E42F6A"/>
    <w:rsid w:val="00E46F34"/>
    <w:rsid w:val="00E61979"/>
    <w:rsid w:val="00E6279C"/>
    <w:rsid w:val="00EF6C24"/>
    <w:rsid w:val="00F60DEA"/>
    <w:rsid w:val="00F75106"/>
    <w:rsid w:val="00FC3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70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Tekstopmerking">
    <w:name w:val="annotation text"/>
    <w:basedOn w:val="Standaard"/>
    <w:link w:val="TekstopmerkingChar"/>
    <w:semiHidden/>
    <w:unhideWhenUsed/>
    <w:rsid w:val="000C347E"/>
    <w:pPr>
      <w:spacing w:line="240" w:lineRule="auto"/>
    </w:pPr>
    <w:rPr>
      <w:sz w:val="20"/>
      <w:szCs w:val="20"/>
    </w:rPr>
  </w:style>
  <w:style w:type="character" w:customStyle="1" w:styleId="TekstopmerkingChar">
    <w:name w:val="Tekst opmerking Char"/>
    <w:basedOn w:val="Standaardalinea-lettertype"/>
    <w:link w:val="Tekstopmerking"/>
    <w:semiHidden/>
    <w:rsid w:val="000C347E"/>
    <w:rPr>
      <w:rFonts w:ascii="Verdana" w:hAnsi="Verdana"/>
      <w:lang w:val="nl-NL" w:eastAsia="nl-NL"/>
    </w:rPr>
  </w:style>
  <w:style w:type="paragraph" w:styleId="Ballontekst">
    <w:name w:val="Balloon Text"/>
    <w:basedOn w:val="Standaard"/>
    <w:link w:val="BallontekstChar"/>
    <w:semiHidden/>
    <w:unhideWhenUsed/>
    <w:rsid w:val="00B26726"/>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B26726"/>
    <w:rPr>
      <w:rFonts w:ascii="Segoe UI" w:hAnsi="Segoe UI" w:cs="Segoe UI"/>
      <w:sz w:val="18"/>
      <w:szCs w:val="18"/>
      <w:lang w:val="nl-NL" w:eastAsia="nl-NL"/>
    </w:rPr>
  </w:style>
  <w:style w:type="paragraph" w:styleId="Revisie">
    <w:name w:val="Revision"/>
    <w:hidden/>
    <w:uiPriority w:val="99"/>
    <w:semiHidden/>
    <w:rsid w:val="00B26726"/>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18118A"/>
    <w:rPr>
      <w:rFonts w:ascii="Verdana" w:hAnsi="Verdana"/>
      <w:sz w:val="16"/>
      <w:lang w:val="nl-NL" w:eastAsia="nl-NL"/>
    </w:rPr>
  </w:style>
  <w:style w:type="paragraph" w:customStyle="1" w:styleId="Referentiegegevens0">
    <w:name w:val="Referentiegegevens"/>
    <w:basedOn w:val="Standaard"/>
    <w:next w:val="Standaard"/>
    <w:rsid w:val="000915B0"/>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rsid w:val="000915B0"/>
    <w:pPr>
      <w:autoSpaceDN w:val="0"/>
      <w:spacing w:line="180" w:lineRule="exact"/>
      <w:textAlignment w:val="baseline"/>
    </w:pPr>
    <w:rPr>
      <w:rFonts w:eastAsia="DejaVu Sans" w:cs="Lohit Hindi"/>
      <w:b/>
      <w:color w:val="000000"/>
      <w:sz w:val="13"/>
      <w:szCs w:val="13"/>
    </w:rPr>
  </w:style>
  <w:style w:type="paragraph" w:customStyle="1" w:styleId="WitregelW1">
    <w:name w:val="Witregel W1"/>
    <w:basedOn w:val="Standaard"/>
    <w:next w:val="Standaard"/>
    <w:rsid w:val="000915B0"/>
    <w:pPr>
      <w:autoSpaceDN w:val="0"/>
      <w:spacing w:line="90" w:lineRule="exact"/>
      <w:textAlignment w:val="baseline"/>
    </w:pPr>
    <w:rPr>
      <w:rFonts w:eastAsia="DejaVu Sans" w:cs="Lohit Hindi"/>
      <w:color w:val="000000"/>
      <w:sz w:val="9"/>
      <w:szCs w:val="9"/>
    </w:rPr>
  </w:style>
  <w:style w:type="paragraph" w:customStyle="1" w:styleId="WitregelW2">
    <w:name w:val="Witregel W2"/>
    <w:basedOn w:val="Standaard"/>
    <w:next w:val="Standaard"/>
    <w:rsid w:val="000915B0"/>
    <w:pPr>
      <w:autoSpaceDN w:val="0"/>
      <w:spacing w:line="270" w:lineRule="exact"/>
      <w:textAlignment w:val="baseline"/>
    </w:pPr>
    <w:rPr>
      <w:rFonts w:eastAsia="DejaVu Sans" w:cs="Lohit Hindi"/>
      <w:color w:val="000000"/>
      <w:sz w:val="27"/>
      <w:szCs w:val="27"/>
    </w:rPr>
  </w:style>
  <w:style w:type="paragraph" w:styleId="Geenafstand">
    <w:name w:val="No Spacing"/>
    <w:uiPriority w:val="1"/>
    <w:qFormat/>
    <w:rsid w:val="00E2664F"/>
    <w:rPr>
      <w:rFonts w:ascii="Verdana" w:eastAsiaTheme="minorHAnsi" w:hAnsi="Verdana" w:cstheme="minorBidi"/>
      <w:kern w:val="2"/>
      <w:sz w:val="18"/>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955451">
      <w:bodyDiv w:val="1"/>
      <w:marLeft w:val="0"/>
      <w:marRight w:val="0"/>
      <w:marTop w:val="0"/>
      <w:marBottom w:val="0"/>
      <w:divBdr>
        <w:top w:val="none" w:sz="0" w:space="0" w:color="auto"/>
        <w:left w:val="none" w:sz="0" w:space="0" w:color="auto"/>
        <w:bottom w:val="none" w:sz="0" w:space="0" w:color="auto"/>
        <w:right w:val="none" w:sz="0" w:space="0" w:color="auto"/>
      </w:divBdr>
    </w:div>
    <w:div w:id="199048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1028</ap:Words>
  <ap:Characters>5659</ap:Characters>
  <ap:DocSecurity>0</ap:DocSecurity>
  <ap:Lines>47</ap:Lines>
  <ap:Paragraphs>13</ap:Paragraphs>
  <ap:ScaleCrop>false</ap:ScaleCrop>
  <ap:LinksUpToDate>false</ap:LinksUpToDate>
  <ap:CharactersWithSpaces>6674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2025-09-09T15:21:00.0000000Z</dcterms:created>
  <dcterms:modified xsi:type="dcterms:W3CDTF">2025-09-09T15:21:00.0000000Z</dcterms:modified>
  <category/>
  <dc:description>------------------------</dc:description>
  <version/>
</coreProperties>
</file>