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6F0B" w:rsidR="0093395D" w:rsidRDefault="0003097B" w14:paraId="3B9BD4D4" w14:textId="02AF1704">
      <w:pPr>
        <w:rPr>
          <w:rFonts w:ascii="Verdana" w:hAnsi="Verdana"/>
          <w:sz w:val="18"/>
          <w:szCs w:val="18"/>
        </w:rPr>
      </w:pPr>
      <w:r w:rsidRPr="00A86F0B">
        <w:rPr>
          <w:rFonts w:ascii="Verdana" w:hAnsi="Verdana"/>
          <w:b/>
          <w:bCs/>
          <w:sz w:val="18"/>
          <w:szCs w:val="18"/>
        </w:rPr>
        <w:t xml:space="preserve">Regeling van </w:t>
      </w:r>
      <w:r w:rsidRPr="00A86F0B" w:rsidR="00254891">
        <w:rPr>
          <w:rFonts w:ascii="Verdana" w:hAnsi="Verdana"/>
          <w:b/>
          <w:bCs/>
          <w:sz w:val="18"/>
          <w:szCs w:val="18"/>
        </w:rPr>
        <w:t xml:space="preserve">het bestuur van de </w:t>
      </w:r>
      <w:r w:rsidR="00EB4052">
        <w:rPr>
          <w:rFonts w:ascii="Verdana" w:hAnsi="Verdana"/>
          <w:b/>
          <w:bCs/>
          <w:sz w:val="18"/>
          <w:szCs w:val="18"/>
        </w:rPr>
        <w:t>R</w:t>
      </w:r>
      <w:r w:rsidRPr="00A86F0B" w:rsidR="00254891">
        <w:rPr>
          <w:rFonts w:ascii="Verdana" w:hAnsi="Verdana"/>
          <w:b/>
          <w:bCs/>
          <w:sz w:val="18"/>
          <w:szCs w:val="18"/>
        </w:rPr>
        <w:t xml:space="preserve">aad voor </w:t>
      </w:r>
      <w:r w:rsidR="00EB4052">
        <w:rPr>
          <w:rFonts w:ascii="Verdana" w:hAnsi="Verdana"/>
          <w:b/>
          <w:bCs/>
          <w:sz w:val="18"/>
          <w:szCs w:val="18"/>
        </w:rPr>
        <w:t>R</w:t>
      </w:r>
      <w:r w:rsidRPr="00A86F0B" w:rsidR="00254891">
        <w:rPr>
          <w:rFonts w:ascii="Verdana" w:hAnsi="Verdana"/>
          <w:b/>
          <w:bCs/>
          <w:sz w:val="18"/>
          <w:szCs w:val="18"/>
        </w:rPr>
        <w:t xml:space="preserve">echtsbijstand, </w:t>
      </w:r>
      <w:r w:rsidRPr="00A86F0B">
        <w:rPr>
          <w:rFonts w:ascii="Verdana" w:hAnsi="Verdana"/>
          <w:b/>
          <w:bCs/>
          <w:sz w:val="18"/>
          <w:szCs w:val="18"/>
        </w:rPr>
        <w:t xml:space="preserve">van </w:t>
      </w:r>
      <w:r w:rsidR="00487362">
        <w:rPr>
          <w:rFonts w:ascii="Verdana" w:hAnsi="Verdana"/>
          <w:b/>
          <w:bCs/>
          <w:sz w:val="18"/>
          <w:szCs w:val="18"/>
        </w:rPr>
        <w:t>&lt;</w:t>
      </w:r>
      <w:r w:rsidRPr="00487362">
        <w:rPr>
          <w:rFonts w:ascii="Verdana" w:hAnsi="Verdana"/>
          <w:b/>
          <w:bCs/>
          <w:sz w:val="18"/>
          <w:szCs w:val="18"/>
        </w:rPr>
        <w:t>DATUM</w:t>
      </w:r>
      <w:r w:rsidR="00487362">
        <w:rPr>
          <w:rFonts w:ascii="Verdana" w:hAnsi="Verdana"/>
          <w:b/>
          <w:bCs/>
          <w:sz w:val="18"/>
          <w:szCs w:val="18"/>
        </w:rPr>
        <w:t>&gt;</w:t>
      </w:r>
      <w:r w:rsidRPr="00A86F0B">
        <w:rPr>
          <w:rFonts w:ascii="Verdana" w:hAnsi="Verdana"/>
          <w:b/>
          <w:bCs/>
          <w:sz w:val="18"/>
          <w:szCs w:val="18"/>
        </w:rPr>
        <w:t xml:space="preserve"> tot wijziging van </w:t>
      </w:r>
      <w:r w:rsidRPr="00A86F0B" w:rsidR="0093395D">
        <w:rPr>
          <w:rFonts w:ascii="Verdana" w:hAnsi="Verdana"/>
          <w:b/>
          <w:bCs/>
          <w:sz w:val="18"/>
          <w:szCs w:val="18"/>
        </w:rPr>
        <w:t xml:space="preserve">de </w:t>
      </w:r>
      <w:r w:rsidRPr="00A86F0B">
        <w:rPr>
          <w:rFonts w:ascii="Verdana" w:hAnsi="Verdana"/>
          <w:b/>
          <w:bCs/>
          <w:sz w:val="18"/>
          <w:szCs w:val="18"/>
        </w:rPr>
        <w:t xml:space="preserve">Subsidieregeling rechtsbijstand en aanverwante kosten Tijdelijke </w:t>
      </w:r>
      <w:r w:rsidRPr="00A86F0B" w:rsidR="008401B0">
        <w:rPr>
          <w:rFonts w:ascii="Verdana" w:hAnsi="Verdana"/>
          <w:b/>
          <w:bCs/>
          <w:sz w:val="18"/>
          <w:szCs w:val="18"/>
        </w:rPr>
        <w:t>w</w:t>
      </w:r>
      <w:r w:rsidRPr="00A86F0B">
        <w:rPr>
          <w:rFonts w:ascii="Verdana" w:hAnsi="Verdana"/>
          <w:b/>
          <w:bCs/>
          <w:sz w:val="18"/>
          <w:szCs w:val="18"/>
        </w:rPr>
        <w:t>et Groningen</w:t>
      </w:r>
    </w:p>
    <w:p w:rsidRPr="00A86F0B" w:rsidR="00254891" w:rsidP="002611F3" w:rsidRDefault="00254891" w14:paraId="37EE7933" w14:textId="2DC7991A">
      <w:pPr>
        <w:pStyle w:val="Normaalweb"/>
        <w:rPr>
          <w:rFonts w:ascii="Verdana" w:hAnsi="Verdana"/>
          <w:sz w:val="18"/>
          <w:szCs w:val="18"/>
        </w:rPr>
      </w:pPr>
      <w:r w:rsidRPr="00A86F0B">
        <w:rPr>
          <w:rFonts w:ascii="Verdana" w:hAnsi="Verdana"/>
          <w:sz w:val="18"/>
          <w:szCs w:val="18"/>
        </w:rPr>
        <w:t xml:space="preserve">Het bestuur van de </w:t>
      </w:r>
      <w:r w:rsidRPr="00A86F0B" w:rsidR="008C40B7">
        <w:rPr>
          <w:rFonts w:ascii="Verdana" w:hAnsi="Verdana"/>
          <w:sz w:val="18"/>
          <w:szCs w:val="18"/>
        </w:rPr>
        <w:t>R</w:t>
      </w:r>
      <w:r w:rsidRPr="00A86F0B">
        <w:rPr>
          <w:rFonts w:ascii="Verdana" w:hAnsi="Verdana"/>
          <w:sz w:val="18"/>
          <w:szCs w:val="18"/>
        </w:rPr>
        <w:t xml:space="preserve">aad voor </w:t>
      </w:r>
      <w:r w:rsidRPr="00A86F0B" w:rsidR="008C40B7">
        <w:rPr>
          <w:rFonts w:ascii="Verdana" w:hAnsi="Verdana"/>
          <w:sz w:val="18"/>
          <w:szCs w:val="18"/>
        </w:rPr>
        <w:t>R</w:t>
      </w:r>
      <w:r w:rsidRPr="00A86F0B">
        <w:rPr>
          <w:rFonts w:ascii="Verdana" w:hAnsi="Verdana"/>
          <w:sz w:val="18"/>
          <w:szCs w:val="18"/>
        </w:rPr>
        <w:t>echtsbijstand,</w:t>
      </w:r>
    </w:p>
    <w:p w:rsidRPr="00A86F0B" w:rsidR="008401B0" w:rsidP="001E1039" w:rsidRDefault="00867F3C" w14:paraId="2C246D6F" w14:textId="3CA5151C">
      <w:pPr>
        <w:pStyle w:val="Normaalweb"/>
        <w:rPr>
          <w:rFonts w:ascii="Verdana" w:hAnsi="Verdana"/>
          <w:b/>
          <w:bCs/>
          <w:sz w:val="18"/>
          <w:szCs w:val="18"/>
        </w:rPr>
      </w:pPr>
      <w:r w:rsidRPr="00A86F0B">
        <w:rPr>
          <w:rFonts w:ascii="Verdana" w:hAnsi="Verdana"/>
          <w:sz w:val="18"/>
          <w:szCs w:val="18"/>
        </w:rPr>
        <w:t xml:space="preserve">Gelet </w:t>
      </w:r>
      <w:r w:rsidRPr="00A86F0B" w:rsidR="000B7DE1">
        <w:rPr>
          <w:rFonts w:ascii="Verdana" w:hAnsi="Verdana"/>
          <w:sz w:val="18"/>
          <w:szCs w:val="18"/>
        </w:rPr>
        <w:t xml:space="preserve">op </w:t>
      </w:r>
      <w:hyperlink w:history="1" r:id="rId8">
        <w:r w:rsidRPr="00A86F0B" w:rsidR="000B7DE1">
          <w:rPr>
            <w:rStyle w:val="Hyperlink"/>
            <w:rFonts w:ascii="Verdana" w:hAnsi="Verdana"/>
            <w:sz w:val="18"/>
            <w:szCs w:val="18"/>
          </w:rPr>
          <w:t>artikel 33e, derde lid</w:t>
        </w:r>
      </w:hyperlink>
      <w:r w:rsidRPr="00A86F0B" w:rsidR="000B7DE1">
        <w:rPr>
          <w:rFonts w:ascii="Verdana" w:hAnsi="Verdana"/>
          <w:sz w:val="18"/>
          <w:szCs w:val="18"/>
        </w:rPr>
        <w:t>, </w:t>
      </w:r>
      <w:hyperlink w:history="1" r:id="rId9">
        <w:r w:rsidRPr="00A86F0B" w:rsidR="000B7DE1">
          <w:rPr>
            <w:rStyle w:val="Hyperlink"/>
            <w:rFonts w:ascii="Verdana" w:hAnsi="Verdana"/>
            <w:sz w:val="18"/>
            <w:szCs w:val="18"/>
          </w:rPr>
          <w:t>37b</w:t>
        </w:r>
      </w:hyperlink>
      <w:r w:rsidRPr="00A86F0B" w:rsidR="000B7DE1">
        <w:rPr>
          <w:rFonts w:ascii="Verdana" w:hAnsi="Verdana"/>
          <w:sz w:val="18"/>
          <w:szCs w:val="18"/>
        </w:rPr>
        <w:t> en </w:t>
      </w:r>
      <w:hyperlink w:history="1" r:id="rId10">
        <w:r w:rsidRPr="00A86F0B" w:rsidR="000B7DE1">
          <w:rPr>
            <w:rStyle w:val="Hyperlink"/>
            <w:rFonts w:ascii="Verdana" w:hAnsi="Verdana"/>
            <w:sz w:val="18"/>
            <w:szCs w:val="18"/>
          </w:rPr>
          <w:t>37c van de Wet op de rechtsbijstand</w:t>
        </w:r>
      </w:hyperlink>
      <w:r w:rsidRPr="00A86F0B" w:rsidR="000B7DE1">
        <w:rPr>
          <w:rFonts w:ascii="Verdana" w:hAnsi="Verdana"/>
          <w:sz w:val="18"/>
          <w:szCs w:val="18"/>
        </w:rPr>
        <w:t>, waarin is bepaald dat het bestuur van de Raad voor Rechtsbijstand subsidie kan verstrekken ten behoeve van en met het oog op de verlening van rechtsbijstand voor bijzondere doeleinden en projecten en </w:t>
      </w:r>
      <w:hyperlink w:history="1" r:id="rId11">
        <w:r w:rsidRPr="00A86F0B" w:rsidR="000B7DE1">
          <w:rPr>
            <w:rStyle w:val="Hyperlink"/>
            <w:rFonts w:ascii="Verdana" w:hAnsi="Verdana"/>
            <w:sz w:val="18"/>
            <w:szCs w:val="18"/>
          </w:rPr>
          <w:t>artikel 13n van de Tijdelijke wet Groningen</w:t>
        </w:r>
      </w:hyperlink>
      <w:r w:rsidRPr="00A86F0B" w:rsidR="000B7DE1">
        <w:rPr>
          <w:rFonts w:ascii="Verdana" w:hAnsi="Verdana"/>
          <w:sz w:val="18"/>
          <w:szCs w:val="18"/>
        </w:rPr>
        <w:t>, waarin als bijzondere doeleinden als hiervoor genoemd rechtsbijstand en het inroepen van</w:t>
      </w:r>
      <w:r w:rsidRPr="00A86F0B" w:rsidR="005003A7">
        <w:rPr>
          <w:rFonts w:ascii="Verdana" w:hAnsi="Verdana"/>
          <w:sz w:val="18"/>
          <w:szCs w:val="18"/>
        </w:rPr>
        <w:t xml:space="preserve"> een</w:t>
      </w:r>
      <w:r w:rsidRPr="00A86F0B" w:rsidR="000B7DE1">
        <w:rPr>
          <w:rFonts w:ascii="Verdana" w:hAnsi="Verdana"/>
          <w:sz w:val="18"/>
          <w:szCs w:val="18"/>
        </w:rPr>
        <w:t xml:space="preserve"> deskundige in het kader van het verlenen van rechtsbijstand zijn aangewezen,</w:t>
      </w:r>
      <w:r w:rsidRPr="00A86F0B" w:rsidR="0003097B">
        <w:rPr>
          <w:rFonts w:ascii="Verdana" w:hAnsi="Verdana"/>
          <w:i/>
          <w:iCs/>
          <w:sz w:val="18"/>
          <w:szCs w:val="18"/>
          <w:highlight w:val="yellow"/>
        </w:rPr>
        <w:br/>
      </w:r>
      <w:r w:rsidRPr="00A86F0B" w:rsidR="0003097B">
        <w:rPr>
          <w:rFonts w:ascii="Verdana" w:hAnsi="Verdana"/>
          <w:i/>
          <w:iCs/>
          <w:sz w:val="18"/>
          <w:szCs w:val="18"/>
        </w:rPr>
        <w:br/>
      </w:r>
      <w:r w:rsidRPr="00A86F0B" w:rsidR="0003097B">
        <w:rPr>
          <w:rFonts w:ascii="Verdana" w:hAnsi="Verdana"/>
          <w:i/>
          <w:iCs/>
          <w:sz w:val="18"/>
          <w:szCs w:val="18"/>
        </w:rPr>
        <w:br/>
      </w:r>
      <w:r w:rsidRPr="00A86F0B" w:rsidR="00D16BA5">
        <w:rPr>
          <w:rFonts w:ascii="Verdana" w:hAnsi="Verdana"/>
          <w:color w:val="000000"/>
          <w:sz w:val="18"/>
          <w:szCs w:val="18"/>
        </w:rPr>
        <w:t>Besluit:</w:t>
      </w:r>
      <w:r w:rsidRPr="00A86F0B" w:rsidR="0003097B">
        <w:rPr>
          <w:rFonts w:ascii="Verdana" w:hAnsi="Verdana"/>
          <w:i/>
          <w:iCs/>
          <w:sz w:val="18"/>
          <w:szCs w:val="18"/>
        </w:rPr>
        <w:br/>
      </w:r>
    </w:p>
    <w:p w:rsidRPr="00A86F0B" w:rsidR="00174FC4" w:rsidP="006F6B9B" w:rsidRDefault="0003097B" w14:paraId="51D77F33" w14:textId="19C3BD42">
      <w:pPr>
        <w:pStyle w:val="Normaalweb"/>
        <w:rPr>
          <w:rFonts w:ascii="Verdana" w:hAnsi="Verdana"/>
          <w:color w:val="000000"/>
          <w:sz w:val="18"/>
          <w:szCs w:val="18"/>
        </w:rPr>
      </w:pPr>
      <w:r w:rsidRPr="00A86F0B">
        <w:rPr>
          <w:rFonts w:ascii="Verdana" w:hAnsi="Verdana"/>
          <w:b/>
          <w:bCs/>
          <w:sz w:val="18"/>
          <w:szCs w:val="18"/>
        </w:rPr>
        <w:t>ARTIKEL I</w:t>
      </w:r>
      <w:r w:rsidRPr="00A86F0B">
        <w:rPr>
          <w:rFonts w:ascii="Verdana" w:hAnsi="Verdana"/>
          <w:sz w:val="18"/>
          <w:szCs w:val="18"/>
        </w:rPr>
        <w:br/>
      </w:r>
      <w:r w:rsidRPr="00A86F0B">
        <w:rPr>
          <w:rFonts w:ascii="Verdana" w:hAnsi="Verdana"/>
          <w:sz w:val="18"/>
          <w:szCs w:val="18"/>
        </w:rPr>
        <w:br/>
        <w:t xml:space="preserve">De </w:t>
      </w:r>
      <w:r w:rsidRPr="00A86F0B">
        <w:rPr>
          <w:rFonts w:ascii="Verdana" w:hAnsi="Verdana"/>
          <w:b/>
          <w:bCs/>
          <w:sz w:val="18"/>
          <w:szCs w:val="18"/>
        </w:rPr>
        <w:t xml:space="preserve">Subsidieregeling rechtsbijstand en aanverwante kosten Tijdelijke </w:t>
      </w:r>
      <w:r w:rsidRPr="00A86F0B" w:rsidR="008401B0">
        <w:rPr>
          <w:rFonts w:ascii="Verdana" w:hAnsi="Verdana"/>
          <w:b/>
          <w:bCs/>
          <w:sz w:val="18"/>
          <w:szCs w:val="18"/>
        </w:rPr>
        <w:t>w</w:t>
      </w:r>
      <w:r w:rsidRPr="00A86F0B">
        <w:rPr>
          <w:rFonts w:ascii="Verdana" w:hAnsi="Verdana"/>
          <w:b/>
          <w:bCs/>
          <w:sz w:val="18"/>
          <w:szCs w:val="18"/>
        </w:rPr>
        <w:t>et Groningen</w:t>
      </w:r>
      <w:r w:rsidRPr="00A86F0B">
        <w:rPr>
          <w:rFonts w:ascii="Verdana" w:hAnsi="Verdana"/>
          <w:sz w:val="18"/>
          <w:szCs w:val="18"/>
        </w:rPr>
        <w:t xml:space="preserve"> wordt </w:t>
      </w:r>
      <w:r w:rsidRPr="00A86F0B" w:rsidR="00D16BA5">
        <w:rPr>
          <w:rFonts w:ascii="Verdana" w:hAnsi="Verdana"/>
          <w:sz w:val="18"/>
          <w:szCs w:val="18"/>
        </w:rPr>
        <w:t xml:space="preserve">als volgt </w:t>
      </w:r>
      <w:r w:rsidRPr="00A86F0B">
        <w:rPr>
          <w:rFonts w:ascii="Verdana" w:hAnsi="Verdana"/>
          <w:sz w:val="18"/>
          <w:szCs w:val="18"/>
        </w:rPr>
        <w:t xml:space="preserve">gewijzigd:  </w:t>
      </w:r>
      <w:r w:rsidRPr="00A86F0B">
        <w:rPr>
          <w:rFonts w:ascii="Verdana" w:hAnsi="Verdana"/>
          <w:sz w:val="18"/>
          <w:szCs w:val="18"/>
        </w:rPr>
        <w:br/>
      </w:r>
      <w:r w:rsidRPr="00A86F0B" w:rsidR="001D4413">
        <w:rPr>
          <w:rFonts w:ascii="Verdana" w:hAnsi="Verdana"/>
          <w:sz w:val="18"/>
          <w:szCs w:val="18"/>
        </w:rPr>
        <w:br/>
      </w:r>
      <w:r w:rsidRPr="00A86F0B" w:rsidR="00FD149A">
        <w:rPr>
          <w:rFonts w:ascii="Verdana" w:hAnsi="Verdana"/>
          <w:sz w:val="18"/>
          <w:szCs w:val="18"/>
        </w:rPr>
        <w:t>A</w:t>
      </w:r>
      <w:r w:rsidRPr="00A86F0B" w:rsidR="001D4413">
        <w:rPr>
          <w:rFonts w:ascii="Verdana" w:hAnsi="Verdana"/>
          <w:sz w:val="18"/>
          <w:szCs w:val="18"/>
        </w:rPr>
        <w:br/>
      </w:r>
      <w:r w:rsidRPr="00A86F0B">
        <w:rPr>
          <w:rFonts w:ascii="Verdana" w:hAnsi="Verdana"/>
          <w:sz w:val="18"/>
          <w:szCs w:val="18"/>
        </w:rPr>
        <w:br/>
      </w:r>
      <w:r w:rsidRPr="00A86F0B" w:rsidR="001D4413">
        <w:rPr>
          <w:rFonts w:ascii="Verdana" w:hAnsi="Verdana"/>
          <w:sz w:val="18"/>
          <w:szCs w:val="18"/>
        </w:rPr>
        <w:t xml:space="preserve">Artikel 1 wordt als volgt gewijzigd: </w:t>
      </w:r>
    </w:p>
    <w:p w:rsidRPr="00A86F0B" w:rsidR="00FD149A" w:rsidP="001E1039" w:rsidRDefault="00174FC4" w14:paraId="41E587DF" w14:textId="702DAE25">
      <w:pPr>
        <w:pStyle w:val="Normaalweb"/>
        <w:rPr>
          <w:rFonts w:ascii="Verdana" w:hAnsi="Verdana"/>
          <w:sz w:val="18"/>
          <w:szCs w:val="18"/>
        </w:rPr>
      </w:pPr>
      <w:r w:rsidRPr="00A86F0B">
        <w:rPr>
          <w:rFonts w:ascii="Verdana" w:hAnsi="Verdana"/>
          <w:sz w:val="18"/>
          <w:szCs w:val="18"/>
        </w:rPr>
        <w:t>1. Onder ver</w:t>
      </w:r>
      <w:r w:rsidRPr="00A86F0B" w:rsidR="00F52062">
        <w:rPr>
          <w:rFonts w:ascii="Verdana" w:hAnsi="Verdana"/>
          <w:sz w:val="18"/>
          <w:szCs w:val="18"/>
        </w:rPr>
        <w:t>lett</w:t>
      </w:r>
      <w:r w:rsidRPr="00A86F0B">
        <w:rPr>
          <w:rFonts w:ascii="Verdana" w:hAnsi="Verdana"/>
          <w:sz w:val="18"/>
          <w:szCs w:val="18"/>
        </w:rPr>
        <w:t xml:space="preserve">ering van de </w:t>
      </w:r>
      <w:r w:rsidRPr="00A86F0B" w:rsidR="00F52062">
        <w:rPr>
          <w:rFonts w:ascii="Verdana" w:hAnsi="Verdana"/>
          <w:sz w:val="18"/>
          <w:szCs w:val="18"/>
        </w:rPr>
        <w:t>onderdelen</w:t>
      </w:r>
      <w:r w:rsidRPr="00A86F0B">
        <w:rPr>
          <w:rFonts w:ascii="Verdana" w:hAnsi="Verdana"/>
          <w:sz w:val="18"/>
          <w:szCs w:val="18"/>
        </w:rPr>
        <w:t xml:space="preserve"> d tot en met n tot f tot en met p worden de volgende begripsbepalingen ingevoegd: </w:t>
      </w:r>
      <w:r w:rsidRPr="00A86F0B">
        <w:rPr>
          <w:rFonts w:ascii="Verdana" w:hAnsi="Verdana"/>
          <w:sz w:val="18"/>
          <w:szCs w:val="18"/>
        </w:rPr>
        <w:br/>
      </w:r>
      <w:r w:rsidRPr="00A86F0B">
        <w:rPr>
          <w:rFonts w:ascii="Verdana" w:hAnsi="Verdana"/>
          <w:sz w:val="18"/>
          <w:szCs w:val="18"/>
        </w:rPr>
        <w:br/>
        <w:t xml:space="preserve">d. </w:t>
      </w:r>
      <w:proofErr w:type="spellStart"/>
      <w:r w:rsidRPr="00A86F0B">
        <w:rPr>
          <w:rFonts w:ascii="Verdana" w:hAnsi="Verdana"/>
          <w:i/>
          <w:iCs/>
          <w:sz w:val="18"/>
          <w:szCs w:val="18"/>
        </w:rPr>
        <w:t>Bvr</w:t>
      </w:r>
      <w:proofErr w:type="spellEnd"/>
      <w:r w:rsidRPr="00A86F0B">
        <w:rPr>
          <w:rFonts w:ascii="Verdana" w:hAnsi="Verdana"/>
          <w:i/>
          <w:iCs/>
          <w:sz w:val="18"/>
          <w:szCs w:val="18"/>
        </w:rPr>
        <w:t>:</w:t>
      </w:r>
      <w:r w:rsidRPr="00A86F0B">
        <w:rPr>
          <w:rFonts w:ascii="Verdana" w:hAnsi="Verdana"/>
          <w:sz w:val="18"/>
          <w:szCs w:val="18"/>
        </w:rPr>
        <w:t xml:space="preserve"> Besluit vergoedingen rechtsbijstand 2000;</w:t>
      </w:r>
      <w:r w:rsidRPr="00A86F0B">
        <w:rPr>
          <w:rFonts w:ascii="Verdana" w:hAnsi="Verdana"/>
          <w:sz w:val="18"/>
          <w:szCs w:val="18"/>
        </w:rPr>
        <w:br/>
        <w:t xml:space="preserve"> </w:t>
      </w:r>
      <w:r w:rsidRPr="00A86F0B">
        <w:rPr>
          <w:rFonts w:ascii="Verdana" w:hAnsi="Verdana"/>
          <w:sz w:val="18"/>
          <w:szCs w:val="18"/>
        </w:rPr>
        <w:br/>
        <w:t xml:space="preserve">e. </w:t>
      </w:r>
      <w:r w:rsidRPr="00A86F0B">
        <w:rPr>
          <w:rFonts w:ascii="Verdana" w:hAnsi="Verdana"/>
          <w:i/>
          <w:iCs/>
          <w:sz w:val="18"/>
          <w:szCs w:val="18"/>
        </w:rPr>
        <w:t>deskundige:</w:t>
      </w:r>
      <w:r w:rsidRPr="00A86F0B">
        <w:rPr>
          <w:rFonts w:ascii="Verdana" w:hAnsi="Verdana"/>
          <w:sz w:val="18"/>
          <w:szCs w:val="18"/>
        </w:rPr>
        <w:t xml:space="preserve"> deskundige </w:t>
      </w:r>
      <w:r w:rsidR="00CB042A">
        <w:rPr>
          <w:rFonts w:ascii="Verdana" w:hAnsi="Verdana"/>
          <w:sz w:val="18"/>
          <w:szCs w:val="18"/>
        </w:rPr>
        <w:t xml:space="preserve">(ook wel </w:t>
      </w:r>
      <w:r w:rsidR="00844C8A">
        <w:rPr>
          <w:rFonts w:ascii="Verdana" w:hAnsi="Verdana"/>
          <w:sz w:val="18"/>
          <w:szCs w:val="18"/>
        </w:rPr>
        <w:t>‘</w:t>
      </w:r>
      <w:r w:rsidR="00CB042A">
        <w:rPr>
          <w:rFonts w:ascii="Verdana" w:hAnsi="Verdana"/>
          <w:sz w:val="18"/>
          <w:szCs w:val="18"/>
        </w:rPr>
        <w:t>adviseur</w:t>
      </w:r>
      <w:r w:rsidR="00844C8A">
        <w:rPr>
          <w:rFonts w:ascii="Verdana" w:hAnsi="Verdana"/>
          <w:sz w:val="18"/>
          <w:szCs w:val="18"/>
        </w:rPr>
        <w:t>’</w:t>
      </w:r>
      <w:r w:rsidR="00CB042A">
        <w:rPr>
          <w:rFonts w:ascii="Verdana" w:hAnsi="Verdana"/>
          <w:sz w:val="18"/>
          <w:szCs w:val="18"/>
        </w:rPr>
        <w:t xml:space="preserve">) </w:t>
      </w:r>
      <w:r w:rsidRPr="00A86F0B">
        <w:rPr>
          <w:rFonts w:ascii="Verdana" w:hAnsi="Verdana"/>
          <w:sz w:val="18"/>
          <w:szCs w:val="18"/>
        </w:rPr>
        <w:t>zoals bedoeld in artikel 13n, tweede lid, van de TwG;</w:t>
      </w:r>
      <w:r w:rsidRPr="00A86F0B">
        <w:rPr>
          <w:rFonts w:ascii="Verdana" w:hAnsi="Verdana"/>
          <w:sz w:val="18"/>
          <w:szCs w:val="18"/>
        </w:rPr>
        <w:br/>
      </w:r>
      <w:r w:rsidRPr="00A86F0B" w:rsidR="001D4413">
        <w:rPr>
          <w:rFonts w:ascii="Verdana" w:hAnsi="Verdana"/>
          <w:sz w:val="18"/>
          <w:szCs w:val="18"/>
        </w:rPr>
        <w:br/>
      </w:r>
      <w:r w:rsidRPr="00A86F0B">
        <w:rPr>
          <w:rFonts w:ascii="Verdana" w:hAnsi="Verdana"/>
          <w:sz w:val="18"/>
          <w:szCs w:val="18"/>
        </w:rPr>
        <w:t>2</w:t>
      </w:r>
      <w:r w:rsidRPr="00A86F0B" w:rsidR="001D4413">
        <w:rPr>
          <w:rFonts w:ascii="Verdana" w:hAnsi="Verdana"/>
          <w:sz w:val="18"/>
          <w:szCs w:val="18"/>
        </w:rPr>
        <w:t xml:space="preserve">. De </w:t>
      </w:r>
      <w:r w:rsidRPr="00A86F0B" w:rsidR="00FD149A">
        <w:rPr>
          <w:rFonts w:ascii="Verdana" w:hAnsi="Verdana"/>
          <w:sz w:val="18"/>
          <w:szCs w:val="18"/>
        </w:rPr>
        <w:t xml:space="preserve">begripsbepaling </w:t>
      </w:r>
      <w:r w:rsidRPr="00A86F0B" w:rsidR="001D4413">
        <w:rPr>
          <w:rFonts w:ascii="Verdana" w:hAnsi="Verdana"/>
          <w:sz w:val="18"/>
          <w:szCs w:val="18"/>
        </w:rPr>
        <w:t xml:space="preserve">van </w:t>
      </w:r>
      <w:r w:rsidRPr="00A86F0B" w:rsidR="00FD149A">
        <w:rPr>
          <w:rFonts w:ascii="Verdana" w:hAnsi="Verdana"/>
          <w:sz w:val="18"/>
          <w:szCs w:val="18"/>
        </w:rPr>
        <w:t>“</w:t>
      </w:r>
      <w:r w:rsidRPr="00A86F0B" w:rsidR="001D4413">
        <w:rPr>
          <w:rFonts w:ascii="Verdana" w:hAnsi="Verdana"/>
          <w:sz w:val="18"/>
          <w:szCs w:val="18"/>
        </w:rPr>
        <w:t>mediation</w:t>
      </w:r>
      <w:r w:rsidRPr="00A86F0B" w:rsidR="00FD149A">
        <w:rPr>
          <w:rFonts w:ascii="Verdana" w:hAnsi="Verdana"/>
          <w:sz w:val="18"/>
          <w:szCs w:val="18"/>
        </w:rPr>
        <w:t>”</w:t>
      </w:r>
      <w:r w:rsidRPr="00A86F0B" w:rsidR="001D4413">
        <w:rPr>
          <w:rFonts w:ascii="Verdana" w:hAnsi="Verdana"/>
          <w:sz w:val="18"/>
          <w:szCs w:val="18"/>
        </w:rPr>
        <w:t xml:space="preserve"> komt te luiden: </w:t>
      </w:r>
    </w:p>
    <w:p w:rsidRPr="00A86F0B" w:rsidR="00FD149A" w:rsidP="00CB788C" w:rsidRDefault="00F52062" w14:paraId="650A7E9C" w14:textId="5656E93E">
      <w:pPr>
        <w:pStyle w:val="Normaalweb"/>
        <w:rPr>
          <w:rFonts w:ascii="Verdana" w:hAnsi="Verdana"/>
          <w:color w:val="000000"/>
          <w:sz w:val="18"/>
          <w:szCs w:val="18"/>
        </w:rPr>
      </w:pPr>
      <w:r w:rsidRPr="00A86F0B">
        <w:rPr>
          <w:rFonts w:ascii="Verdana" w:hAnsi="Verdana" w:cs="Arial"/>
          <w:i/>
          <w:iCs/>
          <w:sz w:val="18"/>
          <w:szCs w:val="18"/>
        </w:rPr>
        <w:t>g</w:t>
      </w:r>
      <w:r w:rsidRPr="00A86F0B" w:rsidR="00FD149A">
        <w:rPr>
          <w:rFonts w:ascii="Verdana" w:hAnsi="Verdana" w:cs="Arial"/>
          <w:i/>
          <w:iCs/>
          <w:sz w:val="18"/>
          <w:szCs w:val="18"/>
        </w:rPr>
        <w:t>. m</w:t>
      </w:r>
      <w:r w:rsidRPr="00A86F0B" w:rsidR="001D4413">
        <w:rPr>
          <w:rFonts w:ascii="Verdana" w:hAnsi="Verdana" w:cs="Arial"/>
          <w:i/>
          <w:iCs/>
          <w:sz w:val="18"/>
          <w:szCs w:val="18"/>
        </w:rPr>
        <w:t>ediation</w:t>
      </w:r>
      <w:r w:rsidRPr="00A86F0B" w:rsidR="00FD149A">
        <w:rPr>
          <w:rFonts w:ascii="Verdana" w:hAnsi="Verdana" w:cs="Arial"/>
          <w:i/>
          <w:iCs/>
          <w:sz w:val="18"/>
          <w:szCs w:val="18"/>
        </w:rPr>
        <w:t>:</w:t>
      </w:r>
      <w:r w:rsidRPr="00A86F0B" w:rsidR="001D4413">
        <w:rPr>
          <w:rFonts w:ascii="Verdana" w:hAnsi="Verdana" w:cs="Arial"/>
          <w:sz w:val="18"/>
          <w:szCs w:val="18"/>
        </w:rPr>
        <w:t xml:space="preserve"> </w:t>
      </w:r>
      <w:r w:rsidRPr="00A86F0B" w:rsidR="00FD149A">
        <w:rPr>
          <w:rFonts w:ascii="Verdana" w:hAnsi="Verdana" w:cs="Arial"/>
          <w:sz w:val="18"/>
          <w:szCs w:val="18"/>
        </w:rPr>
        <w:t xml:space="preserve">mediation </w:t>
      </w:r>
      <w:r w:rsidRPr="00A86F0B" w:rsidR="001D4413">
        <w:rPr>
          <w:rFonts w:ascii="Verdana" w:hAnsi="Verdana" w:cs="Arial"/>
          <w:sz w:val="18"/>
          <w:szCs w:val="18"/>
        </w:rPr>
        <w:t xml:space="preserve">zoals bedoeld in artikel 1 </w:t>
      </w:r>
      <w:r w:rsidRPr="00A86F0B" w:rsidR="00812B9E">
        <w:rPr>
          <w:rFonts w:ascii="Verdana" w:hAnsi="Verdana" w:cs="Arial"/>
          <w:sz w:val="18"/>
          <w:szCs w:val="18"/>
        </w:rPr>
        <w:t xml:space="preserve">van de </w:t>
      </w:r>
      <w:r w:rsidRPr="00A86F0B" w:rsidR="001D4413">
        <w:rPr>
          <w:rFonts w:ascii="Verdana" w:hAnsi="Verdana" w:cs="Arial"/>
          <w:sz w:val="18"/>
          <w:szCs w:val="18"/>
        </w:rPr>
        <w:t xml:space="preserve">Wrb in een geschil waarvoor rechtsbijstand kan worden vergoed op grond van deze regeling; </w:t>
      </w:r>
    </w:p>
    <w:p w:rsidRPr="00A86F0B" w:rsidR="00CB788C" w:rsidP="00FD149A" w:rsidRDefault="00174FC4" w14:paraId="659DFCBE" w14:textId="4D13A855">
      <w:pPr>
        <w:pStyle w:val="Normaalweb"/>
        <w:rPr>
          <w:rFonts w:ascii="Verdana" w:hAnsi="Verdana" w:cs="Arial"/>
          <w:sz w:val="18"/>
          <w:szCs w:val="18"/>
        </w:rPr>
      </w:pPr>
      <w:r w:rsidRPr="00A86F0B">
        <w:rPr>
          <w:rFonts w:ascii="Verdana" w:hAnsi="Verdana" w:cs="Arial"/>
          <w:sz w:val="18"/>
          <w:szCs w:val="18"/>
        </w:rPr>
        <w:t>3</w:t>
      </w:r>
      <w:r w:rsidRPr="00A86F0B" w:rsidR="001D4413">
        <w:rPr>
          <w:rFonts w:ascii="Verdana" w:hAnsi="Verdana" w:cs="Arial"/>
          <w:sz w:val="18"/>
          <w:szCs w:val="18"/>
        </w:rPr>
        <w:t>. De begrips</w:t>
      </w:r>
      <w:r w:rsidRPr="00A86F0B" w:rsidR="00FD149A">
        <w:rPr>
          <w:rFonts w:ascii="Verdana" w:hAnsi="Verdana" w:cs="Arial"/>
          <w:sz w:val="18"/>
          <w:szCs w:val="18"/>
        </w:rPr>
        <w:t>bepaling</w:t>
      </w:r>
      <w:r w:rsidRPr="00A86F0B" w:rsidR="001D4413">
        <w:rPr>
          <w:rFonts w:ascii="Verdana" w:hAnsi="Verdana" w:cs="Arial"/>
          <w:sz w:val="18"/>
          <w:szCs w:val="18"/>
        </w:rPr>
        <w:t xml:space="preserve"> van </w:t>
      </w:r>
      <w:r w:rsidRPr="00A86F0B" w:rsidR="00FD149A">
        <w:rPr>
          <w:rFonts w:ascii="Verdana" w:hAnsi="Verdana"/>
          <w:sz w:val="18"/>
          <w:szCs w:val="18"/>
        </w:rPr>
        <w:t>”</w:t>
      </w:r>
      <w:r w:rsidRPr="00A86F0B" w:rsidR="001D4413">
        <w:rPr>
          <w:rFonts w:ascii="Verdana" w:hAnsi="Verdana" w:cs="Arial"/>
          <w:sz w:val="18"/>
          <w:szCs w:val="18"/>
        </w:rPr>
        <w:t>rechtsbijstand</w:t>
      </w:r>
      <w:r w:rsidRPr="00A86F0B" w:rsidR="00FD149A">
        <w:rPr>
          <w:rFonts w:ascii="Verdana" w:hAnsi="Verdana"/>
          <w:sz w:val="18"/>
          <w:szCs w:val="18"/>
        </w:rPr>
        <w:t>”</w:t>
      </w:r>
      <w:r w:rsidRPr="00A86F0B" w:rsidR="001D4413">
        <w:rPr>
          <w:rFonts w:ascii="Verdana" w:hAnsi="Verdana" w:cs="Arial"/>
          <w:sz w:val="18"/>
          <w:szCs w:val="18"/>
        </w:rPr>
        <w:t xml:space="preserve"> komt te luiden: </w:t>
      </w:r>
    </w:p>
    <w:p w:rsidRPr="00A86F0B" w:rsidR="001E1039" w:rsidP="008802C5" w:rsidRDefault="00F52062" w14:paraId="59B41356" w14:textId="37EC1713">
      <w:pPr>
        <w:pStyle w:val="Normaalweb"/>
        <w:rPr>
          <w:rFonts w:ascii="Verdana" w:hAnsi="Verdana"/>
          <w:sz w:val="18"/>
          <w:szCs w:val="18"/>
        </w:rPr>
      </w:pPr>
      <w:r w:rsidRPr="00A86F0B">
        <w:rPr>
          <w:rFonts w:ascii="Verdana" w:hAnsi="Verdana" w:cs="Arial"/>
          <w:sz w:val="18"/>
          <w:szCs w:val="18"/>
        </w:rPr>
        <w:t>j</w:t>
      </w:r>
      <w:r w:rsidRPr="00A86F0B" w:rsidR="00CB788C">
        <w:rPr>
          <w:rFonts w:ascii="Verdana" w:hAnsi="Verdana" w:cs="Arial"/>
          <w:sz w:val="18"/>
          <w:szCs w:val="18"/>
        </w:rPr>
        <w:t xml:space="preserve">. </w:t>
      </w:r>
      <w:r w:rsidRPr="00A86F0B" w:rsidR="00CB788C">
        <w:rPr>
          <w:rFonts w:ascii="Verdana" w:hAnsi="Verdana" w:cs="Arial"/>
          <w:i/>
          <w:iCs/>
          <w:sz w:val="18"/>
          <w:szCs w:val="18"/>
        </w:rPr>
        <w:t>rechtsbijstand:</w:t>
      </w:r>
      <w:r w:rsidRPr="00A86F0B" w:rsidR="00CB788C">
        <w:rPr>
          <w:rFonts w:ascii="Verdana" w:hAnsi="Verdana" w:cs="Arial"/>
          <w:sz w:val="18"/>
          <w:szCs w:val="18"/>
        </w:rPr>
        <w:t xml:space="preserve"> </w:t>
      </w:r>
      <w:r w:rsidRPr="00A86F0B" w:rsidR="001D4413">
        <w:rPr>
          <w:rFonts w:ascii="Verdana" w:hAnsi="Verdana" w:cs="Arial"/>
          <w:sz w:val="18"/>
          <w:szCs w:val="18"/>
        </w:rPr>
        <w:t xml:space="preserve">rechtsbijstand zoals bedoeld in artikel 1 </w:t>
      </w:r>
      <w:r w:rsidRPr="00A86F0B" w:rsidR="00812B9E">
        <w:rPr>
          <w:rFonts w:ascii="Verdana" w:hAnsi="Verdana" w:cs="Arial"/>
          <w:sz w:val="18"/>
          <w:szCs w:val="18"/>
        </w:rPr>
        <w:t xml:space="preserve">van de </w:t>
      </w:r>
      <w:r w:rsidRPr="00A86F0B" w:rsidR="001D4413">
        <w:rPr>
          <w:rFonts w:ascii="Verdana" w:hAnsi="Verdana" w:cs="Arial"/>
          <w:sz w:val="18"/>
          <w:szCs w:val="18"/>
        </w:rPr>
        <w:t>Wrb in de situaties genoemd in artikel 13n, eerste lid,</w:t>
      </w:r>
      <w:r w:rsidRPr="00A86F0B" w:rsidR="00FA0E96">
        <w:rPr>
          <w:rFonts w:ascii="Verdana" w:hAnsi="Verdana" w:cs="Arial"/>
          <w:sz w:val="18"/>
          <w:szCs w:val="18"/>
        </w:rPr>
        <w:t xml:space="preserve"> van de</w:t>
      </w:r>
      <w:r w:rsidRPr="00A86F0B" w:rsidR="001D4413">
        <w:rPr>
          <w:rFonts w:ascii="Verdana" w:hAnsi="Verdana" w:cs="Arial"/>
          <w:sz w:val="18"/>
          <w:szCs w:val="18"/>
        </w:rPr>
        <w:t xml:space="preserve"> TwG; </w:t>
      </w:r>
      <w:r w:rsidRPr="00A86F0B" w:rsidR="001D4413">
        <w:rPr>
          <w:rFonts w:ascii="Verdana" w:hAnsi="Verdana"/>
          <w:sz w:val="18"/>
          <w:szCs w:val="18"/>
        </w:rPr>
        <w:t xml:space="preserve"> </w:t>
      </w:r>
      <w:r w:rsidRPr="00A86F0B" w:rsidR="0003097B">
        <w:rPr>
          <w:rFonts w:ascii="Verdana" w:hAnsi="Verdana"/>
          <w:sz w:val="18"/>
          <w:szCs w:val="18"/>
        </w:rPr>
        <w:t xml:space="preserve">  </w:t>
      </w:r>
      <w:r w:rsidRPr="00A86F0B" w:rsidR="001D4413">
        <w:rPr>
          <w:rFonts w:ascii="Verdana" w:hAnsi="Verdana"/>
          <w:sz w:val="18"/>
          <w:szCs w:val="18"/>
        </w:rPr>
        <w:br/>
      </w:r>
      <w:r w:rsidRPr="00A86F0B" w:rsidR="001D4413">
        <w:rPr>
          <w:rFonts w:ascii="Verdana" w:hAnsi="Verdana"/>
          <w:sz w:val="18"/>
          <w:szCs w:val="18"/>
        </w:rPr>
        <w:br/>
      </w:r>
      <w:r w:rsidRPr="00A86F0B" w:rsidR="00174FC4">
        <w:rPr>
          <w:rFonts w:ascii="Verdana" w:hAnsi="Verdana"/>
          <w:sz w:val="18"/>
          <w:szCs w:val="18"/>
        </w:rPr>
        <w:t>4</w:t>
      </w:r>
      <w:r w:rsidRPr="00A86F0B" w:rsidR="001D4413">
        <w:rPr>
          <w:rFonts w:ascii="Verdana" w:hAnsi="Verdana"/>
          <w:sz w:val="18"/>
          <w:szCs w:val="18"/>
        </w:rPr>
        <w:t xml:space="preserve">. </w:t>
      </w:r>
      <w:r w:rsidRPr="00A86F0B" w:rsidR="001E1039">
        <w:rPr>
          <w:rFonts w:ascii="Verdana" w:hAnsi="Verdana"/>
          <w:sz w:val="18"/>
          <w:szCs w:val="18"/>
        </w:rPr>
        <w:t>In de begrips</w:t>
      </w:r>
      <w:r w:rsidRPr="00A86F0B" w:rsidR="004E23AE">
        <w:rPr>
          <w:rFonts w:ascii="Verdana" w:hAnsi="Verdana"/>
          <w:sz w:val="18"/>
          <w:szCs w:val="18"/>
        </w:rPr>
        <w:t xml:space="preserve">bepaling </w:t>
      </w:r>
      <w:r w:rsidRPr="00A86F0B" w:rsidR="001E1039">
        <w:rPr>
          <w:rFonts w:ascii="Verdana" w:hAnsi="Verdana"/>
          <w:sz w:val="18"/>
          <w:szCs w:val="18"/>
        </w:rPr>
        <w:t>van “</w:t>
      </w:r>
      <w:r w:rsidRPr="00A86F0B" w:rsidR="001E1039">
        <w:rPr>
          <w:rFonts w:ascii="Verdana" w:hAnsi="Verdana"/>
          <w:i/>
          <w:iCs/>
          <w:sz w:val="18"/>
          <w:szCs w:val="18"/>
        </w:rPr>
        <w:t>rechtzoekende</w:t>
      </w:r>
      <w:r w:rsidRPr="00A86F0B" w:rsidR="001E1039">
        <w:rPr>
          <w:rFonts w:ascii="Verdana" w:hAnsi="Verdana"/>
          <w:sz w:val="18"/>
          <w:szCs w:val="18"/>
        </w:rPr>
        <w:t xml:space="preserve">” </w:t>
      </w:r>
      <w:r w:rsidRPr="00A86F0B">
        <w:rPr>
          <w:rFonts w:ascii="Verdana" w:hAnsi="Verdana"/>
          <w:sz w:val="18"/>
          <w:szCs w:val="18"/>
        </w:rPr>
        <w:t>wordt “financieel en bouwkundig advies” vervangen door “advies van een deskundige”</w:t>
      </w:r>
      <w:r w:rsidRPr="00A86F0B" w:rsidR="004E23AE">
        <w:rPr>
          <w:rFonts w:ascii="Verdana" w:hAnsi="Verdana"/>
          <w:sz w:val="18"/>
          <w:szCs w:val="18"/>
        </w:rPr>
        <w:t>.</w:t>
      </w:r>
      <w:r w:rsidRPr="00A86F0B" w:rsidR="001E1039">
        <w:rPr>
          <w:rFonts w:ascii="Verdana" w:hAnsi="Verdana"/>
          <w:sz w:val="18"/>
          <w:szCs w:val="18"/>
        </w:rPr>
        <w:t xml:space="preserve"> </w:t>
      </w:r>
    </w:p>
    <w:p w:rsidR="00670A8A" w:rsidP="00EB4052" w:rsidRDefault="00C55287" w14:paraId="1E0DCBD5" w14:textId="151572B9">
      <w:pPr>
        <w:widowControl w:val="0"/>
        <w:autoSpaceDE w:val="0"/>
        <w:autoSpaceDN w:val="0"/>
        <w:adjustRightInd w:val="0"/>
        <w:spacing w:after="240" w:line="240" w:lineRule="auto"/>
        <w:rPr>
          <w:rFonts w:ascii="Verdana" w:hAnsi="Verdana"/>
          <w:sz w:val="18"/>
          <w:szCs w:val="18"/>
        </w:rPr>
      </w:pPr>
      <w:r w:rsidRPr="00A86F0B">
        <w:rPr>
          <w:rFonts w:ascii="Verdana" w:hAnsi="Verdana"/>
          <w:sz w:val="18"/>
          <w:szCs w:val="18"/>
        </w:rPr>
        <w:t>B</w:t>
      </w:r>
    </w:p>
    <w:p w:rsidRPr="00A86F0B" w:rsidR="000450E4" w:rsidP="00EB4052" w:rsidRDefault="000450E4" w14:paraId="576B9622" w14:textId="334C9499">
      <w:pPr>
        <w:widowControl w:val="0"/>
        <w:autoSpaceDE w:val="0"/>
        <w:autoSpaceDN w:val="0"/>
        <w:adjustRightInd w:val="0"/>
        <w:spacing w:after="240" w:line="240" w:lineRule="auto"/>
        <w:rPr>
          <w:rFonts w:ascii="Verdana" w:hAnsi="Verdana"/>
          <w:sz w:val="18"/>
          <w:szCs w:val="18"/>
        </w:rPr>
      </w:pPr>
      <w:r>
        <w:rPr>
          <w:rFonts w:ascii="Verdana" w:hAnsi="Verdana"/>
          <w:sz w:val="18"/>
          <w:szCs w:val="18"/>
        </w:rPr>
        <w:t>Artikel 2 wordt als volgt gewijzigd:</w:t>
      </w:r>
    </w:p>
    <w:p w:rsidRPr="00E1146D" w:rsidR="008802C5" w:rsidP="00BC105A" w:rsidRDefault="005061DD" w14:paraId="1E181C7D" w14:textId="7B0AFF1A">
      <w:pPr>
        <w:pStyle w:val="Lijstalinea"/>
        <w:widowControl w:val="0"/>
        <w:numPr>
          <w:ilvl w:val="0"/>
          <w:numId w:val="16"/>
        </w:numPr>
        <w:autoSpaceDE w:val="0"/>
        <w:autoSpaceDN w:val="0"/>
        <w:adjustRightInd w:val="0"/>
        <w:spacing w:after="240" w:line="240" w:lineRule="auto"/>
        <w:rPr>
          <w:rFonts w:ascii="Verdana" w:hAnsi="Verdana"/>
          <w:sz w:val="18"/>
          <w:szCs w:val="18"/>
        </w:rPr>
      </w:pPr>
      <w:r w:rsidRPr="00E1146D">
        <w:rPr>
          <w:rFonts w:ascii="Verdana" w:hAnsi="Verdana"/>
          <w:sz w:val="18"/>
          <w:szCs w:val="18"/>
        </w:rPr>
        <w:t xml:space="preserve"> </w:t>
      </w:r>
      <w:r w:rsidRPr="00E1146D" w:rsidR="008802C5">
        <w:rPr>
          <w:rFonts w:ascii="Verdana" w:hAnsi="Verdana"/>
          <w:color w:val="000000"/>
          <w:sz w:val="18"/>
          <w:szCs w:val="18"/>
        </w:rPr>
        <w:t>“</w:t>
      </w:r>
      <w:r w:rsidRPr="00E1146D">
        <w:rPr>
          <w:rFonts w:ascii="Verdana" w:hAnsi="Verdana"/>
          <w:sz w:val="18"/>
          <w:szCs w:val="18"/>
        </w:rPr>
        <w:t>financieel en bouwkundig advies zoals bedoeld in artikel 13n, tweede lid</w:t>
      </w:r>
      <w:r w:rsidRPr="00E1146D" w:rsidR="00670A8A">
        <w:rPr>
          <w:rFonts w:ascii="Verdana" w:hAnsi="Verdana"/>
          <w:sz w:val="18"/>
          <w:szCs w:val="18"/>
        </w:rPr>
        <w:t xml:space="preserve"> </w:t>
      </w:r>
      <w:r w:rsidRPr="00E1146D">
        <w:rPr>
          <w:rFonts w:ascii="Verdana" w:hAnsi="Verdana"/>
          <w:sz w:val="18"/>
          <w:szCs w:val="18"/>
        </w:rPr>
        <w:t>van</w:t>
      </w:r>
      <w:r w:rsidRPr="00E1146D" w:rsidR="00670A8A">
        <w:rPr>
          <w:rFonts w:ascii="Verdana" w:hAnsi="Verdana"/>
          <w:sz w:val="18"/>
          <w:szCs w:val="18"/>
        </w:rPr>
        <w:t xml:space="preserve"> </w:t>
      </w:r>
      <w:r w:rsidRPr="00E1146D">
        <w:rPr>
          <w:rFonts w:ascii="Verdana" w:hAnsi="Verdana"/>
          <w:sz w:val="18"/>
          <w:szCs w:val="18"/>
        </w:rPr>
        <w:t>de</w:t>
      </w:r>
      <w:r w:rsidRPr="00E1146D" w:rsidR="0076710C">
        <w:rPr>
          <w:rFonts w:ascii="Verdana" w:hAnsi="Verdana"/>
          <w:sz w:val="18"/>
          <w:szCs w:val="18"/>
        </w:rPr>
        <w:t xml:space="preserve"> </w:t>
      </w:r>
      <w:r w:rsidRPr="00E1146D">
        <w:rPr>
          <w:rFonts w:ascii="Verdana" w:hAnsi="Verdana"/>
          <w:sz w:val="18"/>
          <w:szCs w:val="18"/>
        </w:rPr>
        <w:t>TwG</w:t>
      </w:r>
      <w:r w:rsidRPr="00E1146D" w:rsidR="008802C5">
        <w:rPr>
          <w:rFonts w:ascii="Verdana" w:hAnsi="Verdana"/>
          <w:color w:val="000000"/>
          <w:sz w:val="18"/>
          <w:szCs w:val="18"/>
        </w:rPr>
        <w:t>”</w:t>
      </w:r>
      <w:r w:rsidRPr="00E1146D">
        <w:rPr>
          <w:rFonts w:ascii="Verdana" w:hAnsi="Verdana"/>
          <w:sz w:val="18"/>
          <w:szCs w:val="18"/>
        </w:rPr>
        <w:t xml:space="preserve"> </w:t>
      </w:r>
      <w:r w:rsidR="00674913">
        <w:rPr>
          <w:rFonts w:ascii="Verdana" w:hAnsi="Verdana"/>
          <w:sz w:val="18"/>
          <w:szCs w:val="18"/>
        </w:rPr>
        <w:t xml:space="preserve">wordt </w:t>
      </w:r>
      <w:r w:rsidRPr="00E1146D">
        <w:rPr>
          <w:rFonts w:ascii="Verdana" w:hAnsi="Verdana"/>
          <w:sz w:val="18"/>
          <w:szCs w:val="18"/>
        </w:rPr>
        <w:t>vervangen door</w:t>
      </w:r>
      <w:r w:rsidRPr="00E1146D" w:rsidR="0076710C">
        <w:rPr>
          <w:rFonts w:ascii="Verdana" w:hAnsi="Verdana"/>
          <w:sz w:val="18"/>
          <w:szCs w:val="18"/>
        </w:rPr>
        <w:t xml:space="preserve"> </w:t>
      </w:r>
      <w:r w:rsidRPr="00E1146D" w:rsidR="008802C5">
        <w:rPr>
          <w:rFonts w:ascii="Verdana" w:hAnsi="Verdana"/>
          <w:color w:val="000000"/>
          <w:sz w:val="18"/>
          <w:szCs w:val="18"/>
        </w:rPr>
        <w:t>“</w:t>
      </w:r>
      <w:r w:rsidRPr="00E1146D" w:rsidR="0076710C">
        <w:rPr>
          <w:rFonts w:ascii="Verdana" w:hAnsi="Verdana"/>
          <w:color w:val="000000"/>
          <w:sz w:val="18"/>
          <w:szCs w:val="18"/>
        </w:rPr>
        <w:t>advies door een</w:t>
      </w:r>
      <w:r w:rsidRPr="00E1146D" w:rsidDel="008802C5" w:rsidR="008802C5">
        <w:rPr>
          <w:rFonts w:ascii="Verdana" w:hAnsi="Verdana"/>
          <w:sz w:val="18"/>
          <w:szCs w:val="18"/>
        </w:rPr>
        <w:t xml:space="preserve"> </w:t>
      </w:r>
      <w:r w:rsidRPr="00E1146D">
        <w:rPr>
          <w:rFonts w:ascii="Verdana" w:hAnsi="Verdana"/>
          <w:sz w:val="18"/>
          <w:szCs w:val="18"/>
        </w:rPr>
        <w:t>deskundige</w:t>
      </w:r>
      <w:r w:rsidRPr="00E1146D" w:rsidR="008802C5">
        <w:rPr>
          <w:rFonts w:ascii="Verdana" w:hAnsi="Verdana"/>
          <w:color w:val="000000"/>
          <w:sz w:val="18"/>
          <w:szCs w:val="18"/>
        </w:rPr>
        <w:t>”</w:t>
      </w:r>
      <w:r w:rsidRPr="00E1146D">
        <w:rPr>
          <w:rFonts w:ascii="Verdana" w:hAnsi="Verdana"/>
          <w:sz w:val="18"/>
          <w:szCs w:val="18"/>
        </w:rPr>
        <w:t xml:space="preserve">. </w:t>
      </w:r>
    </w:p>
    <w:p w:rsidRPr="00E1146D" w:rsidR="00BC105A" w:rsidP="00E1146D" w:rsidRDefault="00674913" w14:paraId="4AFB2E8F" w14:textId="4BA282B0">
      <w:pPr>
        <w:pStyle w:val="Lijstalinea"/>
        <w:widowControl w:val="0"/>
        <w:numPr>
          <w:ilvl w:val="0"/>
          <w:numId w:val="16"/>
        </w:numPr>
        <w:autoSpaceDE w:val="0"/>
        <w:autoSpaceDN w:val="0"/>
        <w:adjustRightInd w:val="0"/>
        <w:spacing w:after="240" w:line="240" w:lineRule="auto"/>
        <w:rPr>
          <w:rFonts w:ascii="Verdana" w:hAnsi="Verdana"/>
          <w:sz w:val="18"/>
          <w:szCs w:val="18"/>
        </w:rPr>
      </w:pPr>
      <w:r>
        <w:rPr>
          <w:rFonts w:ascii="Verdana" w:hAnsi="Verdana"/>
          <w:sz w:val="18"/>
          <w:szCs w:val="18"/>
        </w:rPr>
        <w:t>De volgende zin</w:t>
      </w:r>
      <w:r w:rsidR="004C1A98">
        <w:rPr>
          <w:rFonts w:ascii="Verdana" w:hAnsi="Verdana"/>
          <w:sz w:val="18"/>
          <w:szCs w:val="18"/>
        </w:rPr>
        <w:t xml:space="preserve"> wordt toegevoegd: “</w:t>
      </w:r>
      <w:r w:rsidR="00016F1A">
        <w:rPr>
          <w:rFonts w:ascii="Verdana" w:hAnsi="Verdana"/>
          <w:sz w:val="18"/>
          <w:szCs w:val="18"/>
        </w:rPr>
        <w:t>Enkel werkzaamheden die in deze regeling worden genoemd</w:t>
      </w:r>
      <w:r w:rsidR="004E72FF">
        <w:rPr>
          <w:rFonts w:ascii="Verdana" w:hAnsi="Verdana"/>
          <w:sz w:val="18"/>
          <w:szCs w:val="18"/>
        </w:rPr>
        <w:t xml:space="preserve"> komen in aanmerking voor vergoeding</w:t>
      </w:r>
      <w:r w:rsidR="00F45F0D">
        <w:rPr>
          <w:rFonts w:ascii="Verdana" w:hAnsi="Verdana"/>
          <w:sz w:val="18"/>
          <w:szCs w:val="18"/>
        </w:rPr>
        <w:t xml:space="preserve"> op basis van deze regeling</w:t>
      </w:r>
      <w:r w:rsidR="00721199">
        <w:rPr>
          <w:rFonts w:ascii="Verdana" w:hAnsi="Verdana"/>
          <w:sz w:val="18"/>
          <w:szCs w:val="18"/>
        </w:rPr>
        <w:t>.</w:t>
      </w:r>
      <w:r w:rsidR="004C1A98">
        <w:rPr>
          <w:rFonts w:ascii="Verdana" w:hAnsi="Verdana"/>
          <w:sz w:val="18"/>
          <w:szCs w:val="18"/>
        </w:rPr>
        <w:t>”</w:t>
      </w:r>
    </w:p>
    <w:p w:rsidRPr="00A86F0B" w:rsidR="00670A8A" w:rsidP="005061DD" w:rsidRDefault="00C55287" w14:paraId="474654E9" w14:textId="009E6460">
      <w:pPr>
        <w:widowControl w:val="0"/>
        <w:autoSpaceDE w:val="0"/>
        <w:autoSpaceDN w:val="0"/>
        <w:adjustRightInd w:val="0"/>
        <w:spacing w:after="240" w:line="240" w:lineRule="auto"/>
        <w:ind w:left="320" w:hanging="320"/>
        <w:rPr>
          <w:rFonts w:ascii="Verdana" w:hAnsi="Verdana"/>
          <w:sz w:val="18"/>
          <w:szCs w:val="18"/>
        </w:rPr>
      </w:pPr>
      <w:r w:rsidRPr="00A86F0B">
        <w:rPr>
          <w:rFonts w:ascii="Verdana" w:hAnsi="Verdana"/>
          <w:sz w:val="18"/>
          <w:szCs w:val="18"/>
        </w:rPr>
        <w:t>C</w:t>
      </w:r>
    </w:p>
    <w:p w:rsidR="001C52D2" w:rsidP="006F6B9B" w:rsidRDefault="005061DD" w14:paraId="750FC709" w14:textId="77777777">
      <w:pPr>
        <w:pStyle w:val="Normaalweb"/>
        <w:rPr>
          <w:rFonts w:ascii="Verdana" w:hAnsi="Verdana"/>
          <w:sz w:val="18"/>
          <w:szCs w:val="18"/>
        </w:rPr>
      </w:pPr>
      <w:r w:rsidRPr="00A86F0B">
        <w:rPr>
          <w:rFonts w:ascii="Verdana" w:hAnsi="Verdana"/>
          <w:sz w:val="18"/>
          <w:szCs w:val="18"/>
        </w:rPr>
        <w:t>Artikel 4</w:t>
      </w:r>
      <w:r w:rsidRPr="00A86F0B" w:rsidR="00EE0539">
        <w:rPr>
          <w:rFonts w:ascii="Verdana" w:hAnsi="Verdana"/>
          <w:sz w:val="18"/>
          <w:szCs w:val="18"/>
        </w:rPr>
        <w:t xml:space="preserve"> wordt als volgt gewijzigd:</w:t>
      </w:r>
    </w:p>
    <w:p w:rsidRPr="00A86F0B" w:rsidR="00EE0539" w:rsidP="0080630D" w:rsidRDefault="00EE0539" w14:paraId="1658942F" w14:textId="049B3487">
      <w:pPr>
        <w:pStyle w:val="Lijstalinea"/>
        <w:widowControl w:val="0"/>
        <w:numPr>
          <w:ilvl w:val="0"/>
          <w:numId w:val="2"/>
        </w:numPr>
        <w:autoSpaceDE w:val="0"/>
        <w:autoSpaceDN w:val="0"/>
        <w:adjustRightInd w:val="0"/>
        <w:spacing w:after="240" w:line="240" w:lineRule="auto"/>
        <w:rPr>
          <w:rFonts w:ascii="Verdana" w:hAnsi="Verdana"/>
          <w:sz w:val="18"/>
          <w:szCs w:val="18"/>
        </w:rPr>
      </w:pPr>
      <w:r w:rsidRPr="00A86F0B">
        <w:rPr>
          <w:rFonts w:ascii="Verdana" w:hAnsi="Verdana"/>
          <w:sz w:val="18"/>
          <w:szCs w:val="18"/>
        </w:rPr>
        <w:t xml:space="preserve">Het eerste lid komt te luiden: </w:t>
      </w:r>
    </w:p>
    <w:p w:rsidRPr="00A86F0B" w:rsidR="005061DD" w:rsidP="0080630D" w:rsidRDefault="005061DD" w14:paraId="2AC7578D" w14:textId="01169CCF">
      <w:pPr>
        <w:widowControl w:val="0"/>
        <w:autoSpaceDE w:val="0"/>
        <w:autoSpaceDN w:val="0"/>
        <w:adjustRightInd w:val="0"/>
        <w:spacing w:after="240" w:line="240" w:lineRule="auto"/>
        <w:ind w:left="284"/>
        <w:rPr>
          <w:rFonts w:ascii="Verdana" w:hAnsi="Verdana"/>
          <w:sz w:val="18"/>
          <w:szCs w:val="18"/>
        </w:rPr>
      </w:pPr>
      <w:r w:rsidRPr="00A86F0B">
        <w:rPr>
          <w:rFonts w:ascii="Verdana" w:hAnsi="Verdana" w:cs="Arial"/>
          <w:kern w:val="0"/>
          <w:sz w:val="18"/>
          <w:szCs w:val="18"/>
        </w:rPr>
        <w:lastRenderedPageBreak/>
        <w:t>1.</w:t>
      </w:r>
      <w:r w:rsidRPr="00A86F0B" w:rsidR="00670A8A">
        <w:rPr>
          <w:rFonts w:ascii="Verdana" w:hAnsi="Verdana" w:cs="Arial"/>
          <w:kern w:val="0"/>
          <w:sz w:val="18"/>
          <w:szCs w:val="18"/>
        </w:rPr>
        <w:t xml:space="preserve"> </w:t>
      </w:r>
      <w:r w:rsidRPr="00A86F0B">
        <w:rPr>
          <w:rFonts w:ascii="Verdana" w:hAnsi="Verdana" w:cs="Arial"/>
          <w:kern w:val="0"/>
          <w:sz w:val="18"/>
          <w:szCs w:val="18"/>
        </w:rPr>
        <w:t>Voor de rechtsbijstand aan de rechtzoekende, zoals bedoeld in deze regeling, wordt een vergoeding van 40 punten toegekend voor rechtsbijstand bij het proces, bedoeld in artikel 2 van de TwG, vanaf het indienen van een zienswijze in het kader van de aanvraag om vergoeding van schade bij het Instituut, waaronder het indienen van bezwaar.</w:t>
      </w:r>
    </w:p>
    <w:p w:rsidRPr="00A86F0B" w:rsidR="00EE0539" w:rsidP="0080630D" w:rsidRDefault="00EE0539" w14:paraId="5B7C6DBA" w14:textId="153442E1">
      <w:pPr>
        <w:widowControl w:val="0"/>
        <w:autoSpaceDE w:val="0"/>
        <w:autoSpaceDN w:val="0"/>
        <w:adjustRightInd w:val="0"/>
        <w:spacing w:after="240" w:line="240" w:lineRule="auto"/>
        <w:rPr>
          <w:rFonts w:ascii="Verdana" w:hAnsi="Verdana"/>
          <w:sz w:val="18"/>
          <w:szCs w:val="18"/>
        </w:rPr>
      </w:pPr>
      <w:r w:rsidRPr="00A86F0B">
        <w:rPr>
          <w:rFonts w:ascii="Verdana" w:hAnsi="Verdana" w:cs="Arial"/>
          <w:kern w:val="0"/>
          <w:sz w:val="18"/>
          <w:szCs w:val="18"/>
        </w:rPr>
        <w:t xml:space="preserve">2. </w:t>
      </w:r>
      <w:r w:rsidRPr="00A86F0B">
        <w:rPr>
          <w:rFonts w:ascii="Verdana" w:hAnsi="Verdana"/>
          <w:sz w:val="18"/>
          <w:szCs w:val="18"/>
        </w:rPr>
        <w:t xml:space="preserve">Het tweede lid komt te luiden: </w:t>
      </w:r>
    </w:p>
    <w:p w:rsidRPr="00A86F0B" w:rsidR="005061DD" w:rsidP="0080630D" w:rsidRDefault="005061DD" w14:paraId="2DCE3676" w14:textId="42761B23">
      <w:pPr>
        <w:widowControl w:val="0"/>
        <w:autoSpaceDE w:val="0"/>
        <w:autoSpaceDN w:val="0"/>
        <w:adjustRightInd w:val="0"/>
        <w:spacing w:after="240" w:line="240" w:lineRule="auto"/>
        <w:ind w:left="640" w:hanging="320"/>
        <w:rPr>
          <w:rFonts w:ascii="Verdana" w:hAnsi="Verdana" w:cs="Arial"/>
          <w:kern w:val="0"/>
          <w:sz w:val="18"/>
          <w:szCs w:val="18"/>
        </w:rPr>
      </w:pPr>
      <w:r w:rsidRPr="00A86F0B">
        <w:rPr>
          <w:rFonts w:ascii="Verdana" w:hAnsi="Verdana" w:cs="Arial"/>
          <w:kern w:val="0"/>
          <w:sz w:val="18"/>
          <w:szCs w:val="18"/>
        </w:rPr>
        <w:t>2.</w:t>
      </w:r>
      <w:r w:rsidRPr="00A86F0B" w:rsidR="00670A8A">
        <w:rPr>
          <w:rFonts w:ascii="Verdana" w:hAnsi="Verdana" w:cs="Arial"/>
          <w:kern w:val="0"/>
          <w:sz w:val="18"/>
          <w:szCs w:val="18"/>
        </w:rPr>
        <w:t xml:space="preserve"> </w:t>
      </w:r>
      <w:r w:rsidRPr="00A86F0B">
        <w:rPr>
          <w:rFonts w:ascii="Verdana" w:hAnsi="Verdana" w:cs="Arial"/>
          <w:kern w:val="0"/>
          <w:sz w:val="18"/>
          <w:szCs w:val="18"/>
        </w:rPr>
        <w:t>Voor de rechtsbijstand aan de rechtzoekende, zoals bedoeld in deze regeling, wordt ee</w:t>
      </w:r>
      <w:r w:rsidRPr="00A86F0B" w:rsidR="00EE0539">
        <w:rPr>
          <w:rFonts w:ascii="Verdana" w:hAnsi="Verdana" w:cs="Arial"/>
          <w:kern w:val="0"/>
          <w:sz w:val="18"/>
          <w:szCs w:val="18"/>
        </w:rPr>
        <w:t>n</w:t>
      </w:r>
      <w:r w:rsidRPr="00A86F0B" w:rsidR="00421EA3">
        <w:rPr>
          <w:rFonts w:ascii="Verdana" w:hAnsi="Verdana" w:cs="Arial"/>
          <w:kern w:val="0"/>
          <w:sz w:val="18"/>
          <w:szCs w:val="18"/>
        </w:rPr>
        <w:t xml:space="preserve"> </w:t>
      </w:r>
      <w:r w:rsidRPr="00A86F0B">
        <w:rPr>
          <w:rFonts w:ascii="Verdana" w:hAnsi="Verdana" w:cs="Arial"/>
          <w:kern w:val="0"/>
          <w:sz w:val="18"/>
          <w:szCs w:val="18"/>
        </w:rPr>
        <w:t>vergoeding van 40 punten toegekend voor rechtsbijstand bij de versterking, bedoeld in hoofdstuk</w:t>
      </w:r>
      <w:r w:rsidRPr="00A86F0B" w:rsidR="00421EA3">
        <w:rPr>
          <w:rFonts w:ascii="Verdana" w:hAnsi="Verdana" w:cs="Arial"/>
          <w:kern w:val="0"/>
          <w:sz w:val="18"/>
          <w:szCs w:val="18"/>
        </w:rPr>
        <w:t xml:space="preserve"> </w:t>
      </w:r>
      <w:r w:rsidRPr="00A86F0B">
        <w:rPr>
          <w:rFonts w:ascii="Verdana" w:hAnsi="Verdana" w:cs="Arial"/>
          <w:kern w:val="0"/>
          <w:sz w:val="18"/>
          <w:szCs w:val="18"/>
        </w:rPr>
        <w:t>5 van de TwG, vanaf de ontvangst van de beoordeling, bedoeld in artikel 13i, tweede en derde lid, van de TwG en bij besluiten tot versterking van gebouwen of onderdelen daarvan waarop artikel 13n, eerste lid, van de TwG van overeenkomstige toepassing is verklaard.</w:t>
      </w:r>
      <w:r w:rsidRPr="00A86F0B" w:rsidR="00893052">
        <w:rPr>
          <w:rFonts w:ascii="Verdana" w:hAnsi="Verdana" w:cs="Arial"/>
          <w:kern w:val="0"/>
          <w:sz w:val="18"/>
          <w:szCs w:val="18"/>
        </w:rPr>
        <w:t xml:space="preserve"> </w:t>
      </w:r>
      <w:r w:rsidRPr="00A86F0B" w:rsidR="00004C21">
        <w:rPr>
          <w:rFonts w:ascii="Verdana" w:hAnsi="Verdana" w:cs="Arial"/>
          <w:kern w:val="0"/>
          <w:sz w:val="18"/>
          <w:szCs w:val="18"/>
        </w:rPr>
        <w:t>Het indienen van bezwaar is bij</w:t>
      </w:r>
      <w:r w:rsidRPr="00A86F0B" w:rsidR="00B50447">
        <w:rPr>
          <w:rFonts w:ascii="Verdana" w:hAnsi="Verdana" w:cs="Arial"/>
          <w:kern w:val="0"/>
          <w:sz w:val="18"/>
          <w:szCs w:val="18"/>
        </w:rPr>
        <w:t xml:space="preserve"> deze vergoeding</w:t>
      </w:r>
      <w:r w:rsidRPr="00A86F0B" w:rsidR="00004C21">
        <w:rPr>
          <w:rFonts w:ascii="Verdana" w:hAnsi="Verdana" w:cs="Arial"/>
          <w:kern w:val="0"/>
          <w:sz w:val="18"/>
          <w:szCs w:val="18"/>
        </w:rPr>
        <w:t xml:space="preserve"> inbegrepen. </w:t>
      </w:r>
    </w:p>
    <w:p w:rsidRPr="00A86F0B" w:rsidR="00B50447" w:rsidP="005061DD" w:rsidRDefault="00B50447" w14:paraId="07208085" w14:textId="59461227">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 xml:space="preserve">3. </w:t>
      </w:r>
      <w:r w:rsidRPr="00A86F0B" w:rsidR="00421EA3">
        <w:rPr>
          <w:rFonts w:ascii="Verdana" w:hAnsi="Verdana" w:cs="Arial"/>
          <w:kern w:val="0"/>
          <w:sz w:val="18"/>
          <w:szCs w:val="18"/>
        </w:rPr>
        <w:t xml:space="preserve">Onder vernummering van het vijfde tot en met negende lid tot </w:t>
      </w:r>
      <w:r w:rsidR="0009228D">
        <w:rPr>
          <w:rFonts w:ascii="Verdana" w:hAnsi="Verdana" w:cs="Arial"/>
          <w:kern w:val="0"/>
          <w:sz w:val="18"/>
          <w:szCs w:val="18"/>
        </w:rPr>
        <w:t>achtste</w:t>
      </w:r>
      <w:r w:rsidRPr="00A86F0B" w:rsidR="0009228D">
        <w:rPr>
          <w:rFonts w:ascii="Verdana" w:hAnsi="Verdana" w:cs="Arial"/>
          <w:kern w:val="0"/>
          <w:sz w:val="18"/>
          <w:szCs w:val="18"/>
        </w:rPr>
        <w:t xml:space="preserve"> </w:t>
      </w:r>
      <w:r w:rsidRPr="00A86F0B" w:rsidR="00421EA3">
        <w:rPr>
          <w:rFonts w:ascii="Verdana" w:hAnsi="Verdana" w:cs="Arial"/>
          <w:kern w:val="0"/>
          <w:sz w:val="18"/>
          <w:szCs w:val="18"/>
        </w:rPr>
        <w:t xml:space="preserve">tot en met </w:t>
      </w:r>
      <w:r w:rsidR="00D27017">
        <w:rPr>
          <w:rFonts w:ascii="Verdana" w:hAnsi="Verdana" w:cs="Arial"/>
          <w:kern w:val="0"/>
          <w:sz w:val="18"/>
          <w:szCs w:val="18"/>
        </w:rPr>
        <w:t>twaa</w:t>
      </w:r>
      <w:r w:rsidRPr="00A86F0B" w:rsidR="00421EA3">
        <w:rPr>
          <w:rFonts w:ascii="Verdana" w:hAnsi="Verdana" w:cs="Arial"/>
          <w:kern w:val="0"/>
          <w:sz w:val="18"/>
          <w:szCs w:val="18"/>
        </w:rPr>
        <w:t xml:space="preserve">lfde lid, worden </w:t>
      </w:r>
      <w:r w:rsidR="00583371">
        <w:rPr>
          <w:rFonts w:ascii="Verdana" w:hAnsi="Verdana" w:cs="Arial"/>
          <w:kern w:val="0"/>
          <w:sz w:val="18"/>
          <w:szCs w:val="18"/>
        </w:rPr>
        <w:t>drie</w:t>
      </w:r>
      <w:r w:rsidRPr="00A86F0B" w:rsidR="00583371">
        <w:rPr>
          <w:rFonts w:ascii="Verdana" w:hAnsi="Verdana" w:cs="Arial"/>
          <w:kern w:val="0"/>
          <w:sz w:val="18"/>
          <w:szCs w:val="18"/>
        </w:rPr>
        <w:t xml:space="preserve"> </w:t>
      </w:r>
      <w:r w:rsidRPr="00A86F0B" w:rsidR="00421EA3">
        <w:rPr>
          <w:rFonts w:ascii="Verdana" w:hAnsi="Verdana" w:cs="Arial"/>
          <w:kern w:val="0"/>
          <w:sz w:val="18"/>
          <w:szCs w:val="18"/>
        </w:rPr>
        <w:t>leden ingevoegd, luidende</w:t>
      </w:r>
      <w:r w:rsidRPr="00A86F0B">
        <w:rPr>
          <w:rFonts w:ascii="Verdana" w:hAnsi="Verdana" w:cs="Arial"/>
          <w:kern w:val="0"/>
          <w:sz w:val="18"/>
          <w:szCs w:val="18"/>
        </w:rPr>
        <w:t>:</w:t>
      </w:r>
    </w:p>
    <w:p w:rsidR="00E61611" w:rsidP="0080630D" w:rsidRDefault="005061DD" w14:paraId="0A5025CD" w14:textId="77777777">
      <w:pPr>
        <w:widowControl w:val="0"/>
        <w:autoSpaceDE w:val="0"/>
        <w:autoSpaceDN w:val="0"/>
        <w:adjustRightInd w:val="0"/>
        <w:spacing w:after="240" w:line="240" w:lineRule="auto"/>
        <w:ind w:left="640" w:hanging="320"/>
        <w:rPr>
          <w:rFonts w:ascii="Verdana" w:hAnsi="Verdana" w:cs="Arial"/>
          <w:kern w:val="0"/>
          <w:sz w:val="18"/>
          <w:szCs w:val="18"/>
        </w:rPr>
      </w:pPr>
      <w:r w:rsidRPr="00A86F0B">
        <w:rPr>
          <w:rFonts w:ascii="Verdana" w:hAnsi="Verdana" w:cs="Arial"/>
          <w:kern w:val="0"/>
          <w:sz w:val="18"/>
          <w:szCs w:val="18"/>
        </w:rPr>
        <w:t>5</w:t>
      </w:r>
      <w:r w:rsidRPr="00FD3CAC">
        <w:rPr>
          <w:rFonts w:ascii="Verdana" w:hAnsi="Verdana" w:cs="Arial"/>
          <w:kern w:val="0"/>
          <w:sz w:val="18"/>
          <w:szCs w:val="18"/>
        </w:rPr>
        <w:t>.</w:t>
      </w:r>
      <w:r w:rsidRPr="00FD3CAC" w:rsidR="00670A8A">
        <w:rPr>
          <w:rFonts w:ascii="Verdana" w:hAnsi="Verdana" w:cs="Arial"/>
          <w:kern w:val="0"/>
          <w:sz w:val="18"/>
          <w:szCs w:val="18"/>
        </w:rPr>
        <w:t xml:space="preserve"> </w:t>
      </w:r>
      <w:r w:rsidRPr="00380AA9" w:rsidR="00380AA9">
        <w:rPr>
          <w:rFonts w:ascii="Verdana" w:hAnsi="Verdana" w:cs="Arial"/>
          <w:kern w:val="0"/>
          <w:sz w:val="18"/>
          <w:szCs w:val="18"/>
        </w:rPr>
        <w:t xml:space="preserve">Voor de rechtsbijstand aan de rechtzoekende, zoals bedoeld in deze regeling, wordt een vergoeding van 40 punten toegekend </w:t>
      </w:r>
      <w:proofErr w:type="spellStart"/>
      <w:r w:rsidRPr="00380AA9" w:rsidR="00380AA9">
        <w:rPr>
          <w:rFonts w:ascii="Verdana" w:hAnsi="Verdana" w:cs="Arial"/>
          <w:kern w:val="0"/>
          <w:sz w:val="18"/>
          <w:szCs w:val="18"/>
        </w:rPr>
        <w:t>terzake</w:t>
      </w:r>
      <w:proofErr w:type="spellEnd"/>
      <w:r w:rsidRPr="00380AA9" w:rsidR="00380AA9">
        <w:rPr>
          <w:rFonts w:ascii="Verdana" w:hAnsi="Verdana" w:cs="Arial"/>
          <w:kern w:val="0"/>
          <w:sz w:val="18"/>
          <w:szCs w:val="18"/>
        </w:rPr>
        <w:t xml:space="preserve"> van een rechtsgang naar een bij verdrag met rechtspraak belast internationaal college, of een daarmee vergelijkbaar internationaal college, dat niet zelf in een aanspraak op vergoeding van rechtsbijstand voorziet.</w:t>
      </w:r>
    </w:p>
    <w:p w:rsidR="00670A8A" w:rsidP="003928C1" w:rsidRDefault="00670A8A" w14:paraId="18EEB837" w14:textId="0A431D25">
      <w:pPr>
        <w:widowControl w:val="0"/>
        <w:autoSpaceDE w:val="0"/>
        <w:autoSpaceDN w:val="0"/>
        <w:adjustRightInd w:val="0"/>
        <w:spacing w:after="0" w:line="240" w:lineRule="auto"/>
        <w:ind w:left="640" w:hanging="320"/>
        <w:rPr>
          <w:rFonts w:ascii="Verdana" w:hAnsi="Verdana" w:cs="Arial"/>
          <w:kern w:val="0"/>
          <w:sz w:val="18"/>
          <w:szCs w:val="18"/>
        </w:rPr>
      </w:pPr>
      <w:r w:rsidRPr="00A86F0B">
        <w:rPr>
          <w:rFonts w:ascii="Verdana" w:hAnsi="Verdana" w:cs="Arial"/>
          <w:kern w:val="0"/>
          <w:sz w:val="18"/>
          <w:szCs w:val="18"/>
        </w:rPr>
        <w:t xml:space="preserve">6. Voor de rechtsbijstand aan de rechtzoekende, zoals bedoeld in deze regeling, wordt een vergoeding van 40 punten toegekend voor privaatrechtelijke geschillen tussen </w:t>
      </w:r>
      <w:r w:rsidR="00AE0C7B">
        <w:rPr>
          <w:rFonts w:ascii="Verdana" w:hAnsi="Verdana" w:cs="Arial"/>
          <w:kern w:val="0"/>
          <w:sz w:val="18"/>
          <w:szCs w:val="18"/>
        </w:rPr>
        <w:t>rechtzoekende</w:t>
      </w:r>
      <w:r w:rsidRPr="00A86F0B">
        <w:rPr>
          <w:rFonts w:ascii="Verdana" w:hAnsi="Verdana" w:cs="Arial"/>
          <w:kern w:val="0"/>
          <w:sz w:val="18"/>
          <w:szCs w:val="18"/>
        </w:rPr>
        <w:t xml:space="preserve"> en zijn opdrachtnemer, indien de versterking geheel of gedeeltelijk door de </w:t>
      </w:r>
      <w:r w:rsidR="00AE0C7B">
        <w:rPr>
          <w:rFonts w:ascii="Verdana" w:hAnsi="Verdana" w:cs="Arial"/>
          <w:kern w:val="0"/>
          <w:sz w:val="18"/>
          <w:szCs w:val="18"/>
        </w:rPr>
        <w:t>rechtzoekende</w:t>
      </w:r>
      <w:r w:rsidRPr="00A86F0B">
        <w:rPr>
          <w:rFonts w:ascii="Verdana" w:hAnsi="Verdana" w:cs="Arial"/>
          <w:kern w:val="0"/>
          <w:sz w:val="18"/>
          <w:szCs w:val="18"/>
        </w:rPr>
        <w:t xml:space="preserve"> in eigen beheer is of wordt uitgevoerd, dan wel de schade via daadwerkelijk herstel door de </w:t>
      </w:r>
      <w:r w:rsidR="00AE0C7B">
        <w:rPr>
          <w:rFonts w:ascii="Verdana" w:hAnsi="Verdana" w:cs="Arial"/>
          <w:kern w:val="0"/>
          <w:sz w:val="18"/>
          <w:szCs w:val="18"/>
        </w:rPr>
        <w:t>rechtzoekende</w:t>
      </w:r>
      <w:r w:rsidRPr="00A86F0B">
        <w:rPr>
          <w:rFonts w:ascii="Verdana" w:hAnsi="Verdana" w:cs="Arial"/>
          <w:kern w:val="0"/>
          <w:sz w:val="18"/>
          <w:szCs w:val="18"/>
        </w:rPr>
        <w:t xml:space="preserve"> </w:t>
      </w:r>
      <w:r w:rsidR="00AE0C7B">
        <w:rPr>
          <w:rFonts w:ascii="Verdana" w:hAnsi="Verdana" w:cs="Arial"/>
          <w:kern w:val="0"/>
          <w:sz w:val="18"/>
          <w:szCs w:val="18"/>
        </w:rPr>
        <w:t xml:space="preserve">in eigen beheer </w:t>
      </w:r>
      <w:r w:rsidRPr="00A86F0B">
        <w:rPr>
          <w:rFonts w:ascii="Verdana" w:hAnsi="Verdana" w:cs="Arial"/>
          <w:kern w:val="0"/>
          <w:sz w:val="18"/>
          <w:szCs w:val="18"/>
        </w:rPr>
        <w:t xml:space="preserve">is of wordt </w:t>
      </w:r>
      <w:r w:rsidR="00531417">
        <w:rPr>
          <w:rFonts w:ascii="Verdana" w:hAnsi="Verdana" w:cs="Arial"/>
          <w:kern w:val="0"/>
          <w:sz w:val="18"/>
          <w:szCs w:val="18"/>
        </w:rPr>
        <w:t>hersteld</w:t>
      </w:r>
      <w:r w:rsidRPr="00A86F0B">
        <w:rPr>
          <w:rFonts w:ascii="Verdana" w:hAnsi="Verdana" w:cs="Arial"/>
          <w:kern w:val="0"/>
          <w:sz w:val="18"/>
          <w:szCs w:val="18"/>
        </w:rPr>
        <w:t>, over:</w:t>
      </w:r>
      <w:r w:rsidRPr="00A86F0B">
        <w:rPr>
          <w:rFonts w:ascii="Verdana" w:hAnsi="Verdana" w:cs="Arial"/>
          <w:kern w:val="0"/>
          <w:sz w:val="18"/>
          <w:szCs w:val="18"/>
        </w:rPr>
        <w:br/>
      </w:r>
      <w:r w:rsidRPr="00A86F0B">
        <w:rPr>
          <w:rFonts w:ascii="Verdana" w:hAnsi="Verdana" w:cs="Arial"/>
          <w:kern w:val="0"/>
          <w:sz w:val="18"/>
          <w:szCs w:val="18"/>
        </w:rPr>
        <w:br/>
      </w:r>
      <w:r w:rsidRPr="00A86F0B" w:rsidR="00714DB5">
        <w:rPr>
          <w:rFonts w:ascii="Verdana" w:hAnsi="Verdana" w:cs="Arial"/>
          <w:kern w:val="0"/>
          <w:sz w:val="18"/>
          <w:szCs w:val="18"/>
        </w:rPr>
        <w:t>a.</w:t>
      </w:r>
      <w:r w:rsidR="00AE0C7B">
        <w:rPr>
          <w:rFonts w:ascii="Verdana" w:hAnsi="Verdana" w:cs="Arial"/>
          <w:kern w:val="0"/>
          <w:sz w:val="18"/>
          <w:szCs w:val="18"/>
        </w:rPr>
        <w:t xml:space="preserve"> </w:t>
      </w:r>
      <w:r w:rsidR="0054331A">
        <w:rPr>
          <w:rFonts w:ascii="Verdana" w:hAnsi="Verdana" w:cs="Arial"/>
          <w:kern w:val="0"/>
          <w:sz w:val="18"/>
          <w:szCs w:val="18"/>
        </w:rPr>
        <w:t xml:space="preserve">het </w:t>
      </w:r>
      <w:r w:rsidRPr="00A86F0B">
        <w:rPr>
          <w:rFonts w:ascii="Verdana" w:hAnsi="Verdana" w:cs="Arial"/>
          <w:kern w:val="0"/>
          <w:sz w:val="18"/>
          <w:szCs w:val="18"/>
        </w:rPr>
        <w:t>bouw- of ontwerp</w:t>
      </w:r>
      <w:r w:rsidRPr="00A86F0B" w:rsidR="003D60F1">
        <w:rPr>
          <w:rFonts w:ascii="Verdana" w:hAnsi="Verdana" w:cs="Arial"/>
          <w:kern w:val="0"/>
          <w:sz w:val="18"/>
          <w:szCs w:val="18"/>
        </w:rPr>
        <w:t>plan</w:t>
      </w:r>
      <w:r w:rsidRPr="00A86F0B" w:rsidR="00714DB5">
        <w:rPr>
          <w:rFonts w:ascii="Verdana" w:hAnsi="Verdana" w:cs="Arial"/>
          <w:kern w:val="0"/>
          <w:sz w:val="18"/>
          <w:szCs w:val="18"/>
        </w:rPr>
        <w:t>;</w:t>
      </w:r>
      <w:r w:rsidRPr="00A86F0B">
        <w:rPr>
          <w:rFonts w:ascii="Verdana" w:hAnsi="Verdana" w:cs="Arial"/>
          <w:kern w:val="0"/>
          <w:sz w:val="18"/>
          <w:szCs w:val="18"/>
        </w:rPr>
        <w:t xml:space="preserve"> </w:t>
      </w:r>
      <w:r w:rsidRPr="00A86F0B">
        <w:rPr>
          <w:rFonts w:ascii="Verdana" w:hAnsi="Verdana" w:cs="Arial"/>
          <w:kern w:val="0"/>
          <w:sz w:val="18"/>
          <w:szCs w:val="18"/>
        </w:rPr>
        <w:br/>
      </w:r>
      <w:r w:rsidRPr="00A86F0B" w:rsidR="00714DB5">
        <w:rPr>
          <w:rFonts w:ascii="Verdana" w:hAnsi="Verdana" w:cs="Arial"/>
          <w:kern w:val="0"/>
          <w:sz w:val="18"/>
          <w:szCs w:val="18"/>
        </w:rPr>
        <w:t>b.</w:t>
      </w:r>
      <w:r w:rsidR="00AE0C7B">
        <w:rPr>
          <w:rFonts w:ascii="Verdana" w:hAnsi="Verdana" w:cs="Arial"/>
          <w:kern w:val="0"/>
          <w:sz w:val="18"/>
          <w:szCs w:val="18"/>
        </w:rPr>
        <w:t xml:space="preserve"> </w:t>
      </w:r>
      <w:r w:rsidRPr="00A86F0B">
        <w:rPr>
          <w:rFonts w:ascii="Verdana" w:hAnsi="Verdana" w:cs="Arial"/>
          <w:kern w:val="0"/>
          <w:sz w:val="18"/>
          <w:szCs w:val="18"/>
        </w:rPr>
        <w:t>de uitvoering van versterkingsmaatregelen</w:t>
      </w:r>
      <w:r w:rsidR="00AE0C7B">
        <w:rPr>
          <w:rFonts w:ascii="Verdana" w:hAnsi="Verdana" w:cs="Arial"/>
          <w:kern w:val="0"/>
          <w:sz w:val="18"/>
          <w:szCs w:val="18"/>
        </w:rPr>
        <w:t xml:space="preserve"> of schadeherstelmaatregelen</w:t>
      </w:r>
      <w:r w:rsidRPr="00A86F0B" w:rsidR="00714DB5">
        <w:rPr>
          <w:rFonts w:ascii="Verdana" w:hAnsi="Verdana" w:cs="Arial"/>
          <w:kern w:val="0"/>
          <w:sz w:val="18"/>
          <w:szCs w:val="18"/>
        </w:rPr>
        <w:t>; of</w:t>
      </w:r>
      <w:r w:rsidRPr="00A86F0B" w:rsidR="003D60F1">
        <w:rPr>
          <w:rFonts w:ascii="Verdana" w:hAnsi="Verdana" w:cs="Arial"/>
          <w:kern w:val="0"/>
          <w:sz w:val="18"/>
          <w:szCs w:val="18"/>
        </w:rPr>
        <w:br/>
      </w:r>
      <w:r w:rsidRPr="00A86F0B" w:rsidR="00714DB5">
        <w:rPr>
          <w:rFonts w:ascii="Verdana" w:hAnsi="Verdana" w:cs="Arial"/>
          <w:kern w:val="0"/>
          <w:sz w:val="18"/>
          <w:szCs w:val="18"/>
        </w:rPr>
        <w:t xml:space="preserve">c. </w:t>
      </w:r>
      <w:r w:rsidRPr="00A86F0B">
        <w:rPr>
          <w:rFonts w:ascii="Verdana" w:hAnsi="Verdana" w:cs="Arial"/>
          <w:kern w:val="0"/>
          <w:sz w:val="18"/>
          <w:szCs w:val="18"/>
        </w:rPr>
        <w:t xml:space="preserve">bouwfouten, waaronder ook begrepen geschillen over gebreken of meer-/minderwerk bij de uitvoering van versterkingsmaatregelen </w:t>
      </w:r>
      <w:r w:rsidR="00AE0C7B">
        <w:rPr>
          <w:rFonts w:ascii="Verdana" w:hAnsi="Verdana" w:cs="Arial"/>
          <w:kern w:val="0"/>
          <w:sz w:val="18"/>
          <w:szCs w:val="18"/>
        </w:rPr>
        <w:t xml:space="preserve">of schadeherstelmaatregelen </w:t>
      </w:r>
      <w:r w:rsidRPr="00A86F0B">
        <w:rPr>
          <w:rFonts w:ascii="Verdana" w:hAnsi="Verdana" w:cs="Arial"/>
          <w:kern w:val="0"/>
          <w:sz w:val="18"/>
          <w:szCs w:val="18"/>
        </w:rPr>
        <w:t xml:space="preserve">of bouwfouten, </w:t>
      </w:r>
      <w:r w:rsidRPr="00A86F0B">
        <w:rPr>
          <w:rFonts w:ascii="Verdana" w:hAnsi="Verdana" w:cs="Arial"/>
          <w:kern w:val="0"/>
          <w:sz w:val="18"/>
          <w:szCs w:val="18"/>
        </w:rPr>
        <w:br/>
      </w:r>
      <w:r w:rsidRPr="00A86F0B">
        <w:rPr>
          <w:rFonts w:ascii="Verdana" w:hAnsi="Verdana" w:cs="Arial"/>
          <w:kern w:val="0"/>
          <w:sz w:val="18"/>
          <w:szCs w:val="18"/>
        </w:rPr>
        <w:br/>
        <w:t>vanaf het treffen van een rechtsmaatregel of het starten van een procedure bij de civiele rechter, de Raad van Arbitrage in Bouwgeschillen, of daarmee vergelijkbare alternatieve geschillenprocedures.</w:t>
      </w:r>
    </w:p>
    <w:p w:rsidR="00D27017" w:rsidP="003928C1" w:rsidRDefault="00D27017" w14:paraId="43BB4969" w14:textId="77777777">
      <w:pPr>
        <w:widowControl w:val="0"/>
        <w:autoSpaceDE w:val="0"/>
        <w:autoSpaceDN w:val="0"/>
        <w:adjustRightInd w:val="0"/>
        <w:spacing w:after="0" w:line="240" w:lineRule="auto"/>
        <w:ind w:left="640" w:hanging="320"/>
        <w:rPr>
          <w:rFonts w:ascii="Verdana" w:hAnsi="Verdana" w:cs="Arial"/>
          <w:kern w:val="0"/>
          <w:sz w:val="18"/>
          <w:szCs w:val="18"/>
        </w:rPr>
      </w:pPr>
    </w:p>
    <w:p w:rsidR="000C692D" w:rsidP="00AB7191" w:rsidRDefault="00D27017" w14:paraId="683F051D" w14:textId="18B78942">
      <w:pPr>
        <w:widowControl w:val="0"/>
        <w:autoSpaceDE w:val="0"/>
        <w:autoSpaceDN w:val="0"/>
        <w:adjustRightInd w:val="0"/>
        <w:spacing w:after="0" w:line="240" w:lineRule="auto"/>
        <w:ind w:left="640" w:hanging="320"/>
        <w:rPr>
          <w:rFonts w:ascii="Verdana" w:hAnsi="Verdana" w:cs="Arial"/>
          <w:kern w:val="0"/>
          <w:sz w:val="18"/>
          <w:szCs w:val="18"/>
        </w:rPr>
      </w:pPr>
      <w:r>
        <w:rPr>
          <w:rFonts w:ascii="Verdana" w:hAnsi="Verdana" w:cs="Arial"/>
          <w:kern w:val="0"/>
          <w:sz w:val="18"/>
          <w:szCs w:val="18"/>
        </w:rPr>
        <w:t>7.</w:t>
      </w:r>
      <w:r>
        <w:rPr>
          <w:rFonts w:ascii="Verdana" w:hAnsi="Verdana" w:cs="Arial"/>
          <w:kern w:val="0"/>
          <w:sz w:val="18"/>
          <w:szCs w:val="18"/>
        </w:rPr>
        <w:tab/>
      </w:r>
      <w:r w:rsidR="0090567A">
        <w:rPr>
          <w:rFonts w:ascii="Verdana" w:hAnsi="Verdana" w:cs="Arial"/>
          <w:kern w:val="0"/>
          <w:sz w:val="18"/>
          <w:szCs w:val="18"/>
        </w:rPr>
        <w:t>Indien</w:t>
      </w:r>
      <w:r w:rsidR="00EA038E">
        <w:rPr>
          <w:rFonts w:ascii="Verdana" w:hAnsi="Verdana" w:cs="Arial"/>
          <w:kern w:val="0"/>
          <w:sz w:val="18"/>
          <w:szCs w:val="18"/>
        </w:rPr>
        <w:t xml:space="preserve"> </w:t>
      </w:r>
      <w:r w:rsidR="006B0043">
        <w:rPr>
          <w:rFonts w:ascii="Verdana" w:hAnsi="Verdana" w:cs="Arial"/>
          <w:kern w:val="0"/>
          <w:sz w:val="18"/>
          <w:szCs w:val="18"/>
        </w:rPr>
        <w:t xml:space="preserve">een </w:t>
      </w:r>
      <w:r w:rsidR="00EA038E">
        <w:rPr>
          <w:rFonts w:ascii="Verdana" w:hAnsi="Verdana" w:cs="Arial"/>
          <w:kern w:val="0"/>
          <w:sz w:val="18"/>
          <w:szCs w:val="18"/>
        </w:rPr>
        <w:t xml:space="preserve">procedure </w:t>
      </w:r>
      <w:r w:rsidR="00317C31">
        <w:rPr>
          <w:rFonts w:ascii="Verdana" w:hAnsi="Verdana" w:cs="Arial"/>
          <w:kern w:val="0"/>
          <w:sz w:val="18"/>
          <w:szCs w:val="18"/>
        </w:rPr>
        <w:t xml:space="preserve">zoals bedoeld in </w:t>
      </w:r>
      <w:r w:rsidR="005F17D6">
        <w:rPr>
          <w:rFonts w:ascii="Verdana" w:hAnsi="Verdana" w:cs="Arial"/>
          <w:kern w:val="0"/>
          <w:sz w:val="18"/>
          <w:szCs w:val="18"/>
        </w:rPr>
        <w:t>lid 3</w:t>
      </w:r>
      <w:r w:rsidR="00C93575">
        <w:rPr>
          <w:rFonts w:ascii="Verdana" w:hAnsi="Verdana" w:cs="Arial"/>
          <w:kern w:val="0"/>
          <w:sz w:val="18"/>
          <w:szCs w:val="18"/>
        </w:rPr>
        <w:t>,</w:t>
      </w:r>
      <w:r w:rsidR="005F17D6">
        <w:rPr>
          <w:rFonts w:ascii="Verdana" w:hAnsi="Verdana" w:cs="Arial"/>
          <w:kern w:val="0"/>
          <w:sz w:val="18"/>
          <w:szCs w:val="18"/>
        </w:rPr>
        <w:t xml:space="preserve"> 4</w:t>
      </w:r>
      <w:r w:rsidR="00C93575">
        <w:rPr>
          <w:rFonts w:ascii="Verdana" w:hAnsi="Verdana" w:cs="Arial"/>
          <w:kern w:val="0"/>
          <w:sz w:val="18"/>
          <w:szCs w:val="18"/>
        </w:rPr>
        <w:t xml:space="preserve"> en 5</w:t>
      </w:r>
      <w:r w:rsidR="005F17D6">
        <w:rPr>
          <w:rFonts w:ascii="Verdana" w:hAnsi="Verdana" w:cs="Arial"/>
          <w:kern w:val="0"/>
          <w:sz w:val="18"/>
          <w:szCs w:val="18"/>
        </w:rPr>
        <w:t xml:space="preserve"> </w:t>
      </w:r>
      <w:r w:rsidR="00A2420C">
        <w:rPr>
          <w:rFonts w:ascii="Verdana" w:hAnsi="Verdana" w:cs="Arial"/>
          <w:kern w:val="0"/>
          <w:sz w:val="18"/>
          <w:szCs w:val="18"/>
        </w:rPr>
        <w:t>voortijdig is beëindigd, geldt de regeling voor advieszaken</w:t>
      </w:r>
      <w:r w:rsidR="00DA2E06">
        <w:rPr>
          <w:rFonts w:ascii="Verdana" w:hAnsi="Verdana" w:cs="Arial"/>
          <w:kern w:val="0"/>
          <w:sz w:val="18"/>
          <w:szCs w:val="18"/>
        </w:rPr>
        <w:t xml:space="preserve"> zoals in</w:t>
      </w:r>
      <w:r w:rsidR="000772AB">
        <w:rPr>
          <w:rFonts w:ascii="Verdana" w:hAnsi="Verdana" w:cs="Arial"/>
          <w:kern w:val="0"/>
          <w:sz w:val="18"/>
          <w:szCs w:val="18"/>
        </w:rPr>
        <w:t xml:space="preserve"> artikel </w:t>
      </w:r>
      <w:r w:rsidR="00DA2E06">
        <w:rPr>
          <w:rFonts w:ascii="Verdana" w:hAnsi="Verdana" w:cs="Arial"/>
          <w:kern w:val="0"/>
          <w:sz w:val="18"/>
          <w:szCs w:val="18"/>
        </w:rPr>
        <w:t>12</w:t>
      </w:r>
      <w:r w:rsidR="000772AB">
        <w:rPr>
          <w:rFonts w:ascii="Verdana" w:hAnsi="Verdana" w:cs="Arial"/>
          <w:kern w:val="0"/>
          <w:sz w:val="18"/>
          <w:szCs w:val="18"/>
        </w:rPr>
        <w:t xml:space="preserve"> </w:t>
      </w:r>
      <w:proofErr w:type="spellStart"/>
      <w:r w:rsidR="000772AB">
        <w:rPr>
          <w:rFonts w:ascii="Verdana" w:hAnsi="Verdana" w:cs="Arial"/>
          <w:kern w:val="0"/>
          <w:sz w:val="18"/>
          <w:szCs w:val="18"/>
        </w:rPr>
        <w:t>Bvr</w:t>
      </w:r>
      <w:proofErr w:type="spellEnd"/>
      <w:r w:rsidR="000772AB">
        <w:rPr>
          <w:rFonts w:ascii="Verdana" w:hAnsi="Verdana" w:cs="Arial"/>
          <w:kern w:val="0"/>
          <w:sz w:val="18"/>
          <w:szCs w:val="18"/>
        </w:rPr>
        <w:t xml:space="preserve"> </w:t>
      </w:r>
      <w:r w:rsidR="00DA2E06">
        <w:rPr>
          <w:rFonts w:ascii="Verdana" w:hAnsi="Verdana" w:cs="Arial"/>
          <w:kern w:val="0"/>
          <w:sz w:val="18"/>
          <w:szCs w:val="18"/>
        </w:rPr>
        <w:t>is opgenomen</w:t>
      </w:r>
      <w:r w:rsidR="000772AB">
        <w:rPr>
          <w:rFonts w:ascii="Verdana" w:hAnsi="Verdana" w:cs="Arial"/>
          <w:kern w:val="0"/>
          <w:sz w:val="18"/>
          <w:szCs w:val="18"/>
        </w:rPr>
        <w:t>.</w:t>
      </w:r>
    </w:p>
    <w:p w:rsidRPr="00A86F0B" w:rsidR="00AB7191" w:rsidP="00353BA3" w:rsidRDefault="00AB7191" w14:paraId="24144C29" w14:textId="77777777">
      <w:pPr>
        <w:widowControl w:val="0"/>
        <w:autoSpaceDE w:val="0"/>
        <w:autoSpaceDN w:val="0"/>
        <w:adjustRightInd w:val="0"/>
        <w:spacing w:after="0" w:line="240" w:lineRule="auto"/>
        <w:ind w:left="640" w:hanging="320"/>
        <w:rPr>
          <w:rFonts w:ascii="Verdana" w:hAnsi="Verdana" w:cs="Arial"/>
          <w:kern w:val="0"/>
          <w:sz w:val="18"/>
          <w:szCs w:val="18"/>
        </w:rPr>
      </w:pPr>
    </w:p>
    <w:p w:rsidRPr="00A86F0B" w:rsidR="005061DD" w:rsidP="00421EA3" w:rsidRDefault="00421EA3" w14:paraId="7B8A14EE" w14:textId="2EAF55E1">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4</w:t>
      </w:r>
      <w:r w:rsidRPr="00A86F0B" w:rsidR="00714DB5">
        <w:rPr>
          <w:rFonts w:ascii="Verdana" w:hAnsi="Verdana" w:cs="Arial"/>
          <w:kern w:val="0"/>
          <w:sz w:val="18"/>
          <w:szCs w:val="18"/>
        </w:rPr>
        <w:t xml:space="preserve">. </w:t>
      </w:r>
      <w:r w:rsidRPr="00A86F0B">
        <w:rPr>
          <w:rFonts w:ascii="Verdana" w:hAnsi="Verdana" w:cs="Arial"/>
          <w:kern w:val="0"/>
          <w:sz w:val="18"/>
          <w:szCs w:val="18"/>
        </w:rPr>
        <w:t>In h</w:t>
      </w:r>
      <w:r w:rsidRPr="00A86F0B" w:rsidR="00714DB5">
        <w:rPr>
          <w:rFonts w:ascii="Verdana" w:hAnsi="Verdana" w:cs="Arial"/>
          <w:kern w:val="0"/>
          <w:sz w:val="18"/>
          <w:szCs w:val="18"/>
        </w:rPr>
        <w:t xml:space="preserve">et </w:t>
      </w:r>
      <w:r w:rsidR="00AD729A">
        <w:rPr>
          <w:rFonts w:ascii="Verdana" w:hAnsi="Verdana" w:cs="Arial"/>
          <w:kern w:val="0"/>
          <w:sz w:val="18"/>
          <w:szCs w:val="18"/>
        </w:rPr>
        <w:t>achtste</w:t>
      </w:r>
      <w:r w:rsidRPr="00A86F0B" w:rsidR="00AD729A">
        <w:rPr>
          <w:rFonts w:ascii="Verdana" w:hAnsi="Verdana" w:cs="Arial"/>
          <w:kern w:val="0"/>
          <w:sz w:val="18"/>
          <w:szCs w:val="18"/>
        </w:rPr>
        <w:t xml:space="preserve"> </w:t>
      </w:r>
      <w:r w:rsidRPr="00A86F0B" w:rsidR="00714DB5">
        <w:rPr>
          <w:rFonts w:ascii="Verdana" w:hAnsi="Verdana" w:cs="Arial"/>
          <w:kern w:val="0"/>
          <w:sz w:val="18"/>
          <w:szCs w:val="18"/>
        </w:rPr>
        <w:t xml:space="preserve">lid </w:t>
      </w:r>
      <w:r w:rsidRPr="00A86F0B">
        <w:rPr>
          <w:rFonts w:ascii="Verdana" w:hAnsi="Verdana" w:cs="Arial"/>
          <w:kern w:val="0"/>
          <w:sz w:val="18"/>
          <w:szCs w:val="18"/>
        </w:rPr>
        <w:t>(nieuw) wordt “</w:t>
      </w:r>
      <w:r w:rsidRPr="00A86F0B" w:rsidR="005061DD">
        <w:rPr>
          <w:rFonts w:ascii="Verdana" w:hAnsi="Verdana" w:cs="Arial"/>
          <w:kern w:val="0"/>
          <w:sz w:val="18"/>
          <w:szCs w:val="18"/>
        </w:rPr>
        <w:t>het eerste, tweede, derde</w:t>
      </w:r>
      <w:r w:rsidRPr="00A86F0B">
        <w:rPr>
          <w:rFonts w:ascii="Verdana" w:hAnsi="Verdana" w:cs="Arial"/>
          <w:kern w:val="0"/>
          <w:sz w:val="18"/>
          <w:szCs w:val="18"/>
        </w:rPr>
        <w:t xml:space="preserve"> en</w:t>
      </w:r>
      <w:r w:rsidRPr="00A86F0B" w:rsidR="00670A8A">
        <w:rPr>
          <w:rFonts w:ascii="Verdana" w:hAnsi="Verdana" w:cs="Arial"/>
          <w:kern w:val="0"/>
          <w:sz w:val="18"/>
          <w:szCs w:val="18"/>
        </w:rPr>
        <w:t xml:space="preserve"> </w:t>
      </w:r>
      <w:r w:rsidRPr="00A86F0B" w:rsidR="005061DD">
        <w:rPr>
          <w:rFonts w:ascii="Verdana" w:hAnsi="Verdana" w:cs="Arial"/>
          <w:kern w:val="0"/>
          <w:sz w:val="18"/>
          <w:szCs w:val="18"/>
        </w:rPr>
        <w:t>vierde li</w:t>
      </w:r>
      <w:r w:rsidRPr="00A86F0B" w:rsidR="00EE0539">
        <w:rPr>
          <w:rFonts w:ascii="Verdana" w:hAnsi="Verdana" w:cs="Arial"/>
          <w:kern w:val="0"/>
          <w:sz w:val="18"/>
          <w:szCs w:val="18"/>
        </w:rPr>
        <w:t>d</w:t>
      </w:r>
      <w:r w:rsidRPr="00A86F0B">
        <w:rPr>
          <w:rFonts w:ascii="Verdana" w:hAnsi="Verdana" w:cs="Arial"/>
          <w:kern w:val="0"/>
          <w:sz w:val="18"/>
          <w:szCs w:val="18"/>
        </w:rPr>
        <w:t>”</w:t>
      </w:r>
      <w:r w:rsidRPr="00A86F0B" w:rsidR="00EE0539">
        <w:rPr>
          <w:rFonts w:ascii="Verdana" w:hAnsi="Verdana" w:cs="Arial"/>
          <w:kern w:val="0"/>
          <w:sz w:val="18"/>
          <w:szCs w:val="18"/>
        </w:rPr>
        <w:t xml:space="preserve"> </w:t>
      </w:r>
      <w:r w:rsidRPr="00A86F0B">
        <w:rPr>
          <w:rFonts w:ascii="Verdana" w:hAnsi="Verdana" w:cs="Arial"/>
          <w:kern w:val="0"/>
          <w:sz w:val="18"/>
          <w:szCs w:val="18"/>
        </w:rPr>
        <w:t>vervangen door “het eerste tot en met zesde lid”.</w:t>
      </w:r>
    </w:p>
    <w:p w:rsidRPr="00A86F0B" w:rsidR="005061DD" w:rsidP="006D717A" w:rsidRDefault="006D717A" w14:paraId="4C6FDF95" w14:textId="2333E52D">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5</w:t>
      </w:r>
      <w:r w:rsidRPr="00A86F0B" w:rsidR="00714DB5">
        <w:rPr>
          <w:rFonts w:ascii="Verdana" w:hAnsi="Verdana" w:cs="Arial"/>
          <w:kern w:val="0"/>
          <w:sz w:val="18"/>
          <w:szCs w:val="18"/>
        </w:rPr>
        <w:t xml:space="preserve">. </w:t>
      </w:r>
      <w:r w:rsidRPr="00A86F0B">
        <w:rPr>
          <w:rFonts w:ascii="Verdana" w:hAnsi="Verdana" w:cs="Arial"/>
          <w:kern w:val="0"/>
          <w:sz w:val="18"/>
          <w:szCs w:val="18"/>
        </w:rPr>
        <w:t>In h</w:t>
      </w:r>
      <w:r w:rsidRPr="00A86F0B" w:rsidR="00714DB5">
        <w:rPr>
          <w:rFonts w:ascii="Verdana" w:hAnsi="Verdana" w:cs="Arial"/>
          <w:kern w:val="0"/>
          <w:sz w:val="18"/>
          <w:szCs w:val="18"/>
        </w:rPr>
        <w:t xml:space="preserve">et </w:t>
      </w:r>
      <w:r w:rsidR="00BE14B0">
        <w:rPr>
          <w:rFonts w:ascii="Verdana" w:hAnsi="Verdana" w:cs="Arial"/>
          <w:kern w:val="0"/>
          <w:sz w:val="18"/>
          <w:szCs w:val="18"/>
        </w:rPr>
        <w:t>elfde</w:t>
      </w:r>
      <w:r w:rsidRPr="00A86F0B" w:rsidR="00BE14B0">
        <w:rPr>
          <w:rFonts w:ascii="Verdana" w:hAnsi="Verdana" w:cs="Arial"/>
          <w:kern w:val="0"/>
          <w:sz w:val="18"/>
          <w:szCs w:val="18"/>
        </w:rPr>
        <w:t xml:space="preserve"> </w:t>
      </w:r>
      <w:r w:rsidRPr="00A86F0B" w:rsidR="00714DB5">
        <w:rPr>
          <w:rFonts w:ascii="Verdana" w:hAnsi="Verdana" w:cs="Arial"/>
          <w:kern w:val="0"/>
          <w:sz w:val="18"/>
          <w:szCs w:val="18"/>
        </w:rPr>
        <w:t xml:space="preserve">lid </w:t>
      </w:r>
      <w:r w:rsidRPr="00A86F0B">
        <w:rPr>
          <w:rFonts w:ascii="Verdana" w:hAnsi="Verdana" w:cs="Arial"/>
          <w:kern w:val="0"/>
          <w:sz w:val="18"/>
          <w:szCs w:val="18"/>
        </w:rPr>
        <w:t>(nieuw) wordt “het zevende lid” vervangen door</w:t>
      </w:r>
      <w:r w:rsidRPr="00A86F0B" w:rsidR="005061DD">
        <w:rPr>
          <w:rFonts w:ascii="Verdana" w:hAnsi="Verdana" w:cs="Arial"/>
          <w:kern w:val="0"/>
          <w:sz w:val="18"/>
          <w:szCs w:val="18"/>
        </w:rPr>
        <w:t xml:space="preserve"> </w:t>
      </w:r>
      <w:r w:rsidRPr="00A86F0B">
        <w:rPr>
          <w:rFonts w:ascii="Verdana" w:hAnsi="Verdana" w:cs="Arial"/>
          <w:kern w:val="0"/>
          <w:sz w:val="18"/>
          <w:szCs w:val="18"/>
        </w:rPr>
        <w:t>“</w:t>
      </w:r>
      <w:r w:rsidRPr="00A86F0B" w:rsidR="005061DD">
        <w:rPr>
          <w:rFonts w:ascii="Verdana" w:hAnsi="Verdana" w:cs="Arial"/>
          <w:kern w:val="0"/>
          <w:sz w:val="18"/>
          <w:szCs w:val="18"/>
        </w:rPr>
        <w:t xml:space="preserve">het </w:t>
      </w:r>
      <w:r w:rsidR="00BE14B0">
        <w:rPr>
          <w:rFonts w:ascii="Verdana" w:hAnsi="Verdana" w:cs="Arial"/>
          <w:kern w:val="0"/>
          <w:sz w:val="18"/>
          <w:szCs w:val="18"/>
        </w:rPr>
        <w:t>tiende</w:t>
      </w:r>
      <w:r w:rsidRPr="00A86F0B" w:rsidR="00BE14B0">
        <w:rPr>
          <w:rFonts w:ascii="Verdana" w:hAnsi="Verdana" w:cs="Arial"/>
          <w:kern w:val="0"/>
          <w:sz w:val="18"/>
          <w:szCs w:val="18"/>
        </w:rPr>
        <w:t xml:space="preserve"> </w:t>
      </w:r>
      <w:r w:rsidRPr="00A86F0B" w:rsidR="005061DD">
        <w:rPr>
          <w:rFonts w:ascii="Verdana" w:hAnsi="Verdana" w:cs="Arial"/>
          <w:kern w:val="0"/>
          <w:sz w:val="18"/>
          <w:szCs w:val="18"/>
        </w:rPr>
        <w:t>lid</w:t>
      </w:r>
      <w:r w:rsidRPr="00A86F0B">
        <w:rPr>
          <w:rFonts w:ascii="Verdana" w:hAnsi="Verdana" w:cs="Arial"/>
          <w:kern w:val="0"/>
          <w:sz w:val="18"/>
          <w:szCs w:val="18"/>
        </w:rPr>
        <w:t>”.</w:t>
      </w:r>
      <w:r w:rsidRPr="00A86F0B" w:rsidR="005061DD">
        <w:rPr>
          <w:rFonts w:ascii="Verdana" w:hAnsi="Verdana" w:cs="Arial"/>
          <w:kern w:val="0"/>
          <w:sz w:val="18"/>
          <w:szCs w:val="18"/>
        </w:rPr>
        <w:t xml:space="preserve"> </w:t>
      </w:r>
    </w:p>
    <w:p w:rsidR="00EB4052" w:rsidP="00EB4052" w:rsidRDefault="006D717A" w14:paraId="110690BD" w14:textId="1D67027D">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6</w:t>
      </w:r>
      <w:r w:rsidRPr="00A86F0B" w:rsidR="00856C97">
        <w:rPr>
          <w:rFonts w:ascii="Verdana" w:hAnsi="Verdana" w:cs="Arial"/>
          <w:kern w:val="0"/>
          <w:sz w:val="18"/>
          <w:szCs w:val="18"/>
        </w:rPr>
        <w:t xml:space="preserve">. </w:t>
      </w:r>
      <w:r w:rsidRPr="00A86F0B">
        <w:rPr>
          <w:rFonts w:ascii="Verdana" w:hAnsi="Verdana" w:cs="Arial"/>
          <w:kern w:val="0"/>
          <w:sz w:val="18"/>
          <w:szCs w:val="18"/>
        </w:rPr>
        <w:t>In h</w:t>
      </w:r>
      <w:r w:rsidRPr="00A86F0B" w:rsidR="00856C97">
        <w:rPr>
          <w:rFonts w:ascii="Verdana" w:hAnsi="Verdana" w:cs="Arial"/>
          <w:kern w:val="0"/>
          <w:sz w:val="18"/>
          <w:szCs w:val="18"/>
        </w:rPr>
        <w:t xml:space="preserve">et </w:t>
      </w:r>
      <w:r w:rsidR="00BE14B0">
        <w:rPr>
          <w:rFonts w:ascii="Verdana" w:hAnsi="Verdana" w:cs="Arial"/>
          <w:kern w:val="0"/>
          <w:sz w:val="18"/>
          <w:szCs w:val="18"/>
        </w:rPr>
        <w:t>twaalfde</w:t>
      </w:r>
      <w:r w:rsidRPr="00A86F0B" w:rsidR="00BE14B0">
        <w:rPr>
          <w:rFonts w:ascii="Verdana" w:hAnsi="Verdana" w:cs="Arial"/>
          <w:kern w:val="0"/>
          <w:sz w:val="18"/>
          <w:szCs w:val="18"/>
        </w:rPr>
        <w:t xml:space="preserve"> </w:t>
      </w:r>
      <w:r w:rsidRPr="00A86F0B" w:rsidR="00856C97">
        <w:rPr>
          <w:rFonts w:ascii="Verdana" w:hAnsi="Verdana" w:cs="Arial"/>
          <w:kern w:val="0"/>
          <w:sz w:val="18"/>
          <w:szCs w:val="18"/>
        </w:rPr>
        <w:t xml:space="preserve">lid </w:t>
      </w:r>
      <w:r w:rsidRPr="00A86F0B">
        <w:rPr>
          <w:rFonts w:ascii="Verdana" w:hAnsi="Verdana" w:cs="Arial"/>
          <w:kern w:val="0"/>
          <w:sz w:val="18"/>
          <w:szCs w:val="18"/>
        </w:rPr>
        <w:t>(nieuw) wordt “het eerste tot en met vierde lid” vervangen door “</w:t>
      </w:r>
      <w:r w:rsidRPr="00A86F0B" w:rsidR="005061DD">
        <w:rPr>
          <w:rFonts w:ascii="Verdana" w:hAnsi="Verdana" w:cs="Arial"/>
          <w:kern w:val="0"/>
          <w:sz w:val="18"/>
          <w:szCs w:val="18"/>
        </w:rPr>
        <w:t>het eerste tot en met zesde lid</w:t>
      </w:r>
      <w:r w:rsidRPr="00A86F0B">
        <w:rPr>
          <w:rFonts w:ascii="Verdana" w:hAnsi="Verdana" w:cs="Arial"/>
          <w:kern w:val="0"/>
          <w:sz w:val="18"/>
          <w:szCs w:val="18"/>
        </w:rPr>
        <w:t>”</w:t>
      </w:r>
      <w:r w:rsidRPr="00A86F0B" w:rsidR="005061DD">
        <w:rPr>
          <w:rFonts w:ascii="Verdana" w:hAnsi="Verdana" w:cs="Arial"/>
          <w:kern w:val="0"/>
          <w:sz w:val="18"/>
          <w:szCs w:val="18"/>
        </w:rPr>
        <w:t>.</w:t>
      </w:r>
    </w:p>
    <w:p w:rsidRPr="00EB4052" w:rsidR="00562C48" w:rsidP="00EB4052" w:rsidRDefault="00C55287" w14:paraId="3438916A" w14:textId="43EB64BF">
      <w:pPr>
        <w:widowControl w:val="0"/>
        <w:autoSpaceDE w:val="0"/>
        <w:autoSpaceDN w:val="0"/>
        <w:adjustRightInd w:val="0"/>
        <w:spacing w:after="240" w:line="240" w:lineRule="auto"/>
        <w:rPr>
          <w:rFonts w:ascii="Verdana" w:hAnsi="Verdana" w:cs="Arial"/>
          <w:kern w:val="0"/>
          <w:sz w:val="18"/>
          <w:szCs w:val="18"/>
        </w:rPr>
      </w:pPr>
      <w:r w:rsidRPr="00A86F0B">
        <w:rPr>
          <w:rFonts w:ascii="Verdana" w:hAnsi="Verdana"/>
          <w:sz w:val="18"/>
          <w:szCs w:val="18"/>
        </w:rPr>
        <w:t>D</w:t>
      </w:r>
    </w:p>
    <w:p w:rsidRPr="00A86F0B" w:rsidR="00733EA2" w:rsidP="0080630D" w:rsidRDefault="00733EA2" w14:paraId="3B780320" w14:textId="77777777">
      <w:pPr>
        <w:widowControl w:val="0"/>
        <w:autoSpaceDE w:val="0"/>
        <w:autoSpaceDN w:val="0"/>
        <w:adjustRightInd w:val="0"/>
        <w:spacing w:after="240" w:line="240" w:lineRule="auto"/>
        <w:rPr>
          <w:rFonts w:ascii="Verdana" w:hAnsi="Verdana"/>
          <w:sz w:val="18"/>
          <w:szCs w:val="18"/>
        </w:rPr>
      </w:pPr>
      <w:r w:rsidRPr="00A86F0B">
        <w:rPr>
          <w:rFonts w:ascii="Verdana" w:hAnsi="Verdana"/>
          <w:sz w:val="18"/>
          <w:szCs w:val="18"/>
        </w:rPr>
        <w:t xml:space="preserve">In de artikelen 4, vierde lid, 8, eerste lid, en 9, eerste lid, wordt “de Minister van Economische Zaken en Klimaat” telkens vervangen door “de Minister van Binnenlandse Zaken en Koninkrijksrelaties”. </w:t>
      </w:r>
    </w:p>
    <w:p w:rsidRPr="00A86F0B" w:rsidR="00733EA2" w:rsidP="00BE5F3C" w:rsidRDefault="00733EA2" w14:paraId="0E7BA488" w14:textId="77777777">
      <w:pPr>
        <w:widowControl w:val="0"/>
        <w:autoSpaceDE w:val="0"/>
        <w:autoSpaceDN w:val="0"/>
        <w:adjustRightInd w:val="0"/>
        <w:spacing w:after="240" w:line="240" w:lineRule="auto"/>
        <w:rPr>
          <w:rFonts w:ascii="Verdana" w:hAnsi="Verdana"/>
          <w:sz w:val="18"/>
          <w:szCs w:val="18"/>
        </w:rPr>
      </w:pPr>
      <w:r w:rsidRPr="00A86F0B">
        <w:rPr>
          <w:rFonts w:ascii="Verdana" w:hAnsi="Verdana"/>
          <w:sz w:val="18"/>
          <w:szCs w:val="18"/>
        </w:rPr>
        <w:t>E</w:t>
      </w:r>
    </w:p>
    <w:p w:rsidRPr="00A86F0B" w:rsidR="00973395" w:rsidP="0080630D" w:rsidRDefault="00562C48" w14:paraId="5136E51F" w14:textId="5C1247A1">
      <w:pPr>
        <w:widowControl w:val="0"/>
        <w:autoSpaceDE w:val="0"/>
        <w:autoSpaceDN w:val="0"/>
        <w:adjustRightInd w:val="0"/>
        <w:spacing w:after="240" w:line="240" w:lineRule="auto"/>
        <w:rPr>
          <w:rFonts w:ascii="Verdana" w:hAnsi="Verdana" w:cs="Arial"/>
          <w:kern w:val="0"/>
          <w:sz w:val="18"/>
          <w:szCs w:val="18"/>
        </w:rPr>
      </w:pPr>
      <w:r w:rsidRPr="00A86F0B">
        <w:rPr>
          <w:rFonts w:ascii="Verdana" w:hAnsi="Verdana"/>
          <w:sz w:val="18"/>
          <w:szCs w:val="18"/>
        </w:rPr>
        <w:t>Artikel 7</w:t>
      </w:r>
      <w:r w:rsidRPr="00A86F0B" w:rsidR="00CE685D">
        <w:rPr>
          <w:rFonts w:ascii="Verdana" w:hAnsi="Verdana"/>
          <w:sz w:val="18"/>
          <w:szCs w:val="18"/>
        </w:rPr>
        <w:t xml:space="preserve">, vierde lid, </w:t>
      </w:r>
      <w:r w:rsidRPr="00A86F0B">
        <w:rPr>
          <w:rFonts w:ascii="Verdana" w:hAnsi="Verdana"/>
          <w:sz w:val="18"/>
          <w:szCs w:val="18"/>
        </w:rPr>
        <w:t>komt te luiden:</w:t>
      </w:r>
      <w:r w:rsidRPr="00A86F0B">
        <w:rPr>
          <w:rFonts w:ascii="Verdana" w:hAnsi="Verdana"/>
          <w:sz w:val="18"/>
          <w:szCs w:val="18"/>
        </w:rPr>
        <w:br/>
      </w:r>
      <w:r w:rsidRPr="00A86F0B">
        <w:rPr>
          <w:rFonts w:ascii="Verdana" w:hAnsi="Verdana" w:cs="Arial"/>
          <w:kern w:val="0"/>
          <w:sz w:val="18"/>
          <w:szCs w:val="18"/>
        </w:rPr>
        <w:t xml:space="preserve">4. Aan de rechtzoekende toegekende vergoedingen voor proceskosten in de bezwaar of (hoger) beroepsprocedure, alsmede andere kosten voor rechtsbijstand, worden in mindering gebracht op de voor die fase van toepassing zijnde vergoedingen. </w:t>
      </w:r>
    </w:p>
    <w:p w:rsidR="00562C48" w:rsidP="00562C48" w:rsidRDefault="00733EA2" w14:paraId="298F8930" w14:textId="3263A0B4">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F</w:t>
      </w:r>
    </w:p>
    <w:p w:rsidRPr="00A86F0B" w:rsidR="00562C48" w:rsidP="00470B7E" w:rsidRDefault="00562C48" w14:paraId="2A018ED8" w14:textId="2CF1683C">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lastRenderedPageBreak/>
        <w:t xml:space="preserve">In artikel 8, vierde lid, vervalt </w:t>
      </w:r>
      <w:r w:rsidRPr="00A86F0B" w:rsidR="00470B7E">
        <w:rPr>
          <w:rFonts w:ascii="Verdana" w:hAnsi="Verdana"/>
          <w:color w:val="000000"/>
          <w:sz w:val="18"/>
          <w:szCs w:val="18"/>
        </w:rPr>
        <w:t>“</w:t>
      </w:r>
      <w:r w:rsidRPr="00A86F0B" w:rsidR="006D717A">
        <w:rPr>
          <w:rFonts w:ascii="Verdana" w:hAnsi="Verdana"/>
          <w:color w:val="000000"/>
          <w:sz w:val="18"/>
          <w:szCs w:val="18"/>
        </w:rPr>
        <w:t xml:space="preserve">, </w:t>
      </w:r>
      <w:r w:rsidRPr="00A86F0B">
        <w:rPr>
          <w:rFonts w:ascii="Verdana" w:hAnsi="Verdana" w:cs="Arial"/>
          <w:kern w:val="0"/>
          <w:sz w:val="18"/>
          <w:szCs w:val="18"/>
        </w:rPr>
        <w:t>eerste, tweede en derde lid</w:t>
      </w:r>
      <w:r w:rsidRPr="00A86F0B" w:rsidR="00470B7E">
        <w:rPr>
          <w:rFonts w:ascii="Verdana" w:hAnsi="Verdana"/>
          <w:color w:val="000000"/>
          <w:sz w:val="18"/>
          <w:szCs w:val="18"/>
        </w:rPr>
        <w:t>”</w:t>
      </w:r>
      <w:r w:rsidRPr="00A86F0B">
        <w:rPr>
          <w:rFonts w:ascii="Verdana" w:hAnsi="Verdana" w:cs="Arial"/>
          <w:kern w:val="0"/>
          <w:sz w:val="18"/>
          <w:szCs w:val="18"/>
        </w:rPr>
        <w:t xml:space="preserve">. </w:t>
      </w:r>
    </w:p>
    <w:p w:rsidRPr="00A86F0B" w:rsidR="00562C48" w:rsidP="00562C48" w:rsidRDefault="00D42782" w14:paraId="255BC345" w14:textId="44831FFD">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G</w:t>
      </w:r>
    </w:p>
    <w:p w:rsidRPr="00A86F0B" w:rsidR="00D51E23" w:rsidP="00D51E23" w:rsidRDefault="00CE685D" w14:paraId="35079CB6" w14:textId="77777777">
      <w:pPr>
        <w:pStyle w:val="Normaalweb"/>
        <w:rPr>
          <w:rFonts w:ascii="Verdana" w:hAnsi="Verdana"/>
          <w:sz w:val="18"/>
          <w:szCs w:val="18"/>
        </w:rPr>
      </w:pPr>
      <w:r w:rsidRPr="00A86F0B">
        <w:rPr>
          <w:rFonts w:ascii="Verdana" w:hAnsi="Verdana" w:cs="Arial"/>
          <w:sz w:val="18"/>
          <w:szCs w:val="18"/>
        </w:rPr>
        <w:t xml:space="preserve">Artikel 9 </w:t>
      </w:r>
      <w:r w:rsidRPr="00A86F0B" w:rsidR="00D51E23">
        <w:rPr>
          <w:rFonts w:ascii="Verdana" w:hAnsi="Verdana"/>
          <w:sz w:val="18"/>
          <w:szCs w:val="18"/>
        </w:rPr>
        <w:t xml:space="preserve">wordt als volgt gewijzigd: </w:t>
      </w:r>
    </w:p>
    <w:p w:rsidRPr="00A86F0B" w:rsidR="00733EA2" w:rsidRDefault="00733EA2" w14:paraId="7D9A6DBF" w14:textId="71BA42BC">
      <w:pPr>
        <w:pStyle w:val="Lijstalinea"/>
        <w:widowControl w:val="0"/>
        <w:numPr>
          <w:ilvl w:val="0"/>
          <w:numId w:val="8"/>
        </w:numPr>
        <w:autoSpaceDE w:val="0"/>
        <w:autoSpaceDN w:val="0"/>
        <w:adjustRightInd w:val="0"/>
        <w:spacing w:after="240" w:line="240" w:lineRule="auto"/>
        <w:rPr>
          <w:rFonts w:ascii="Verdana" w:hAnsi="Verdana"/>
          <w:sz w:val="18"/>
          <w:szCs w:val="18"/>
        </w:rPr>
      </w:pPr>
      <w:r w:rsidRPr="00A86F0B">
        <w:rPr>
          <w:rFonts w:ascii="Verdana" w:hAnsi="Verdana"/>
          <w:sz w:val="18"/>
          <w:szCs w:val="18"/>
        </w:rPr>
        <w:t>In het opschrift wordt “financieel en/of bouwkundig advies” vervangen door “advies door een deskundige”.</w:t>
      </w:r>
      <w:r w:rsidRPr="00A86F0B">
        <w:rPr>
          <w:rFonts w:ascii="Verdana" w:hAnsi="Verdana"/>
          <w:sz w:val="18"/>
          <w:szCs w:val="18"/>
        </w:rPr>
        <w:br/>
      </w:r>
    </w:p>
    <w:p w:rsidR="00CE685D" w:rsidP="0080630D" w:rsidRDefault="00733EA2" w14:paraId="6CDE3DC1" w14:textId="3FD3BB8B">
      <w:pPr>
        <w:pStyle w:val="Lijstalinea"/>
        <w:widowControl w:val="0"/>
        <w:numPr>
          <w:ilvl w:val="0"/>
          <w:numId w:val="8"/>
        </w:numPr>
        <w:autoSpaceDE w:val="0"/>
        <w:autoSpaceDN w:val="0"/>
        <w:adjustRightInd w:val="0"/>
        <w:spacing w:after="240" w:line="240" w:lineRule="auto"/>
        <w:rPr>
          <w:rFonts w:ascii="Verdana" w:hAnsi="Verdana" w:cs="Arial"/>
          <w:kern w:val="0"/>
          <w:sz w:val="18"/>
          <w:szCs w:val="18"/>
        </w:rPr>
      </w:pPr>
      <w:r w:rsidRPr="00A86F0B">
        <w:rPr>
          <w:rFonts w:ascii="Verdana" w:hAnsi="Verdana"/>
          <w:sz w:val="18"/>
          <w:szCs w:val="18"/>
        </w:rPr>
        <w:t>In h</w:t>
      </w:r>
      <w:r w:rsidRPr="00A86F0B" w:rsidR="00D51E23">
        <w:rPr>
          <w:rFonts w:ascii="Verdana" w:hAnsi="Verdana"/>
          <w:sz w:val="18"/>
          <w:szCs w:val="18"/>
        </w:rPr>
        <w:t xml:space="preserve">et eerste lid </w:t>
      </w:r>
      <w:r w:rsidRPr="00A86F0B">
        <w:rPr>
          <w:rFonts w:ascii="Verdana" w:hAnsi="Verdana"/>
          <w:sz w:val="18"/>
          <w:szCs w:val="18"/>
        </w:rPr>
        <w:t>wordt “De advocaat kan” vervangen door</w:t>
      </w:r>
      <w:r w:rsidRPr="00A86F0B" w:rsidR="00CE685D">
        <w:rPr>
          <w:rFonts w:ascii="Verdana" w:hAnsi="Verdana" w:cs="Arial"/>
          <w:kern w:val="0"/>
          <w:sz w:val="18"/>
          <w:szCs w:val="18"/>
        </w:rPr>
        <w:t xml:space="preserve"> </w:t>
      </w:r>
      <w:r w:rsidRPr="00A86F0B">
        <w:rPr>
          <w:rFonts w:ascii="Verdana" w:hAnsi="Verdana" w:cs="Arial"/>
          <w:kern w:val="0"/>
          <w:sz w:val="18"/>
          <w:szCs w:val="18"/>
        </w:rPr>
        <w:t>“</w:t>
      </w:r>
      <w:r w:rsidRPr="00A86F0B" w:rsidR="00CE685D">
        <w:rPr>
          <w:rFonts w:ascii="Verdana" w:hAnsi="Verdana" w:cs="Arial"/>
          <w:kern w:val="0"/>
          <w:sz w:val="18"/>
          <w:szCs w:val="18"/>
        </w:rPr>
        <w:t>De advocaat en de mediator kunnen</w:t>
      </w:r>
      <w:r w:rsidRPr="00A86F0B">
        <w:rPr>
          <w:rFonts w:ascii="Verdana" w:hAnsi="Verdana" w:cs="Arial"/>
          <w:kern w:val="0"/>
          <w:sz w:val="18"/>
          <w:szCs w:val="18"/>
        </w:rPr>
        <w:t>”</w:t>
      </w:r>
      <w:r w:rsidRPr="00A86F0B" w:rsidR="00CE685D">
        <w:rPr>
          <w:rFonts w:ascii="Verdana" w:hAnsi="Verdana" w:cs="Arial"/>
          <w:kern w:val="0"/>
          <w:sz w:val="18"/>
          <w:szCs w:val="18"/>
        </w:rPr>
        <w:t xml:space="preserve"> </w:t>
      </w:r>
      <w:r w:rsidRPr="00A86F0B">
        <w:rPr>
          <w:rFonts w:ascii="Verdana" w:hAnsi="Verdana" w:cs="Arial"/>
          <w:kern w:val="0"/>
          <w:sz w:val="18"/>
          <w:szCs w:val="18"/>
        </w:rPr>
        <w:t>en vervalt “bouwkundige of fi</w:t>
      </w:r>
      <w:r w:rsidRPr="00A86F0B" w:rsidR="004176F9">
        <w:rPr>
          <w:rFonts w:ascii="Verdana" w:hAnsi="Verdana" w:cs="Arial"/>
          <w:kern w:val="0"/>
          <w:sz w:val="18"/>
          <w:szCs w:val="18"/>
        </w:rPr>
        <w:t>n</w:t>
      </w:r>
      <w:r w:rsidRPr="00A86F0B">
        <w:rPr>
          <w:rFonts w:ascii="Verdana" w:hAnsi="Verdana" w:cs="Arial"/>
          <w:kern w:val="0"/>
          <w:sz w:val="18"/>
          <w:szCs w:val="18"/>
        </w:rPr>
        <w:t>anciële”</w:t>
      </w:r>
      <w:r w:rsidRPr="00A86F0B" w:rsidR="00CE685D">
        <w:rPr>
          <w:rFonts w:ascii="Verdana" w:hAnsi="Verdana" w:cs="Arial"/>
          <w:kern w:val="0"/>
          <w:sz w:val="18"/>
          <w:szCs w:val="18"/>
        </w:rPr>
        <w:t>.</w:t>
      </w:r>
    </w:p>
    <w:p w:rsidRPr="001B3918" w:rsidR="00DD6571" w:rsidP="001B3918" w:rsidRDefault="00DD6571" w14:paraId="087A4AB3" w14:textId="77777777">
      <w:pPr>
        <w:pStyle w:val="Lijstalinea"/>
        <w:rPr>
          <w:rFonts w:ascii="Verdana" w:hAnsi="Verdana" w:cs="Arial"/>
          <w:kern w:val="0"/>
          <w:sz w:val="18"/>
          <w:szCs w:val="18"/>
        </w:rPr>
      </w:pPr>
    </w:p>
    <w:p w:rsidRPr="00DC412C" w:rsidR="00DD6571" w:rsidP="001B3918" w:rsidRDefault="00DD6571" w14:paraId="6B3E246B" w14:textId="06F95C65">
      <w:pPr>
        <w:pStyle w:val="Lijstalinea"/>
        <w:widowControl w:val="0"/>
        <w:numPr>
          <w:ilvl w:val="0"/>
          <w:numId w:val="8"/>
        </w:numPr>
        <w:autoSpaceDE w:val="0"/>
        <w:autoSpaceDN w:val="0"/>
        <w:adjustRightInd w:val="0"/>
        <w:spacing w:after="240" w:line="240" w:lineRule="auto"/>
        <w:rPr>
          <w:rFonts w:ascii="Verdana" w:hAnsi="Verdana" w:cs="Arial"/>
          <w:kern w:val="0"/>
          <w:sz w:val="18"/>
          <w:szCs w:val="18"/>
        </w:rPr>
      </w:pPr>
      <w:r>
        <w:rPr>
          <w:rFonts w:ascii="Verdana" w:hAnsi="Verdana" w:cs="Arial"/>
          <w:kern w:val="0"/>
          <w:sz w:val="18"/>
          <w:szCs w:val="18"/>
        </w:rPr>
        <w:t>Het tweede lid komt te luiden:</w:t>
      </w:r>
      <w:r w:rsidR="00DC412C">
        <w:rPr>
          <w:rFonts w:ascii="Verdana" w:hAnsi="Verdana" w:cs="Arial"/>
          <w:kern w:val="0"/>
          <w:sz w:val="18"/>
          <w:szCs w:val="18"/>
        </w:rPr>
        <w:br/>
      </w:r>
      <w:r w:rsidR="00DC412C">
        <w:rPr>
          <w:rFonts w:ascii="Verdana" w:hAnsi="Verdana" w:cs="Arial"/>
          <w:kern w:val="0"/>
          <w:sz w:val="18"/>
          <w:szCs w:val="18"/>
        </w:rPr>
        <w:br/>
      </w:r>
      <w:r w:rsidRPr="00DC412C">
        <w:rPr>
          <w:rFonts w:ascii="Verdana" w:hAnsi="Verdana" w:cs="Arial"/>
          <w:kern w:val="0"/>
          <w:sz w:val="18"/>
          <w:szCs w:val="18"/>
        </w:rPr>
        <w:t xml:space="preserve">2. </w:t>
      </w:r>
      <w:r w:rsidRPr="00DC412C" w:rsidR="006F6EF1">
        <w:rPr>
          <w:rFonts w:ascii="Verdana" w:hAnsi="Verdana" w:cs="Arial"/>
          <w:kern w:val="0"/>
          <w:sz w:val="18"/>
          <w:szCs w:val="18"/>
        </w:rPr>
        <w:t>De advocaat of mediator kan om vergoeding verzoeken met het formulier ‘Aanvraag vergoeding deskundigen’. Bij het verzoek stuurt de advocaat of mediator de factuur van de deskundige mee. De maximumvergoeding per advies bedraagt € 3.316,- inclusief btw. Indien vergoeding van een derde of verder advies wordt verzocht, wordt dit in het verzoek gemotiveerd. Het bestuur vergoedt de factuur aan de advocaat of mediator als aan de voorwaarden van deze regeling is voldaan.</w:t>
      </w:r>
    </w:p>
    <w:p w:rsidR="00D51E23" w:rsidP="006E5BBA" w:rsidRDefault="00D42782" w14:paraId="64E8B7A4" w14:textId="21971E76">
      <w:pPr>
        <w:widowControl w:val="0"/>
        <w:autoSpaceDE w:val="0"/>
        <w:autoSpaceDN w:val="0"/>
        <w:adjustRightInd w:val="0"/>
        <w:spacing w:after="240" w:line="240" w:lineRule="auto"/>
        <w:rPr>
          <w:rFonts w:ascii="Verdana" w:hAnsi="Verdana" w:cs="Arial"/>
          <w:kern w:val="0"/>
          <w:sz w:val="18"/>
          <w:szCs w:val="18"/>
        </w:rPr>
      </w:pPr>
      <w:r w:rsidRPr="00A86F0B">
        <w:rPr>
          <w:rFonts w:ascii="Verdana" w:hAnsi="Verdana" w:cs="Arial"/>
          <w:kern w:val="0"/>
          <w:sz w:val="18"/>
          <w:szCs w:val="18"/>
        </w:rPr>
        <w:t>4</w:t>
      </w:r>
      <w:r w:rsidRPr="00A86F0B" w:rsidR="00D51E23">
        <w:rPr>
          <w:rFonts w:ascii="Verdana" w:hAnsi="Verdana" w:cs="Arial"/>
          <w:kern w:val="0"/>
          <w:sz w:val="18"/>
          <w:szCs w:val="18"/>
        </w:rPr>
        <w:t xml:space="preserve">. </w:t>
      </w:r>
      <w:r w:rsidR="006F6EF1">
        <w:rPr>
          <w:rFonts w:ascii="Verdana" w:hAnsi="Verdana" w:cs="Arial"/>
          <w:kern w:val="0"/>
          <w:sz w:val="18"/>
          <w:szCs w:val="18"/>
        </w:rPr>
        <w:t xml:space="preserve">Het derde lid vervalt. </w:t>
      </w:r>
    </w:p>
    <w:p w:rsidRPr="00A86F0B" w:rsidR="00CE685D" w:rsidP="00CE685D" w:rsidRDefault="00D42782" w14:paraId="45D6AEA1" w14:textId="492923D5">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H</w:t>
      </w:r>
    </w:p>
    <w:p w:rsidRPr="00A86F0B" w:rsidR="004E32D6" w:rsidP="00CE685D" w:rsidRDefault="00CE685D" w14:paraId="72FFF679" w14:textId="77777777">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Artikel 10, eerste lid, komt te luiden:</w:t>
      </w:r>
    </w:p>
    <w:p w:rsidRPr="00A86F0B" w:rsidR="004E32D6" w:rsidP="00CE685D" w:rsidRDefault="00CE685D" w14:paraId="68D6A42D" w14:textId="11FC265B">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1. De regeling is van toepassing op advocaten die zaken doen:</w:t>
      </w:r>
    </w:p>
    <w:p w:rsidRPr="00A86F0B" w:rsidR="004E32D6" w:rsidP="004E32D6" w:rsidRDefault="00CE685D" w14:paraId="6FD263AA" w14:textId="63AA5A10">
      <w:pPr>
        <w:widowControl w:val="0"/>
        <w:autoSpaceDE w:val="0"/>
        <w:autoSpaceDN w:val="0"/>
        <w:adjustRightInd w:val="0"/>
        <w:spacing w:after="240" w:line="240" w:lineRule="auto"/>
        <w:ind w:left="320"/>
        <w:rPr>
          <w:rFonts w:ascii="Verdana" w:hAnsi="Verdana" w:cs="Arial"/>
          <w:kern w:val="0"/>
          <w:sz w:val="18"/>
          <w:szCs w:val="18"/>
        </w:rPr>
      </w:pPr>
      <w:r w:rsidRPr="00A86F0B">
        <w:rPr>
          <w:rFonts w:ascii="Verdana" w:hAnsi="Verdana" w:cs="Arial"/>
          <w:kern w:val="0"/>
          <w:sz w:val="18"/>
          <w:szCs w:val="18"/>
        </w:rPr>
        <w:t>a. onder art</w:t>
      </w:r>
      <w:r w:rsidRPr="00A86F0B" w:rsidR="004E32D6">
        <w:rPr>
          <w:rFonts w:ascii="Verdana" w:hAnsi="Verdana" w:cs="Arial"/>
          <w:kern w:val="0"/>
          <w:sz w:val="18"/>
          <w:szCs w:val="18"/>
        </w:rPr>
        <w:t>ikel 4, eerste tot en met het vijfde lid</w:t>
      </w:r>
      <w:r w:rsidRPr="00A86F0B">
        <w:rPr>
          <w:rFonts w:ascii="Verdana" w:hAnsi="Verdana" w:cs="Arial"/>
          <w:kern w:val="0"/>
          <w:sz w:val="18"/>
          <w:szCs w:val="18"/>
        </w:rPr>
        <w:t xml:space="preserve"> en die voldoen aan de in de bijlage onder I </w:t>
      </w:r>
      <w:r w:rsidRPr="00A86F0B" w:rsidR="002B5A14">
        <w:rPr>
          <w:rFonts w:ascii="Verdana" w:hAnsi="Verdana" w:cs="Arial"/>
          <w:kern w:val="0"/>
          <w:sz w:val="18"/>
          <w:szCs w:val="18"/>
        </w:rPr>
        <w:t xml:space="preserve">en II </w:t>
      </w:r>
      <w:r w:rsidRPr="00A86F0B">
        <w:rPr>
          <w:rFonts w:ascii="Verdana" w:hAnsi="Verdana" w:cs="Arial"/>
          <w:kern w:val="0"/>
          <w:sz w:val="18"/>
          <w:szCs w:val="18"/>
        </w:rPr>
        <w:t>genoemde deelnamecriteria</w:t>
      </w:r>
      <w:r w:rsidRPr="00A86F0B" w:rsidR="004E32D6">
        <w:rPr>
          <w:rFonts w:ascii="Verdana" w:hAnsi="Verdana" w:cs="Arial"/>
          <w:kern w:val="0"/>
          <w:sz w:val="18"/>
          <w:szCs w:val="18"/>
        </w:rPr>
        <w:t xml:space="preserve">; </w:t>
      </w:r>
      <w:r w:rsidRPr="00A86F0B" w:rsidR="00D42782">
        <w:rPr>
          <w:rFonts w:ascii="Verdana" w:hAnsi="Verdana" w:cs="Arial"/>
          <w:kern w:val="0"/>
          <w:sz w:val="18"/>
          <w:szCs w:val="18"/>
        </w:rPr>
        <w:t>of</w:t>
      </w:r>
    </w:p>
    <w:p w:rsidRPr="00A86F0B" w:rsidR="00CE685D" w:rsidP="00BE5F3C" w:rsidRDefault="00CE685D" w14:paraId="67DE3AAA" w14:textId="7D530F85">
      <w:pPr>
        <w:widowControl w:val="0"/>
        <w:autoSpaceDE w:val="0"/>
        <w:autoSpaceDN w:val="0"/>
        <w:adjustRightInd w:val="0"/>
        <w:spacing w:after="240" w:line="240" w:lineRule="auto"/>
        <w:ind w:left="320"/>
        <w:rPr>
          <w:rFonts w:ascii="Verdana" w:hAnsi="Verdana" w:cs="Arial"/>
          <w:kern w:val="0"/>
          <w:sz w:val="18"/>
          <w:szCs w:val="18"/>
        </w:rPr>
      </w:pPr>
      <w:r w:rsidRPr="00A86F0B">
        <w:rPr>
          <w:rFonts w:ascii="Verdana" w:hAnsi="Verdana" w:cs="Arial"/>
          <w:kern w:val="0"/>
          <w:sz w:val="18"/>
          <w:szCs w:val="18"/>
        </w:rPr>
        <w:t>b. onder art</w:t>
      </w:r>
      <w:r w:rsidRPr="00A86F0B" w:rsidR="004E32D6">
        <w:rPr>
          <w:rFonts w:ascii="Verdana" w:hAnsi="Verdana" w:cs="Arial"/>
          <w:kern w:val="0"/>
          <w:sz w:val="18"/>
          <w:szCs w:val="18"/>
        </w:rPr>
        <w:t>ikel</w:t>
      </w:r>
      <w:r w:rsidRPr="00A86F0B">
        <w:rPr>
          <w:rFonts w:ascii="Verdana" w:hAnsi="Verdana" w:cs="Arial"/>
          <w:kern w:val="0"/>
          <w:sz w:val="18"/>
          <w:szCs w:val="18"/>
        </w:rPr>
        <w:t xml:space="preserve"> 4</w:t>
      </w:r>
      <w:r w:rsidRPr="00A86F0B" w:rsidR="004E32D6">
        <w:rPr>
          <w:rFonts w:ascii="Verdana" w:hAnsi="Verdana" w:cs="Arial"/>
          <w:kern w:val="0"/>
          <w:sz w:val="18"/>
          <w:szCs w:val="18"/>
        </w:rPr>
        <w:t>, zesde</w:t>
      </w:r>
      <w:r w:rsidRPr="00A86F0B">
        <w:rPr>
          <w:rFonts w:ascii="Verdana" w:hAnsi="Verdana" w:cs="Arial"/>
          <w:kern w:val="0"/>
          <w:sz w:val="18"/>
          <w:szCs w:val="18"/>
        </w:rPr>
        <w:t xml:space="preserve"> lid en die voldoen aan de in de bijlage onder II</w:t>
      </w:r>
      <w:r w:rsidR="00223ADE">
        <w:rPr>
          <w:rFonts w:ascii="Verdana" w:hAnsi="Verdana" w:cs="Arial"/>
          <w:kern w:val="0"/>
          <w:sz w:val="18"/>
          <w:szCs w:val="18"/>
        </w:rPr>
        <w:t>I</w:t>
      </w:r>
      <w:r w:rsidRPr="00A86F0B">
        <w:rPr>
          <w:rFonts w:ascii="Verdana" w:hAnsi="Verdana" w:cs="Arial"/>
          <w:kern w:val="0"/>
          <w:sz w:val="18"/>
          <w:szCs w:val="18"/>
        </w:rPr>
        <w:t xml:space="preserve"> genoemde deelnamecriteria. </w:t>
      </w:r>
    </w:p>
    <w:p w:rsidRPr="00A86F0B" w:rsidR="00645E87" w:rsidP="00EB4052" w:rsidRDefault="00D42782" w14:paraId="73791D03" w14:textId="252C5960">
      <w:pPr>
        <w:widowControl w:val="0"/>
        <w:autoSpaceDE w:val="0"/>
        <w:autoSpaceDN w:val="0"/>
        <w:adjustRightInd w:val="0"/>
        <w:spacing w:after="240" w:line="240" w:lineRule="auto"/>
        <w:rPr>
          <w:rFonts w:ascii="Verdana" w:hAnsi="Verdana" w:cs="Arial"/>
          <w:kern w:val="0"/>
          <w:sz w:val="18"/>
          <w:szCs w:val="18"/>
        </w:rPr>
      </w:pPr>
      <w:r w:rsidRPr="00A86F0B">
        <w:rPr>
          <w:rFonts w:ascii="Verdana" w:hAnsi="Verdana" w:cs="Arial"/>
          <w:kern w:val="0"/>
          <w:sz w:val="18"/>
          <w:szCs w:val="18"/>
        </w:rPr>
        <w:t>I</w:t>
      </w:r>
    </w:p>
    <w:p w:rsidRPr="00A86F0B" w:rsidR="00895930" w:rsidP="00895930" w:rsidRDefault="00CE685D" w14:paraId="33A55109" w14:textId="30BD5487">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 xml:space="preserve">In artikel 12, eerste lid, wordt na </w:t>
      </w:r>
      <w:r w:rsidRPr="00A86F0B" w:rsidR="00BA409F">
        <w:rPr>
          <w:rFonts w:ascii="Verdana" w:hAnsi="Verdana"/>
          <w:bCs/>
          <w:sz w:val="18"/>
          <w:szCs w:val="18"/>
        </w:rPr>
        <w:t>“</w:t>
      </w:r>
      <w:r w:rsidRPr="00A86F0B" w:rsidR="00895930">
        <w:rPr>
          <w:rFonts w:ascii="Verdana" w:hAnsi="Verdana" w:cs="Arial"/>
          <w:kern w:val="0"/>
          <w:sz w:val="18"/>
          <w:szCs w:val="18"/>
        </w:rPr>
        <w:t>advocaten</w:t>
      </w:r>
      <w:r w:rsidRPr="00A86F0B" w:rsidR="00BA409F">
        <w:rPr>
          <w:rFonts w:ascii="Verdana" w:hAnsi="Verdana"/>
          <w:bCs/>
          <w:sz w:val="18"/>
          <w:szCs w:val="18"/>
        </w:rPr>
        <w:t>”</w:t>
      </w:r>
      <w:r w:rsidRPr="00A86F0B" w:rsidR="00895930">
        <w:rPr>
          <w:rFonts w:ascii="Verdana" w:hAnsi="Verdana" w:cs="Arial"/>
          <w:kern w:val="0"/>
          <w:sz w:val="18"/>
          <w:szCs w:val="18"/>
        </w:rPr>
        <w:t xml:space="preserve"> </w:t>
      </w:r>
      <w:r w:rsidRPr="00A86F0B" w:rsidR="00D42782">
        <w:rPr>
          <w:rFonts w:ascii="Verdana" w:hAnsi="Verdana" w:cs="Arial"/>
          <w:kern w:val="0"/>
          <w:sz w:val="18"/>
          <w:szCs w:val="18"/>
        </w:rPr>
        <w:t>ingevoegd</w:t>
      </w:r>
      <w:r w:rsidRPr="00A86F0B" w:rsidR="00D42782">
        <w:rPr>
          <w:rFonts w:ascii="Verdana" w:hAnsi="Verdana"/>
          <w:bCs/>
          <w:sz w:val="18"/>
          <w:szCs w:val="18"/>
        </w:rPr>
        <w:t xml:space="preserve"> </w:t>
      </w:r>
      <w:r w:rsidRPr="00A86F0B" w:rsidR="00BA409F">
        <w:rPr>
          <w:rFonts w:ascii="Verdana" w:hAnsi="Verdana"/>
          <w:bCs/>
          <w:sz w:val="18"/>
          <w:szCs w:val="18"/>
        </w:rPr>
        <w:t>“</w:t>
      </w:r>
      <w:r w:rsidRPr="00A86F0B" w:rsidR="00895930">
        <w:rPr>
          <w:rFonts w:ascii="Verdana" w:hAnsi="Verdana" w:cs="Arial"/>
          <w:kern w:val="0"/>
          <w:sz w:val="18"/>
          <w:szCs w:val="18"/>
        </w:rPr>
        <w:t>bestuursrecht</w:t>
      </w:r>
      <w:r w:rsidRPr="00A86F0B" w:rsidR="00BA409F">
        <w:rPr>
          <w:rFonts w:ascii="Verdana" w:hAnsi="Verdana"/>
          <w:bCs/>
          <w:sz w:val="18"/>
          <w:szCs w:val="18"/>
        </w:rPr>
        <w:t>”</w:t>
      </w:r>
      <w:r w:rsidRPr="00A86F0B" w:rsidR="00895930">
        <w:rPr>
          <w:rFonts w:ascii="Verdana" w:hAnsi="Verdana" w:cs="Arial"/>
          <w:kern w:val="0"/>
          <w:sz w:val="18"/>
          <w:szCs w:val="18"/>
        </w:rPr>
        <w:t xml:space="preserve">. </w:t>
      </w:r>
    </w:p>
    <w:p w:rsidRPr="00A86F0B" w:rsidR="00895930" w:rsidP="00EB4052" w:rsidRDefault="00BA409F" w14:paraId="3779C675" w14:textId="3884D52B">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cs="Arial"/>
          <w:kern w:val="0"/>
          <w:sz w:val="18"/>
          <w:szCs w:val="18"/>
        </w:rPr>
        <w:t xml:space="preserve"> </w:t>
      </w:r>
      <w:r w:rsidRPr="00A86F0B" w:rsidR="00D42782">
        <w:rPr>
          <w:rFonts w:ascii="Verdana" w:hAnsi="Verdana" w:cs="Arial"/>
          <w:kern w:val="0"/>
          <w:sz w:val="18"/>
          <w:szCs w:val="18"/>
        </w:rPr>
        <w:t>J</w:t>
      </w:r>
    </w:p>
    <w:p w:rsidRPr="00A86F0B" w:rsidR="008711E1" w:rsidP="00895930" w:rsidRDefault="008711E1" w14:paraId="14ADCC10" w14:textId="0F098CDC">
      <w:pPr>
        <w:widowControl w:val="0"/>
        <w:autoSpaceDE w:val="0"/>
        <w:autoSpaceDN w:val="0"/>
        <w:adjustRightInd w:val="0"/>
        <w:spacing w:after="240" w:line="240" w:lineRule="auto"/>
        <w:ind w:left="320" w:hanging="320"/>
        <w:rPr>
          <w:rFonts w:ascii="Verdana" w:hAnsi="Verdana" w:cs="Arial"/>
          <w:kern w:val="0"/>
          <w:sz w:val="18"/>
          <w:szCs w:val="18"/>
        </w:rPr>
      </w:pPr>
      <w:r w:rsidRPr="00A86F0B">
        <w:rPr>
          <w:rFonts w:ascii="Verdana" w:hAnsi="Verdana"/>
          <w:sz w:val="18"/>
          <w:szCs w:val="18"/>
        </w:rPr>
        <w:t>Artikel 13 wordt als volgt gewijzigd:</w:t>
      </w:r>
    </w:p>
    <w:p w:rsidRPr="00A86F0B" w:rsidR="00895930" w:rsidP="008711E1" w:rsidRDefault="00895930" w14:paraId="768B6895" w14:textId="0D437A40">
      <w:pPr>
        <w:pStyle w:val="Lijstalinea"/>
        <w:widowControl w:val="0"/>
        <w:numPr>
          <w:ilvl w:val="0"/>
          <w:numId w:val="9"/>
        </w:numPr>
        <w:autoSpaceDE w:val="0"/>
        <w:autoSpaceDN w:val="0"/>
        <w:adjustRightInd w:val="0"/>
        <w:spacing w:after="240" w:line="240" w:lineRule="auto"/>
        <w:rPr>
          <w:rFonts w:ascii="Verdana" w:hAnsi="Verdana" w:cs="Arial"/>
          <w:kern w:val="0"/>
          <w:sz w:val="18"/>
          <w:szCs w:val="18"/>
        </w:rPr>
      </w:pPr>
      <w:r w:rsidRPr="00A86F0B">
        <w:rPr>
          <w:rFonts w:ascii="Verdana" w:hAnsi="Verdana" w:cs="Arial"/>
          <w:kern w:val="0"/>
          <w:sz w:val="18"/>
          <w:szCs w:val="18"/>
        </w:rPr>
        <w:t xml:space="preserve">In </w:t>
      </w:r>
      <w:r w:rsidRPr="00A86F0B" w:rsidR="008711E1">
        <w:rPr>
          <w:rFonts w:ascii="Verdana" w:hAnsi="Verdana" w:cs="Arial"/>
          <w:kern w:val="0"/>
          <w:sz w:val="18"/>
          <w:szCs w:val="18"/>
        </w:rPr>
        <w:t>het</w:t>
      </w:r>
      <w:r w:rsidRPr="00A86F0B">
        <w:rPr>
          <w:rFonts w:ascii="Verdana" w:hAnsi="Verdana" w:cs="Arial"/>
          <w:kern w:val="0"/>
          <w:sz w:val="18"/>
          <w:szCs w:val="18"/>
        </w:rPr>
        <w:t xml:space="preserve"> vijfde lid wordt </w:t>
      </w:r>
      <w:r w:rsidRPr="00A86F0B" w:rsidR="008711E1">
        <w:rPr>
          <w:rFonts w:ascii="Verdana" w:hAnsi="Verdana"/>
          <w:bCs/>
          <w:sz w:val="18"/>
          <w:szCs w:val="18"/>
        </w:rPr>
        <w:t>“</w:t>
      </w:r>
      <w:r w:rsidRPr="00A86F0B">
        <w:rPr>
          <w:rFonts w:ascii="Verdana" w:hAnsi="Verdana" w:cs="Arial"/>
          <w:kern w:val="0"/>
          <w:sz w:val="18"/>
          <w:szCs w:val="18"/>
        </w:rPr>
        <w:t>artikel 13i, derde lid, TwG</w:t>
      </w:r>
      <w:r w:rsidRPr="00A86F0B" w:rsidR="008711E1">
        <w:rPr>
          <w:rFonts w:ascii="Verdana" w:hAnsi="Verdana"/>
          <w:bCs/>
          <w:sz w:val="18"/>
          <w:szCs w:val="18"/>
        </w:rPr>
        <w:t>”</w:t>
      </w:r>
      <w:r w:rsidRPr="00A86F0B">
        <w:rPr>
          <w:rFonts w:ascii="Verdana" w:hAnsi="Verdana" w:cs="Arial"/>
          <w:kern w:val="0"/>
          <w:sz w:val="18"/>
          <w:szCs w:val="18"/>
        </w:rPr>
        <w:t xml:space="preserve"> vervangen door </w:t>
      </w:r>
      <w:r w:rsidRPr="00A86F0B" w:rsidR="008711E1">
        <w:rPr>
          <w:rFonts w:ascii="Verdana" w:hAnsi="Verdana"/>
          <w:bCs/>
          <w:sz w:val="18"/>
          <w:szCs w:val="18"/>
        </w:rPr>
        <w:t>“</w:t>
      </w:r>
      <w:r w:rsidRPr="00A86F0B">
        <w:rPr>
          <w:rFonts w:ascii="Verdana" w:hAnsi="Verdana" w:cs="Arial"/>
          <w:kern w:val="0"/>
          <w:sz w:val="18"/>
          <w:szCs w:val="18"/>
        </w:rPr>
        <w:t xml:space="preserve">artikel 13i, tweede en derde lid, </w:t>
      </w:r>
      <w:r w:rsidRPr="00A86F0B" w:rsidR="008711E1">
        <w:rPr>
          <w:rFonts w:ascii="Verdana" w:hAnsi="Verdana" w:cs="Arial"/>
          <w:kern w:val="0"/>
          <w:sz w:val="18"/>
          <w:szCs w:val="18"/>
        </w:rPr>
        <w:t xml:space="preserve">van de </w:t>
      </w:r>
      <w:r w:rsidRPr="00A86F0B">
        <w:rPr>
          <w:rFonts w:ascii="Verdana" w:hAnsi="Verdana" w:cs="Arial"/>
          <w:kern w:val="0"/>
          <w:sz w:val="18"/>
          <w:szCs w:val="18"/>
        </w:rPr>
        <w:t>TwG</w:t>
      </w:r>
      <w:r w:rsidRPr="00A86F0B" w:rsidR="008711E1">
        <w:rPr>
          <w:rFonts w:ascii="Verdana" w:hAnsi="Verdana"/>
          <w:bCs/>
          <w:sz w:val="18"/>
          <w:szCs w:val="18"/>
        </w:rPr>
        <w:t>”</w:t>
      </w:r>
      <w:r w:rsidRPr="00A86F0B">
        <w:rPr>
          <w:rFonts w:ascii="Verdana" w:hAnsi="Verdana" w:cs="Arial"/>
          <w:kern w:val="0"/>
          <w:sz w:val="18"/>
          <w:szCs w:val="18"/>
        </w:rPr>
        <w:t>.</w:t>
      </w:r>
    </w:p>
    <w:p w:rsidRPr="00A86F0B" w:rsidR="008711E1" w:rsidP="00BE5F3C" w:rsidRDefault="008711E1" w14:paraId="780671B3" w14:textId="77777777">
      <w:pPr>
        <w:pStyle w:val="Lijstalinea"/>
        <w:widowControl w:val="0"/>
        <w:autoSpaceDE w:val="0"/>
        <w:autoSpaceDN w:val="0"/>
        <w:adjustRightInd w:val="0"/>
        <w:spacing w:after="240" w:line="240" w:lineRule="auto"/>
        <w:ind w:left="324"/>
        <w:rPr>
          <w:rFonts w:ascii="Verdana" w:hAnsi="Verdana" w:cs="Arial"/>
          <w:kern w:val="0"/>
          <w:sz w:val="18"/>
          <w:szCs w:val="18"/>
        </w:rPr>
      </w:pPr>
    </w:p>
    <w:p w:rsidRPr="00A86F0B" w:rsidR="00CE685D" w:rsidP="00BE5F3C" w:rsidRDefault="00895930" w14:paraId="51CF779F" w14:textId="701DFC0E">
      <w:pPr>
        <w:pStyle w:val="Lijstalinea"/>
        <w:widowControl w:val="0"/>
        <w:numPr>
          <w:ilvl w:val="0"/>
          <w:numId w:val="9"/>
        </w:numPr>
        <w:autoSpaceDE w:val="0"/>
        <w:autoSpaceDN w:val="0"/>
        <w:adjustRightInd w:val="0"/>
        <w:spacing w:after="240" w:line="240" w:lineRule="auto"/>
        <w:rPr>
          <w:rFonts w:ascii="Verdana" w:hAnsi="Verdana" w:cs="Arial"/>
          <w:kern w:val="0"/>
          <w:sz w:val="18"/>
          <w:szCs w:val="18"/>
        </w:rPr>
      </w:pPr>
      <w:r w:rsidRPr="00A86F0B">
        <w:rPr>
          <w:rFonts w:ascii="Verdana" w:hAnsi="Verdana" w:cs="Arial"/>
          <w:kern w:val="0"/>
          <w:sz w:val="18"/>
          <w:szCs w:val="18"/>
        </w:rPr>
        <w:t xml:space="preserve">In </w:t>
      </w:r>
      <w:r w:rsidRPr="00A86F0B" w:rsidR="008711E1">
        <w:rPr>
          <w:rFonts w:ascii="Verdana" w:hAnsi="Verdana" w:cs="Arial"/>
          <w:kern w:val="0"/>
          <w:sz w:val="18"/>
          <w:szCs w:val="18"/>
        </w:rPr>
        <w:t>het</w:t>
      </w:r>
      <w:r w:rsidRPr="00A86F0B">
        <w:rPr>
          <w:rFonts w:ascii="Verdana" w:hAnsi="Verdana" w:cs="Arial"/>
          <w:kern w:val="0"/>
          <w:sz w:val="18"/>
          <w:szCs w:val="18"/>
        </w:rPr>
        <w:t xml:space="preserve"> zesde lid wordt </w:t>
      </w:r>
      <w:r w:rsidRPr="00A86F0B" w:rsidR="008711E1">
        <w:rPr>
          <w:rFonts w:ascii="Verdana" w:hAnsi="Verdana"/>
          <w:bCs/>
          <w:sz w:val="18"/>
          <w:szCs w:val="18"/>
        </w:rPr>
        <w:t>“</w:t>
      </w:r>
      <w:r w:rsidRPr="00A86F0B">
        <w:rPr>
          <w:rFonts w:ascii="Verdana" w:hAnsi="Verdana" w:cs="Arial"/>
          <w:kern w:val="0"/>
          <w:sz w:val="18"/>
          <w:szCs w:val="18"/>
        </w:rPr>
        <w:t xml:space="preserve">Aanvraag </w:t>
      </w:r>
      <w:proofErr w:type="spellStart"/>
      <w:r w:rsidRPr="00A86F0B">
        <w:rPr>
          <w:rFonts w:ascii="Verdana" w:hAnsi="Verdana" w:cs="Arial"/>
          <w:kern w:val="0"/>
          <w:sz w:val="18"/>
          <w:szCs w:val="18"/>
        </w:rPr>
        <w:t>mediation</w:t>
      </w:r>
      <w:proofErr w:type="spellEnd"/>
      <w:r w:rsidRPr="00A86F0B">
        <w:rPr>
          <w:rFonts w:ascii="Verdana" w:hAnsi="Verdana" w:cs="Arial"/>
          <w:kern w:val="0"/>
          <w:sz w:val="18"/>
          <w:szCs w:val="18"/>
        </w:rPr>
        <w:t xml:space="preserve"> </w:t>
      </w:r>
      <w:proofErr w:type="spellStart"/>
      <w:r w:rsidRPr="00A86F0B">
        <w:rPr>
          <w:rFonts w:ascii="Verdana" w:hAnsi="Verdana" w:cs="Arial"/>
          <w:kern w:val="0"/>
          <w:sz w:val="18"/>
          <w:szCs w:val="18"/>
        </w:rPr>
        <w:t>TwG</w:t>
      </w:r>
      <w:proofErr w:type="spellEnd"/>
      <w:r w:rsidRPr="00A86F0B" w:rsidR="008711E1">
        <w:rPr>
          <w:rFonts w:ascii="Verdana" w:hAnsi="Verdana"/>
          <w:bCs/>
          <w:sz w:val="18"/>
          <w:szCs w:val="18"/>
        </w:rPr>
        <w:t>”</w:t>
      </w:r>
      <w:r w:rsidRPr="00A86F0B">
        <w:rPr>
          <w:rFonts w:ascii="Verdana" w:hAnsi="Verdana" w:cs="Arial"/>
          <w:kern w:val="0"/>
          <w:sz w:val="18"/>
          <w:szCs w:val="18"/>
        </w:rPr>
        <w:t xml:space="preserve"> vervangen door </w:t>
      </w:r>
      <w:r w:rsidRPr="00A86F0B" w:rsidR="008711E1">
        <w:rPr>
          <w:rFonts w:ascii="Verdana" w:hAnsi="Verdana"/>
          <w:bCs/>
          <w:sz w:val="18"/>
          <w:szCs w:val="18"/>
        </w:rPr>
        <w:t>“</w:t>
      </w:r>
      <w:r w:rsidRPr="00A86F0B" w:rsidDel="008711E1" w:rsidR="008711E1">
        <w:rPr>
          <w:rFonts w:ascii="Verdana" w:hAnsi="Verdana" w:cs="Arial"/>
          <w:kern w:val="0"/>
          <w:sz w:val="18"/>
          <w:szCs w:val="18"/>
        </w:rPr>
        <w:t xml:space="preserve"> </w:t>
      </w:r>
      <w:r w:rsidRPr="00A86F0B">
        <w:rPr>
          <w:rFonts w:ascii="Verdana" w:hAnsi="Verdana" w:cs="Arial"/>
          <w:kern w:val="0"/>
          <w:sz w:val="18"/>
          <w:szCs w:val="18"/>
        </w:rPr>
        <w:t>Matchingformulier Mijnbouwschade</w:t>
      </w:r>
      <w:r w:rsidRPr="00A86F0B" w:rsidR="008711E1">
        <w:rPr>
          <w:rFonts w:ascii="Verdana" w:hAnsi="Verdana"/>
          <w:bCs/>
          <w:sz w:val="18"/>
          <w:szCs w:val="18"/>
        </w:rPr>
        <w:t>”</w:t>
      </w:r>
      <w:r w:rsidRPr="00A86F0B" w:rsidR="008711E1">
        <w:rPr>
          <w:rFonts w:ascii="Verdana" w:hAnsi="Verdana" w:cs="Arial"/>
          <w:kern w:val="0"/>
          <w:sz w:val="18"/>
          <w:szCs w:val="18"/>
        </w:rPr>
        <w:t>.</w:t>
      </w:r>
    </w:p>
    <w:p w:rsidRPr="00A86F0B" w:rsidR="00895930" w:rsidP="00EB4052" w:rsidRDefault="008711E1" w14:paraId="52D15D05" w14:textId="5AF2AE08">
      <w:pPr>
        <w:widowControl w:val="0"/>
        <w:autoSpaceDE w:val="0"/>
        <w:autoSpaceDN w:val="0"/>
        <w:adjustRightInd w:val="0"/>
        <w:spacing w:after="240" w:line="240" w:lineRule="auto"/>
        <w:ind w:left="284" w:hanging="320"/>
        <w:rPr>
          <w:rFonts w:ascii="Verdana" w:hAnsi="Verdana" w:cs="Arial"/>
          <w:kern w:val="0"/>
          <w:sz w:val="18"/>
          <w:szCs w:val="18"/>
        </w:rPr>
      </w:pPr>
      <w:r w:rsidRPr="00A86F0B">
        <w:rPr>
          <w:rFonts w:ascii="Verdana" w:hAnsi="Verdana" w:cs="Arial"/>
          <w:kern w:val="0"/>
          <w:sz w:val="18"/>
          <w:szCs w:val="18"/>
        </w:rPr>
        <w:t xml:space="preserve"> </w:t>
      </w:r>
      <w:r w:rsidRPr="00A86F0B" w:rsidR="00D42782">
        <w:rPr>
          <w:rFonts w:ascii="Verdana" w:hAnsi="Verdana" w:cs="Arial"/>
          <w:kern w:val="0"/>
          <w:sz w:val="18"/>
          <w:szCs w:val="18"/>
        </w:rPr>
        <w:t>K</w:t>
      </w:r>
    </w:p>
    <w:p w:rsidRPr="00A86F0B" w:rsidR="00895930" w:rsidP="00CC24C2" w:rsidRDefault="00895930" w14:paraId="2C8AED35" w14:textId="591D101D">
      <w:pPr>
        <w:widowControl w:val="0"/>
        <w:autoSpaceDE w:val="0"/>
        <w:autoSpaceDN w:val="0"/>
        <w:adjustRightInd w:val="0"/>
        <w:spacing w:after="240" w:line="240" w:lineRule="auto"/>
        <w:ind w:left="284" w:hanging="320"/>
        <w:rPr>
          <w:rFonts w:ascii="Verdana" w:hAnsi="Verdana" w:cs="Arial"/>
          <w:kern w:val="0"/>
          <w:sz w:val="18"/>
          <w:szCs w:val="18"/>
        </w:rPr>
      </w:pPr>
      <w:r w:rsidRPr="00A86F0B">
        <w:rPr>
          <w:rFonts w:ascii="Verdana" w:hAnsi="Verdana" w:cs="Arial"/>
          <w:kern w:val="0"/>
          <w:sz w:val="18"/>
          <w:szCs w:val="18"/>
        </w:rPr>
        <w:t xml:space="preserve">In artikel 14 wordt </w:t>
      </w:r>
      <w:r w:rsidRPr="00A86F0B" w:rsidR="00B21D35">
        <w:rPr>
          <w:rFonts w:ascii="Verdana" w:hAnsi="Verdana"/>
          <w:bCs/>
          <w:sz w:val="18"/>
          <w:szCs w:val="18"/>
        </w:rPr>
        <w:t>“</w:t>
      </w:r>
      <w:r w:rsidRPr="00A86F0B">
        <w:rPr>
          <w:rFonts w:ascii="Verdana" w:hAnsi="Verdana" w:cs="Arial"/>
          <w:kern w:val="0"/>
          <w:sz w:val="18"/>
          <w:szCs w:val="18"/>
        </w:rPr>
        <w:t xml:space="preserve">formulier ‘Aanvraag vergoeding rechtsbijstand respectievelijk </w:t>
      </w:r>
      <w:proofErr w:type="spellStart"/>
      <w:r w:rsidRPr="00A86F0B">
        <w:rPr>
          <w:rFonts w:ascii="Verdana" w:hAnsi="Verdana" w:cs="Arial"/>
          <w:kern w:val="0"/>
          <w:sz w:val="18"/>
          <w:szCs w:val="18"/>
        </w:rPr>
        <w:t>mediation</w:t>
      </w:r>
      <w:proofErr w:type="spellEnd"/>
      <w:r w:rsidRPr="00A86F0B">
        <w:rPr>
          <w:rFonts w:ascii="Verdana" w:hAnsi="Verdana" w:cs="Arial"/>
          <w:kern w:val="0"/>
          <w:sz w:val="18"/>
          <w:szCs w:val="18"/>
        </w:rPr>
        <w:t xml:space="preserve"> </w:t>
      </w:r>
      <w:proofErr w:type="spellStart"/>
      <w:r w:rsidRPr="00A86F0B">
        <w:rPr>
          <w:rFonts w:ascii="Verdana" w:hAnsi="Verdana" w:cs="Arial"/>
          <w:kern w:val="0"/>
          <w:sz w:val="18"/>
          <w:szCs w:val="18"/>
        </w:rPr>
        <w:t>TwG</w:t>
      </w:r>
      <w:proofErr w:type="spellEnd"/>
      <w:r w:rsidRPr="00A86F0B" w:rsidR="002363BE">
        <w:rPr>
          <w:rFonts w:ascii="Verdana" w:hAnsi="Verdana" w:cs="Arial"/>
          <w:kern w:val="0"/>
          <w:sz w:val="18"/>
          <w:szCs w:val="18"/>
        </w:rPr>
        <w:t>’</w:t>
      </w:r>
      <w:r w:rsidRPr="00A86F0B" w:rsidR="00B21D35">
        <w:rPr>
          <w:rFonts w:ascii="Verdana" w:hAnsi="Verdana"/>
          <w:bCs/>
          <w:sz w:val="18"/>
          <w:szCs w:val="18"/>
        </w:rPr>
        <w:t xml:space="preserve">” </w:t>
      </w:r>
      <w:r w:rsidRPr="00A86F0B">
        <w:rPr>
          <w:rFonts w:ascii="Verdana" w:hAnsi="Verdana" w:cs="Arial"/>
          <w:kern w:val="0"/>
          <w:sz w:val="18"/>
          <w:szCs w:val="18"/>
        </w:rPr>
        <w:t xml:space="preserve">vervangen door </w:t>
      </w:r>
      <w:r w:rsidRPr="00A86F0B" w:rsidR="00B21D35">
        <w:rPr>
          <w:rFonts w:ascii="Verdana" w:hAnsi="Verdana"/>
          <w:bCs/>
          <w:sz w:val="18"/>
          <w:szCs w:val="18"/>
        </w:rPr>
        <w:t>“</w:t>
      </w:r>
      <w:r w:rsidRPr="00A86F0B">
        <w:rPr>
          <w:rFonts w:ascii="Verdana" w:hAnsi="Verdana" w:cs="Arial"/>
          <w:kern w:val="0"/>
          <w:sz w:val="18"/>
          <w:szCs w:val="18"/>
        </w:rPr>
        <w:t>door het bestuur vastgesteld</w:t>
      </w:r>
      <w:r w:rsidRPr="00A86F0B" w:rsidR="00B21D35">
        <w:rPr>
          <w:rFonts w:ascii="Verdana" w:hAnsi="Verdana" w:cs="Arial"/>
          <w:kern w:val="0"/>
          <w:sz w:val="18"/>
          <w:szCs w:val="18"/>
        </w:rPr>
        <w:t>e</w:t>
      </w:r>
      <w:r w:rsidRPr="00A86F0B">
        <w:rPr>
          <w:rFonts w:ascii="Verdana" w:hAnsi="Verdana" w:cs="Arial"/>
          <w:kern w:val="0"/>
          <w:sz w:val="18"/>
          <w:szCs w:val="18"/>
        </w:rPr>
        <w:t xml:space="preserve"> declaratieformulier</w:t>
      </w:r>
      <w:r w:rsidRPr="00A86F0B" w:rsidR="00B21D35">
        <w:rPr>
          <w:rFonts w:ascii="Verdana" w:hAnsi="Verdana"/>
          <w:bCs/>
          <w:sz w:val="18"/>
          <w:szCs w:val="18"/>
        </w:rPr>
        <w:t>”</w:t>
      </w:r>
      <w:r w:rsidRPr="00A86F0B">
        <w:rPr>
          <w:rFonts w:ascii="Verdana" w:hAnsi="Verdana" w:cs="Arial"/>
          <w:kern w:val="0"/>
          <w:sz w:val="18"/>
          <w:szCs w:val="18"/>
        </w:rPr>
        <w:t xml:space="preserve">. </w:t>
      </w:r>
    </w:p>
    <w:p w:rsidRPr="00A86F0B" w:rsidR="00CC24C2" w:rsidP="00CC24C2" w:rsidRDefault="00D42782" w14:paraId="51B207A5" w14:textId="5DF7258D">
      <w:pPr>
        <w:widowControl w:val="0"/>
        <w:autoSpaceDE w:val="0"/>
        <w:autoSpaceDN w:val="0"/>
        <w:adjustRightInd w:val="0"/>
        <w:spacing w:after="240" w:line="240" w:lineRule="auto"/>
        <w:ind w:left="284" w:hanging="320"/>
        <w:rPr>
          <w:rFonts w:ascii="Verdana" w:hAnsi="Verdana" w:cs="Arial"/>
          <w:kern w:val="0"/>
          <w:sz w:val="18"/>
          <w:szCs w:val="18"/>
        </w:rPr>
      </w:pPr>
      <w:r w:rsidRPr="00A86F0B">
        <w:rPr>
          <w:rFonts w:ascii="Verdana" w:hAnsi="Verdana" w:cs="Arial"/>
          <w:kern w:val="0"/>
          <w:sz w:val="18"/>
          <w:szCs w:val="18"/>
        </w:rPr>
        <w:t>L</w:t>
      </w:r>
    </w:p>
    <w:p w:rsidRPr="00A86F0B" w:rsidR="00895930" w:rsidP="00CC24C2" w:rsidRDefault="00895930" w14:paraId="55D35270" w14:textId="13999E7A">
      <w:pPr>
        <w:widowControl w:val="0"/>
        <w:autoSpaceDE w:val="0"/>
        <w:autoSpaceDN w:val="0"/>
        <w:adjustRightInd w:val="0"/>
        <w:spacing w:after="240" w:line="240" w:lineRule="auto"/>
        <w:ind w:left="284" w:hanging="320"/>
        <w:rPr>
          <w:rFonts w:ascii="Verdana" w:hAnsi="Verdana" w:cs="Arial"/>
          <w:kern w:val="0"/>
          <w:sz w:val="18"/>
          <w:szCs w:val="18"/>
        </w:rPr>
      </w:pPr>
      <w:r w:rsidRPr="00A86F0B">
        <w:rPr>
          <w:rFonts w:ascii="Verdana" w:hAnsi="Verdana" w:cs="Arial"/>
          <w:kern w:val="0"/>
          <w:sz w:val="18"/>
          <w:szCs w:val="18"/>
        </w:rPr>
        <w:t xml:space="preserve">In artikel 16, tweede lid, </w:t>
      </w:r>
      <w:r w:rsidRPr="00A86F0B" w:rsidR="00CC24C2">
        <w:rPr>
          <w:rFonts w:ascii="Verdana" w:hAnsi="Verdana" w:cs="Arial"/>
          <w:kern w:val="0"/>
          <w:sz w:val="18"/>
          <w:szCs w:val="18"/>
        </w:rPr>
        <w:t xml:space="preserve">vervalt </w:t>
      </w:r>
      <w:r w:rsidRPr="00A86F0B" w:rsidR="00CC24C2">
        <w:rPr>
          <w:rFonts w:ascii="Verdana" w:hAnsi="Verdana"/>
          <w:bCs/>
          <w:sz w:val="18"/>
          <w:szCs w:val="18"/>
        </w:rPr>
        <w:t>“</w:t>
      </w:r>
      <w:r w:rsidRPr="00A86F0B">
        <w:rPr>
          <w:rFonts w:ascii="Verdana" w:hAnsi="Verdana" w:cs="Arial"/>
          <w:kern w:val="0"/>
          <w:sz w:val="18"/>
          <w:szCs w:val="18"/>
        </w:rPr>
        <w:t>voor het beroep en het hoger beroep</w:t>
      </w:r>
      <w:r w:rsidRPr="00A86F0B" w:rsidR="00CC24C2">
        <w:rPr>
          <w:rFonts w:ascii="Verdana" w:hAnsi="Verdana"/>
          <w:bCs/>
          <w:sz w:val="18"/>
          <w:szCs w:val="18"/>
        </w:rPr>
        <w:t>”</w:t>
      </w:r>
      <w:r w:rsidRPr="00A86F0B">
        <w:rPr>
          <w:rFonts w:ascii="Verdana" w:hAnsi="Verdana" w:cs="Arial"/>
          <w:kern w:val="0"/>
          <w:sz w:val="18"/>
          <w:szCs w:val="18"/>
        </w:rPr>
        <w:t xml:space="preserve"> en wordt </w:t>
      </w:r>
      <w:r w:rsidRPr="00A86F0B" w:rsidR="00CC24C2">
        <w:rPr>
          <w:rFonts w:ascii="Verdana" w:hAnsi="Verdana"/>
          <w:bCs/>
          <w:sz w:val="18"/>
          <w:szCs w:val="18"/>
        </w:rPr>
        <w:t>“</w:t>
      </w:r>
      <w:r w:rsidRPr="00A86F0B">
        <w:rPr>
          <w:rFonts w:ascii="Verdana" w:hAnsi="Verdana" w:cs="Arial"/>
          <w:kern w:val="0"/>
          <w:sz w:val="18"/>
          <w:szCs w:val="18"/>
        </w:rPr>
        <w:t>derde en vierde lid</w:t>
      </w:r>
      <w:r w:rsidRPr="00A86F0B" w:rsidR="00CC24C2">
        <w:rPr>
          <w:rFonts w:ascii="Verdana" w:hAnsi="Verdana"/>
          <w:bCs/>
          <w:sz w:val="18"/>
          <w:szCs w:val="18"/>
        </w:rPr>
        <w:t>”</w:t>
      </w:r>
      <w:r w:rsidRPr="00A86F0B">
        <w:rPr>
          <w:rFonts w:ascii="Verdana" w:hAnsi="Verdana" w:cs="Arial"/>
          <w:kern w:val="0"/>
          <w:sz w:val="18"/>
          <w:szCs w:val="18"/>
        </w:rPr>
        <w:t xml:space="preserve"> vervangen door </w:t>
      </w:r>
      <w:r w:rsidRPr="00A86F0B" w:rsidR="00CC24C2">
        <w:rPr>
          <w:rFonts w:ascii="Verdana" w:hAnsi="Verdana"/>
          <w:bCs/>
          <w:sz w:val="18"/>
          <w:szCs w:val="18"/>
        </w:rPr>
        <w:t>“</w:t>
      </w:r>
      <w:r w:rsidRPr="00A86F0B">
        <w:rPr>
          <w:rFonts w:ascii="Verdana" w:hAnsi="Verdana" w:cs="Arial"/>
          <w:kern w:val="0"/>
          <w:sz w:val="18"/>
          <w:szCs w:val="18"/>
        </w:rPr>
        <w:t>derde, vierde en vijfde lid</w:t>
      </w:r>
      <w:r w:rsidRPr="00A86F0B" w:rsidR="00CC24C2">
        <w:rPr>
          <w:rFonts w:ascii="Verdana" w:hAnsi="Verdana"/>
          <w:bCs/>
          <w:sz w:val="18"/>
          <w:szCs w:val="18"/>
        </w:rPr>
        <w:t>”</w:t>
      </w:r>
      <w:r w:rsidRPr="00A86F0B">
        <w:rPr>
          <w:rFonts w:ascii="Verdana" w:hAnsi="Verdana" w:cs="Arial"/>
          <w:kern w:val="0"/>
          <w:sz w:val="18"/>
          <w:szCs w:val="18"/>
        </w:rPr>
        <w:t xml:space="preserve">. </w:t>
      </w:r>
    </w:p>
    <w:p w:rsidRPr="00A86F0B" w:rsidR="00895930" w:rsidP="00895930" w:rsidRDefault="002363BE" w14:paraId="4114259A" w14:textId="046313AD">
      <w:pPr>
        <w:widowControl w:val="0"/>
        <w:autoSpaceDE w:val="0"/>
        <w:autoSpaceDN w:val="0"/>
        <w:adjustRightInd w:val="0"/>
        <w:spacing w:after="240" w:line="240" w:lineRule="auto"/>
        <w:ind w:left="284" w:hanging="320"/>
        <w:rPr>
          <w:rFonts w:ascii="Verdana" w:hAnsi="Verdana" w:cs="Arial"/>
          <w:kern w:val="0"/>
          <w:sz w:val="18"/>
          <w:szCs w:val="18"/>
        </w:rPr>
      </w:pPr>
      <w:r w:rsidRPr="00A86F0B">
        <w:rPr>
          <w:rFonts w:ascii="Verdana" w:hAnsi="Verdana" w:cs="Arial"/>
          <w:kern w:val="0"/>
          <w:sz w:val="18"/>
          <w:szCs w:val="18"/>
        </w:rPr>
        <w:t>M</w:t>
      </w:r>
    </w:p>
    <w:p w:rsidRPr="00A86F0B" w:rsidR="00895930" w:rsidP="0045640F" w:rsidRDefault="00895930" w14:paraId="0214A736" w14:textId="28E5158D">
      <w:pPr>
        <w:widowControl w:val="0"/>
        <w:autoSpaceDE w:val="0"/>
        <w:autoSpaceDN w:val="0"/>
        <w:adjustRightInd w:val="0"/>
        <w:spacing w:after="0" w:line="240" w:lineRule="auto"/>
        <w:ind w:left="284" w:hanging="320"/>
        <w:rPr>
          <w:rFonts w:ascii="Verdana" w:hAnsi="Verdana" w:cs="Arial"/>
          <w:kern w:val="0"/>
          <w:sz w:val="18"/>
          <w:szCs w:val="18"/>
        </w:rPr>
      </w:pPr>
      <w:r w:rsidRPr="00A86F0B">
        <w:rPr>
          <w:rFonts w:ascii="Verdana" w:hAnsi="Verdana" w:cs="Arial"/>
          <w:kern w:val="0"/>
          <w:sz w:val="18"/>
          <w:szCs w:val="18"/>
        </w:rPr>
        <w:lastRenderedPageBreak/>
        <w:t xml:space="preserve">De </w:t>
      </w:r>
      <w:r w:rsidRPr="00A86F0B">
        <w:rPr>
          <w:rFonts w:ascii="Verdana" w:hAnsi="Verdana" w:cs="Arial"/>
          <w:b/>
          <w:bCs/>
          <w:kern w:val="0"/>
          <w:sz w:val="18"/>
          <w:szCs w:val="18"/>
        </w:rPr>
        <w:t>Bijlage Deelname- en ma</w:t>
      </w:r>
      <w:r w:rsidRPr="00A86F0B" w:rsidR="00D67CFD">
        <w:rPr>
          <w:rFonts w:ascii="Verdana" w:hAnsi="Verdana" w:cs="Arial"/>
          <w:b/>
          <w:bCs/>
          <w:kern w:val="0"/>
          <w:sz w:val="18"/>
          <w:szCs w:val="18"/>
        </w:rPr>
        <w:t>tch</w:t>
      </w:r>
      <w:r w:rsidRPr="00A86F0B">
        <w:rPr>
          <w:rFonts w:ascii="Verdana" w:hAnsi="Verdana" w:cs="Arial"/>
          <w:b/>
          <w:bCs/>
          <w:kern w:val="0"/>
          <w:sz w:val="18"/>
          <w:szCs w:val="18"/>
        </w:rPr>
        <w:t xml:space="preserve">ingscriteria voor advocaten en mediators </w:t>
      </w:r>
      <w:r w:rsidRPr="00A86F0B">
        <w:rPr>
          <w:rFonts w:ascii="Verdana" w:hAnsi="Verdana" w:cs="Arial"/>
          <w:kern w:val="0"/>
          <w:sz w:val="18"/>
          <w:szCs w:val="18"/>
        </w:rPr>
        <w:t xml:space="preserve">wordt </w:t>
      </w:r>
      <w:r w:rsidRPr="00A86F0B" w:rsidR="002379D2">
        <w:rPr>
          <w:rFonts w:ascii="Verdana" w:hAnsi="Verdana" w:cs="Arial"/>
          <w:kern w:val="0"/>
          <w:sz w:val="18"/>
          <w:szCs w:val="18"/>
        </w:rPr>
        <w:t xml:space="preserve">als volgt </w:t>
      </w:r>
      <w:r w:rsidRPr="00A86F0B">
        <w:rPr>
          <w:rFonts w:ascii="Verdana" w:hAnsi="Verdana" w:cs="Arial"/>
          <w:kern w:val="0"/>
          <w:sz w:val="18"/>
          <w:szCs w:val="18"/>
        </w:rPr>
        <w:t>gewijzigd:</w:t>
      </w:r>
      <w:r w:rsidRPr="00A86F0B">
        <w:rPr>
          <w:rFonts w:ascii="Verdana" w:hAnsi="Verdana" w:cs="Arial"/>
          <w:kern w:val="0"/>
          <w:sz w:val="18"/>
          <w:szCs w:val="18"/>
        </w:rPr>
        <w:br/>
      </w:r>
    </w:p>
    <w:p w:rsidRPr="00A86F0B" w:rsidR="00895930" w:rsidP="0045640F" w:rsidRDefault="002363BE" w14:paraId="4CE13E08" w14:textId="415C5988">
      <w:pPr>
        <w:widowControl w:val="0"/>
        <w:autoSpaceDE w:val="0"/>
        <w:autoSpaceDN w:val="0"/>
        <w:adjustRightInd w:val="0"/>
        <w:spacing w:after="0" w:line="240" w:lineRule="auto"/>
        <w:rPr>
          <w:rFonts w:ascii="Verdana" w:hAnsi="Verdana" w:cs="Arial"/>
          <w:kern w:val="0"/>
          <w:sz w:val="18"/>
          <w:szCs w:val="18"/>
        </w:rPr>
      </w:pPr>
      <w:bookmarkStart w:name="_Hlk204676958" w:id="0"/>
      <w:r w:rsidRPr="00A86F0B">
        <w:rPr>
          <w:rFonts w:ascii="Verdana" w:hAnsi="Verdana" w:cs="Arial"/>
          <w:kern w:val="0"/>
          <w:sz w:val="18"/>
          <w:szCs w:val="18"/>
        </w:rPr>
        <w:t>1.</w:t>
      </w:r>
      <w:r w:rsidRPr="00A86F0B" w:rsidR="00895930">
        <w:rPr>
          <w:rFonts w:ascii="Verdana" w:hAnsi="Verdana" w:cs="Arial"/>
          <w:kern w:val="0"/>
          <w:sz w:val="18"/>
          <w:szCs w:val="18"/>
        </w:rPr>
        <w:t xml:space="preserve"> </w:t>
      </w:r>
      <w:r w:rsidRPr="00A86F0B" w:rsidR="00792F33">
        <w:rPr>
          <w:rFonts w:ascii="Verdana" w:hAnsi="Verdana" w:cs="Arial"/>
          <w:kern w:val="0"/>
          <w:sz w:val="18"/>
          <w:szCs w:val="18"/>
        </w:rPr>
        <w:t xml:space="preserve">Aan de titel van </w:t>
      </w:r>
      <w:r w:rsidRPr="00A86F0B" w:rsidR="00792F33">
        <w:rPr>
          <w:rFonts w:ascii="Verdana" w:hAnsi="Verdana"/>
          <w:bCs/>
          <w:sz w:val="18"/>
          <w:szCs w:val="18"/>
        </w:rPr>
        <w:t>“</w:t>
      </w:r>
      <w:r w:rsidRPr="00A86F0B" w:rsidR="00792F33">
        <w:rPr>
          <w:rFonts w:ascii="Verdana" w:hAnsi="Verdana" w:cs="Arial"/>
          <w:kern w:val="0"/>
          <w:sz w:val="18"/>
          <w:szCs w:val="18"/>
        </w:rPr>
        <w:t>I. Deelnamecriteria advocaten</w:t>
      </w:r>
      <w:r w:rsidRPr="00A86F0B" w:rsidR="00792F33">
        <w:rPr>
          <w:rFonts w:ascii="Verdana" w:hAnsi="Verdana"/>
          <w:bCs/>
          <w:sz w:val="18"/>
          <w:szCs w:val="18"/>
        </w:rPr>
        <w:t>”</w:t>
      </w:r>
      <w:r w:rsidRPr="00A86F0B" w:rsidR="00792F33">
        <w:rPr>
          <w:rFonts w:ascii="Verdana" w:hAnsi="Verdana" w:cs="Arial"/>
          <w:kern w:val="0"/>
          <w:sz w:val="18"/>
          <w:szCs w:val="18"/>
        </w:rPr>
        <w:t xml:space="preserve"> wordt toegevoegd </w:t>
      </w:r>
      <w:r w:rsidRPr="00A86F0B" w:rsidR="00792F33">
        <w:rPr>
          <w:rFonts w:ascii="Verdana" w:hAnsi="Verdana"/>
          <w:bCs/>
          <w:sz w:val="18"/>
          <w:szCs w:val="18"/>
        </w:rPr>
        <w:t>“</w:t>
      </w:r>
      <w:r w:rsidRPr="00A86F0B" w:rsidR="00817D80">
        <w:rPr>
          <w:rFonts w:ascii="Verdana" w:hAnsi="Verdana" w:cs="Arial"/>
          <w:kern w:val="0"/>
          <w:sz w:val="18"/>
          <w:szCs w:val="18"/>
        </w:rPr>
        <w:t>bestuursrecht</w:t>
      </w:r>
      <w:r w:rsidRPr="00A86F0B" w:rsidR="00792F33">
        <w:rPr>
          <w:rFonts w:ascii="Verdana" w:hAnsi="Verdana"/>
          <w:bCs/>
          <w:sz w:val="18"/>
          <w:szCs w:val="18"/>
        </w:rPr>
        <w:t>”</w:t>
      </w:r>
      <w:r w:rsidRPr="00A86F0B" w:rsidR="00817D80">
        <w:rPr>
          <w:rFonts w:ascii="Verdana" w:hAnsi="Verdana" w:cs="Arial"/>
          <w:kern w:val="0"/>
          <w:sz w:val="18"/>
          <w:szCs w:val="18"/>
        </w:rPr>
        <w:t>.</w:t>
      </w:r>
      <w:r w:rsidRPr="00A86F0B" w:rsidR="00792F33">
        <w:rPr>
          <w:rFonts w:ascii="Verdana" w:hAnsi="Verdana" w:cs="Arial"/>
          <w:kern w:val="0"/>
          <w:sz w:val="18"/>
          <w:szCs w:val="18"/>
        </w:rPr>
        <w:t xml:space="preserve"> </w:t>
      </w:r>
    </w:p>
    <w:bookmarkEnd w:id="0"/>
    <w:p w:rsidRPr="00A86F0B" w:rsidR="00817D80" w:rsidP="0045640F" w:rsidRDefault="00817D80" w14:paraId="26F702DD" w14:textId="45DF4B3A">
      <w:pPr>
        <w:widowControl w:val="0"/>
        <w:autoSpaceDE w:val="0"/>
        <w:autoSpaceDN w:val="0"/>
        <w:adjustRightInd w:val="0"/>
        <w:spacing w:after="0" w:line="240" w:lineRule="auto"/>
        <w:rPr>
          <w:rFonts w:ascii="Verdana" w:hAnsi="Verdana" w:cs="Arial"/>
          <w:kern w:val="0"/>
          <w:sz w:val="18"/>
          <w:szCs w:val="18"/>
        </w:rPr>
      </w:pPr>
      <w:r w:rsidRPr="00A86F0B">
        <w:rPr>
          <w:rFonts w:ascii="Verdana" w:hAnsi="Verdana" w:cs="Arial"/>
          <w:kern w:val="0"/>
          <w:sz w:val="18"/>
          <w:szCs w:val="18"/>
        </w:rPr>
        <w:br/>
      </w:r>
      <w:r w:rsidRPr="00A86F0B" w:rsidR="002363BE">
        <w:rPr>
          <w:rFonts w:ascii="Verdana" w:hAnsi="Verdana"/>
          <w:sz w:val="18"/>
          <w:szCs w:val="18"/>
        </w:rPr>
        <w:t>2</w:t>
      </w:r>
      <w:r w:rsidRPr="00A86F0B" w:rsidR="00CA1441">
        <w:rPr>
          <w:rFonts w:ascii="Verdana" w:hAnsi="Verdana"/>
          <w:sz w:val="18"/>
          <w:szCs w:val="18"/>
        </w:rPr>
        <w:t xml:space="preserve">. </w:t>
      </w:r>
      <w:r w:rsidR="00D65750">
        <w:rPr>
          <w:rFonts w:ascii="Verdana" w:hAnsi="Verdana"/>
          <w:sz w:val="18"/>
          <w:szCs w:val="18"/>
        </w:rPr>
        <w:t xml:space="preserve">Voor </w:t>
      </w:r>
      <w:r w:rsidR="009C489E">
        <w:rPr>
          <w:rFonts w:ascii="Verdana" w:hAnsi="Verdana"/>
          <w:sz w:val="18"/>
          <w:szCs w:val="18"/>
        </w:rPr>
        <w:t>“II. Deelname criteria mediators”</w:t>
      </w:r>
      <w:r w:rsidRPr="00A86F0B" w:rsidR="00D65750">
        <w:rPr>
          <w:rFonts w:ascii="Verdana" w:hAnsi="Verdana"/>
          <w:sz w:val="18"/>
          <w:szCs w:val="18"/>
        </w:rPr>
        <w:t xml:space="preserve"> </w:t>
      </w:r>
      <w:r w:rsidRPr="00A86F0B" w:rsidR="001F0BEB">
        <w:rPr>
          <w:rFonts w:ascii="Verdana" w:hAnsi="Verdana"/>
          <w:sz w:val="18"/>
          <w:szCs w:val="18"/>
        </w:rPr>
        <w:t xml:space="preserve">wordt een onderdeel </w:t>
      </w:r>
      <w:r w:rsidR="009C489E">
        <w:rPr>
          <w:rFonts w:ascii="Verdana" w:hAnsi="Verdana"/>
          <w:sz w:val="18"/>
          <w:szCs w:val="18"/>
        </w:rPr>
        <w:t>in</w:t>
      </w:r>
      <w:r w:rsidRPr="00A86F0B" w:rsidR="001F0BEB">
        <w:rPr>
          <w:rFonts w:ascii="Verdana" w:hAnsi="Verdana"/>
          <w:sz w:val="18"/>
          <w:szCs w:val="18"/>
        </w:rPr>
        <w:t>gevoegd, luidende:</w:t>
      </w:r>
      <w:r w:rsidRPr="00A86F0B">
        <w:rPr>
          <w:rFonts w:ascii="Verdana" w:hAnsi="Verdana" w:cs="Arial"/>
          <w:kern w:val="0"/>
          <w:sz w:val="18"/>
          <w:szCs w:val="18"/>
        </w:rPr>
        <w:br/>
      </w:r>
      <w:r w:rsidRPr="00A86F0B">
        <w:rPr>
          <w:rFonts w:ascii="Verdana" w:hAnsi="Verdana" w:cs="Arial"/>
          <w:kern w:val="0"/>
          <w:sz w:val="18"/>
          <w:szCs w:val="18"/>
        </w:rPr>
        <w:br/>
        <w:t xml:space="preserve">    </w:t>
      </w:r>
      <w:r w:rsidRPr="00A86F0B" w:rsidR="001F0BEB">
        <w:rPr>
          <w:rFonts w:ascii="Verdana" w:hAnsi="Verdana" w:cs="Arial"/>
          <w:kern w:val="0"/>
          <w:sz w:val="18"/>
          <w:szCs w:val="18"/>
        </w:rPr>
        <w:t>II</w:t>
      </w:r>
      <w:r w:rsidRPr="00A86F0B">
        <w:rPr>
          <w:rFonts w:ascii="Verdana" w:hAnsi="Verdana" w:cs="Arial"/>
          <w:kern w:val="0"/>
          <w:sz w:val="18"/>
          <w:szCs w:val="18"/>
        </w:rPr>
        <w:t>. Deelnamecriteria advocaten bouwrecht</w:t>
      </w:r>
    </w:p>
    <w:p w:rsidRPr="00A86F0B" w:rsidR="00817D80" w:rsidP="0045640F" w:rsidRDefault="00817D80" w14:paraId="6D359D84" w14:textId="2CD98D6C">
      <w:pPr>
        <w:widowControl w:val="0"/>
        <w:autoSpaceDE w:val="0"/>
        <w:autoSpaceDN w:val="0"/>
        <w:adjustRightInd w:val="0"/>
        <w:spacing w:after="0" w:line="240" w:lineRule="auto"/>
        <w:rPr>
          <w:rFonts w:ascii="Verdana" w:hAnsi="Verdana" w:cs="Arial"/>
          <w:kern w:val="0"/>
          <w:sz w:val="18"/>
          <w:szCs w:val="18"/>
        </w:rPr>
      </w:pPr>
      <w:r w:rsidRPr="00A86F0B">
        <w:rPr>
          <w:rFonts w:ascii="Verdana" w:hAnsi="Verdana" w:cs="Arial"/>
          <w:kern w:val="0"/>
          <w:sz w:val="18"/>
          <w:szCs w:val="18"/>
        </w:rPr>
        <w:t>Voor deelname aan deze regeling gelden voor advocaten de volgende cumulatieve voorwaarden:</w:t>
      </w:r>
    </w:p>
    <w:p w:rsidRPr="00A86F0B" w:rsidR="00817D80" w:rsidP="00B31E4D" w:rsidRDefault="00817D80" w14:paraId="3CE8CADD" w14:textId="31132E4B">
      <w:pPr>
        <w:widowControl w:val="0"/>
        <w:autoSpaceDE w:val="0"/>
        <w:autoSpaceDN w:val="0"/>
        <w:adjustRightInd w:val="0"/>
        <w:spacing w:after="0" w:line="240" w:lineRule="auto"/>
        <w:ind w:left="640" w:hanging="320"/>
        <w:rPr>
          <w:rFonts w:ascii="Verdana" w:hAnsi="Verdana" w:cs="Arial"/>
          <w:kern w:val="0"/>
          <w:sz w:val="18"/>
          <w:szCs w:val="18"/>
        </w:rPr>
      </w:pPr>
      <w:r w:rsidRPr="00A86F0B">
        <w:rPr>
          <w:rFonts w:ascii="Verdana" w:hAnsi="Verdana" w:cs="Arial"/>
          <w:kern w:val="0"/>
          <w:sz w:val="18"/>
          <w:szCs w:val="18"/>
        </w:rPr>
        <w:t xml:space="preserve"> 1. De advocaat staat ingeschreven bij de Raad voor Rechtsbijstan</w:t>
      </w:r>
      <w:r w:rsidRPr="00A86F0B" w:rsidR="00663CC3">
        <w:rPr>
          <w:rFonts w:ascii="Verdana" w:hAnsi="Verdana" w:cs="Arial"/>
          <w:kern w:val="0"/>
          <w:sz w:val="18"/>
          <w:szCs w:val="18"/>
        </w:rPr>
        <w:t>d;</w:t>
      </w:r>
      <w:r w:rsidRPr="00A86F0B">
        <w:rPr>
          <w:rFonts w:ascii="Verdana" w:hAnsi="Verdana" w:cs="Arial"/>
          <w:kern w:val="0"/>
          <w:sz w:val="18"/>
          <w:szCs w:val="18"/>
          <w:vertAlign w:val="superscript"/>
        </w:rPr>
        <w:footnoteReference w:id="1"/>
      </w:r>
      <w:r w:rsidRPr="00A86F0B">
        <w:rPr>
          <w:rFonts w:ascii="Verdana" w:hAnsi="Verdana" w:cs="Arial"/>
          <w:kern w:val="0"/>
          <w:sz w:val="18"/>
          <w:szCs w:val="18"/>
          <w:vertAlign w:val="superscript"/>
        </w:rPr>
        <w:t xml:space="preserve"> )</w:t>
      </w:r>
    </w:p>
    <w:p w:rsidRPr="00A86F0B" w:rsidR="00817D80" w:rsidP="00B31E4D" w:rsidRDefault="00817D80" w14:paraId="49BB4824" w14:textId="44E805C5">
      <w:pPr>
        <w:widowControl w:val="0"/>
        <w:autoSpaceDE w:val="0"/>
        <w:autoSpaceDN w:val="0"/>
        <w:adjustRightInd w:val="0"/>
        <w:spacing w:after="0" w:line="240" w:lineRule="auto"/>
        <w:ind w:left="640" w:hanging="320"/>
        <w:rPr>
          <w:rFonts w:ascii="Verdana" w:hAnsi="Verdana" w:cs="Arial"/>
          <w:kern w:val="0"/>
          <w:sz w:val="18"/>
          <w:szCs w:val="18"/>
        </w:rPr>
      </w:pPr>
      <w:r w:rsidRPr="00A86F0B">
        <w:rPr>
          <w:rFonts w:ascii="Verdana" w:hAnsi="Verdana" w:cs="Arial"/>
          <w:kern w:val="0"/>
          <w:sz w:val="18"/>
          <w:szCs w:val="18"/>
        </w:rPr>
        <w:t xml:space="preserve"> 2. De advocaat staat minimaal twee jaar ingeschreven in het rechtsgebiedenregister van </w:t>
      </w:r>
      <w:r w:rsidRPr="00A86F0B">
        <w:rPr>
          <w:rFonts w:ascii="Verdana" w:hAnsi="Verdana" w:cs="Arial"/>
          <w:kern w:val="0"/>
          <w:sz w:val="18"/>
          <w:szCs w:val="18"/>
        </w:rPr>
        <w:br/>
        <w:t xml:space="preserve">     de NOvA op het gebied van het bouwrecht</w:t>
      </w:r>
      <w:r w:rsidRPr="00A86F0B" w:rsidR="001F0BEB">
        <w:rPr>
          <w:rFonts w:ascii="Verdana" w:hAnsi="Verdana" w:cs="Arial"/>
          <w:kern w:val="0"/>
          <w:sz w:val="18"/>
          <w:szCs w:val="18"/>
        </w:rPr>
        <w:t>;</w:t>
      </w:r>
    </w:p>
    <w:p w:rsidRPr="00A86F0B" w:rsidR="00817D80" w:rsidP="00B31E4D" w:rsidRDefault="00817D80" w14:paraId="30CB6E56" w14:textId="143221F3">
      <w:pPr>
        <w:widowControl w:val="0"/>
        <w:autoSpaceDE w:val="0"/>
        <w:autoSpaceDN w:val="0"/>
        <w:adjustRightInd w:val="0"/>
        <w:spacing w:after="0" w:line="240" w:lineRule="auto"/>
        <w:ind w:left="640" w:hanging="320"/>
        <w:rPr>
          <w:rFonts w:ascii="Verdana" w:hAnsi="Verdana" w:cs="Arial"/>
          <w:kern w:val="0"/>
          <w:sz w:val="18"/>
          <w:szCs w:val="18"/>
        </w:rPr>
      </w:pPr>
      <w:r w:rsidRPr="00A86F0B">
        <w:rPr>
          <w:rFonts w:ascii="Verdana" w:hAnsi="Verdana" w:cs="Arial"/>
          <w:kern w:val="0"/>
          <w:sz w:val="18"/>
          <w:szCs w:val="18"/>
        </w:rPr>
        <w:t xml:space="preserve"> 3. Deelnemende advocaten mogen in de voorgaande vijf kalenderjaren van het verzoek:</w:t>
      </w:r>
    </w:p>
    <w:p w:rsidRPr="00A86F0B" w:rsidR="00817D80" w:rsidP="00B31E4D" w:rsidRDefault="00817D80" w14:paraId="0754AA3E" w14:textId="624D1E0C">
      <w:pPr>
        <w:widowControl w:val="0"/>
        <w:autoSpaceDE w:val="0"/>
        <w:autoSpaceDN w:val="0"/>
        <w:adjustRightInd w:val="0"/>
        <w:spacing w:after="0" w:line="240" w:lineRule="auto"/>
        <w:ind w:left="960" w:hanging="320"/>
        <w:rPr>
          <w:rFonts w:ascii="Verdana" w:hAnsi="Verdana" w:cs="Arial"/>
          <w:kern w:val="0"/>
          <w:sz w:val="18"/>
          <w:szCs w:val="18"/>
        </w:rPr>
      </w:pPr>
      <w:r w:rsidRPr="00A86F0B">
        <w:rPr>
          <w:rFonts w:ascii="Verdana" w:hAnsi="Verdana" w:cs="Arial"/>
          <w:kern w:val="0"/>
          <w:sz w:val="18"/>
          <w:szCs w:val="18"/>
        </w:rPr>
        <w:t>a.   niet tuchtrechtelijk veroordeeld zijn wegens een tekortkoming in de kwaliteit van dienstverlening als bedoeld in artikel 46 van de Advocatenwet; en</w:t>
      </w:r>
    </w:p>
    <w:p w:rsidRPr="00A86F0B" w:rsidR="00817D80" w:rsidP="00B31E4D" w:rsidRDefault="00817D80" w14:paraId="5613CD8F" w14:textId="4386AA18">
      <w:pPr>
        <w:widowControl w:val="0"/>
        <w:autoSpaceDE w:val="0"/>
        <w:autoSpaceDN w:val="0"/>
        <w:adjustRightInd w:val="0"/>
        <w:spacing w:after="0" w:line="240" w:lineRule="auto"/>
        <w:ind w:left="960" w:hanging="320"/>
        <w:rPr>
          <w:rFonts w:ascii="Verdana" w:hAnsi="Verdana" w:cs="Arial"/>
          <w:kern w:val="0"/>
          <w:sz w:val="18"/>
          <w:szCs w:val="18"/>
        </w:rPr>
      </w:pPr>
      <w:r w:rsidRPr="00A86F0B">
        <w:rPr>
          <w:rFonts w:ascii="Verdana" w:hAnsi="Verdana" w:cs="Arial"/>
          <w:kern w:val="0"/>
          <w:sz w:val="18"/>
          <w:szCs w:val="18"/>
        </w:rPr>
        <w:t>b.</w:t>
      </w:r>
      <w:r w:rsidRPr="00A86F0B">
        <w:rPr>
          <w:rFonts w:ascii="Verdana" w:hAnsi="Verdana" w:cs="Arial"/>
          <w:kern w:val="0"/>
          <w:sz w:val="18"/>
          <w:szCs w:val="18"/>
        </w:rPr>
        <w:tab/>
        <w:t>geen maatregel opgelegd hebben gekregen in het kader van het Maatregelbeleid van de Raad</w:t>
      </w:r>
      <w:r w:rsidRPr="00A86F0B" w:rsidR="00457801">
        <w:rPr>
          <w:rFonts w:ascii="Verdana" w:hAnsi="Verdana" w:cs="Arial"/>
          <w:kern w:val="0"/>
          <w:sz w:val="18"/>
          <w:szCs w:val="18"/>
        </w:rPr>
        <w:t>;</w:t>
      </w:r>
    </w:p>
    <w:p w:rsidRPr="00A86F0B" w:rsidR="00817D80" w:rsidP="00B31E4D" w:rsidRDefault="00817D80" w14:paraId="50C1DA43" w14:textId="20383E9A">
      <w:pPr>
        <w:widowControl w:val="0"/>
        <w:autoSpaceDE w:val="0"/>
        <w:autoSpaceDN w:val="0"/>
        <w:adjustRightInd w:val="0"/>
        <w:spacing w:after="0" w:line="240" w:lineRule="auto"/>
        <w:ind w:left="640" w:hanging="320"/>
        <w:rPr>
          <w:rFonts w:ascii="Verdana" w:hAnsi="Verdana" w:cs="Arial"/>
          <w:kern w:val="0"/>
          <w:sz w:val="18"/>
          <w:szCs w:val="18"/>
        </w:rPr>
      </w:pPr>
      <w:r w:rsidRPr="00A86F0B">
        <w:rPr>
          <w:rFonts w:ascii="Verdana" w:hAnsi="Verdana" w:cs="Arial"/>
          <w:kern w:val="0"/>
          <w:sz w:val="18"/>
          <w:szCs w:val="18"/>
        </w:rPr>
        <w:t xml:space="preserve"> 4. De advocaat verklaart bij zijn deelnameverzoek:</w:t>
      </w:r>
    </w:p>
    <w:p w:rsidRPr="00A86F0B" w:rsidR="00817D80" w:rsidP="00B31E4D" w:rsidRDefault="00817D80" w14:paraId="37DF2B16" w14:textId="28C6524B">
      <w:pPr>
        <w:widowControl w:val="0"/>
        <w:autoSpaceDE w:val="0"/>
        <w:autoSpaceDN w:val="0"/>
        <w:adjustRightInd w:val="0"/>
        <w:spacing w:after="0" w:line="240" w:lineRule="auto"/>
        <w:ind w:left="960" w:hanging="320"/>
        <w:rPr>
          <w:rFonts w:ascii="Verdana" w:hAnsi="Verdana" w:cs="Arial"/>
          <w:kern w:val="0"/>
          <w:sz w:val="18"/>
          <w:szCs w:val="18"/>
        </w:rPr>
      </w:pPr>
      <w:r w:rsidRPr="00A86F0B">
        <w:rPr>
          <w:rFonts w:ascii="Verdana" w:hAnsi="Verdana" w:cs="Arial"/>
          <w:kern w:val="0"/>
          <w:sz w:val="18"/>
          <w:szCs w:val="18"/>
        </w:rPr>
        <w:t>a.</w:t>
      </w:r>
      <w:r w:rsidRPr="00A86F0B">
        <w:rPr>
          <w:rFonts w:ascii="Verdana" w:hAnsi="Verdana" w:cs="Arial"/>
          <w:kern w:val="0"/>
          <w:sz w:val="18"/>
          <w:szCs w:val="18"/>
        </w:rPr>
        <w:tab/>
        <w:t xml:space="preserve">akkoord te zijn met de verstrekking van zijn persoonsgegevens aan de deken van de Lokale orden van advocaten; </w:t>
      </w:r>
    </w:p>
    <w:p w:rsidRPr="00A86F0B" w:rsidR="00817D80" w:rsidP="00B31E4D" w:rsidRDefault="00817D80" w14:paraId="0784B04E" w14:textId="77777777">
      <w:pPr>
        <w:widowControl w:val="0"/>
        <w:autoSpaceDE w:val="0"/>
        <w:autoSpaceDN w:val="0"/>
        <w:adjustRightInd w:val="0"/>
        <w:spacing w:after="0" w:line="240" w:lineRule="auto"/>
        <w:ind w:left="960" w:hanging="320"/>
        <w:rPr>
          <w:rFonts w:ascii="Verdana" w:hAnsi="Verdana" w:cs="Arial"/>
          <w:kern w:val="0"/>
          <w:sz w:val="18"/>
          <w:szCs w:val="18"/>
        </w:rPr>
      </w:pPr>
      <w:r w:rsidRPr="00A86F0B">
        <w:rPr>
          <w:rFonts w:ascii="Verdana" w:hAnsi="Verdana" w:cs="Arial"/>
          <w:kern w:val="0"/>
          <w:sz w:val="18"/>
          <w:szCs w:val="18"/>
        </w:rPr>
        <w:t>b.</w:t>
      </w:r>
      <w:r w:rsidRPr="00A86F0B">
        <w:rPr>
          <w:rFonts w:ascii="Verdana" w:hAnsi="Verdana" w:cs="Arial"/>
          <w:kern w:val="0"/>
          <w:sz w:val="18"/>
          <w:szCs w:val="18"/>
        </w:rPr>
        <w:tab/>
        <w:t>bereid te zijn om mee te werken aan een (tussentijds) onderzoek en evaluatie van deze regeling door de Raad; en</w:t>
      </w:r>
    </w:p>
    <w:p w:rsidR="00817D80" w:rsidP="0045640F" w:rsidRDefault="00817D80" w14:paraId="086C547D" w14:textId="7513C344">
      <w:pPr>
        <w:widowControl w:val="0"/>
        <w:autoSpaceDE w:val="0"/>
        <w:autoSpaceDN w:val="0"/>
        <w:adjustRightInd w:val="0"/>
        <w:spacing w:after="0" w:line="240" w:lineRule="auto"/>
        <w:ind w:left="640"/>
        <w:rPr>
          <w:rFonts w:ascii="Verdana" w:hAnsi="Verdana" w:cs="Arial"/>
          <w:b/>
          <w:bCs/>
          <w:kern w:val="0"/>
          <w:sz w:val="18"/>
          <w:szCs w:val="18"/>
        </w:rPr>
      </w:pPr>
      <w:r w:rsidRPr="00A86F0B">
        <w:rPr>
          <w:rFonts w:ascii="Verdana" w:hAnsi="Verdana" w:cs="Arial"/>
          <w:kern w:val="0"/>
          <w:sz w:val="18"/>
          <w:szCs w:val="18"/>
        </w:rPr>
        <w:t xml:space="preserve">c.   bereid te zijn om deel te nemen aan intervisie en/of peer-review van een door de    </w:t>
      </w:r>
      <w:r w:rsidRPr="00A86F0B">
        <w:rPr>
          <w:rFonts w:ascii="Verdana" w:hAnsi="Verdana" w:cs="Arial"/>
          <w:kern w:val="0"/>
          <w:sz w:val="18"/>
          <w:szCs w:val="18"/>
        </w:rPr>
        <w:br/>
        <w:t xml:space="preserve"> </w:t>
      </w:r>
      <w:r w:rsidRPr="00A86F0B">
        <w:rPr>
          <w:rFonts w:ascii="Verdana" w:hAnsi="Verdana" w:cs="Arial"/>
          <w:kern w:val="0"/>
          <w:sz w:val="18"/>
          <w:szCs w:val="18"/>
        </w:rPr>
        <w:tab/>
        <w:t xml:space="preserve">     Nederlandse Orde van Advocaten aangestelde </w:t>
      </w:r>
      <w:proofErr w:type="spellStart"/>
      <w:r w:rsidRPr="00A86F0B">
        <w:rPr>
          <w:rFonts w:ascii="Verdana" w:hAnsi="Verdana" w:cs="Arial"/>
          <w:kern w:val="0"/>
          <w:sz w:val="18"/>
          <w:szCs w:val="18"/>
        </w:rPr>
        <w:t>reviewer</w:t>
      </w:r>
      <w:proofErr w:type="spellEnd"/>
      <w:r w:rsidRPr="00A86F0B">
        <w:rPr>
          <w:rFonts w:ascii="Verdana" w:hAnsi="Verdana" w:cs="Arial"/>
          <w:kern w:val="0"/>
          <w:sz w:val="18"/>
          <w:szCs w:val="18"/>
        </w:rPr>
        <w:t>.</w:t>
      </w:r>
      <w:r w:rsidRPr="00A86F0B" w:rsidR="00BE5F3C">
        <w:rPr>
          <w:rFonts w:ascii="Verdana" w:hAnsi="Verdana" w:cs="Arial"/>
          <w:kern w:val="0"/>
          <w:sz w:val="18"/>
          <w:szCs w:val="18"/>
        </w:rPr>
        <w:br/>
      </w:r>
    </w:p>
    <w:p w:rsidRPr="00A86F0B" w:rsidR="000C59E2" w:rsidP="0045640F" w:rsidRDefault="000C59E2" w14:paraId="0AFBF2BE" w14:textId="7133D453">
      <w:pPr>
        <w:widowControl w:val="0"/>
        <w:autoSpaceDE w:val="0"/>
        <w:autoSpaceDN w:val="0"/>
        <w:adjustRightInd w:val="0"/>
        <w:spacing w:after="0" w:line="240" w:lineRule="auto"/>
        <w:rPr>
          <w:rFonts w:ascii="Verdana" w:hAnsi="Verdana" w:cs="Arial"/>
          <w:kern w:val="0"/>
          <w:sz w:val="18"/>
          <w:szCs w:val="18"/>
        </w:rPr>
      </w:pPr>
      <w:r>
        <w:rPr>
          <w:rFonts w:ascii="Verdana" w:hAnsi="Verdana" w:cs="Arial"/>
          <w:kern w:val="0"/>
          <w:sz w:val="18"/>
          <w:szCs w:val="18"/>
        </w:rPr>
        <w:t>3</w:t>
      </w:r>
      <w:r w:rsidRPr="00A86F0B">
        <w:rPr>
          <w:rFonts w:ascii="Verdana" w:hAnsi="Verdana" w:cs="Arial"/>
          <w:kern w:val="0"/>
          <w:sz w:val="18"/>
          <w:szCs w:val="18"/>
        </w:rPr>
        <w:t xml:space="preserve">. </w:t>
      </w:r>
      <w:r w:rsidR="00C15C73">
        <w:rPr>
          <w:rFonts w:ascii="Verdana" w:hAnsi="Verdana" w:cs="Arial"/>
          <w:kern w:val="0"/>
          <w:sz w:val="18"/>
          <w:szCs w:val="18"/>
        </w:rPr>
        <w:t>“</w:t>
      </w:r>
      <w:r w:rsidR="00EC3EC6">
        <w:rPr>
          <w:rFonts w:ascii="Verdana" w:hAnsi="Verdana" w:cs="Arial"/>
          <w:kern w:val="0"/>
          <w:sz w:val="18"/>
          <w:szCs w:val="18"/>
        </w:rPr>
        <w:t>II</w:t>
      </w:r>
      <w:r w:rsidR="001D5B70">
        <w:rPr>
          <w:rFonts w:ascii="Verdana" w:hAnsi="Verdana" w:cs="Arial"/>
          <w:kern w:val="0"/>
          <w:sz w:val="18"/>
          <w:szCs w:val="18"/>
        </w:rPr>
        <w:t>. Deeln</w:t>
      </w:r>
      <w:r w:rsidR="00EC3EC6">
        <w:rPr>
          <w:rFonts w:ascii="Verdana" w:hAnsi="Verdana" w:cs="Arial"/>
          <w:kern w:val="0"/>
          <w:sz w:val="18"/>
          <w:szCs w:val="18"/>
        </w:rPr>
        <w:t>amecriteria mediators</w:t>
      </w:r>
      <w:r w:rsidR="00E17458">
        <w:rPr>
          <w:rFonts w:ascii="Verdana" w:hAnsi="Verdana" w:cs="Arial"/>
          <w:kern w:val="0"/>
          <w:sz w:val="18"/>
          <w:szCs w:val="18"/>
        </w:rPr>
        <w:t>” wordt vervangen door “III. Deelnamecriteria mediators”</w:t>
      </w:r>
      <w:r w:rsidR="00EC3EC6">
        <w:rPr>
          <w:rFonts w:ascii="Verdana" w:hAnsi="Verdana" w:cs="Arial"/>
          <w:kern w:val="0"/>
          <w:sz w:val="18"/>
          <w:szCs w:val="18"/>
        </w:rPr>
        <w:t>.</w:t>
      </w:r>
    </w:p>
    <w:p w:rsidRPr="00A86F0B" w:rsidR="006955B0" w:rsidP="00817D80" w:rsidRDefault="006955B0" w14:paraId="412808E1" w14:textId="3D75B7B3">
      <w:pPr>
        <w:widowControl w:val="0"/>
        <w:autoSpaceDE w:val="0"/>
        <w:autoSpaceDN w:val="0"/>
        <w:adjustRightInd w:val="0"/>
        <w:spacing w:after="240" w:line="240" w:lineRule="auto"/>
        <w:ind w:left="640"/>
        <w:rPr>
          <w:rFonts w:ascii="Verdana" w:hAnsi="Verdana" w:cs="Arial"/>
          <w:b/>
          <w:bCs/>
          <w:kern w:val="0"/>
          <w:sz w:val="18"/>
          <w:szCs w:val="18"/>
        </w:rPr>
      </w:pPr>
    </w:p>
    <w:p w:rsidRPr="00A86F0B" w:rsidR="00380BB6" w:rsidP="00380BB6" w:rsidRDefault="00380BB6" w14:paraId="5B399A97" w14:textId="513C308A">
      <w:pPr>
        <w:pStyle w:val="Geenafstand"/>
        <w:spacing w:line="276" w:lineRule="auto"/>
        <w:rPr>
          <w:rFonts w:ascii="Verdana" w:hAnsi="Verdana"/>
          <w:bCs/>
          <w:sz w:val="18"/>
          <w:szCs w:val="18"/>
          <w:highlight w:val="yellow"/>
        </w:rPr>
      </w:pPr>
      <w:r w:rsidRPr="00A86F0B">
        <w:rPr>
          <w:rFonts w:ascii="Verdana" w:hAnsi="Verdana"/>
          <w:b/>
          <w:bCs/>
          <w:sz w:val="18"/>
          <w:szCs w:val="18"/>
        </w:rPr>
        <w:t>ARTIKEL</w:t>
      </w:r>
      <w:r w:rsidRPr="00A86F0B">
        <w:rPr>
          <w:rFonts w:ascii="Verdana" w:hAnsi="Verdana"/>
          <w:b/>
          <w:sz w:val="18"/>
          <w:szCs w:val="18"/>
        </w:rPr>
        <w:t xml:space="preserve"> II</w:t>
      </w:r>
    </w:p>
    <w:p w:rsidRPr="00A86F0B" w:rsidR="00380BB6" w:rsidP="00380BB6" w:rsidRDefault="00380BB6" w14:paraId="4BEC7AB5" w14:textId="77777777">
      <w:pPr>
        <w:pStyle w:val="Geenafstand"/>
        <w:rPr>
          <w:rFonts w:ascii="Verdana" w:hAnsi="Verdana" w:cs="Arial"/>
          <w:sz w:val="18"/>
          <w:szCs w:val="18"/>
          <w:shd w:val="clear" w:color="auto" w:fill="FFFFFF"/>
        </w:rPr>
      </w:pPr>
    </w:p>
    <w:p w:rsidRPr="00A86F0B" w:rsidR="007C0BD3" w:rsidP="007C0BD3" w:rsidRDefault="00380BB6" w14:paraId="19D0108F" w14:textId="77777777">
      <w:pPr>
        <w:pStyle w:val="Geenafstand"/>
        <w:rPr>
          <w:rFonts w:ascii="Verdana" w:hAnsi="Verdana" w:cs="Arial"/>
          <w:sz w:val="18"/>
          <w:szCs w:val="18"/>
          <w:shd w:val="clear" w:color="auto" w:fill="FFFFFF"/>
        </w:rPr>
      </w:pPr>
      <w:r w:rsidRPr="00A86F0B">
        <w:rPr>
          <w:rFonts w:ascii="Verdana" w:hAnsi="Verdana"/>
          <w:sz w:val="18"/>
          <w:szCs w:val="18"/>
        </w:rPr>
        <w:t xml:space="preserve">Deze regeling treedt in werking </w:t>
      </w:r>
      <w:r w:rsidRPr="00A86F0B">
        <w:rPr>
          <w:rStyle w:val="Nadruk"/>
          <w:rFonts w:ascii="Verdana" w:hAnsi="Verdana" w:cs="Arial"/>
          <w:i w:val="0"/>
          <w:iCs w:val="0"/>
          <w:sz w:val="18"/>
          <w:szCs w:val="18"/>
          <w:shd w:val="clear" w:color="auto" w:fill="FFFFFF"/>
        </w:rPr>
        <w:t>met ingang van</w:t>
      </w:r>
      <w:r w:rsidRPr="00A86F0B">
        <w:rPr>
          <w:rFonts w:ascii="Verdana" w:hAnsi="Verdana"/>
          <w:sz w:val="18"/>
          <w:szCs w:val="18"/>
        </w:rPr>
        <w:t xml:space="preserve"> </w:t>
      </w:r>
      <w:r w:rsidRPr="00A86F0B">
        <w:rPr>
          <w:rStyle w:val="Nadruk"/>
          <w:rFonts w:ascii="Verdana" w:hAnsi="Verdana" w:cs="Arial"/>
          <w:i w:val="0"/>
          <w:iCs w:val="0"/>
          <w:sz w:val="18"/>
          <w:szCs w:val="18"/>
          <w:shd w:val="clear" w:color="auto" w:fill="FFFFFF"/>
        </w:rPr>
        <w:t>1 november 2025</w:t>
      </w:r>
      <w:r w:rsidRPr="00A86F0B">
        <w:rPr>
          <w:rFonts w:ascii="Verdana" w:hAnsi="Verdana" w:cs="Arial"/>
          <w:sz w:val="18"/>
          <w:szCs w:val="18"/>
          <w:shd w:val="clear" w:color="auto" w:fill="FFFFFF"/>
        </w:rPr>
        <w:t>.</w:t>
      </w:r>
      <w:r w:rsidRPr="00A86F0B" w:rsidR="007C0BD3">
        <w:rPr>
          <w:rFonts w:ascii="Verdana" w:hAnsi="Verdana" w:cs="Arial"/>
          <w:sz w:val="18"/>
          <w:szCs w:val="18"/>
          <w:shd w:val="clear" w:color="auto" w:fill="FFFFFF"/>
        </w:rPr>
        <w:t xml:space="preserve"> </w:t>
      </w:r>
    </w:p>
    <w:p w:rsidRPr="00A86F0B" w:rsidR="007C0BD3" w:rsidP="007C0BD3" w:rsidRDefault="007C0BD3" w14:paraId="6A9ADC56" w14:textId="77777777">
      <w:pPr>
        <w:pStyle w:val="Geenafstand"/>
        <w:rPr>
          <w:rFonts w:ascii="Verdana" w:hAnsi="Verdana" w:cs="Arial"/>
          <w:sz w:val="18"/>
          <w:szCs w:val="18"/>
          <w:shd w:val="clear" w:color="auto" w:fill="FFFFFF"/>
        </w:rPr>
      </w:pPr>
    </w:p>
    <w:p w:rsidRPr="00A86F0B" w:rsidR="007C0BD3" w:rsidP="007C0BD3" w:rsidRDefault="007C0BD3" w14:paraId="2AD384B8" w14:textId="2880A731">
      <w:pPr>
        <w:pStyle w:val="Geenafstand"/>
        <w:rPr>
          <w:rFonts w:ascii="Verdana" w:hAnsi="Verdana"/>
          <w:sz w:val="18"/>
          <w:szCs w:val="18"/>
        </w:rPr>
      </w:pPr>
      <w:r w:rsidRPr="00A86F0B">
        <w:rPr>
          <w:rFonts w:ascii="Verdana" w:hAnsi="Verdana"/>
          <w:sz w:val="18"/>
          <w:szCs w:val="18"/>
        </w:rPr>
        <w:t>Deze regeling zal met de toelichting in de Staatscourant worden geplaatst.</w:t>
      </w:r>
    </w:p>
    <w:p w:rsidRPr="00A86F0B" w:rsidR="00817D80" w:rsidP="00895930" w:rsidRDefault="00817D80" w14:paraId="03DA898B" w14:textId="3EF20312">
      <w:pPr>
        <w:widowControl w:val="0"/>
        <w:autoSpaceDE w:val="0"/>
        <w:autoSpaceDN w:val="0"/>
        <w:adjustRightInd w:val="0"/>
        <w:spacing w:after="240" w:line="240" w:lineRule="auto"/>
        <w:rPr>
          <w:rFonts w:ascii="Verdana" w:hAnsi="Verdana" w:cs="Arial"/>
          <w:kern w:val="0"/>
          <w:sz w:val="18"/>
          <w:szCs w:val="18"/>
        </w:rPr>
      </w:pPr>
    </w:p>
    <w:p w:rsidRPr="00A86F0B" w:rsidR="001B22D6" w:rsidP="001B22D6" w:rsidRDefault="00487362" w14:paraId="24400F05" w14:textId="75106C38">
      <w:pPr>
        <w:widowControl w:val="0"/>
        <w:autoSpaceDE w:val="0"/>
        <w:autoSpaceDN w:val="0"/>
        <w:adjustRightInd w:val="0"/>
        <w:spacing w:after="240" w:line="240" w:lineRule="auto"/>
        <w:rPr>
          <w:rFonts w:ascii="Verdana" w:hAnsi="Verdana" w:cs="Arial"/>
          <w:kern w:val="0"/>
          <w:sz w:val="18"/>
          <w:szCs w:val="18"/>
        </w:rPr>
      </w:pPr>
      <w:r>
        <w:rPr>
          <w:rFonts w:ascii="Verdana" w:hAnsi="Verdana" w:cs="Arial"/>
          <w:kern w:val="0"/>
          <w:sz w:val="18"/>
          <w:szCs w:val="18"/>
        </w:rPr>
        <w:t>&lt;</w:t>
      </w:r>
      <w:r w:rsidRPr="00487362" w:rsidR="001B22D6">
        <w:rPr>
          <w:rFonts w:ascii="Verdana" w:hAnsi="Verdana" w:cs="Arial"/>
          <w:kern w:val="0"/>
          <w:sz w:val="18"/>
          <w:szCs w:val="18"/>
        </w:rPr>
        <w:t>Plaats en datum</w:t>
      </w:r>
      <w:r>
        <w:rPr>
          <w:rFonts w:ascii="Verdana" w:hAnsi="Verdana" w:cs="Arial"/>
          <w:kern w:val="0"/>
          <w:sz w:val="18"/>
          <w:szCs w:val="18"/>
        </w:rPr>
        <w:t>&gt;</w:t>
      </w:r>
    </w:p>
    <w:p w:rsidRPr="00A86F0B" w:rsidR="001B22D6" w:rsidP="001B22D6" w:rsidRDefault="001B22D6" w14:paraId="488CFA26" w14:textId="77777777">
      <w:pPr>
        <w:widowControl w:val="0"/>
        <w:autoSpaceDE w:val="0"/>
        <w:autoSpaceDN w:val="0"/>
        <w:adjustRightInd w:val="0"/>
        <w:spacing w:after="240" w:line="240" w:lineRule="auto"/>
        <w:rPr>
          <w:rFonts w:ascii="Verdana" w:hAnsi="Verdana" w:cs="Arial"/>
          <w:kern w:val="0"/>
          <w:sz w:val="18"/>
          <w:szCs w:val="18"/>
        </w:rPr>
      </w:pPr>
      <w:r w:rsidRPr="00A86F0B">
        <w:rPr>
          <w:rFonts w:ascii="Verdana" w:hAnsi="Verdana" w:cs="Arial"/>
          <w:kern w:val="0"/>
          <w:sz w:val="18"/>
          <w:szCs w:val="18"/>
        </w:rPr>
        <w:t>Bestuur van de Raad voor Rechtsbijstand,</w:t>
      </w:r>
    </w:p>
    <w:p w:rsidRPr="00A86F0B" w:rsidR="00A86F0B" w:rsidP="00A86F0B" w:rsidRDefault="00A86F0B" w14:paraId="7E1AC9DD" w14:textId="77777777">
      <w:pPr>
        <w:widowControl w:val="0"/>
        <w:autoSpaceDE w:val="0"/>
        <w:autoSpaceDN w:val="0"/>
        <w:adjustRightInd w:val="0"/>
        <w:spacing w:after="240" w:line="240" w:lineRule="auto"/>
        <w:rPr>
          <w:rFonts w:ascii="Verdana" w:hAnsi="Verdana" w:cs="Arial"/>
          <w:kern w:val="0"/>
          <w:sz w:val="18"/>
          <w:szCs w:val="18"/>
        </w:rPr>
      </w:pPr>
      <w:r w:rsidRPr="00A86F0B">
        <w:rPr>
          <w:rFonts w:ascii="Verdana" w:hAnsi="Verdana" w:cs="Arial"/>
          <w:kern w:val="0"/>
          <w:sz w:val="18"/>
          <w:szCs w:val="18"/>
        </w:rPr>
        <w:t xml:space="preserve">dr. I.D. Nijboer </w:t>
      </w:r>
    </w:p>
    <w:p w:rsidR="001B22D6" w:rsidP="001B22D6" w:rsidRDefault="00A86F0B" w14:paraId="425359C9" w14:textId="24B5E99C">
      <w:pPr>
        <w:widowControl w:val="0"/>
        <w:autoSpaceDE w:val="0"/>
        <w:autoSpaceDN w:val="0"/>
        <w:adjustRightInd w:val="0"/>
        <w:spacing w:after="240" w:line="240" w:lineRule="auto"/>
        <w:rPr>
          <w:rFonts w:ascii="Verdana" w:hAnsi="Verdana" w:cs="Arial"/>
          <w:kern w:val="0"/>
          <w:sz w:val="18"/>
          <w:szCs w:val="18"/>
        </w:rPr>
      </w:pPr>
      <w:r w:rsidRPr="00A86F0B">
        <w:rPr>
          <w:rFonts w:ascii="Verdana" w:hAnsi="Verdana" w:cs="Arial"/>
          <w:kern w:val="0"/>
          <w:sz w:val="18"/>
          <w:szCs w:val="18"/>
        </w:rPr>
        <w:t>Directeur</w:t>
      </w:r>
      <w:r w:rsidRPr="00A86F0B" w:rsidR="001B22D6">
        <w:rPr>
          <w:rFonts w:ascii="Verdana" w:hAnsi="Verdana" w:cs="Arial"/>
          <w:kern w:val="0"/>
          <w:sz w:val="18"/>
          <w:szCs w:val="18"/>
        </w:rPr>
        <w:t>/Bestuurder</w:t>
      </w:r>
    </w:p>
    <w:p w:rsidR="004301E5" w:rsidP="001B22D6" w:rsidRDefault="004301E5" w14:paraId="1A94BBBF" w14:textId="77777777">
      <w:pPr>
        <w:widowControl w:val="0"/>
        <w:autoSpaceDE w:val="0"/>
        <w:autoSpaceDN w:val="0"/>
        <w:adjustRightInd w:val="0"/>
        <w:spacing w:after="240" w:line="240" w:lineRule="auto"/>
        <w:rPr>
          <w:rFonts w:ascii="Verdana" w:hAnsi="Verdana" w:cs="Arial"/>
          <w:kern w:val="0"/>
          <w:sz w:val="18"/>
          <w:szCs w:val="18"/>
        </w:rPr>
      </w:pPr>
    </w:p>
    <w:p w:rsidR="00732248" w:rsidP="001B22D6" w:rsidRDefault="00732248" w14:paraId="4F046AD6" w14:textId="77777777">
      <w:pPr>
        <w:widowControl w:val="0"/>
        <w:autoSpaceDE w:val="0"/>
        <w:autoSpaceDN w:val="0"/>
        <w:adjustRightInd w:val="0"/>
        <w:spacing w:after="240" w:line="240" w:lineRule="auto"/>
        <w:rPr>
          <w:rFonts w:ascii="Verdana" w:hAnsi="Verdana" w:cs="Arial"/>
          <w:kern w:val="0"/>
          <w:sz w:val="18"/>
          <w:szCs w:val="18"/>
        </w:rPr>
      </w:pPr>
    </w:p>
    <w:p w:rsidR="00732248" w:rsidP="001B22D6" w:rsidRDefault="00732248" w14:paraId="3108242B" w14:textId="77777777">
      <w:pPr>
        <w:widowControl w:val="0"/>
        <w:autoSpaceDE w:val="0"/>
        <w:autoSpaceDN w:val="0"/>
        <w:adjustRightInd w:val="0"/>
        <w:spacing w:after="240" w:line="240" w:lineRule="auto"/>
        <w:rPr>
          <w:rFonts w:ascii="Verdana" w:hAnsi="Verdana" w:cs="Arial"/>
          <w:kern w:val="0"/>
          <w:sz w:val="18"/>
          <w:szCs w:val="18"/>
        </w:rPr>
      </w:pPr>
    </w:p>
    <w:p w:rsidR="003F08F0" w:rsidP="001B22D6" w:rsidRDefault="003F08F0" w14:paraId="431C9CC5" w14:textId="77777777">
      <w:pPr>
        <w:widowControl w:val="0"/>
        <w:autoSpaceDE w:val="0"/>
        <w:autoSpaceDN w:val="0"/>
        <w:adjustRightInd w:val="0"/>
        <w:spacing w:after="240" w:line="240" w:lineRule="auto"/>
        <w:rPr>
          <w:rFonts w:ascii="Verdana" w:hAnsi="Verdana" w:cs="Arial"/>
          <w:kern w:val="0"/>
          <w:sz w:val="18"/>
          <w:szCs w:val="18"/>
        </w:rPr>
      </w:pPr>
    </w:p>
    <w:p w:rsidRPr="00A86F0B" w:rsidR="003F08F0" w:rsidP="001B22D6" w:rsidRDefault="003F08F0" w14:paraId="6E4197A6" w14:textId="77777777">
      <w:pPr>
        <w:widowControl w:val="0"/>
        <w:autoSpaceDE w:val="0"/>
        <w:autoSpaceDN w:val="0"/>
        <w:adjustRightInd w:val="0"/>
        <w:spacing w:after="240" w:line="240" w:lineRule="auto"/>
        <w:rPr>
          <w:rFonts w:ascii="Verdana" w:hAnsi="Verdana" w:cs="Arial"/>
          <w:kern w:val="0"/>
          <w:sz w:val="18"/>
          <w:szCs w:val="18"/>
        </w:rPr>
      </w:pPr>
    </w:p>
    <w:p w:rsidR="00B30D77" w:rsidP="004301E5" w:rsidRDefault="00B30D77" w14:paraId="42F0E4DF" w14:textId="77777777">
      <w:pPr>
        <w:shd w:val="clear" w:color="auto" w:fill="FFFFFF"/>
        <w:spacing w:after="0" w:line="240" w:lineRule="auto"/>
        <w:rPr>
          <w:rFonts w:ascii="Verdana" w:hAnsi="Verdana" w:eastAsia="Times New Roman" w:cs="Arial"/>
          <w:b/>
          <w:bCs/>
          <w:kern w:val="36"/>
          <w:sz w:val="18"/>
          <w:szCs w:val="18"/>
          <w:lang w:eastAsia="nl-NL"/>
          <w14:ligatures w14:val="none"/>
        </w:rPr>
      </w:pPr>
      <w:bookmarkStart w:name="d17e67" w:id="1"/>
      <w:bookmarkEnd w:id="1"/>
    </w:p>
    <w:p w:rsidR="00B30D77" w:rsidP="004301E5" w:rsidRDefault="00B30D77" w14:paraId="3B966D60"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00B30D77" w:rsidP="004301E5" w:rsidRDefault="00B30D77" w14:paraId="0D2A67CE"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00B30D77" w:rsidP="004301E5" w:rsidRDefault="00B30D77" w14:paraId="481BE7D1"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00B30D77" w:rsidP="004301E5" w:rsidRDefault="00B30D77" w14:paraId="44CAAF33"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00B30D77" w:rsidP="004301E5" w:rsidRDefault="00B30D77" w14:paraId="42DFB2B3"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Pr="004301E5" w:rsidR="004301E5" w:rsidP="004301E5" w:rsidRDefault="004301E5" w14:paraId="21BECD04" w14:textId="0DD1C0D7">
      <w:pPr>
        <w:shd w:val="clear" w:color="auto" w:fill="FFFFFF"/>
        <w:spacing w:after="0" w:line="240" w:lineRule="auto"/>
        <w:rPr>
          <w:rFonts w:ascii="Verdana" w:hAnsi="Verdana" w:eastAsia="Times New Roman" w:cs="Arial"/>
          <w:b/>
          <w:bCs/>
          <w:kern w:val="36"/>
          <w:sz w:val="18"/>
          <w:szCs w:val="18"/>
          <w:lang w:eastAsia="nl-NL"/>
          <w14:ligatures w14:val="none"/>
        </w:rPr>
      </w:pPr>
      <w:r w:rsidRPr="004301E5">
        <w:rPr>
          <w:rFonts w:ascii="Verdana" w:hAnsi="Verdana" w:eastAsia="Times New Roman" w:cs="Arial"/>
          <w:b/>
          <w:bCs/>
          <w:kern w:val="36"/>
          <w:sz w:val="18"/>
          <w:szCs w:val="18"/>
          <w:lang w:eastAsia="nl-NL"/>
          <w14:ligatures w14:val="none"/>
        </w:rPr>
        <w:lastRenderedPageBreak/>
        <w:t>NOTA VAN TOELICHTING</w:t>
      </w:r>
    </w:p>
    <w:p w:rsidRPr="004301E5" w:rsidR="004301E5" w:rsidP="004301E5" w:rsidRDefault="004301E5" w14:paraId="2FCBCCD3"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Pr="004301E5" w:rsidR="004301E5" w:rsidP="004301E5" w:rsidRDefault="004301E5" w14:paraId="387D813C" w14:textId="77777777">
      <w:pPr>
        <w:shd w:val="clear" w:color="auto" w:fill="FFFFFF"/>
        <w:spacing w:after="0" w:line="240" w:lineRule="auto"/>
        <w:rPr>
          <w:rFonts w:ascii="Verdana" w:hAnsi="Verdana" w:eastAsia="Times New Roman" w:cs="Arial"/>
          <w:b/>
          <w:bCs/>
          <w:kern w:val="36"/>
          <w:sz w:val="18"/>
          <w:szCs w:val="18"/>
          <w:lang w:eastAsia="nl-NL"/>
          <w14:ligatures w14:val="none"/>
        </w:rPr>
      </w:pPr>
      <w:r w:rsidRPr="004301E5">
        <w:rPr>
          <w:rFonts w:ascii="Verdana" w:hAnsi="Verdana" w:eastAsia="Times New Roman" w:cs="Arial"/>
          <w:b/>
          <w:bCs/>
          <w:kern w:val="36"/>
          <w:sz w:val="18"/>
          <w:szCs w:val="18"/>
          <w:lang w:eastAsia="nl-NL"/>
          <w14:ligatures w14:val="none"/>
        </w:rPr>
        <w:t>I Algemeen</w:t>
      </w:r>
    </w:p>
    <w:p w:rsidRPr="004301E5" w:rsidR="004301E5" w:rsidP="004301E5" w:rsidRDefault="004301E5" w14:paraId="41D3B8AF"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Pr="004301E5" w:rsidR="004301E5" w:rsidP="004301E5" w:rsidRDefault="004301E5" w14:paraId="7260DBE6" w14:textId="77777777">
      <w:pPr>
        <w:numPr>
          <w:ilvl w:val="0"/>
          <w:numId w:val="14"/>
        </w:numPr>
        <w:shd w:val="clear" w:color="auto" w:fill="FFFFFF"/>
        <w:spacing w:after="0" w:line="240" w:lineRule="auto"/>
        <w:contextualSpacing/>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Aanleiding en achtergrond</w:t>
      </w:r>
    </w:p>
    <w:p w:rsidRPr="004301E5" w:rsidR="004301E5" w:rsidP="004301E5" w:rsidRDefault="004301E5" w14:paraId="08E10DF4" w14:textId="77777777">
      <w:pPr>
        <w:spacing w:after="0" w:line="240" w:lineRule="auto"/>
        <w:ind w:left="708"/>
        <w:rPr>
          <w:rFonts w:ascii="Verdana" w:hAnsi="Verdana" w:eastAsia="Times New Roman" w:cs="Arial"/>
          <w:b/>
          <w:bCs/>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De wijziging van de Subsidieregeling rechtsbijstand en aanverwante kosten </w:t>
      </w:r>
    </w:p>
    <w:p w:rsidRPr="004301E5" w:rsidR="004301E5" w:rsidP="004301E5" w:rsidRDefault="004301E5" w14:paraId="3CE105CF" w14:textId="77777777">
      <w:pPr>
        <w:spacing w:after="0" w:line="240" w:lineRule="auto"/>
        <w:ind w:left="708"/>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Tijdelijke wet Groningen (hierna: Subsidieregeling) is het gevolg van een aangenomen </w:t>
      </w:r>
      <w:hyperlink w:history="1" r:id="rId12">
        <w:r w:rsidRPr="004301E5">
          <w:rPr>
            <w:rFonts w:ascii="Verdana" w:hAnsi="Verdana" w:eastAsia="Times New Roman" w:cs="Arial"/>
            <w:color w:val="467886" w:themeColor="hyperlink"/>
            <w:kern w:val="0"/>
            <w:sz w:val="18"/>
            <w:szCs w:val="18"/>
            <w:u w:val="single"/>
            <w:lang w:eastAsia="nl-NL"/>
            <w14:ligatures w14:val="none"/>
          </w:rPr>
          <w:t xml:space="preserve">amendement van de Tweede Kamerleden Beckerman en </w:t>
        </w:r>
        <w:proofErr w:type="spellStart"/>
        <w:r w:rsidRPr="004301E5">
          <w:rPr>
            <w:rFonts w:ascii="Verdana" w:hAnsi="Verdana" w:eastAsia="Times New Roman" w:cs="Arial"/>
            <w:color w:val="467886" w:themeColor="hyperlink"/>
            <w:kern w:val="0"/>
            <w:sz w:val="18"/>
            <w:szCs w:val="18"/>
            <w:u w:val="single"/>
            <w:lang w:eastAsia="nl-NL"/>
            <w14:ligatures w14:val="none"/>
          </w:rPr>
          <w:t>Bushoff</w:t>
        </w:r>
        <w:proofErr w:type="spellEnd"/>
      </w:hyperlink>
      <w:r w:rsidRPr="004301E5">
        <w:rPr>
          <w:rFonts w:ascii="Verdana" w:hAnsi="Verdana" w:eastAsia="Times New Roman" w:cs="Arial"/>
          <w:kern w:val="0"/>
          <w:sz w:val="18"/>
          <w:szCs w:val="18"/>
          <w:vertAlign w:val="superscript"/>
          <w:lang w:eastAsia="nl-NL"/>
          <w14:ligatures w14:val="none"/>
        </w:rPr>
        <w:footnoteReference w:id="2"/>
      </w:r>
      <w:r w:rsidRPr="004301E5">
        <w:rPr>
          <w:rFonts w:ascii="Verdana" w:hAnsi="Verdana" w:eastAsia="Times New Roman" w:cs="Arial"/>
          <w:kern w:val="0"/>
          <w:sz w:val="18"/>
          <w:szCs w:val="18"/>
          <w:lang w:eastAsia="nl-NL"/>
          <w14:ligatures w14:val="none"/>
        </w:rPr>
        <w:t xml:space="preserve"> (hierna: amendement) op het wetsvoorstel tot wijziging van de Tijdelijke wet Groningen in verband met het herstel van omissies en het aanbrengen van verduidelijkingen. Met het amendement is artikel 13n van de Tijdelijke wet Groningen (hierna: TwG) gewijzigd. De wijzigingen in deze wijzigingsregeling komen hieruit voort. Daarnaast is een aantal aanpassingen gedaan om beter aan te sluiten bij de praktijk die is ontstaan sinds de subsidieregeling in werking is getreden.  </w:t>
      </w:r>
    </w:p>
    <w:p w:rsidRPr="004301E5" w:rsidR="004301E5" w:rsidP="004301E5" w:rsidRDefault="004301E5" w14:paraId="1FA8AA92" w14:textId="77777777">
      <w:pPr>
        <w:spacing w:after="0" w:line="240" w:lineRule="auto"/>
        <w:ind w:left="708"/>
        <w:rPr>
          <w:rFonts w:ascii="Verdana" w:hAnsi="Verdana" w:eastAsia="Times New Roman" w:cs="Arial"/>
          <w:kern w:val="0"/>
          <w:sz w:val="18"/>
          <w:szCs w:val="18"/>
          <w:lang w:eastAsia="nl-NL"/>
          <w14:ligatures w14:val="none"/>
        </w:rPr>
      </w:pPr>
    </w:p>
    <w:p w:rsidRPr="004301E5" w:rsidR="004301E5" w:rsidP="004301E5" w:rsidRDefault="004301E5" w14:paraId="24A46ABF" w14:textId="1121AC61">
      <w:pPr>
        <w:spacing w:after="0" w:line="240" w:lineRule="auto"/>
        <w:ind w:left="708"/>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Het amendement biedt eigenaren die te maken hebben met complexe schadeherstel- en versterkingstrajecten, of te maken hebben met bouwfouten door een aannemer die zij zelf hebben ingehuurd, een bredere toegang tot juridische en technische bijstand door deskundigen. Dit zorgt voor evenwicht tussen de eigenaar en instanties als Instituut Mijnbouwschade </w:t>
      </w:r>
      <w:r w:rsidRPr="00571EEE">
        <w:rPr>
          <w:rFonts w:ascii="Verdana" w:hAnsi="Verdana" w:eastAsia="Times New Roman" w:cs="Arial"/>
          <w:kern w:val="0"/>
          <w:sz w:val="18"/>
          <w:szCs w:val="18"/>
          <w:lang w:eastAsia="nl-NL"/>
          <w14:ligatures w14:val="none"/>
        </w:rPr>
        <w:t>Groningen</w:t>
      </w:r>
      <w:r w:rsidR="00E35D60">
        <w:rPr>
          <w:rFonts w:ascii="Verdana" w:hAnsi="Verdana" w:eastAsia="Times New Roman" w:cs="Arial"/>
          <w:kern w:val="0"/>
          <w:sz w:val="18"/>
          <w:szCs w:val="18"/>
          <w:lang w:eastAsia="nl-NL"/>
          <w14:ligatures w14:val="none"/>
        </w:rPr>
        <w:t xml:space="preserve"> (hierna: IMG)</w:t>
      </w:r>
      <w:r w:rsidRPr="00571EEE">
        <w:rPr>
          <w:rFonts w:ascii="Verdana" w:hAnsi="Verdana" w:eastAsia="Times New Roman" w:cs="Arial"/>
          <w:kern w:val="0"/>
          <w:sz w:val="18"/>
          <w:szCs w:val="18"/>
          <w:lang w:eastAsia="nl-NL"/>
          <w14:ligatures w14:val="none"/>
        </w:rPr>
        <w:t>, Nationaal Coördinator Groningen (</w:t>
      </w:r>
      <w:r w:rsidRPr="00571EEE" w:rsidR="004518B3">
        <w:rPr>
          <w:rFonts w:ascii="Verdana" w:hAnsi="Verdana" w:eastAsia="Times New Roman" w:cs="Arial"/>
          <w:kern w:val="0"/>
          <w:sz w:val="18"/>
          <w:szCs w:val="18"/>
          <w:lang w:eastAsia="nl-NL"/>
          <w14:ligatures w14:val="none"/>
        </w:rPr>
        <w:t xml:space="preserve">hierna: </w:t>
      </w:r>
      <w:r w:rsidRPr="00FC5A8F">
        <w:rPr>
          <w:rFonts w:ascii="Verdana" w:hAnsi="Verdana" w:eastAsia="Times New Roman" w:cs="Arial"/>
          <w:kern w:val="0"/>
          <w:sz w:val="18"/>
          <w:szCs w:val="18"/>
          <w:lang w:eastAsia="nl-NL"/>
          <w14:ligatures w14:val="none"/>
        </w:rPr>
        <w:t>NCG</w:t>
      </w:r>
      <w:r w:rsidRPr="004301E5">
        <w:rPr>
          <w:rFonts w:ascii="Verdana" w:hAnsi="Verdana" w:eastAsia="Times New Roman" w:cs="Arial"/>
          <w:kern w:val="0"/>
          <w:sz w:val="18"/>
          <w:szCs w:val="18"/>
          <w:lang w:eastAsia="nl-NL"/>
          <w14:ligatures w14:val="none"/>
        </w:rPr>
        <w:t>) en de aannemer wanneer de eigenaar zelf de opdracht geeft voor schadeherstel of versterking. Zo krijgen eigenaren meer kans op een gelijkwaardige en rechtvaardige afhandeling van hun traject.</w:t>
      </w:r>
    </w:p>
    <w:p w:rsidRPr="004301E5" w:rsidR="004301E5" w:rsidP="004301E5" w:rsidRDefault="004301E5" w14:paraId="5D7B9CFE" w14:textId="77777777">
      <w:pPr>
        <w:shd w:val="clear" w:color="auto" w:fill="FFFFFF"/>
        <w:spacing w:after="0" w:line="240" w:lineRule="auto"/>
        <w:rPr>
          <w:rFonts w:ascii="Verdana" w:hAnsi="Verdana" w:eastAsia="Times New Roman" w:cs="Arial"/>
          <w:kern w:val="0"/>
          <w:sz w:val="18"/>
          <w:szCs w:val="18"/>
          <w:lang w:eastAsia="nl-NL"/>
          <w14:ligatures w14:val="none"/>
        </w:rPr>
      </w:pPr>
    </w:p>
    <w:p w:rsidRPr="00080BAF" w:rsidR="004301E5" w:rsidP="004301E5" w:rsidRDefault="004301E5" w14:paraId="6A42A2EC" w14:textId="77777777">
      <w:pPr>
        <w:numPr>
          <w:ilvl w:val="0"/>
          <w:numId w:val="14"/>
        </w:numPr>
        <w:shd w:val="clear" w:color="auto" w:fill="FFFFFF"/>
        <w:spacing w:after="0" w:line="240" w:lineRule="auto"/>
        <w:contextualSpacing/>
        <w:rPr>
          <w:rFonts w:ascii="Verdana" w:hAnsi="Verdana" w:eastAsia="Times New Roman" w:cs="Arial"/>
          <w:b/>
          <w:bCs/>
          <w:kern w:val="0"/>
          <w:sz w:val="18"/>
          <w:szCs w:val="18"/>
          <w:lang w:eastAsia="nl-NL"/>
          <w14:ligatures w14:val="none"/>
        </w:rPr>
      </w:pPr>
      <w:r w:rsidRPr="00080BAF">
        <w:rPr>
          <w:rFonts w:ascii="Verdana" w:hAnsi="Verdana" w:eastAsia="Times New Roman" w:cs="Arial"/>
          <w:b/>
          <w:bCs/>
          <w:kern w:val="0"/>
          <w:sz w:val="18"/>
          <w:szCs w:val="18"/>
          <w:lang w:eastAsia="nl-NL"/>
          <w14:ligatures w14:val="none"/>
        </w:rPr>
        <w:t>De wijzigingen in het kort</w:t>
      </w:r>
    </w:p>
    <w:p w:rsidRPr="00080BAF" w:rsidR="004301E5" w:rsidP="004301E5" w:rsidRDefault="004301E5" w14:paraId="19713218" w14:textId="77777777">
      <w:pPr>
        <w:shd w:val="clear" w:color="auto" w:fill="FFFFFF"/>
        <w:spacing w:after="0" w:line="240" w:lineRule="auto"/>
        <w:ind w:left="720"/>
        <w:contextualSpacing/>
        <w:rPr>
          <w:rFonts w:ascii="Verdana" w:hAnsi="Verdana" w:eastAsia="Times New Roman" w:cs="Arial"/>
          <w:kern w:val="0"/>
          <w:sz w:val="18"/>
          <w:szCs w:val="18"/>
          <w:lang w:eastAsia="nl-NL"/>
          <w14:ligatures w14:val="none"/>
        </w:rPr>
      </w:pPr>
      <w:r w:rsidRPr="00080BAF">
        <w:rPr>
          <w:rFonts w:ascii="Verdana" w:hAnsi="Verdana" w:eastAsia="Times New Roman" w:cs="Arial"/>
          <w:kern w:val="0"/>
          <w:sz w:val="18"/>
          <w:szCs w:val="18"/>
          <w:lang w:eastAsia="nl-NL"/>
          <w14:ligatures w14:val="none"/>
        </w:rPr>
        <w:t xml:space="preserve">De subsidieregeling wordt op de onderstaande punten gewijzigd. Wijzigingen a tot en met c betreffen wijzigingen als gevolg van het amendement. Wijzigingen d tot en met h betreffen wijzigingen die uit de praktijk voortkomen. </w:t>
      </w:r>
    </w:p>
    <w:p w:rsidRPr="00080BAF" w:rsidR="004301E5" w:rsidP="004301E5" w:rsidRDefault="004301E5" w14:paraId="269B8DF3" w14:textId="77777777">
      <w:pPr>
        <w:shd w:val="clear" w:color="auto" w:fill="FFFFFF"/>
        <w:spacing w:after="0" w:line="240" w:lineRule="auto"/>
        <w:ind w:left="720"/>
        <w:contextualSpacing/>
        <w:rPr>
          <w:rFonts w:ascii="Verdana" w:hAnsi="Verdana" w:eastAsia="Times New Roman" w:cs="Arial"/>
          <w:kern w:val="0"/>
          <w:sz w:val="18"/>
          <w:szCs w:val="18"/>
          <w:lang w:eastAsia="nl-NL"/>
          <w14:ligatures w14:val="none"/>
        </w:rPr>
      </w:pPr>
    </w:p>
    <w:p w:rsidRPr="00080BAF" w:rsidR="004301E5" w:rsidP="004301E5" w:rsidRDefault="004301E5" w14:paraId="38A164D7" w14:textId="06D76128">
      <w:pPr>
        <w:numPr>
          <w:ilvl w:val="0"/>
          <w:numId w:val="15"/>
        </w:numPr>
        <w:shd w:val="clear" w:color="auto" w:fill="FFFFFF"/>
        <w:spacing w:after="0" w:line="240" w:lineRule="auto"/>
        <w:contextualSpacing/>
        <w:rPr>
          <w:rFonts w:ascii="Verdana" w:hAnsi="Verdana" w:eastAsia="Times New Roman" w:cs="Arial"/>
          <w:kern w:val="0"/>
          <w:sz w:val="18"/>
          <w:szCs w:val="18"/>
          <w:lang w:eastAsia="nl-NL"/>
          <w14:ligatures w14:val="none"/>
        </w:rPr>
      </w:pPr>
      <w:r w:rsidRPr="00080BAF">
        <w:rPr>
          <w:rFonts w:ascii="Verdana" w:hAnsi="Verdana" w:eastAsia="Times New Roman" w:cs="Arial"/>
          <w:kern w:val="0"/>
          <w:sz w:val="18"/>
          <w:szCs w:val="18"/>
          <w:lang w:eastAsia="nl-NL"/>
          <w14:ligatures w14:val="none"/>
        </w:rPr>
        <w:t xml:space="preserve">Het is voor eigenaren nu ook mogelijk op grond van de Subsidieregeling een advocaat of mediator in te schakelen als het gaat om een </w:t>
      </w:r>
      <w:r w:rsidRPr="00080BAF">
        <w:rPr>
          <w:rFonts w:ascii="Verdana" w:hAnsi="Verdana" w:eastAsia="Times New Roman" w:cs="Arial"/>
          <w:i/>
          <w:iCs/>
          <w:kern w:val="0"/>
          <w:sz w:val="18"/>
          <w:szCs w:val="18"/>
          <w:lang w:eastAsia="nl-NL"/>
          <w14:ligatures w14:val="none"/>
        </w:rPr>
        <w:t>privaatrechtelijk</w:t>
      </w:r>
      <w:r w:rsidRPr="00080BAF">
        <w:rPr>
          <w:rFonts w:ascii="Verdana" w:hAnsi="Verdana" w:eastAsia="Times New Roman" w:cs="Arial"/>
          <w:kern w:val="0"/>
          <w:sz w:val="18"/>
          <w:szCs w:val="18"/>
          <w:lang w:eastAsia="nl-NL"/>
          <w14:ligatures w14:val="none"/>
        </w:rPr>
        <w:t xml:space="preserve"> geschil in het geval de eigenaar de versterking of het daadwerkelijk schadeherstel in eigen beheer uitvoert en daartoe een overeenkomst heeft met een aannemer of </w:t>
      </w:r>
      <w:r w:rsidRPr="00080BAF" w:rsidR="005A4723">
        <w:rPr>
          <w:rFonts w:ascii="Verdana" w:hAnsi="Verdana" w:eastAsia="Times New Roman" w:cs="Arial"/>
          <w:kern w:val="0"/>
          <w:sz w:val="18"/>
          <w:szCs w:val="18"/>
          <w:lang w:eastAsia="nl-NL"/>
          <w14:ligatures w14:val="none"/>
        </w:rPr>
        <w:t xml:space="preserve">een andere </w:t>
      </w:r>
      <w:r w:rsidRPr="00080BAF">
        <w:rPr>
          <w:rFonts w:ascii="Verdana" w:hAnsi="Verdana" w:eastAsia="Times New Roman" w:cs="Arial"/>
          <w:kern w:val="0"/>
          <w:sz w:val="18"/>
          <w:szCs w:val="18"/>
          <w:lang w:eastAsia="nl-NL"/>
          <w14:ligatures w14:val="none"/>
        </w:rPr>
        <w:t xml:space="preserve">opdrachtnemer en de verbintenis uit die overeenkomst niet (goed) wordt nagekomen. Dit zal onder meer aan de orde zijn bij bouwfouten. </w:t>
      </w:r>
    </w:p>
    <w:p w:rsidRPr="00080BAF" w:rsidR="004301E5" w:rsidP="004301E5" w:rsidRDefault="004301E5" w14:paraId="22A66379" w14:textId="77777777">
      <w:pPr>
        <w:numPr>
          <w:ilvl w:val="0"/>
          <w:numId w:val="15"/>
        </w:numPr>
        <w:shd w:val="clear" w:color="auto" w:fill="FFFFFF"/>
        <w:spacing w:after="0" w:line="240" w:lineRule="auto"/>
        <w:contextualSpacing/>
        <w:rPr>
          <w:rFonts w:ascii="Verdana" w:hAnsi="Verdana" w:eastAsia="Times New Roman" w:cs="Arial"/>
          <w:kern w:val="0"/>
          <w:sz w:val="18"/>
          <w:szCs w:val="18"/>
          <w:lang w:eastAsia="nl-NL"/>
          <w14:ligatures w14:val="none"/>
        </w:rPr>
      </w:pPr>
      <w:r w:rsidRPr="00080BAF">
        <w:rPr>
          <w:rFonts w:ascii="Verdana" w:hAnsi="Verdana" w:eastAsia="Times New Roman" w:cs="Arial"/>
          <w:kern w:val="0"/>
          <w:sz w:val="18"/>
          <w:szCs w:val="18"/>
          <w:lang w:eastAsia="nl-NL"/>
          <w14:ligatures w14:val="none"/>
        </w:rPr>
        <w:t xml:space="preserve">Naast advocaten met een specialisatie bestuursrecht kunnen nu ook advocaten met een specialisatie bouwrecht zich inschrijven voor de subsidieregeling als zij aan de voorwaarden, die in deze wijzigingsregeling zijn opgenomen, voldoen. Deelnemende advocaten kunnen uitsluitend een toevoeging aanvragen voor zaken die vallen onder hun specialisatie. </w:t>
      </w:r>
    </w:p>
    <w:p w:rsidRPr="00080BAF" w:rsidR="004301E5" w:rsidP="004301E5" w:rsidRDefault="004301E5" w14:paraId="6442EADA" w14:textId="77777777">
      <w:pPr>
        <w:numPr>
          <w:ilvl w:val="0"/>
          <w:numId w:val="15"/>
        </w:numPr>
        <w:shd w:val="clear" w:color="auto" w:fill="FFFFFF"/>
        <w:spacing w:after="0" w:line="240" w:lineRule="auto"/>
        <w:contextualSpacing/>
        <w:rPr>
          <w:rFonts w:ascii="Verdana" w:hAnsi="Verdana" w:eastAsia="Times New Roman" w:cs="Arial"/>
          <w:kern w:val="0"/>
          <w:sz w:val="18"/>
          <w:szCs w:val="18"/>
          <w:lang w:eastAsia="nl-NL"/>
          <w14:ligatures w14:val="none"/>
        </w:rPr>
      </w:pPr>
      <w:r w:rsidRPr="00080BAF">
        <w:rPr>
          <w:rFonts w:ascii="Verdana" w:hAnsi="Verdana" w:eastAsia="Times New Roman" w:cs="Arial"/>
          <w:kern w:val="0"/>
          <w:sz w:val="18"/>
          <w:szCs w:val="18"/>
          <w:lang w:eastAsia="nl-NL"/>
          <w14:ligatures w14:val="none"/>
        </w:rPr>
        <w:t xml:space="preserve">Voorheen sprak de subsidieregeling enkel over het inschakelen van bouwkundigen en de financieel deskundigen, omdat artikel 13n TwG alleen de inzet van die deskundigen mogelijk maakte. Vanwege het toevoegen van een aantal deskundigen in dat artikel door het amendement is de subsidieregeling ook aangepast. Er is niet voor gekozen die andere deskundigen toe te voegen aan de opsomming, maar te verwijzen naar artikel 13n waardoor de uitbreiding van de deskundigen automatisch doorwerkt in deze subsidieregeling. Daardoor zullen ook eventuele toekomstige wijzigingen in de in te schakelen deskundigen in artikel 13n TwG direct doorwerken in de subsidieregeling. </w:t>
      </w:r>
    </w:p>
    <w:p w:rsidRPr="00080BAF" w:rsidR="004301E5" w:rsidP="004301E5" w:rsidRDefault="004301E5" w14:paraId="76389B7D" w14:textId="77777777">
      <w:pPr>
        <w:numPr>
          <w:ilvl w:val="0"/>
          <w:numId w:val="15"/>
        </w:numPr>
        <w:shd w:val="clear" w:color="auto" w:fill="FFFFFF"/>
        <w:spacing w:after="0" w:line="240" w:lineRule="auto"/>
        <w:contextualSpacing/>
        <w:rPr>
          <w:rFonts w:ascii="Verdana" w:hAnsi="Verdana" w:eastAsia="Times New Roman" w:cs="Arial"/>
          <w:kern w:val="0"/>
          <w:sz w:val="18"/>
          <w:szCs w:val="18"/>
          <w:lang w:eastAsia="nl-NL"/>
          <w14:ligatures w14:val="none"/>
        </w:rPr>
      </w:pPr>
      <w:r w:rsidRPr="00080BAF">
        <w:rPr>
          <w:rFonts w:ascii="Verdana" w:hAnsi="Verdana" w:eastAsia="Times New Roman" w:cs="Arial"/>
          <w:kern w:val="0"/>
          <w:sz w:val="18"/>
          <w:szCs w:val="18"/>
          <w:lang w:eastAsia="nl-NL"/>
          <w14:ligatures w14:val="none"/>
        </w:rPr>
        <w:t xml:space="preserve">Er kan ook een beroep worden gedaan op deze subsidieregeling bij een procedure bij het Europese Hof voor de Rechten van de Mens (EHRM) of een ander bij verdrag met rechtspraak belast internationaal college. Deze mogelijkheid werd niet genoemd in de oorspronkelijke regeling en valt er nu door de nieuwe wettekst expliciet onder. </w:t>
      </w:r>
    </w:p>
    <w:p w:rsidRPr="00080BAF" w:rsidR="004301E5" w:rsidP="004301E5" w:rsidRDefault="004301E5" w14:paraId="74B1F2A2" w14:textId="77777777">
      <w:pPr>
        <w:numPr>
          <w:ilvl w:val="0"/>
          <w:numId w:val="15"/>
        </w:numPr>
        <w:shd w:val="clear" w:color="auto" w:fill="FFFFFF"/>
        <w:spacing w:after="0" w:line="240" w:lineRule="auto"/>
        <w:contextualSpacing/>
        <w:rPr>
          <w:rFonts w:ascii="Verdana" w:hAnsi="Verdana" w:eastAsia="Times New Roman" w:cs="Arial"/>
          <w:kern w:val="0"/>
          <w:sz w:val="18"/>
          <w:szCs w:val="18"/>
          <w:lang w:eastAsia="nl-NL"/>
          <w14:ligatures w14:val="none"/>
        </w:rPr>
      </w:pPr>
      <w:r w:rsidRPr="00080BAF">
        <w:rPr>
          <w:rFonts w:ascii="Verdana" w:hAnsi="Verdana" w:eastAsia="Times New Roman" w:cs="Arial"/>
          <w:kern w:val="0"/>
          <w:sz w:val="18"/>
          <w:szCs w:val="18"/>
          <w:lang w:eastAsia="nl-NL"/>
          <w14:ligatures w14:val="none"/>
        </w:rPr>
        <w:t xml:space="preserve">Door wijzigingen in artikel 13n TwG en deze subsidieregeling wordt de toegang tot rechtsbijstand en mediation op basis van deze subsidieregeling verruimd. Als gevolg daarvan zijn er ook meer vergoedingen mogelijk voor het werk van de advocaat of mediator. Deze vergoedingen komen in mindering op de vergoeding die de advocaat of mediator ontvangt op basis van de toevoeging. Daarom is de verrekening ook uitgebreid. De verrekening van deze vergoedingen bestond eerder enkel voor advocaten. Omdat voor mediators vergelijkbare regels gelden, is dit bij deze wijzigingsregeling aangepast. </w:t>
      </w:r>
    </w:p>
    <w:p w:rsidRPr="00080BAF" w:rsidR="004301E5" w:rsidP="004301E5" w:rsidRDefault="004301E5" w14:paraId="69B6242A" w14:textId="77777777">
      <w:pPr>
        <w:numPr>
          <w:ilvl w:val="0"/>
          <w:numId w:val="15"/>
        </w:numPr>
        <w:shd w:val="clear" w:color="auto" w:fill="FFFFFF"/>
        <w:spacing w:after="0" w:line="240" w:lineRule="auto"/>
        <w:contextualSpacing/>
        <w:rPr>
          <w:rFonts w:ascii="Verdana" w:hAnsi="Verdana" w:eastAsia="Times New Roman" w:cs="Arial"/>
          <w:kern w:val="0"/>
          <w:sz w:val="18"/>
          <w:szCs w:val="18"/>
          <w:lang w:eastAsia="nl-NL"/>
          <w14:ligatures w14:val="none"/>
        </w:rPr>
      </w:pPr>
      <w:r w:rsidRPr="00080BAF">
        <w:rPr>
          <w:rFonts w:ascii="Verdana" w:hAnsi="Verdana" w:eastAsia="Times New Roman" w:cs="Arial"/>
          <w:kern w:val="0"/>
          <w:sz w:val="18"/>
          <w:szCs w:val="18"/>
          <w:lang w:eastAsia="nl-NL"/>
          <w14:ligatures w14:val="none"/>
        </w:rPr>
        <w:t>Naast advocaten kunnen ook mediators deskundigen inschakelen.</w:t>
      </w:r>
    </w:p>
    <w:p w:rsidRPr="00080BAF" w:rsidR="004301E5" w:rsidP="004301E5" w:rsidRDefault="004301E5" w14:paraId="0B964E15" w14:textId="77777777">
      <w:pPr>
        <w:numPr>
          <w:ilvl w:val="0"/>
          <w:numId w:val="15"/>
        </w:numPr>
        <w:shd w:val="clear" w:color="auto" w:fill="FFFFFF"/>
        <w:spacing w:after="0" w:line="240" w:lineRule="auto"/>
        <w:contextualSpacing/>
        <w:rPr>
          <w:rFonts w:ascii="Verdana" w:hAnsi="Verdana" w:eastAsia="Times New Roman" w:cs="Arial"/>
          <w:kern w:val="0"/>
          <w:sz w:val="18"/>
          <w:szCs w:val="18"/>
          <w:lang w:eastAsia="nl-NL"/>
          <w14:ligatures w14:val="none"/>
        </w:rPr>
      </w:pPr>
      <w:r w:rsidRPr="00080BAF">
        <w:rPr>
          <w:rFonts w:ascii="Verdana" w:hAnsi="Verdana" w:eastAsia="Times New Roman" w:cs="Arial"/>
          <w:kern w:val="0"/>
          <w:sz w:val="18"/>
          <w:szCs w:val="18"/>
          <w:lang w:eastAsia="nl-NL"/>
          <w14:ligatures w14:val="none"/>
        </w:rPr>
        <w:lastRenderedPageBreak/>
        <w:t xml:space="preserve">Een advocaat of mediator kan </w:t>
      </w:r>
      <w:r w:rsidRPr="00080BAF">
        <w:rPr>
          <w:rFonts w:ascii="Verdana" w:hAnsi="Verdana" w:eastAsia="Times New Roman" w:cs="Arial"/>
          <w:i/>
          <w:iCs/>
          <w:kern w:val="0"/>
          <w:sz w:val="18"/>
          <w:szCs w:val="18"/>
          <w:lang w:eastAsia="nl-NL"/>
          <w14:ligatures w14:val="none"/>
        </w:rPr>
        <w:t>per advies</w:t>
      </w:r>
      <w:r w:rsidRPr="00080BAF">
        <w:rPr>
          <w:rFonts w:ascii="Verdana" w:hAnsi="Verdana" w:eastAsia="Times New Roman" w:cs="Arial"/>
          <w:kern w:val="0"/>
          <w:sz w:val="18"/>
          <w:szCs w:val="18"/>
          <w:lang w:eastAsia="nl-NL"/>
          <w14:ligatures w14:val="none"/>
        </w:rPr>
        <w:t xml:space="preserve"> van een deskundige maximaal € 3.316,- incl. BTW declareren bij de Raad voor Rechtsbijstand (hierna: de Raad). Voorheen was dit ook het beleid, maar was de regeling niet duidelijk of het maximumbedrag gold per advies of per toevoeging of fase. </w:t>
      </w:r>
      <w:bookmarkStart w:name="_Hlk204177975" w:id="2"/>
      <w:r w:rsidRPr="00080BAF">
        <w:rPr>
          <w:rFonts w:ascii="Verdana" w:hAnsi="Verdana" w:eastAsia="Times New Roman" w:cs="Arial"/>
          <w:kern w:val="0"/>
          <w:sz w:val="18"/>
          <w:szCs w:val="18"/>
          <w:lang w:eastAsia="nl-NL"/>
          <w14:ligatures w14:val="none"/>
        </w:rPr>
        <w:t xml:space="preserve">De regeling geeft aan dat de advocaat of mediator bij het derde en eventuele daaropvolgende adviezen dient te motiveren waarom dat nodig is. </w:t>
      </w:r>
      <w:bookmarkEnd w:id="2"/>
      <w:r w:rsidRPr="00080BAF">
        <w:rPr>
          <w:rFonts w:ascii="Verdana" w:hAnsi="Verdana" w:eastAsia="Times New Roman" w:cs="Arial"/>
          <w:kern w:val="0"/>
          <w:sz w:val="18"/>
          <w:szCs w:val="18"/>
          <w:lang w:eastAsia="nl-NL"/>
          <w14:ligatures w14:val="none"/>
        </w:rPr>
        <w:t xml:space="preserve">Het is mogelijk dezelfde deskundige in te schakelen voor een aanvullend adviesrapport, maar het is ook mogelijk een andere deskundige met dezelfde specialisatie in te schakelen. Dit kan ook een ander type deskundige zijn. </w:t>
      </w:r>
    </w:p>
    <w:p w:rsidRPr="00080BAF" w:rsidR="004301E5" w:rsidP="004301E5" w:rsidRDefault="004301E5" w14:paraId="203E218B" w14:textId="77777777">
      <w:pPr>
        <w:numPr>
          <w:ilvl w:val="0"/>
          <w:numId w:val="15"/>
        </w:numPr>
        <w:shd w:val="clear" w:color="auto" w:fill="FFFFFF"/>
        <w:spacing w:after="0" w:line="240" w:lineRule="auto"/>
        <w:contextualSpacing/>
        <w:rPr>
          <w:rFonts w:ascii="Verdana" w:hAnsi="Verdana" w:eastAsia="Times New Roman" w:cs="Arial"/>
          <w:kern w:val="0"/>
          <w:sz w:val="18"/>
          <w:szCs w:val="18"/>
          <w:lang w:eastAsia="nl-NL"/>
          <w14:ligatures w14:val="none"/>
        </w:rPr>
      </w:pPr>
      <w:r w:rsidRPr="00080BAF">
        <w:rPr>
          <w:rFonts w:ascii="Verdana" w:hAnsi="Verdana" w:eastAsia="Times New Roman" w:cs="Arial"/>
          <w:kern w:val="0"/>
          <w:sz w:val="18"/>
          <w:szCs w:val="18"/>
          <w:lang w:eastAsia="nl-NL"/>
          <w14:ligatures w14:val="none"/>
        </w:rPr>
        <w:t>Advocaten en mediators zijn verplicht bij de declaratie van de toevoeging gebruik te maken van het vastgestelde formulier tijdschrijven van de Raad. Het formulier is beschikbaar via de website van de Raad.</w:t>
      </w:r>
    </w:p>
    <w:p w:rsidRPr="005B2AAC" w:rsidR="004301E5" w:rsidP="004301E5" w:rsidRDefault="004301E5" w14:paraId="0A99A7E4"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Pr="005B2AAC" w:rsidR="004301E5" w:rsidP="004301E5" w:rsidRDefault="004301E5" w14:paraId="43CA99DD" w14:textId="77777777">
      <w:pPr>
        <w:numPr>
          <w:ilvl w:val="0"/>
          <w:numId w:val="14"/>
        </w:numPr>
        <w:shd w:val="clear" w:color="auto" w:fill="FFFFFF"/>
        <w:spacing w:after="0" w:line="240" w:lineRule="auto"/>
        <w:contextualSpacing/>
        <w:rPr>
          <w:rFonts w:ascii="Verdana" w:hAnsi="Verdana" w:eastAsia="Times New Roman" w:cs="Arial"/>
          <w:b/>
          <w:bCs/>
          <w:kern w:val="36"/>
          <w:sz w:val="18"/>
          <w:szCs w:val="18"/>
          <w:lang w:eastAsia="nl-NL"/>
          <w14:ligatures w14:val="none"/>
        </w:rPr>
      </w:pPr>
      <w:bookmarkStart w:name="_Hlk200105492" w:id="3"/>
      <w:r w:rsidRPr="005B2AAC">
        <w:rPr>
          <w:rFonts w:ascii="Verdana" w:hAnsi="Verdana" w:eastAsia="Times New Roman" w:cs="Arial"/>
          <w:b/>
          <w:bCs/>
          <w:kern w:val="36"/>
          <w:sz w:val="18"/>
          <w:szCs w:val="18"/>
          <w:lang w:eastAsia="nl-NL"/>
          <w14:ligatures w14:val="none"/>
        </w:rPr>
        <w:t>Uitvoerbaarheid</w:t>
      </w:r>
    </w:p>
    <w:p w:rsidRPr="00230626" w:rsidR="00D16CAF" w:rsidP="00244C9E" w:rsidRDefault="00D16CAF" w14:paraId="4FEF447B" w14:textId="54236649">
      <w:pPr>
        <w:pStyle w:val="Lijstalinea"/>
        <w:numPr>
          <w:ilvl w:val="0"/>
          <w:numId w:val="13"/>
        </w:numPr>
        <w:rPr>
          <w:rFonts w:ascii="Verdana" w:hAnsi="Verdana" w:eastAsia="Times New Roman"/>
          <w:sz w:val="18"/>
          <w:szCs w:val="18"/>
        </w:rPr>
      </w:pPr>
      <w:r w:rsidRPr="00230626">
        <w:rPr>
          <w:rFonts w:ascii="Verdana" w:hAnsi="Verdana" w:eastAsia="Times New Roman"/>
          <w:sz w:val="18"/>
          <w:szCs w:val="18"/>
        </w:rPr>
        <w:t>De Minister van Justitie en Veiligheid (Minister van J&amp;V) is de opdrachtgever van de Raad en beleidsverantwoordelijk voor de Wet op de Rechtsbijstand, de Minister van Binnenlandse Zaken en Koninkrijksrelaties (Minister van BZK) is beleidsverantwoordelijk voor de inhoud en reikwijdte van de regeling. De Raad voert de regeling uit.</w:t>
      </w:r>
    </w:p>
    <w:p w:rsidRPr="00230626" w:rsidR="00ED58EA" w:rsidP="00ED58EA" w:rsidRDefault="00ED58EA" w14:paraId="30D6E51D" w14:textId="135F73EF">
      <w:pPr>
        <w:pStyle w:val="Lijstalinea"/>
        <w:numPr>
          <w:ilvl w:val="0"/>
          <w:numId w:val="13"/>
        </w:numPr>
        <w:spacing w:after="0" w:line="240" w:lineRule="auto"/>
        <w:contextualSpacing w:val="0"/>
        <w:rPr>
          <w:rFonts w:eastAsia="Times New Roman"/>
          <w:sz w:val="18"/>
          <w:szCs w:val="18"/>
        </w:rPr>
      </w:pPr>
      <w:r w:rsidRPr="00230626">
        <w:rPr>
          <w:rFonts w:ascii="Verdana" w:hAnsi="Verdana" w:eastAsia="Times New Roman"/>
          <w:sz w:val="18"/>
          <w:szCs w:val="18"/>
        </w:rPr>
        <w:t>De Raad is belast met de uitvoering van de Wet op de Rechtsbijstand (hierna: Wrb), de minister van Justitie en Veiligheid is beleidsverantwoordelijk voor deze wet. De wijziging van deze regeling is tot stand gekomen in overleg tussen de ministeries van J&amp;V en BZK en de Raad voor Rechtsbijstand</w:t>
      </w:r>
      <w:r w:rsidRPr="00230626">
        <w:rPr>
          <w:rFonts w:ascii="Verdana" w:hAnsi="Verdana" w:eastAsia="Times New Roman"/>
          <w:i/>
          <w:iCs/>
          <w:sz w:val="18"/>
          <w:szCs w:val="18"/>
        </w:rPr>
        <w:t>.</w:t>
      </w:r>
    </w:p>
    <w:bookmarkEnd w:id="3"/>
    <w:p w:rsidRPr="005B2AAC" w:rsidR="00ED58EA" w:rsidP="004301E5" w:rsidRDefault="00ED58EA" w14:paraId="1D826F49"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Pr="004301E5" w:rsidR="004301E5" w:rsidP="004301E5" w:rsidRDefault="004301E5" w14:paraId="4F86B5ED" w14:textId="77777777">
      <w:pPr>
        <w:numPr>
          <w:ilvl w:val="0"/>
          <w:numId w:val="14"/>
        </w:numPr>
        <w:shd w:val="clear" w:color="auto" w:fill="FFFFFF"/>
        <w:spacing w:after="0" w:line="240" w:lineRule="auto"/>
        <w:contextualSpacing/>
        <w:rPr>
          <w:rFonts w:ascii="Verdana" w:hAnsi="Verdana" w:eastAsia="Times New Roman" w:cs="Arial"/>
          <w:b/>
          <w:bCs/>
          <w:kern w:val="36"/>
          <w:sz w:val="18"/>
          <w:szCs w:val="18"/>
          <w:lang w:eastAsia="nl-NL"/>
          <w14:ligatures w14:val="none"/>
        </w:rPr>
      </w:pPr>
      <w:r w:rsidRPr="004301E5">
        <w:rPr>
          <w:rFonts w:ascii="Verdana" w:hAnsi="Verdana" w:eastAsia="Times New Roman" w:cs="Arial"/>
          <w:b/>
          <w:bCs/>
          <w:kern w:val="36"/>
          <w:sz w:val="18"/>
          <w:szCs w:val="18"/>
          <w:lang w:eastAsia="nl-NL"/>
          <w14:ligatures w14:val="none"/>
        </w:rPr>
        <w:t>Financiële gevolgen</w:t>
      </w:r>
    </w:p>
    <w:p w:rsidR="004301E5" w:rsidP="00442B67" w:rsidRDefault="008E6A53" w14:paraId="1899B300" w14:textId="7A78171F">
      <w:pPr>
        <w:shd w:val="clear" w:color="auto" w:fill="FFFFFF"/>
        <w:spacing w:after="0" w:line="240" w:lineRule="auto"/>
        <w:ind w:left="720"/>
        <w:contextualSpacing/>
        <w:rPr>
          <w:rFonts w:ascii="Verdana" w:hAnsi="Verdana" w:eastAsia="Times New Roman"/>
          <w:sz w:val="20"/>
          <w:szCs w:val="20"/>
        </w:rPr>
      </w:pPr>
      <w:r w:rsidRPr="008E6A53">
        <w:rPr>
          <w:rFonts w:ascii="Verdana" w:hAnsi="Verdana" w:eastAsia="Times New Roman"/>
          <w:sz w:val="20"/>
          <w:szCs w:val="20"/>
        </w:rPr>
        <w:t>De subsidiëring aan de Raad verloopt via de reguliere subsidierelatie tussen Raad</w:t>
      </w:r>
      <w:r>
        <w:rPr>
          <w:rFonts w:ascii="Verdana" w:hAnsi="Verdana" w:eastAsia="Times New Roman"/>
          <w:sz w:val="20"/>
          <w:szCs w:val="20"/>
        </w:rPr>
        <w:t xml:space="preserve"> en de </w:t>
      </w:r>
      <w:r w:rsidRPr="008E6A53">
        <w:rPr>
          <w:rFonts w:ascii="Verdana" w:hAnsi="Verdana" w:eastAsia="Times New Roman"/>
          <w:sz w:val="20"/>
          <w:szCs w:val="20"/>
        </w:rPr>
        <w:t>Minister van J&amp;</w:t>
      </w:r>
      <w:r w:rsidRPr="00D16CAF">
        <w:rPr>
          <w:rFonts w:ascii="Verdana" w:hAnsi="Verdana" w:eastAsia="Times New Roman"/>
          <w:sz w:val="20"/>
          <w:szCs w:val="20"/>
        </w:rPr>
        <w:t>V.</w:t>
      </w:r>
      <w:r w:rsidRPr="00244C9E">
        <w:rPr>
          <w:rFonts w:ascii="Verdana" w:hAnsi="Verdana" w:eastAsia="Times New Roman"/>
          <w:sz w:val="20"/>
          <w:szCs w:val="20"/>
        </w:rPr>
        <w:t xml:space="preserve"> </w:t>
      </w:r>
      <w:r w:rsidRPr="00244C9E" w:rsidR="00ED58EA">
        <w:rPr>
          <w:rFonts w:ascii="Verdana" w:hAnsi="Verdana" w:eastAsia="Times New Roman"/>
          <w:sz w:val="20"/>
          <w:szCs w:val="20"/>
        </w:rPr>
        <w:t>De Minister van BZK</w:t>
      </w:r>
      <w:r w:rsidRPr="00244C9E" w:rsidR="007350A5">
        <w:rPr>
          <w:rFonts w:ascii="Verdana" w:hAnsi="Verdana" w:eastAsia="Times New Roman"/>
          <w:sz w:val="20"/>
          <w:szCs w:val="20"/>
        </w:rPr>
        <w:t xml:space="preserve"> financiert de kosten voor de regeling</w:t>
      </w:r>
      <w:r w:rsidRPr="00244C9E" w:rsidR="00ED58EA">
        <w:rPr>
          <w:rFonts w:ascii="Verdana" w:hAnsi="Verdana" w:eastAsia="Times New Roman"/>
          <w:sz w:val="20"/>
          <w:szCs w:val="20"/>
        </w:rPr>
        <w:t xml:space="preserve">. </w:t>
      </w:r>
    </w:p>
    <w:p w:rsidRPr="004301E5" w:rsidR="00D16CAF" w:rsidP="00442B67" w:rsidRDefault="00D16CAF" w14:paraId="30EEDF6F" w14:textId="77777777">
      <w:pPr>
        <w:shd w:val="clear" w:color="auto" w:fill="FFFFFF"/>
        <w:spacing w:after="0" w:line="240" w:lineRule="auto"/>
        <w:ind w:left="720"/>
        <w:contextualSpacing/>
        <w:rPr>
          <w:rFonts w:ascii="Verdana" w:hAnsi="Verdana" w:eastAsia="Times New Roman" w:cs="Arial"/>
          <w:kern w:val="36"/>
          <w:sz w:val="18"/>
          <w:szCs w:val="18"/>
          <w:lang w:eastAsia="nl-NL"/>
          <w14:ligatures w14:val="none"/>
        </w:rPr>
      </w:pPr>
    </w:p>
    <w:p w:rsidRPr="004301E5" w:rsidR="004301E5" w:rsidP="004301E5" w:rsidRDefault="004301E5" w14:paraId="5B74CAF5" w14:textId="66A26FE0">
      <w:pPr>
        <w:numPr>
          <w:ilvl w:val="0"/>
          <w:numId w:val="14"/>
        </w:numPr>
        <w:shd w:val="clear" w:color="auto" w:fill="FFFFFF"/>
        <w:spacing w:after="0" w:line="240" w:lineRule="auto"/>
        <w:contextualSpacing/>
        <w:rPr>
          <w:rFonts w:ascii="Verdana" w:hAnsi="Verdana" w:eastAsia="Times New Roman" w:cs="Arial"/>
          <w:b/>
          <w:bCs/>
          <w:kern w:val="36"/>
          <w:sz w:val="18"/>
          <w:szCs w:val="18"/>
          <w:lang w:eastAsia="nl-NL"/>
          <w14:ligatures w14:val="none"/>
        </w:rPr>
      </w:pPr>
      <w:r w:rsidRPr="004301E5">
        <w:rPr>
          <w:rFonts w:ascii="Verdana" w:hAnsi="Verdana" w:eastAsia="Times New Roman" w:cs="Arial"/>
          <w:b/>
          <w:bCs/>
          <w:kern w:val="36"/>
          <w:sz w:val="18"/>
          <w:szCs w:val="18"/>
          <w:lang w:eastAsia="nl-NL"/>
          <w14:ligatures w14:val="none"/>
        </w:rPr>
        <w:t xml:space="preserve">Totstandkoming van </w:t>
      </w:r>
      <w:r w:rsidR="00B21283">
        <w:rPr>
          <w:rFonts w:ascii="Verdana" w:hAnsi="Verdana" w:eastAsia="Times New Roman" w:cs="Arial"/>
          <w:b/>
          <w:bCs/>
          <w:kern w:val="36"/>
          <w:sz w:val="18"/>
          <w:szCs w:val="18"/>
          <w:lang w:eastAsia="nl-NL"/>
          <w14:ligatures w14:val="none"/>
        </w:rPr>
        <w:t>deze wijzigingsregeling</w:t>
      </w:r>
    </w:p>
    <w:p w:rsidRPr="004301E5" w:rsidR="004301E5" w:rsidP="004301E5" w:rsidRDefault="004301E5" w14:paraId="2A9B0F8B" w14:textId="77777777">
      <w:pPr>
        <w:numPr>
          <w:ilvl w:val="0"/>
          <w:numId w:val="13"/>
        </w:numPr>
        <w:shd w:val="clear" w:color="auto" w:fill="FFFFFF"/>
        <w:spacing w:after="0" w:line="240" w:lineRule="auto"/>
        <w:contextualSpacing/>
        <w:rPr>
          <w:rFonts w:ascii="Verdana" w:hAnsi="Verdana" w:eastAsia="Times New Roman" w:cs="Arial"/>
          <w:kern w:val="36"/>
          <w:sz w:val="18"/>
          <w:szCs w:val="18"/>
          <w:lang w:eastAsia="nl-NL"/>
          <w14:ligatures w14:val="none"/>
        </w:rPr>
      </w:pPr>
      <w:r w:rsidRPr="004301E5">
        <w:rPr>
          <w:rFonts w:ascii="Verdana" w:hAnsi="Verdana" w:eastAsia="Times New Roman" w:cs="Arial"/>
          <w:kern w:val="36"/>
          <w:sz w:val="18"/>
          <w:szCs w:val="18"/>
          <w:lang w:eastAsia="nl-NL"/>
          <w14:ligatures w14:val="none"/>
        </w:rPr>
        <w:t xml:space="preserve">De onderhavige wijzigingsregeling is opgesteld ten behoeve van de uitvoering van amendement Beckerman en </w:t>
      </w:r>
      <w:proofErr w:type="spellStart"/>
      <w:r w:rsidRPr="004301E5">
        <w:rPr>
          <w:rFonts w:ascii="Verdana" w:hAnsi="Verdana" w:eastAsia="Times New Roman" w:cs="Arial"/>
          <w:kern w:val="36"/>
          <w:sz w:val="18"/>
          <w:szCs w:val="18"/>
          <w:lang w:eastAsia="nl-NL"/>
          <w14:ligatures w14:val="none"/>
        </w:rPr>
        <w:t>Bushoff</w:t>
      </w:r>
      <w:proofErr w:type="spellEnd"/>
      <w:r w:rsidRPr="004301E5">
        <w:rPr>
          <w:rFonts w:ascii="Verdana" w:hAnsi="Verdana" w:eastAsia="Times New Roman" w:cs="Arial"/>
          <w:kern w:val="36"/>
          <w:sz w:val="18"/>
          <w:szCs w:val="18"/>
          <w:lang w:eastAsia="nl-NL"/>
          <w14:ligatures w14:val="none"/>
        </w:rPr>
        <w:t xml:space="preserve"> van 4 februari 2025 over aanvullende juridische en technische bijstand voor complexe zaken en bouwfouten. Dit besluit is tot stand gekomen in nauwe samenwerking met de Raad, het ministerie van J&amp;V en het ministerie van BZK. Ook is gesproken met maatschappelijke organisaties in de provincie Groningen. Tot slot is rekening gehouden met de wijziging van de regeling TwG en heeft de subsidieregeling voorgehangen in de Tweede en Eerste Kamer. </w:t>
      </w:r>
    </w:p>
    <w:p w:rsidRPr="004301E5" w:rsidR="004301E5" w:rsidP="004301E5" w:rsidRDefault="004301E5" w14:paraId="19B0089D"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Pr="004301E5" w:rsidR="004301E5" w:rsidP="004301E5" w:rsidRDefault="004301E5" w14:paraId="11471C98" w14:textId="77777777">
      <w:pPr>
        <w:shd w:val="clear" w:color="auto" w:fill="FFFFFF"/>
        <w:spacing w:after="0" w:line="240" w:lineRule="auto"/>
        <w:rPr>
          <w:rFonts w:ascii="Verdana" w:hAnsi="Verdana" w:eastAsia="Times New Roman" w:cs="Arial"/>
          <w:b/>
          <w:bCs/>
          <w:kern w:val="36"/>
          <w:sz w:val="18"/>
          <w:szCs w:val="18"/>
          <w:lang w:eastAsia="nl-NL"/>
          <w14:ligatures w14:val="none"/>
        </w:rPr>
      </w:pPr>
    </w:p>
    <w:p w:rsidRPr="004301E5" w:rsidR="004301E5" w:rsidP="004301E5" w:rsidRDefault="004301E5" w14:paraId="7020B77A" w14:textId="77777777">
      <w:pPr>
        <w:shd w:val="clear" w:color="auto" w:fill="FFFFFF"/>
        <w:spacing w:after="0" w:line="240" w:lineRule="auto"/>
        <w:rPr>
          <w:rFonts w:ascii="Verdana" w:hAnsi="Verdana" w:eastAsia="Times New Roman" w:cs="Arial"/>
          <w:b/>
          <w:bCs/>
          <w:kern w:val="36"/>
          <w:sz w:val="18"/>
          <w:szCs w:val="18"/>
          <w:lang w:eastAsia="nl-NL"/>
          <w14:ligatures w14:val="none"/>
        </w:rPr>
      </w:pPr>
      <w:r w:rsidRPr="004301E5">
        <w:rPr>
          <w:rFonts w:ascii="Verdana" w:hAnsi="Verdana" w:eastAsia="Times New Roman" w:cs="Arial"/>
          <w:b/>
          <w:bCs/>
          <w:kern w:val="36"/>
          <w:sz w:val="18"/>
          <w:szCs w:val="18"/>
          <w:lang w:eastAsia="nl-NL"/>
          <w14:ligatures w14:val="none"/>
        </w:rPr>
        <w:t>II Artikelsgewijs</w:t>
      </w:r>
    </w:p>
    <w:p w:rsidRPr="004301E5" w:rsidR="004301E5" w:rsidP="004301E5" w:rsidRDefault="004301E5" w14:paraId="322BAF5E" w14:textId="77777777">
      <w:pPr>
        <w:shd w:val="clear" w:color="auto" w:fill="FFFFFF"/>
        <w:spacing w:after="240" w:line="240" w:lineRule="auto"/>
        <w:rPr>
          <w:rFonts w:ascii="Verdana" w:hAnsi="Verdana" w:eastAsia="Times New Roman" w:cs="Arial"/>
          <w:kern w:val="0"/>
          <w:sz w:val="18"/>
          <w:szCs w:val="18"/>
          <w:lang w:eastAsia="nl-NL"/>
          <w14:ligatures w14:val="none"/>
        </w:rPr>
      </w:pPr>
    </w:p>
    <w:p w:rsidRPr="004301E5" w:rsidR="004301E5" w:rsidP="004301E5" w:rsidRDefault="004301E5" w14:paraId="50F3804A"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I – Toelichting op wijzigingen artikel 1</w:t>
      </w:r>
    </w:p>
    <w:p w:rsidRPr="004301E5" w:rsidR="004301E5" w:rsidP="004301E5" w:rsidRDefault="004301E5" w14:paraId="288D7A3D"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Sub e is toegevoegd. Omdat de verschillende typen deskundigen niet meer apart worden benoemd - maar wordt verwezen naar de TwG - is het begrip deskundigen hier toegelicht. Omdat in de TwG en de regeling TwG ook het begrip adviseurs wordt gebruikt, is bij sub e opgenomen dat met adviseurs en deskundigen hetzelfde wordt bedoeld.</w:t>
      </w:r>
    </w:p>
    <w:p w:rsidRPr="004301E5" w:rsidR="004301E5" w:rsidP="004301E5" w:rsidRDefault="004301E5" w14:paraId="56974A74"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Sub g (voorheen sub e) is gewijzigd om onduidelijkheid over het begrip mediation te voorkomen. In plaats van het begrip toe te lichten, wordt nu verwezen naar de omschrijving van mediation in de Wrb. De wijziging beoogt geen andere invulling te geven van het begrip mediation.</w:t>
      </w:r>
    </w:p>
    <w:p w:rsidRPr="004301E5" w:rsidR="004301E5" w:rsidP="004301E5" w:rsidRDefault="004301E5" w14:paraId="05102B3F"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Sub j (voorheen sub h) is gewijzigd om onduidelijkheid over het begrip rechtsbijstand te voorkomen. In plaats van het begrip toe te lichten, wordt nu verwezen naar de omschrijving van rechtsbijstand in de Wrb. De wijziging beoogt geen andere invulling te geven van het begrip rechtsbijstand.</w:t>
      </w:r>
    </w:p>
    <w:p w:rsidRPr="004301E5" w:rsidR="004301E5" w:rsidP="004301E5" w:rsidRDefault="004301E5" w14:paraId="5857C0F7"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Sub k (voorheen sub i) is gewijzigd omdat de Woningwet is gewijzigd. Voor het begrip ‘rechtzoekende’ in de regeling is aangesloten bij het begrip ‘eigenaar van een gebouw’ in de Woningwet. Dit begrip staat als gevolg van de wijziging van de Woningwet op een andere plek in de Woningwet. De wijziging beoogt geen andere invulling te geven van het begrip rechtzoekende. Verder is het soort advies niet langer beschreven nu in de wijzigingsregeling wordt verwezen naar de TwG voor de verschillende soorten advies.</w:t>
      </w:r>
    </w:p>
    <w:p w:rsidRPr="004301E5" w:rsidR="004301E5" w:rsidP="004301E5" w:rsidRDefault="004301E5" w14:paraId="39929C99"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lastRenderedPageBreak/>
        <w:t>II – Toelichting op wijzigingen artikel 2</w:t>
      </w:r>
    </w:p>
    <w:p w:rsidRPr="004301E5" w:rsidR="004301E5" w:rsidP="004301E5" w:rsidRDefault="004301E5" w14:paraId="488E5D64"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In verband met de uitbreiding van de deskundigen in de TwG is de tekst van dit artikel gewijzigd. </w:t>
      </w:r>
      <w:bookmarkStart w:name="_Hlk204615593" w:id="4"/>
      <w:r w:rsidRPr="004301E5">
        <w:rPr>
          <w:rFonts w:ascii="Verdana" w:hAnsi="Verdana" w:eastAsia="Times New Roman" w:cs="Arial"/>
          <w:kern w:val="0"/>
          <w:sz w:val="18"/>
          <w:szCs w:val="18"/>
          <w:lang w:eastAsia="nl-NL"/>
          <w14:ligatures w14:val="none"/>
        </w:rPr>
        <w:t>Voor de term deskundigen was en is aangesloten bij de TwG. In dit licht is er voor gekozen de verschillende typen deskundigen niet te noemen, maar uitsluitend de term ‘deskundige(n)’ te gebruiken.</w:t>
      </w:r>
      <w:bookmarkEnd w:id="4"/>
      <w:r w:rsidRPr="004301E5">
        <w:rPr>
          <w:rFonts w:ascii="Verdana" w:hAnsi="Verdana" w:eastAsia="Times New Roman" w:cs="Arial"/>
          <w:kern w:val="0"/>
          <w:sz w:val="18"/>
          <w:szCs w:val="18"/>
          <w:lang w:eastAsia="nl-NL"/>
          <w14:ligatures w14:val="none"/>
        </w:rPr>
        <w:t xml:space="preserve"> Op deze wijze volgt de subsidieregeling ook toekomstige uitbreidingen van het aantal typen deskundigen in de TwG.  </w:t>
      </w:r>
    </w:p>
    <w:p w:rsidRPr="004301E5" w:rsidR="004301E5" w:rsidP="004301E5" w:rsidRDefault="004301E5" w14:paraId="18A1ADEE"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 xml:space="preserve"> III – Toelichting op wijzigingen artikel 4</w:t>
      </w:r>
    </w:p>
    <w:p w:rsidRPr="004301E5" w:rsidR="004301E5" w:rsidP="004301E5" w:rsidRDefault="004301E5" w14:paraId="0D9A4CD2" w14:textId="370619B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Het eerste en tweede lid zijn gewijzigd voor een betere aansluiting bij de TwG.</w:t>
      </w:r>
      <w:r w:rsidR="00AB39EE">
        <w:rPr>
          <w:rFonts w:ascii="Verdana" w:hAnsi="Verdana" w:eastAsia="Times New Roman" w:cs="Arial"/>
          <w:kern w:val="0"/>
          <w:sz w:val="18"/>
          <w:szCs w:val="18"/>
          <w:lang w:eastAsia="nl-NL"/>
          <w14:ligatures w14:val="none"/>
        </w:rPr>
        <w:t xml:space="preserve"> </w:t>
      </w:r>
      <w:r w:rsidR="00F22D74">
        <w:rPr>
          <w:rFonts w:ascii="Verdana" w:hAnsi="Verdana" w:eastAsia="Times New Roman" w:cs="Arial"/>
          <w:kern w:val="0"/>
          <w:sz w:val="18"/>
          <w:szCs w:val="18"/>
          <w:lang w:eastAsia="nl-NL"/>
          <w14:ligatures w14:val="none"/>
        </w:rPr>
        <w:t>Dit mede in het licht van de aanstaande</w:t>
      </w:r>
      <w:r w:rsidR="00225EA0">
        <w:rPr>
          <w:rFonts w:ascii="Verdana" w:hAnsi="Verdana" w:eastAsia="Times New Roman" w:cs="Arial"/>
          <w:kern w:val="0"/>
          <w:sz w:val="18"/>
          <w:szCs w:val="18"/>
          <w:lang w:eastAsia="nl-NL"/>
          <w14:ligatures w14:val="none"/>
        </w:rPr>
        <w:t xml:space="preserve"> </w:t>
      </w:r>
      <w:r w:rsidRPr="002B380F" w:rsidR="002B380F">
        <w:rPr>
          <w:rFonts w:ascii="Verdana" w:hAnsi="Verdana" w:eastAsia="Times New Roman" w:cs="Arial"/>
          <w:kern w:val="0"/>
          <w:sz w:val="18"/>
          <w:szCs w:val="18"/>
          <w:lang w:eastAsia="nl-NL"/>
          <w14:ligatures w14:val="none"/>
        </w:rPr>
        <w:t xml:space="preserve">wijziging van het Besluit Tijdelijke wet Groningen </w:t>
      </w:r>
      <w:r w:rsidR="00225EA0">
        <w:rPr>
          <w:rFonts w:ascii="Verdana" w:hAnsi="Verdana" w:eastAsia="Times New Roman" w:cs="Arial"/>
          <w:kern w:val="0"/>
          <w:sz w:val="18"/>
          <w:szCs w:val="18"/>
          <w:lang w:eastAsia="nl-NL"/>
          <w14:ligatures w14:val="none"/>
        </w:rPr>
        <w:t xml:space="preserve">op basis </w:t>
      </w:r>
      <w:r w:rsidR="00F052E4">
        <w:rPr>
          <w:rFonts w:ascii="Verdana" w:hAnsi="Verdana" w:eastAsia="Times New Roman" w:cs="Arial"/>
          <w:kern w:val="0"/>
          <w:sz w:val="18"/>
          <w:szCs w:val="18"/>
          <w:lang w:eastAsia="nl-NL"/>
          <w14:ligatures w14:val="none"/>
        </w:rPr>
        <w:t xml:space="preserve">van </w:t>
      </w:r>
      <w:r w:rsidR="00F02489">
        <w:rPr>
          <w:rFonts w:ascii="Verdana" w:hAnsi="Verdana" w:eastAsia="Times New Roman" w:cs="Arial"/>
          <w:kern w:val="0"/>
          <w:sz w:val="18"/>
          <w:szCs w:val="18"/>
          <w:lang w:eastAsia="nl-NL"/>
          <w14:ligatures w14:val="none"/>
        </w:rPr>
        <w:t>een</w:t>
      </w:r>
      <w:r w:rsidR="00F052E4">
        <w:rPr>
          <w:rFonts w:ascii="Verdana" w:hAnsi="Verdana" w:eastAsia="Times New Roman" w:cs="Arial"/>
          <w:kern w:val="0"/>
          <w:sz w:val="18"/>
          <w:szCs w:val="18"/>
          <w:lang w:eastAsia="nl-NL"/>
          <w14:ligatures w14:val="none"/>
        </w:rPr>
        <w:t xml:space="preserve"> n</w:t>
      </w:r>
      <w:r w:rsidRPr="00F052E4" w:rsidR="00F052E4">
        <w:rPr>
          <w:rFonts w:ascii="Verdana" w:hAnsi="Verdana" w:eastAsia="Times New Roman" w:cs="Arial"/>
          <w:kern w:val="0"/>
          <w:sz w:val="18"/>
          <w:szCs w:val="18"/>
          <w:lang w:eastAsia="nl-NL"/>
          <w14:ligatures w14:val="none"/>
        </w:rPr>
        <w:t>ieuw zesde lid van artikel 13n</w:t>
      </w:r>
      <w:r w:rsidR="00F02489">
        <w:rPr>
          <w:rFonts w:ascii="Verdana" w:hAnsi="Verdana" w:eastAsia="Times New Roman" w:cs="Arial"/>
          <w:kern w:val="0"/>
          <w:sz w:val="18"/>
          <w:szCs w:val="18"/>
          <w:lang w:eastAsia="nl-NL"/>
          <w14:ligatures w14:val="none"/>
        </w:rPr>
        <w:t xml:space="preserve"> TwG d</w:t>
      </w:r>
      <w:r w:rsidR="00DC60C0">
        <w:rPr>
          <w:rFonts w:ascii="Verdana" w:hAnsi="Verdana" w:eastAsia="Times New Roman" w:cs="Arial"/>
          <w:kern w:val="0"/>
          <w:sz w:val="18"/>
          <w:szCs w:val="18"/>
          <w:lang w:eastAsia="nl-NL"/>
          <w14:ligatures w14:val="none"/>
        </w:rPr>
        <w:t>at</w:t>
      </w:r>
      <w:r w:rsidR="00F02489">
        <w:rPr>
          <w:rFonts w:ascii="Verdana" w:hAnsi="Verdana" w:eastAsia="Times New Roman" w:cs="Arial"/>
          <w:kern w:val="0"/>
          <w:sz w:val="18"/>
          <w:szCs w:val="18"/>
          <w:lang w:eastAsia="nl-NL"/>
          <w14:ligatures w14:val="none"/>
        </w:rPr>
        <w:t xml:space="preserve"> met de Wet Omissies </w:t>
      </w:r>
      <w:r w:rsidR="00432F01">
        <w:rPr>
          <w:rFonts w:ascii="Verdana" w:hAnsi="Verdana" w:eastAsia="Times New Roman" w:cs="Arial"/>
          <w:kern w:val="0"/>
          <w:sz w:val="18"/>
          <w:szCs w:val="18"/>
          <w:lang w:eastAsia="nl-NL"/>
          <w14:ligatures w14:val="none"/>
        </w:rPr>
        <w:t xml:space="preserve">wordt </w:t>
      </w:r>
      <w:r w:rsidR="00F02489">
        <w:rPr>
          <w:rFonts w:ascii="Verdana" w:hAnsi="Verdana" w:eastAsia="Times New Roman" w:cs="Arial"/>
          <w:kern w:val="0"/>
          <w:sz w:val="18"/>
          <w:szCs w:val="18"/>
          <w:lang w:eastAsia="nl-NL"/>
          <w14:ligatures w14:val="none"/>
        </w:rPr>
        <w:t>ingevoerd</w:t>
      </w:r>
      <w:r w:rsidR="00DC60C0">
        <w:rPr>
          <w:rFonts w:ascii="Verdana" w:hAnsi="Verdana" w:eastAsia="Times New Roman" w:cs="Arial"/>
          <w:kern w:val="0"/>
          <w:sz w:val="18"/>
          <w:szCs w:val="18"/>
          <w:lang w:eastAsia="nl-NL"/>
          <w14:ligatures w14:val="none"/>
        </w:rPr>
        <w:t xml:space="preserve">, waarmee de </w:t>
      </w:r>
      <w:r w:rsidR="00757BE1">
        <w:rPr>
          <w:rFonts w:ascii="Verdana" w:hAnsi="Verdana" w:eastAsia="Times New Roman" w:cs="Arial"/>
          <w:kern w:val="0"/>
          <w:sz w:val="18"/>
          <w:szCs w:val="18"/>
          <w:lang w:eastAsia="nl-NL"/>
          <w14:ligatures w14:val="none"/>
        </w:rPr>
        <w:t>reikwijdte van de bijstand wordt uitgebreid tot gevallen waarin de versterking plaatsvindt via gemeenten in plaats van de NCG</w:t>
      </w:r>
      <w:r w:rsidR="00F02489">
        <w:rPr>
          <w:rFonts w:ascii="Verdana" w:hAnsi="Verdana" w:eastAsia="Times New Roman" w:cs="Arial"/>
          <w:kern w:val="0"/>
          <w:sz w:val="18"/>
          <w:szCs w:val="18"/>
          <w:lang w:eastAsia="nl-NL"/>
          <w14:ligatures w14:val="none"/>
        </w:rPr>
        <w:t>.</w:t>
      </w:r>
      <w:r w:rsidR="00B56D81">
        <w:rPr>
          <w:rFonts w:ascii="Verdana" w:hAnsi="Verdana" w:eastAsia="Times New Roman" w:cs="Arial"/>
          <w:kern w:val="0"/>
          <w:sz w:val="18"/>
          <w:szCs w:val="18"/>
          <w:lang w:eastAsia="nl-NL"/>
          <w14:ligatures w14:val="none"/>
        </w:rPr>
        <w:t xml:space="preserve"> </w:t>
      </w:r>
      <w:bookmarkStart w:name="_Hlk204778179" w:id="5"/>
      <w:r w:rsidR="005325B7">
        <w:rPr>
          <w:rFonts w:ascii="Verdana" w:hAnsi="Verdana" w:eastAsia="Times New Roman" w:cs="Arial"/>
          <w:kern w:val="0"/>
          <w:sz w:val="18"/>
          <w:szCs w:val="18"/>
          <w:lang w:eastAsia="nl-NL"/>
          <w14:ligatures w14:val="none"/>
        </w:rPr>
        <w:t>D</w:t>
      </w:r>
      <w:r w:rsidR="00663309">
        <w:rPr>
          <w:rFonts w:ascii="Verdana" w:hAnsi="Verdana" w:eastAsia="Times New Roman" w:cs="Arial"/>
          <w:kern w:val="0"/>
          <w:sz w:val="18"/>
          <w:szCs w:val="18"/>
          <w:lang w:eastAsia="nl-NL"/>
          <w14:ligatures w14:val="none"/>
        </w:rPr>
        <w:t xml:space="preserve">e </w:t>
      </w:r>
      <w:r w:rsidR="005325B7">
        <w:rPr>
          <w:rFonts w:ascii="Verdana" w:hAnsi="Verdana" w:eastAsia="Times New Roman" w:cs="Arial"/>
          <w:kern w:val="0"/>
          <w:sz w:val="18"/>
          <w:szCs w:val="18"/>
          <w:lang w:eastAsia="nl-NL"/>
          <w14:ligatures w14:val="none"/>
        </w:rPr>
        <w:t xml:space="preserve">in dit artikel </w:t>
      </w:r>
      <w:r w:rsidR="00663309">
        <w:rPr>
          <w:rFonts w:ascii="Verdana" w:hAnsi="Verdana" w:eastAsia="Times New Roman" w:cs="Arial"/>
          <w:kern w:val="0"/>
          <w:sz w:val="18"/>
          <w:szCs w:val="18"/>
          <w:lang w:eastAsia="nl-NL"/>
          <w14:ligatures w14:val="none"/>
        </w:rPr>
        <w:t xml:space="preserve">genoemde werkzaamheden </w:t>
      </w:r>
      <w:r w:rsidR="005325B7">
        <w:rPr>
          <w:rFonts w:ascii="Verdana" w:hAnsi="Verdana" w:eastAsia="Times New Roman" w:cs="Arial"/>
          <w:kern w:val="0"/>
          <w:sz w:val="18"/>
          <w:szCs w:val="18"/>
          <w:lang w:eastAsia="nl-NL"/>
          <w14:ligatures w14:val="none"/>
        </w:rPr>
        <w:t xml:space="preserve">betreffen </w:t>
      </w:r>
      <w:r w:rsidR="00EF7A63">
        <w:rPr>
          <w:rFonts w:ascii="Verdana" w:hAnsi="Verdana" w:eastAsia="Times New Roman" w:cs="Arial"/>
          <w:kern w:val="0"/>
          <w:sz w:val="18"/>
          <w:szCs w:val="18"/>
          <w:lang w:eastAsia="nl-NL"/>
          <w14:ligatures w14:val="none"/>
        </w:rPr>
        <w:t>een limitatieve opsomming</w:t>
      </w:r>
      <w:bookmarkEnd w:id="5"/>
      <w:r w:rsidR="00ED489A">
        <w:rPr>
          <w:rFonts w:ascii="Verdana" w:hAnsi="Verdana" w:eastAsia="Times New Roman" w:cs="Arial"/>
          <w:kern w:val="0"/>
          <w:sz w:val="18"/>
          <w:szCs w:val="18"/>
          <w:lang w:eastAsia="nl-NL"/>
          <w14:ligatures w14:val="none"/>
        </w:rPr>
        <w:t>.</w:t>
      </w:r>
    </w:p>
    <w:p w:rsidR="004301E5" w:rsidP="00230626" w:rsidRDefault="004301E5" w14:paraId="53D9A762" w14:textId="426932C6">
      <w:pPr>
        <w:shd w:val="clear" w:color="auto" w:fill="FFFFFF"/>
        <w:spacing w:after="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In het vierde lid is de naam van het ministerie gewijzigd. De TwG en deze subsidieregeling vallen sinds 2 juli 2024 niet langer onder het Ministerie van Economische Zaken en Klimaat, maar onder het Ministerie van Binnenlandse Zaken en Koninkrijksrelaties.</w:t>
      </w:r>
    </w:p>
    <w:p w:rsidRPr="004301E5" w:rsidR="00230626" w:rsidP="00230626" w:rsidRDefault="00230626" w14:paraId="65027411" w14:textId="77777777">
      <w:pPr>
        <w:shd w:val="clear" w:color="auto" w:fill="FFFFFF"/>
        <w:spacing w:after="0" w:line="240" w:lineRule="auto"/>
        <w:rPr>
          <w:rFonts w:ascii="Verdana" w:hAnsi="Verdana" w:eastAsia="Times New Roman" w:cs="Arial"/>
          <w:kern w:val="0"/>
          <w:sz w:val="18"/>
          <w:szCs w:val="18"/>
          <w:lang w:eastAsia="nl-NL"/>
          <w14:ligatures w14:val="none"/>
        </w:rPr>
      </w:pPr>
    </w:p>
    <w:p w:rsidRPr="004301E5" w:rsidR="004301E5" w:rsidP="004301E5" w:rsidRDefault="004301E5" w14:paraId="5FF74992"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Het vijfde lid is toegevoegd omdat de gang naar een internationaal rechtscollege, zoals het EHRM, niet was opgenomen in de oorspronkelijke regeling. Dit was geen bewuste keuze. Er was aangenomen dat dat hier niet zou voorkomen. Inmiddels heeft de praktijk anders uitgewezen, hoewel het wel slechts zeer sporadisch voorkomt.</w:t>
      </w:r>
    </w:p>
    <w:p w:rsidRPr="004301E5" w:rsidR="004301E5" w:rsidP="004301E5" w:rsidRDefault="004301E5" w14:paraId="2CCE4041" w14:textId="4A35F459">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Het zesde lid is toegevoegd naar aanleiding van het eerdergenoemde amendement van Beckerman en Bushoff. In het amendement wordt geregeld dat eigenaren die te maken hebben met bouwfouten recht hebben op rechtsbijstand en mediation. Daarbij is geen onderscheid gemaakt tussen bestuursrechtelijke en privaatrechtelijke kwesties. De oorspronkelijke regeling zag uitsluitend op bestuursrechtelijke kwesties. Met deze aanpassing is er ook aanspraak op rechtsbijstand voor eigenaren die hebben gekozen zelf de herstel- of de versterkingsmaatregelen te organiseren.</w:t>
      </w:r>
      <w:r w:rsidRPr="004301E5">
        <w:rPr>
          <w:rFonts w:ascii="Verdana" w:hAnsi="Verdana"/>
        </w:rPr>
        <w:t xml:space="preserve"> </w:t>
      </w:r>
      <w:r w:rsidRPr="004301E5">
        <w:rPr>
          <w:rFonts w:ascii="Verdana" w:hAnsi="Verdana" w:eastAsia="Times New Roman" w:cs="Arial"/>
          <w:kern w:val="0"/>
          <w:sz w:val="18"/>
          <w:szCs w:val="18"/>
          <w:lang w:eastAsia="nl-NL"/>
          <w14:ligatures w14:val="none"/>
        </w:rPr>
        <w:t>Dit geldt ook voor gedupeerden die een vergoeding hebben ontvangen van SNN (versterken onder regie van de gemeenten) om zelf versterkingsmaatregelingen, waaronder ook nieuwbouw, uit te voeren. In die gevallen zal een besluit van SNN voor deze regeling worden gelijkgesteld aan een besluit van NCG.</w:t>
      </w:r>
      <w:r w:rsidR="002B2C15">
        <w:rPr>
          <w:rFonts w:ascii="Verdana" w:hAnsi="Verdana" w:eastAsia="Times New Roman" w:cs="Arial"/>
          <w:kern w:val="0"/>
          <w:sz w:val="18"/>
          <w:szCs w:val="18"/>
          <w:lang w:eastAsia="nl-NL"/>
          <w14:ligatures w14:val="none"/>
        </w:rPr>
        <w:t xml:space="preserve"> </w:t>
      </w:r>
      <w:r w:rsidR="004F141D">
        <w:rPr>
          <w:rFonts w:ascii="Verdana" w:hAnsi="Verdana" w:eastAsia="Times New Roman" w:cs="Arial"/>
          <w:kern w:val="0"/>
          <w:sz w:val="18"/>
          <w:szCs w:val="18"/>
          <w:lang w:eastAsia="nl-NL"/>
          <w14:ligatures w14:val="none"/>
        </w:rPr>
        <w:t>Behalve</w:t>
      </w:r>
      <w:r w:rsidR="008D6F07">
        <w:rPr>
          <w:rFonts w:ascii="Verdana" w:hAnsi="Verdana" w:eastAsia="Times New Roman" w:cs="Arial"/>
          <w:kern w:val="0"/>
          <w:sz w:val="18"/>
          <w:szCs w:val="18"/>
          <w:lang w:eastAsia="nl-NL"/>
          <w14:ligatures w14:val="none"/>
        </w:rPr>
        <w:t xml:space="preserve"> aannemers kunnen bijvoorbeeld </w:t>
      </w:r>
      <w:r w:rsidR="00CA2605">
        <w:rPr>
          <w:rFonts w:ascii="Verdana" w:hAnsi="Verdana" w:eastAsia="Times New Roman" w:cs="Arial"/>
          <w:kern w:val="0"/>
          <w:sz w:val="18"/>
          <w:szCs w:val="18"/>
          <w:lang w:eastAsia="nl-NL"/>
          <w14:ligatures w14:val="none"/>
        </w:rPr>
        <w:t>ook architecten</w:t>
      </w:r>
      <w:r w:rsidR="008D6F07">
        <w:rPr>
          <w:rFonts w:ascii="Verdana" w:hAnsi="Verdana" w:eastAsia="Times New Roman" w:cs="Arial"/>
          <w:kern w:val="0"/>
          <w:sz w:val="18"/>
          <w:szCs w:val="18"/>
          <w:lang w:eastAsia="nl-NL"/>
          <w14:ligatures w14:val="none"/>
        </w:rPr>
        <w:t xml:space="preserve"> onder opdrachtnemers vallen</w:t>
      </w:r>
      <w:r w:rsidR="00CA2605">
        <w:rPr>
          <w:rFonts w:ascii="Verdana" w:hAnsi="Verdana" w:eastAsia="Times New Roman" w:cs="Arial"/>
          <w:kern w:val="0"/>
          <w:sz w:val="18"/>
          <w:szCs w:val="18"/>
          <w:lang w:eastAsia="nl-NL"/>
          <w14:ligatures w14:val="none"/>
        </w:rPr>
        <w:t>.</w:t>
      </w:r>
      <w:r w:rsidR="00841ACA">
        <w:rPr>
          <w:rFonts w:ascii="Verdana" w:hAnsi="Verdana" w:eastAsia="Times New Roman" w:cs="Arial"/>
          <w:kern w:val="0"/>
          <w:sz w:val="18"/>
          <w:szCs w:val="18"/>
          <w:lang w:eastAsia="nl-NL"/>
          <w14:ligatures w14:val="none"/>
        </w:rPr>
        <w:t xml:space="preserve"> Voorwaarde is wel dat er een direct verband is met </w:t>
      </w:r>
      <w:r w:rsidR="00886AC7">
        <w:rPr>
          <w:rFonts w:ascii="Verdana" w:hAnsi="Verdana" w:eastAsia="Times New Roman" w:cs="Arial"/>
          <w:kern w:val="0"/>
          <w:sz w:val="18"/>
          <w:szCs w:val="18"/>
          <w:lang w:eastAsia="nl-NL"/>
          <w14:ligatures w14:val="none"/>
        </w:rPr>
        <w:t>de versterking of het schadeherstel.</w:t>
      </w:r>
    </w:p>
    <w:p w:rsidR="00FF2252" w:rsidP="004301E5" w:rsidRDefault="00583371" w14:paraId="0250C63D" w14:textId="11B86E3E">
      <w:pPr>
        <w:shd w:val="clear" w:color="auto" w:fill="FFFFFF"/>
        <w:spacing w:after="240" w:line="240" w:lineRule="auto"/>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 xml:space="preserve">Het zevende lid </w:t>
      </w:r>
      <w:r w:rsidR="00AC040B">
        <w:rPr>
          <w:rFonts w:ascii="Verdana" w:hAnsi="Verdana" w:eastAsia="Times New Roman" w:cs="Arial"/>
          <w:kern w:val="0"/>
          <w:sz w:val="18"/>
          <w:szCs w:val="18"/>
          <w:lang w:eastAsia="nl-NL"/>
          <w14:ligatures w14:val="none"/>
        </w:rPr>
        <w:t xml:space="preserve">is toegevoegd </w:t>
      </w:r>
      <w:r w:rsidR="00114EFB">
        <w:rPr>
          <w:rFonts w:ascii="Verdana" w:hAnsi="Verdana" w:eastAsia="Times New Roman" w:cs="Arial"/>
          <w:kern w:val="0"/>
          <w:sz w:val="18"/>
          <w:szCs w:val="18"/>
          <w:lang w:eastAsia="nl-NL"/>
          <w14:ligatures w14:val="none"/>
        </w:rPr>
        <w:t xml:space="preserve">om de regeling op dit punt </w:t>
      </w:r>
      <w:r w:rsidR="00093BC0">
        <w:rPr>
          <w:rFonts w:ascii="Verdana" w:hAnsi="Verdana" w:eastAsia="Times New Roman" w:cs="Arial"/>
          <w:kern w:val="0"/>
          <w:sz w:val="18"/>
          <w:szCs w:val="18"/>
          <w:lang w:eastAsia="nl-NL"/>
          <w14:ligatures w14:val="none"/>
        </w:rPr>
        <w:t xml:space="preserve">beter aan te laten sluiten bij de </w:t>
      </w:r>
      <w:r w:rsidR="0008236F">
        <w:rPr>
          <w:rFonts w:ascii="Verdana" w:hAnsi="Verdana" w:eastAsia="Times New Roman" w:cs="Arial"/>
          <w:kern w:val="0"/>
          <w:sz w:val="18"/>
          <w:szCs w:val="18"/>
          <w:lang w:eastAsia="nl-NL"/>
          <w14:ligatures w14:val="none"/>
        </w:rPr>
        <w:t xml:space="preserve">Wrb. </w:t>
      </w:r>
      <w:r w:rsidR="003B7715">
        <w:rPr>
          <w:rFonts w:ascii="Verdana" w:hAnsi="Verdana" w:eastAsia="Times New Roman" w:cs="Arial"/>
          <w:kern w:val="0"/>
          <w:sz w:val="18"/>
          <w:szCs w:val="18"/>
          <w:lang w:eastAsia="nl-NL"/>
          <w14:ligatures w14:val="none"/>
        </w:rPr>
        <w:t>Dit o</w:t>
      </w:r>
      <w:r w:rsidR="00AC040B">
        <w:rPr>
          <w:rFonts w:ascii="Verdana" w:hAnsi="Verdana" w:eastAsia="Times New Roman" w:cs="Arial"/>
          <w:kern w:val="0"/>
          <w:sz w:val="18"/>
          <w:szCs w:val="18"/>
          <w:lang w:eastAsia="nl-NL"/>
          <w14:ligatures w14:val="none"/>
        </w:rPr>
        <w:t xml:space="preserve">mdat </w:t>
      </w:r>
      <w:r w:rsidR="000A0B04">
        <w:rPr>
          <w:rFonts w:ascii="Verdana" w:hAnsi="Verdana" w:eastAsia="Times New Roman" w:cs="Arial"/>
          <w:kern w:val="0"/>
          <w:sz w:val="18"/>
          <w:szCs w:val="18"/>
          <w:lang w:eastAsia="nl-NL"/>
          <w14:ligatures w14:val="none"/>
        </w:rPr>
        <w:t xml:space="preserve">vaker dan </w:t>
      </w:r>
      <w:r w:rsidR="005A2CD5">
        <w:rPr>
          <w:rFonts w:ascii="Verdana" w:hAnsi="Verdana" w:eastAsia="Times New Roman" w:cs="Arial"/>
          <w:kern w:val="0"/>
          <w:sz w:val="18"/>
          <w:szCs w:val="18"/>
          <w:lang w:eastAsia="nl-NL"/>
          <w14:ligatures w14:val="none"/>
        </w:rPr>
        <w:t xml:space="preserve">bij het opstellen van de </w:t>
      </w:r>
      <w:r w:rsidR="00A529D0">
        <w:rPr>
          <w:rFonts w:ascii="Verdana" w:hAnsi="Verdana" w:eastAsia="Times New Roman" w:cs="Arial"/>
          <w:kern w:val="0"/>
          <w:sz w:val="18"/>
          <w:szCs w:val="18"/>
          <w:lang w:eastAsia="nl-NL"/>
          <w14:ligatures w14:val="none"/>
        </w:rPr>
        <w:t xml:space="preserve">oorspronkelijke regeling is </w:t>
      </w:r>
      <w:r w:rsidR="000A0B04">
        <w:rPr>
          <w:rFonts w:ascii="Verdana" w:hAnsi="Verdana" w:eastAsia="Times New Roman" w:cs="Arial"/>
          <w:kern w:val="0"/>
          <w:sz w:val="18"/>
          <w:szCs w:val="18"/>
          <w:lang w:eastAsia="nl-NL"/>
          <w14:ligatures w14:val="none"/>
        </w:rPr>
        <w:t>gedacht</w:t>
      </w:r>
      <w:r w:rsidR="003B7715">
        <w:rPr>
          <w:rFonts w:ascii="Verdana" w:hAnsi="Verdana" w:eastAsia="Times New Roman" w:cs="Arial"/>
          <w:kern w:val="0"/>
          <w:sz w:val="18"/>
          <w:szCs w:val="18"/>
          <w:lang w:eastAsia="nl-NL"/>
          <w14:ligatures w14:val="none"/>
        </w:rPr>
        <w:t>,</w:t>
      </w:r>
      <w:r w:rsidR="000A0B04">
        <w:rPr>
          <w:rFonts w:ascii="Verdana" w:hAnsi="Verdana" w:eastAsia="Times New Roman" w:cs="Arial"/>
          <w:kern w:val="0"/>
          <w:sz w:val="18"/>
          <w:szCs w:val="18"/>
          <w:lang w:eastAsia="nl-NL"/>
          <w14:ligatures w14:val="none"/>
        </w:rPr>
        <w:t xml:space="preserve"> een (hoger) beroep wordt ingetrokken kort nadat de </w:t>
      </w:r>
      <w:r w:rsidR="00157370">
        <w:rPr>
          <w:rFonts w:ascii="Verdana" w:hAnsi="Verdana" w:eastAsia="Times New Roman" w:cs="Arial"/>
          <w:kern w:val="0"/>
          <w:sz w:val="18"/>
          <w:szCs w:val="18"/>
          <w:lang w:eastAsia="nl-NL"/>
          <w14:ligatures w14:val="none"/>
        </w:rPr>
        <w:t>toevoeging</w:t>
      </w:r>
      <w:r w:rsidR="000A0B04">
        <w:rPr>
          <w:rFonts w:ascii="Verdana" w:hAnsi="Verdana" w:eastAsia="Times New Roman" w:cs="Arial"/>
          <w:kern w:val="0"/>
          <w:sz w:val="18"/>
          <w:szCs w:val="18"/>
          <w:lang w:eastAsia="nl-NL"/>
          <w14:ligatures w14:val="none"/>
        </w:rPr>
        <w:t xml:space="preserve"> is aangevraagd</w:t>
      </w:r>
      <w:r w:rsidR="008D4B6D">
        <w:rPr>
          <w:rFonts w:ascii="Verdana" w:hAnsi="Verdana" w:eastAsia="Times New Roman" w:cs="Arial"/>
          <w:kern w:val="0"/>
          <w:sz w:val="18"/>
          <w:szCs w:val="18"/>
          <w:lang w:eastAsia="nl-NL"/>
          <w14:ligatures w14:val="none"/>
        </w:rPr>
        <w:t xml:space="preserve">, omdat er alsnog overeenstemming </w:t>
      </w:r>
      <w:r w:rsidR="003B7715">
        <w:rPr>
          <w:rFonts w:ascii="Verdana" w:hAnsi="Verdana" w:eastAsia="Times New Roman" w:cs="Arial"/>
          <w:kern w:val="0"/>
          <w:sz w:val="18"/>
          <w:szCs w:val="18"/>
          <w:lang w:eastAsia="nl-NL"/>
          <w14:ligatures w14:val="none"/>
        </w:rPr>
        <w:t xml:space="preserve">over de versterking of het schadeherstel </w:t>
      </w:r>
      <w:r w:rsidR="008D4B6D">
        <w:rPr>
          <w:rFonts w:ascii="Verdana" w:hAnsi="Verdana" w:eastAsia="Times New Roman" w:cs="Arial"/>
          <w:kern w:val="0"/>
          <w:sz w:val="18"/>
          <w:szCs w:val="18"/>
          <w:lang w:eastAsia="nl-NL"/>
          <w14:ligatures w14:val="none"/>
        </w:rPr>
        <w:t xml:space="preserve">wordt bereikt. </w:t>
      </w:r>
      <w:r w:rsidR="00847BBB">
        <w:rPr>
          <w:rFonts w:ascii="Verdana" w:hAnsi="Verdana" w:eastAsia="Times New Roman" w:cs="Arial"/>
          <w:kern w:val="0"/>
          <w:sz w:val="18"/>
          <w:szCs w:val="18"/>
          <w:lang w:eastAsia="nl-NL"/>
          <w14:ligatures w14:val="none"/>
        </w:rPr>
        <w:t xml:space="preserve">Het vaker dan voorzien </w:t>
      </w:r>
      <w:r w:rsidR="003B7715">
        <w:rPr>
          <w:rFonts w:ascii="Verdana" w:hAnsi="Verdana" w:eastAsia="Times New Roman" w:cs="Arial"/>
          <w:kern w:val="0"/>
          <w:sz w:val="18"/>
          <w:szCs w:val="18"/>
          <w:lang w:eastAsia="nl-NL"/>
          <w14:ligatures w14:val="none"/>
        </w:rPr>
        <w:t xml:space="preserve">intrekken </w:t>
      </w:r>
      <w:r w:rsidR="00157370">
        <w:rPr>
          <w:rFonts w:ascii="Verdana" w:hAnsi="Verdana" w:eastAsia="Times New Roman" w:cs="Arial"/>
          <w:kern w:val="0"/>
          <w:sz w:val="18"/>
          <w:szCs w:val="18"/>
          <w:lang w:eastAsia="nl-NL"/>
          <w14:ligatures w14:val="none"/>
        </w:rPr>
        <w:t>lever</w:t>
      </w:r>
      <w:r w:rsidR="00ED63DC">
        <w:rPr>
          <w:rFonts w:ascii="Verdana" w:hAnsi="Verdana" w:eastAsia="Times New Roman" w:cs="Arial"/>
          <w:kern w:val="0"/>
          <w:sz w:val="18"/>
          <w:szCs w:val="18"/>
          <w:lang w:eastAsia="nl-NL"/>
          <w14:ligatures w14:val="none"/>
        </w:rPr>
        <w:t>de</w:t>
      </w:r>
      <w:r w:rsidR="00157370">
        <w:rPr>
          <w:rFonts w:ascii="Verdana" w:hAnsi="Verdana" w:eastAsia="Times New Roman" w:cs="Arial"/>
          <w:kern w:val="0"/>
          <w:sz w:val="18"/>
          <w:szCs w:val="18"/>
          <w:lang w:eastAsia="nl-NL"/>
          <w14:ligatures w14:val="none"/>
        </w:rPr>
        <w:t xml:space="preserve"> </w:t>
      </w:r>
      <w:r w:rsidR="00A22360">
        <w:rPr>
          <w:rFonts w:ascii="Verdana" w:hAnsi="Verdana" w:eastAsia="Times New Roman" w:cs="Arial"/>
          <w:kern w:val="0"/>
          <w:sz w:val="18"/>
          <w:szCs w:val="18"/>
          <w:lang w:eastAsia="nl-NL"/>
          <w14:ligatures w14:val="none"/>
        </w:rPr>
        <w:t xml:space="preserve">twee </w:t>
      </w:r>
      <w:r w:rsidR="00157370">
        <w:rPr>
          <w:rFonts w:ascii="Verdana" w:hAnsi="Verdana" w:eastAsia="Times New Roman" w:cs="Arial"/>
          <w:kern w:val="0"/>
          <w:sz w:val="18"/>
          <w:szCs w:val="18"/>
          <w:lang w:eastAsia="nl-NL"/>
          <w14:ligatures w14:val="none"/>
        </w:rPr>
        <w:t>ongewenste effecten op</w:t>
      </w:r>
      <w:r w:rsidR="00EE3CB0">
        <w:rPr>
          <w:rFonts w:ascii="Verdana" w:hAnsi="Verdana" w:eastAsia="Times New Roman" w:cs="Arial"/>
          <w:kern w:val="0"/>
          <w:sz w:val="18"/>
          <w:szCs w:val="18"/>
          <w:lang w:eastAsia="nl-NL"/>
          <w14:ligatures w14:val="none"/>
        </w:rPr>
        <w:t xml:space="preserve">. </w:t>
      </w:r>
      <w:r w:rsidR="00C35D7B">
        <w:rPr>
          <w:rFonts w:ascii="Verdana" w:hAnsi="Verdana" w:eastAsia="Times New Roman" w:cs="Arial"/>
          <w:kern w:val="0"/>
          <w:sz w:val="18"/>
          <w:szCs w:val="18"/>
          <w:lang w:eastAsia="nl-NL"/>
          <w14:ligatures w14:val="none"/>
        </w:rPr>
        <w:t>Ten eerste zagen s</w:t>
      </w:r>
      <w:r w:rsidR="00ED63DC">
        <w:rPr>
          <w:rFonts w:ascii="Verdana" w:hAnsi="Verdana" w:eastAsia="Times New Roman" w:cs="Arial"/>
          <w:kern w:val="0"/>
          <w:sz w:val="18"/>
          <w:szCs w:val="18"/>
          <w:lang w:eastAsia="nl-NL"/>
          <w14:ligatures w14:val="none"/>
        </w:rPr>
        <w:t>ommige advocaten</w:t>
      </w:r>
      <w:r w:rsidR="00AF386D">
        <w:rPr>
          <w:rFonts w:ascii="Verdana" w:hAnsi="Verdana" w:eastAsia="Times New Roman" w:cs="Arial"/>
          <w:kern w:val="0"/>
          <w:sz w:val="18"/>
          <w:szCs w:val="18"/>
          <w:lang w:eastAsia="nl-NL"/>
          <w14:ligatures w14:val="none"/>
        </w:rPr>
        <w:t xml:space="preserve"> </w:t>
      </w:r>
      <w:r w:rsidR="00ED63DC">
        <w:rPr>
          <w:rFonts w:ascii="Verdana" w:hAnsi="Verdana" w:eastAsia="Times New Roman" w:cs="Arial"/>
          <w:kern w:val="0"/>
          <w:sz w:val="18"/>
          <w:szCs w:val="18"/>
          <w:lang w:eastAsia="nl-NL"/>
          <w14:ligatures w14:val="none"/>
        </w:rPr>
        <w:t>af van het declareren van de werkzaamheden als zij zeer weinig tijd hadden besteed</w:t>
      </w:r>
      <w:r w:rsidR="00AF386D">
        <w:rPr>
          <w:rFonts w:ascii="Verdana" w:hAnsi="Verdana" w:eastAsia="Times New Roman" w:cs="Arial"/>
          <w:kern w:val="0"/>
          <w:sz w:val="18"/>
          <w:szCs w:val="18"/>
          <w:lang w:eastAsia="nl-NL"/>
          <w14:ligatures w14:val="none"/>
        </w:rPr>
        <w:t>.</w:t>
      </w:r>
      <w:r w:rsidR="00157370">
        <w:rPr>
          <w:rFonts w:ascii="Verdana" w:hAnsi="Verdana" w:eastAsia="Times New Roman" w:cs="Arial"/>
          <w:kern w:val="0"/>
          <w:sz w:val="18"/>
          <w:szCs w:val="18"/>
          <w:lang w:eastAsia="nl-NL"/>
          <w14:ligatures w14:val="none"/>
        </w:rPr>
        <w:t xml:space="preserve"> </w:t>
      </w:r>
      <w:r w:rsidR="00C35D7B">
        <w:rPr>
          <w:rFonts w:ascii="Verdana" w:hAnsi="Verdana" w:eastAsia="Times New Roman" w:cs="Arial"/>
          <w:kern w:val="0"/>
          <w:sz w:val="18"/>
          <w:szCs w:val="18"/>
          <w:lang w:eastAsia="nl-NL"/>
          <w14:ligatures w14:val="none"/>
        </w:rPr>
        <w:t xml:space="preserve">Ten tweede </w:t>
      </w:r>
      <w:r w:rsidR="00BF0E8F">
        <w:rPr>
          <w:rFonts w:ascii="Verdana" w:hAnsi="Verdana" w:eastAsia="Times New Roman" w:cs="Arial"/>
          <w:kern w:val="0"/>
          <w:sz w:val="18"/>
          <w:szCs w:val="18"/>
          <w:lang w:eastAsia="nl-NL"/>
          <w14:ligatures w14:val="none"/>
        </w:rPr>
        <w:t>zouden</w:t>
      </w:r>
      <w:r w:rsidR="003B0A06">
        <w:rPr>
          <w:rFonts w:ascii="Verdana" w:hAnsi="Verdana" w:eastAsia="Times New Roman" w:cs="Arial"/>
          <w:kern w:val="0"/>
          <w:sz w:val="18"/>
          <w:szCs w:val="18"/>
          <w:lang w:eastAsia="nl-NL"/>
          <w14:ligatures w14:val="none"/>
        </w:rPr>
        <w:t xml:space="preserve"> d</w:t>
      </w:r>
      <w:r w:rsidR="00BF4E28">
        <w:rPr>
          <w:rFonts w:ascii="Verdana" w:hAnsi="Verdana" w:eastAsia="Times New Roman" w:cs="Arial"/>
          <w:kern w:val="0"/>
          <w:sz w:val="18"/>
          <w:szCs w:val="18"/>
          <w:lang w:eastAsia="nl-NL"/>
          <w14:ligatures w14:val="none"/>
        </w:rPr>
        <w:t xml:space="preserve">e zaken waarin wel </w:t>
      </w:r>
      <w:r w:rsidR="00CA0954">
        <w:rPr>
          <w:rFonts w:ascii="Verdana" w:hAnsi="Verdana" w:eastAsia="Times New Roman" w:cs="Arial"/>
          <w:kern w:val="0"/>
          <w:sz w:val="18"/>
          <w:szCs w:val="18"/>
          <w:lang w:eastAsia="nl-NL"/>
          <w14:ligatures w14:val="none"/>
        </w:rPr>
        <w:t xml:space="preserve">werd </w:t>
      </w:r>
      <w:r w:rsidR="00BF4E28">
        <w:rPr>
          <w:rFonts w:ascii="Verdana" w:hAnsi="Verdana" w:eastAsia="Times New Roman" w:cs="Arial"/>
          <w:kern w:val="0"/>
          <w:sz w:val="18"/>
          <w:szCs w:val="18"/>
          <w:lang w:eastAsia="nl-NL"/>
          <w14:ligatures w14:val="none"/>
        </w:rPr>
        <w:t xml:space="preserve">gedeclareerd </w:t>
      </w:r>
      <w:r w:rsidR="00647E71">
        <w:rPr>
          <w:rFonts w:ascii="Verdana" w:hAnsi="Verdana" w:eastAsia="Times New Roman" w:cs="Arial"/>
          <w:kern w:val="0"/>
          <w:sz w:val="18"/>
          <w:szCs w:val="18"/>
          <w:lang w:eastAsia="nl-NL"/>
          <w14:ligatures w14:val="none"/>
        </w:rPr>
        <w:t>veel invloed hebben</w:t>
      </w:r>
      <w:r w:rsidR="00BE54D7">
        <w:rPr>
          <w:rFonts w:ascii="Verdana" w:hAnsi="Verdana" w:eastAsia="Times New Roman" w:cs="Arial"/>
          <w:kern w:val="0"/>
          <w:sz w:val="18"/>
          <w:szCs w:val="18"/>
          <w:lang w:eastAsia="nl-NL"/>
          <w14:ligatures w14:val="none"/>
        </w:rPr>
        <w:t xml:space="preserve"> op </w:t>
      </w:r>
      <w:r w:rsidR="00BF0E8F">
        <w:rPr>
          <w:rFonts w:ascii="Verdana" w:hAnsi="Verdana" w:eastAsia="Times New Roman" w:cs="Arial"/>
          <w:kern w:val="0"/>
          <w:sz w:val="18"/>
          <w:szCs w:val="18"/>
          <w:lang w:eastAsia="nl-NL"/>
          <w14:ligatures w14:val="none"/>
        </w:rPr>
        <w:t xml:space="preserve">het onderzoek naar de </w:t>
      </w:r>
      <w:r w:rsidR="00E85122">
        <w:rPr>
          <w:rFonts w:ascii="Verdana" w:hAnsi="Verdana" w:eastAsia="Times New Roman" w:cs="Arial"/>
          <w:kern w:val="0"/>
          <w:sz w:val="18"/>
          <w:szCs w:val="18"/>
          <w:lang w:eastAsia="nl-NL"/>
          <w14:ligatures w14:val="none"/>
        </w:rPr>
        <w:t>gemiddeld</w:t>
      </w:r>
      <w:r w:rsidR="00BF0E8F">
        <w:rPr>
          <w:rFonts w:ascii="Verdana" w:hAnsi="Verdana" w:eastAsia="Times New Roman" w:cs="Arial"/>
          <w:kern w:val="0"/>
          <w:sz w:val="18"/>
          <w:szCs w:val="18"/>
          <w:lang w:eastAsia="nl-NL"/>
          <w14:ligatures w14:val="none"/>
        </w:rPr>
        <w:t>e</w:t>
      </w:r>
      <w:r w:rsidR="00E85122">
        <w:rPr>
          <w:rFonts w:ascii="Verdana" w:hAnsi="Verdana" w:eastAsia="Times New Roman" w:cs="Arial"/>
          <w:kern w:val="0"/>
          <w:sz w:val="18"/>
          <w:szCs w:val="18"/>
          <w:lang w:eastAsia="nl-NL"/>
          <w14:ligatures w14:val="none"/>
        </w:rPr>
        <w:t xml:space="preserve"> </w:t>
      </w:r>
      <w:r w:rsidR="00733192">
        <w:rPr>
          <w:rFonts w:ascii="Verdana" w:hAnsi="Verdana" w:eastAsia="Times New Roman" w:cs="Arial"/>
          <w:kern w:val="0"/>
          <w:sz w:val="18"/>
          <w:szCs w:val="18"/>
          <w:lang w:eastAsia="nl-NL"/>
          <w14:ligatures w14:val="none"/>
        </w:rPr>
        <w:t xml:space="preserve">tijdsbesteding </w:t>
      </w:r>
      <w:r w:rsidR="00AF386D">
        <w:rPr>
          <w:rFonts w:ascii="Verdana" w:hAnsi="Verdana" w:eastAsia="Times New Roman" w:cs="Arial"/>
          <w:kern w:val="0"/>
          <w:sz w:val="18"/>
          <w:szCs w:val="18"/>
          <w:lang w:eastAsia="nl-NL"/>
          <w14:ligatures w14:val="none"/>
        </w:rPr>
        <w:t>per zaak</w:t>
      </w:r>
      <w:r w:rsidR="00BF0E8F">
        <w:rPr>
          <w:rFonts w:ascii="Verdana" w:hAnsi="Verdana" w:eastAsia="Times New Roman" w:cs="Arial"/>
          <w:kern w:val="0"/>
          <w:sz w:val="18"/>
          <w:szCs w:val="18"/>
          <w:lang w:eastAsia="nl-NL"/>
          <w14:ligatures w14:val="none"/>
        </w:rPr>
        <w:t>.</w:t>
      </w:r>
      <w:r w:rsidR="00AF386D">
        <w:rPr>
          <w:rFonts w:ascii="Verdana" w:hAnsi="Verdana" w:eastAsia="Times New Roman" w:cs="Arial"/>
          <w:kern w:val="0"/>
          <w:sz w:val="18"/>
          <w:szCs w:val="18"/>
          <w:lang w:eastAsia="nl-NL"/>
          <w14:ligatures w14:val="none"/>
        </w:rPr>
        <w:t xml:space="preserve"> </w:t>
      </w:r>
    </w:p>
    <w:p w:rsidRPr="004301E5" w:rsidR="004301E5" w:rsidP="004301E5" w:rsidRDefault="004301E5" w14:paraId="7F83CBC3" w14:textId="20EC58FD">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Het </w:t>
      </w:r>
      <w:r w:rsidR="008539D2">
        <w:rPr>
          <w:rFonts w:ascii="Verdana" w:hAnsi="Verdana" w:eastAsia="Times New Roman" w:cs="Arial"/>
          <w:kern w:val="0"/>
          <w:sz w:val="18"/>
          <w:szCs w:val="18"/>
          <w:lang w:eastAsia="nl-NL"/>
          <w14:ligatures w14:val="none"/>
        </w:rPr>
        <w:t>achtste</w:t>
      </w:r>
      <w:r w:rsidRPr="004301E5" w:rsidR="008539D2">
        <w:rPr>
          <w:rFonts w:ascii="Verdana" w:hAnsi="Verdana" w:eastAsia="Times New Roman" w:cs="Arial"/>
          <w:kern w:val="0"/>
          <w:sz w:val="18"/>
          <w:szCs w:val="18"/>
          <w:lang w:eastAsia="nl-NL"/>
          <w14:ligatures w14:val="none"/>
        </w:rPr>
        <w:t xml:space="preserve"> </w:t>
      </w:r>
      <w:r w:rsidRPr="004301E5">
        <w:rPr>
          <w:rFonts w:ascii="Verdana" w:hAnsi="Verdana" w:eastAsia="Times New Roman" w:cs="Arial"/>
          <w:kern w:val="0"/>
          <w:sz w:val="18"/>
          <w:szCs w:val="18"/>
          <w:lang w:eastAsia="nl-NL"/>
          <w14:ligatures w14:val="none"/>
        </w:rPr>
        <w:t xml:space="preserve">lid (voorheen het vijfde lid) is </w:t>
      </w:r>
      <w:bookmarkStart w:name="_Hlk202448172" w:id="6"/>
      <w:r w:rsidRPr="004301E5">
        <w:rPr>
          <w:rFonts w:ascii="Verdana" w:hAnsi="Verdana" w:eastAsia="Times New Roman" w:cs="Arial"/>
          <w:kern w:val="0"/>
          <w:sz w:val="18"/>
          <w:szCs w:val="18"/>
          <w:lang w:eastAsia="nl-NL"/>
          <w14:ligatures w14:val="none"/>
        </w:rPr>
        <w:t xml:space="preserve">gewijzigd </w:t>
      </w:r>
      <w:bookmarkEnd w:id="6"/>
      <w:r w:rsidRPr="004301E5">
        <w:rPr>
          <w:rFonts w:ascii="Verdana" w:hAnsi="Verdana" w:eastAsia="Times New Roman" w:cs="Arial"/>
          <w:kern w:val="0"/>
          <w:sz w:val="18"/>
          <w:szCs w:val="18"/>
          <w:lang w:eastAsia="nl-NL"/>
          <w14:ligatures w14:val="none"/>
        </w:rPr>
        <w:t>zodat dit lid ook naar de nieuw toegevoegde artikelleden verwijst.</w:t>
      </w:r>
    </w:p>
    <w:p w:rsidRPr="004301E5" w:rsidR="004301E5" w:rsidP="004301E5" w:rsidRDefault="004301E5" w14:paraId="7E2CE2FC" w14:textId="555FCF0C">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Het </w:t>
      </w:r>
      <w:r w:rsidR="008539D2">
        <w:rPr>
          <w:rFonts w:ascii="Verdana" w:hAnsi="Verdana" w:eastAsia="Times New Roman" w:cs="Arial"/>
          <w:kern w:val="0"/>
          <w:sz w:val="18"/>
          <w:szCs w:val="18"/>
          <w:lang w:eastAsia="nl-NL"/>
          <w14:ligatures w14:val="none"/>
        </w:rPr>
        <w:t>elfde</w:t>
      </w:r>
      <w:r w:rsidRPr="004301E5" w:rsidR="008539D2">
        <w:rPr>
          <w:rFonts w:ascii="Verdana" w:hAnsi="Verdana" w:eastAsia="Times New Roman" w:cs="Arial"/>
          <w:kern w:val="0"/>
          <w:sz w:val="18"/>
          <w:szCs w:val="18"/>
          <w:lang w:eastAsia="nl-NL"/>
          <w14:ligatures w14:val="none"/>
        </w:rPr>
        <w:t xml:space="preserve"> </w:t>
      </w:r>
      <w:r w:rsidRPr="004301E5">
        <w:rPr>
          <w:rFonts w:ascii="Verdana" w:hAnsi="Verdana" w:eastAsia="Times New Roman" w:cs="Arial"/>
          <w:kern w:val="0"/>
          <w:sz w:val="18"/>
          <w:szCs w:val="18"/>
          <w:lang w:eastAsia="nl-NL"/>
          <w14:ligatures w14:val="none"/>
        </w:rPr>
        <w:t>lid (voorheen het achtste lid) is gewijzigd zodat dit lid ook na het toevoegen van twee artikelleden naar het juiste artikellid verwijst.</w:t>
      </w:r>
    </w:p>
    <w:p w:rsidRPr="004301E5" w:rsidR="004301E5" w:rsidP="004301E5" w:rsidRDefault="004301E5" w14:paraId="1B0CD429" w14:textId="74165925">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Het </w:t>
      </w:r>
      <w:r w:rsidR="008539D2">
        <w:rPr>
          <w:rFonts w:ascii="Verdana" w:hAnsi="Verdana" w:eastAsia="Times New Roman" w:cs="Arial"/>
          <w:kern w:val="0"/>
          <w:sz w:val="18"/>
          <w:szCs w:val="18"/>
          <w:lang w:eastAsia="nl-NL"/>
          <w14:ligatures w14:val="none"/>
        </w:rPr>
        <w:t>twaalfde</w:t>
      </w:r>
      <w:r w:rsidRPr="004301E5" w:rsidR="008539D2">
        <w:rPr>
          <w:rFonts w:ascii="Verdana" w:hAnsi="Verdana" w:eastAsia="Times New Roman" w:cs="Arial"/>
          <w:kern w:val="0"/>
          <w:sz w:val="18"/>
          <w:szCs w:val="18"/>
          <w:lang w:eastAsia="nl-NL"/>
          <w14:ligatures w14:val="none"/>
        </w:rPr>
        <w:t xml:space="preserve"> </w:t>
      </w:r>
      <w:r w:rsidRPr="004301E5">
        <w:rPr>
          <w:rFonts w:ascii="Verdana" w:hAnsi="Verdana" w:eastAsia="Times New Roman" w:cs="Arial"/>
          <w:kern w:val="0"/>
          <w:sz w:val="18"/>
          <w:szCs w:val="18"/>
          <w:lang w:eastAsia="nl-NL"/>
          <w14:ligatures w14:val="none"/>
        </w:rPr>
        <w:t>lid (voorheen het negende lid) is gewijzigd zodat dit lid ook na het toevoegen van twee artikelleden naar het juiste artikellid verwijst.</w:t>
      </w:r>
    </w:p>
    <w:p w:rsidRPr="004301E5" w:rsidR="004301E5" w:rsidP="004301E5" w:rsidRDefault="004301E5" w14:paraId="21B3567E"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IV – Toelichting op wijzigingen artikel 7</w:t>
      </w:r>
    </w:p>
    <w:p w:rsidRPr="004301E5" w:rsidR="004301E5" w:rsidP="004301E5" w:rsidRDefault="004301E5" w14:paraId="7809E049"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Het vierde lid is gewijzigd om te verduidelijken dat alle door de advocaat voor de geleverde rechtsbijstand ontvangen vergoedingen in mindering moeten worden gebracht bij de declaratie van de toevoeging. Ook als een vergoeding niet is bepaald door middel van een </w:t>
      </w:r>
      <w:r w:rsidRPr="004301E5">
        <w:rPr>
          <w:rFonts w:ascii="Verdana" w:hAnsi="Verdana" w:eastAsia="Times New Roman" w:cs="Arial"/>
          <w:kern w:val="0"/>
          <w:sz w:val="18"/>
          <w:szCs w:val="18"/>
          <w:lang w:eastAsia="nl-NL"/>
          <w14:ligatures w14:val="none"/>
        </w:rPr>
        <w:lastRenderedPageBreak/>
        <w:t>proceskostenveroordeling. Een voorbeeld, maar niet daartoe beperkt, is een vergoeding van NCG of IMG.</w:t>
      </w:r>
    </w:p>
    <w:p w:rsidRPr="004301E5" w:rsidR="004301E5" w:rsidP="004301E5" w:rsidRDefault="004301E5" w14:paraId="2DEE396C"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V – Toelichting op wijzigingen artikel 8</w:t>
      </w:r>
    </w:p>
    <w:p w:rsidRPr="004301E5" w:rsidR="004301E5" w:rsidP="004301E5" w:rsidRDefault="004301E5" w14:paraId="271DA31A" w14:textId="40D05035">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Het vierde lid is gewijzigd, omdat ook mediators een eventuele vergoeding voor hun werkzaamheden in mindering moeten brengen bij de declaratie van de toevoeging. Dit is gelijk aan de verplichting voor een advocaat. Door de aanpassing is nu heel artikel 7 van toepassing op mediators.</w:t>
      </w:r>
      <w:r w:rsidR="00EF7A63">
        <w:rPr>
          <w:rFonts w:ascii="Verdana" w:hAnsi="Verdana" w:eastAsia="Times New Roman" w:cs="Arial"/>
          <w:kern w:val="0"/>
          <w:sz w:val="18"/>
          <w:szCs w:val="18"/>
          <w:lang w:eastAsia="nl-NL"/>
          <w14:ligatures w14:val="none"/>
        </w:rPr>
        <w:t xml:space="preserve"> </w:t>
      </w:r>
      <w:r w:rsidR="005325B7">
        <w:rPr>
          <w:rFonts w:ascii="Verdana" w:hAnsi="Verdana" w:eastAsia="Times New Roman" w:cs="Arial"/>
          <w:kern w:val="0"/>
          <w:sz w:val="18"/>
          <w:szCs w:val="18"/>
          <w:lang w:eastAsia="nl-NL"/>
          <w14:ligatures w14:val="none"/>
        </w:rPr>
        <w:t xml:space="preserve">De in artikel 8 </w:t>
      </w:r>
      <w:r w:rsidR="00EF7A63">
        <w:rPr>
          <w:rFonts w:ascii="Verdana" w:hAnsi="Verdana" w:eastAsia="Times New Roman" w:cs="Arial"/>
          <w:kern w:val="0"/>
          <w:sz w:val="18"/>
          <w:szCs w:val="18"/>
          <w:lang w:eastAsia="nl-NL"/>
          <w14:ligatures w14:val="none"/>
        </w:rPr>
        <w:t xml:space="preserve">genoemde werkzaamheden </w:t>
      </w:r>
      <w:r w:rsidR="009D404C">
        <w:rPr>
          <w:rFonts w:ascii="Verdana" w:hAnsi="Verdana" w:eastAsia="Times New Roman" w:cs="Arial"/>
          <w:kern w:val="0"/>
          <w:sz w:val="18"/>
          <w:szCs w:val="18"/>
          <w:lang w:eastAsia="nl-NL"/>
          <w14:ligatures w14:val="none"/>
        </w:rPr>
        <w:t xml:space="preserve">betreffen </w:t>
      </w:r>
      <w:r w:rsidR="00EF7A63">
        <w:rPr>
          <w:rFonts w:ascii="Verdana" w:hAnsi="Verdana" w:eastAsia="Times New Roman" w:cs="Arial"/>
          <w:kern w:val="0"/>
          <w:sz w:val="18"/>
          <w:szCs w:val="18"/>
          <w:lang w:eastAsia="nl-NL"/>
          <w14:ligatures w14:val="none"/>
        </w:rPr>
        <w:t>een limitatieve opsomming</w:t>
      </w:r>
    </w:p>
    <w:p w:rsidRPr="004301E5" w:rsidR="004301E5" w:rsidP="004301E5" w:rsidRDefault="004301E5" w14:paraId="3706DF22" w14:textId="77777777">
      <w:pPr>
        <w:shd w:val="clear" w:color="auto" w:fill="FFFFFF"/>
        <w:tabs>
          <w:tab w:val="left" w:pos="5196"/>
        </w:tabs>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VI – Toelichting op wijzigingen artikel 9</w:t>
      </w:r>
    </w:p>
    <w:p w:rsidRPr="004301E5" w:rsidR="004301E5" w:rsidP="004301E5" w:rsidRDefault="004301E5" w14:paraId="1DAAE828"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In de oorspronkelijke Subsidieregeling waren twee typen deskundigen opgenomen. Dit zijn de bouwkundige en de financiële deskundige. In de gewijzigde TwG zijn nieuwe typen deskundigen opgenomen. Deze uitbreiding van het aantal soorten deskundigen maakte het noodzakelijk de Subsidieregeling ook aan te passen. Voor de term deskundigen was en is aangesloten bij de TwG. In dit licht is er voor gekozen de verschillende typen deskundigen niet te noemen, maar enkel de term ‘deskundige(n)’ te gebruiken. Op deze wijze volgt de Subsidieregeling ook toekomstige wijzigingen van het aantal typen deskundigen in de TwG.  </w:t>
      </w:r>
    </w:p>
    <w:p w:rsidRPr="004301E5" w:rsidR="004301E5" w:rsidP="004301E5" w:rsidRDefault="004301E5" w14:paraId="409900FA" w14:textId="77777777">
      <w:pPr>
        <w:shd w:val="clear" w:color="auto" w:fill="FFFFFF"/>
        <w:spacing w:after="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De aanname is dat een rechtzoekende en zijn advocaat uitsluitend een nieuw advies zullen aanvragen bij een nieuwe feitelijke of juridische situatie. Bijvoorbeeld in reactie op een nieuw of aanvullende rapportage vanuit NCG/IMG of een door hen ingeschakelde deskundige.</w:t>
      </w:r>
    </w:p>
    <w:p w:rsidRPr="004301E5" w:rsidR="004301E5" w:rsidP="004301E5" w:rsidRDefault="004301E5" w14:paraId="48C7445F" w14:textId="77777777">
      <w:pPr>
        <w:shd w:val="clear" w:color="auto" w:fill="FFFFFF"/>
        <w:spacing w:after="0" w:line="240" w:lineRule="auto"/>
        <w:rPr>
          <w:rFonts w:ascii="Verdana" w:hAnsi="Verdana" w:eastAsia="Times New Roman" w:cs="Arial"/>
          <w:kern w:val="0"/>
          <w:sz w:val="18"/>
          <w:szCs w:val="18"/>
          <w:lang w:eastAsia="nl-NL"/>
          <w14:ligatures w14:val="none"/>
        </w:rPr>
      </w:pPr>
    </w:p>
    <w:p w:rsidRPr="004301E5" w:rsidR="004301E5" w:rsidP="004301E5" w:rsidRDefault="004301E5" w14:paraId="1F96CA47"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De deskundige moet op de lijst van Nationaal Coördinator Groningen (NCG) en/of Instituut Mijnbouwschade Groningen (IMG) staan. Als dat niet het geval is, kan een deskundige een verzoek doen aan de NCG of het IMG om op deze lijst te worden geplaatst, indien deze aan de voorwaarden voldoet.</w:t>
      </w:r>
    </w:p>
    <w:p w:rsidRPr="004301E5" w:rsidR="004301E5" w:rsidP="004301E5" w:rsidRDefault="004301E5" w14:paraId="437D75A6" w14:textId="77777777">
      <w:pPr>
        <w:shd w:val="clear" w:color="auto" w:fill="FFFFFF"/>
        <w:spacing w:after="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Het eerste lid is gewijzigd zodat ook een mediator de kosten voor een deskundige kan declareren bij de Raad. Verder is de naam van het ministerie in dit artikellid aangepast. De TwG en deze subsidieregeling vallen sinds 2 juli 2024 niet langer onder het Ministerie van Economische Zaken en Klimaat, maar onder het Ministerie van Binnenlandse Zaken en Koninkrijksrelaties.</w:t>
      </w:r>
    </w:p>
    <w:p w:rsidRPr="004301E5" w:rsidR="004301E5" w:rsidP="004301E5" w:rsidRDefault="004301E5" w14:paraId="3F172F28" w14:textId="77777777">
      <w:pPr>
        <w:shd w:val="clear" w:color="auto" w:fill="FFFFFF"/>
        <w:spacing w:after="0" w:line="240" w:lineRule="auto"/>
        <w:rPr>
          <w:rFonts w:ascii="Verdana" w:hAnsi="Verdana" w:eastAsia="Times New Roman" w:cs="Arial"/>
          <w:kern w:val="0"/>
          <w:sz w:val="18"/>
          <w:szCs w:val="18"/>
          <w:lang w:eastAsia="nl-NL"/>
          <w14:ligatures w14:val="none"/>
        </w:rPr>
      </w:pPr>
    </w:p>
    <w:p w:rsidRPr="004301E5" w:rsidR="004301E5" w:rsidP="004301E5" w:rsidRDefault="004301E5" w14:paraId="7778E0CD" w14:textId="36B6ACFA">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 xml:space="preserve">Het tweede lid is uitgebreid met het maximumbedrag waarvoor er een declaratie kan worden ingediend voor een advies van een deskundige. Ook is verduidelijkt dat het maximumbedrag per advies geldt en dat de noodzaak van derde en verdere adviezen door de advocaat of mediator </w:t>
      </w:r>
      <w:r w:rsidR="00517A6D">
        <w:rPr>
          <w:rFonts w:ascii="Verdana" w:hAnsi="Verdana" w:eastAsia="Times New Roman" w:cs="Arial"/>
          <w:kern w:val="0"/>
          <w:sz w:val="18"/>
          <w:szCs w:val="18"/>
          <w:lang w:eastAsia="nl-NL"/>
          <w14:ligatures w14:val="none"/>
        </w:rPr>
        <w:t xml:space="preserve">kort </w:t>
      </w:r>
      <w:r w:rsidRPr="004301E5">
        <w:rPr>
          <w:rFonts w:ascii="Verdana" w:hAnsi="Verdana" w:eastAsia="Times New Roman" w:cs="Arial"/>
          <w:kern w:val="0"/>
          <w:sz w:val="18"/>
          <w:szCs w:val="18"/>
          <w:lang w:eastAsia="nl-NL"/>
          <w14:ligatures w14:val="none"/>
        </w:rPr>
        <w:t xml:space="preserve">wordt toegelicht bij de declaratie. </w:t>
      </w:r>
      <w:r w:rsidR="001919A3">
        <w:rPr>
          <w:rFonts w:ascii="Verdana" w:hAnsi="Verdana" w:eastAsia="Times New Roman" w:cs="Arial"/>
          <w:kern w:val="0"/>
          <w:sz w:val="18"/>
          <w:szCs w:val="18"/>
          <w:lang w:eastAsia="nl-NL"/>
          <w14:ligatures w14:val="none"/>
        </w:rPr>
        <w:t xml:space="preserve">De advocaat of mediator kan </w:t>
      </w:r>
      <w:r w:rsidR="001755DA">
        <w:rPr>
          <w:rFonts w:ascii="Verdana" w:hAnsi="Verdana" w:eastAsia="Times New Roman" w:cs="Arial"/>
          <w:kern w:val="0"/>
          <w:sz w:val="18"/>
          <w:szCs w:val="18"/>
          <w:lang w:eastAsia="nl-NL"/>
          <w14:ligatures w14:val="none"/>
        </w:rPr>
        <w:t>bij twijfel</w:t>
      </w:r>
      <w:r w:rsidR="001919A3">
        <w:rPr>
          <w:rFonts w:ascii="Verdana" w:hAnsi="Verdana" w:eastAsia="Times New Roman" w:cs="Arial"/>
          <w:kern w:val="0"/>
          <w:sz w:val="18"/>
          <w:szCs w:val="18"/>
          <w:lang w:eastAsia="nl-NL"/>
          <w14:ligatures w14:val="none"/>
        </w:rPr>
        <w:t xml:space="preserve"> voor</w:t>
      </w:r>
      <w:r w:rsidR="005B1585">
        <w:rPr>
          <w:rFonts w:ascii="Verdana" w:hAnsi="Verdana" w:eastAsia="Times New Roman" w:cs="Arial"/>
          <w:kern w:val="0"/>
          <w:sz w:val="18"/>
          <w:szCs w:val="18"/>
          <w:lang w:eastAsia="nl-NL"/>
          <w14:ligatures w14:val="none"/>
        </w:rPr>
        <w:t>afgaand aan</w:t>
      </w:r>
      <w:r w:rsidR="009E077B">
        <w:rPr>
          <w:rFonts w:ascii="Verdana" w:hAnsi="Verdana" w:eastAsia="Times New Roman" w:cs="Arial"/>
          <w:kern w:val="0"/>
          <w:sz w:val="18"/>
          <w:szCs w:val="18"/>
          <w:lang w:eastAsia="nl-NL"/>
          <w14:ligatures w14:val="none"/>
        </w:rPr>
        <w:t xml:space="preserve"> het inschakelen </w:t>
      </w:r>
      <w:r w:rsidR="003576B6">
        <w:rPr>
          <w:rFonts w:ascii="Verdana" w:hAnsi="Verdana" w:eastAsia="Times New Roman" w:cs="Arial"/>
          <w:kern w:val="0"/>
          <w:sz w:val="18"/>
          <w:szCs w:val="18"/>
          <w:lang w:eastAsia="nl-NL"/>
          <w14:ligatures w14:val="none"/>
        </w:rPr>
        <w:t>van de deskundige</w:t>
      </w:r>
      <w:r w:rsidR="001919A3">
        <w:rPr>
          <w:rFonts w:ascii="Verdana" w:hAnsi="Verdana" w:eastAsia="Times New Roman" w:cs="Arial"/>
          <w:kern w:val="0"/>
          <w:sz w:val="18"/>
          <w:szCs w:val="18"/>
          <w:lang w:eastAsia="nl-NL"/>
          <w14:ligatures w14:val="none"/>
        </w:rPr>
        <w:t xml:space="preserve"> </w:t>
      </w:r>
      <w:r w:rsidR="00EE4239">
        <w:rPr>
          <w:rFonts w:ascii="Verdana" w:hAnsi="Verdana" w:eastAsia="Times New Roman" w:cs="Arial"/>
          <w:kern w:val="0"/>
          <w:sz w:val="18"/>
          <w:szCs w:val="18"/>
          <w:lang w:eastAsia="nl-NL"/>
          <w14:ligatures w14:val="none"/>
        </w:rPr>
        <w:t>contact opnemen met de Raad</w:t>
      </w:r>
      <w:r w:rsidR="00B40DF6">
        <w:rPr>
          <w:rFonts w:ascii="Verdana" w:hAnsi="Verdana" w:eastAsia="Times New Roman" w:cs="Arial"/>
          <w:kern w:val="0"/>
          <w:sz w:val="18"/>
          <w:szCs w:val="18"/>
          <w:lang w:eastAsia="nl-NL"/>
          <w14:ligatures w14:val="none"/>
        </w:rPr>
        <w:t>.</w:t>
      </w:r>
    </w:p>
    <w:p w:rsidRPr="004301E5" w:rsidR="004301E5" w:rsidP="004301E5" w:rsidRDefault="004301E5" w14:paraId="73551F6A"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Het derde lid is komen te vervallen. Het maximumbedrag per advies van € 3.316 incl. BTW is opgenomen in het gewijzigde tweede lid van dit artikel.</w:t>
      </w:r>
    </w:p>
    <w:p w:rsidRPr="004301E5" w:rsidR="004301E5" w:rsidP="004301E5" w:rsidRDefault="004301E5" w14:paraId="23A32AF5"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VII – Toelichting op wijzigingen artikel 10</w:t>
      </w:r>
    </w:p>
    <w:p w:rsidRPr="004301E5" w:rsidR="004301E5" w:rsidP="004301E5" w:rsidRDefault="004301E5" w14:paraId="45B3BFD0"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Het eerste lid van dit artikel is gewijzigd vanwege de toevoeging van bouwrechtadvocaten. Voor hen gelden andere inschrijvingsvoorwaarden dan voor de bestuursrechtadvocaten.</w:t>
      </w:r>
    </w:p>
    <w:p w:rsidRPr="004301E5" w:rsidR="004301E5" w:rsidP="004301E5" w:rsidRDefault="004301E5" w14:paraId="1BD25AFE"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VIII – Toelichting op wijzigingen artikel 12</w:t>
      </w:r>
    </w:p>
    <w:p w:rsidRPr="004301E5" w:rsidR="004301E5" w:rsidP="004301E5" w:rsidRDefault="004301E5" w14:paraId="6FF9803D"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Het eerste lid is gewijzigd, omdat de vergoeding van een goedgekeurde cursus bestuursrecht  uitsluitend voor bestuursrechtadvocaten geldt. In verband met de uitbreiding met bouwrechtadvocaten is dit nu expliciet benoemd.</w:t>
      </w:r>
    </w:p>
    <w:p w:rsidRPr="004301E5" w:rsidR="004301E5" w:rsidP="004301E5" w:rsidRDefault="004301E5" w14:paraId="51B98651"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IX – Toelichting op wijzigingen artikel 13</w:t>
      </w:r>
    </w:p>
    <w:p w:rsidRPr="004301E5" w:rsidR="004301E5" w:rsidP="004301E5" w:rsidRDefault="004301E5" w14:paraId="5562A977"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t>Het zesde lid is gewijzigd, omdat het te gebruiken formulier een andere naam heeft dan in de oorspronkelijke regeling stond vermeld.</w:t>
      </w:r>
    </w:p>
    <w:p w:rsidRPr="004301E5" w:rsidR="004301E5" w:rsidP="004301E5" w:rsidRDefault="004301E5" w14:paraId="450C247B"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X – Toelichting op wijzigingen artikel 14</w:t>
      </w:r>
    </w:p>
    <w:p w:rsidRPr="004301E5" w:rsidR="004301E5" w:rsidP="004301E5" w:rsidRDefault="004301E5" w14:paraId="7DE04BE3" w14:textId="77777777">
      <w:pPr>
        <w:shd w:val="clear" w:color="auto" w:fill="FFFFFF"/>
        <w:spacing w:after="240" w:line="240" w:lineRule="auto"/>
        <w:rPr>
          <w:rFonts w:ascii="Verdana" w:hAnsi="Verdana" w:eastAsia="Times New Roman" w:cs="Arial"/>
          <w:kern w:val="0"/>
          <w:sz w:val="18"/>
          <w:szCs w:val="18"/>
          <w:lang w:eastAsia="nl-NL"/>
          <w14:ligatures w14:val="none"/>
        </w:rPr>
      </w:pPr>
      <w:r w:rsidRPr="004301E5">
        <w:rPr>
          <w:rFonts w:ascii="Verdana" w:hAnsi="Verdana" w:eastAsia="Times New Roman" w:cs="Arial"/>
          <w:kern w:val="0"/>
          <w:sz w:val="18"/>
          <w:szCs w:val="18"/>
          <w:lang w:eastAsia="nl-NL"/>
          <w14:ligatures w14:val="none"/>
        </w:rPr>
        <w:lastRenderedPageBreak/>
        <w:t>Het artikel is gewijzigd, omdat de eerder opgenomen benaming van het formulier niet correct was.</w:t>
      </w:r>
      <w:r w:rsidRPr="004301E5">
        <w:rPr>
          <w:rFonts w:ascii="Verdana" w:hAnsi="Verdana"/>
        </w:rPr>
        <w:t xml:space="preserve"> </w:t>
      </w:r>
      <w:r w:rsidRPr="004301E5">
        <w:rPr>
          <w:rFonts w:ascii="Verdana" w:hAnsi="Verdana" w:eastAsia="Times New Roman" w:cs="Arial"/>
          <w:kern w:val="0"/>
          <w:sz w:val="18"/>
          <w:szCs w:val="18"/>
          <w:lang w:eastAsia="nl-NL"/>
          <w14:ligatures w14:val="none"/>
        </w:rPr>
        <w:t>Advocaten en mediators zijn verplicht bij de declaratie van de toevoeging gebruik te maken van het tijdschrijfformulier. Het tijdschrijfformulier is opgesteld door het Kenniscentrum van de Raad en vastgesteld door het bestuur.</w:t>
      </w:r>
    </w:p>
    <w:p w:rsidRPr="004301E5" w:rsidR="004301E5" w:rsidP="004301E5" w:rsidRDefault="004301E5" w14:paraId="20CC2F10" w14:textId="77777777">
      <w:pPr>
        <w:shd w:val="clear" w:color="auto" w:fill="FFFFFF"/>
        <w:spacing w:after="240" w:line="240" w:lineRule="auto"/>
        <w:rPr>
          <w:rFonts w:ascii="Verdana" w:hAnsi="Verdana" w:eastAsia="Times New Roman" w:cs="Arial"/>
          <w:b/>
          <w:bCs/>
          <w:kern w:val="0"/>
          <w:sz w:val="18"/>
          <w:szCs w:val="18"/>
          <w:lang w:eastAsia="nl-NL"/>
          <w14:ligatures w14:val="none"/>
        </w:rPr>
      </w:pPr>
      <w:r w:rsidRPr="004301E5">
        <w:rPr>
          <w:rFonts w:ascii="Verdana" w:hAnsi="Verdana" w:eastAsia="Times New Roman" w:cs="Arial"/>
          <w:b/>
          <w:bCs/>
          <w:kern w:val="0"/>
          <w:sz w:val="18"/>
          <w:szCs w:val="18"/>
          <w:lang w:eastAsia="nl-NL"/>
          <w14:ligatures w14:val="none"/>
        </w:rPr>
        <w:t>XI – Toelichting op wijzigingen artikel 16</w:t>
      </w:r>
    </w:p>
    <w:p w:rsidRPr="00A86F0B" w:rsidR="007C0BD3" w:rsidP="00367822" w:rsidRDefault="004301E5" w14:paraId="4E9CEF15" w14:textId="4E0EDF06">
      <w:pPr>
        <w:shd w:val="clear" w:color="auto" w:fill="FFFFFF"/>
        <w:spacing w:after="240" w:line="240" w:lineRule="auto"/>
        <w:rPr>
          <w:rFonts w:ascii="Verdana" w:hAnsi="Verdana" w:cs="Arial"/>
          <w:kern w:val="0"/>
          <w:sz w:val="18"/>
          <w:szCs w:val="18"/>
        </w:rPr>
      </w:pPr>
      <w:r w:rsidRPr="004301E5">
        <w:rPr>
          <w:rFonts w:ascii="Verdana" w:hAnsi="Verdana" w:eastAsia="Times New Roman" w:cs="Arial"/>
          <w:kern w:val="0"/>
          <w:sz w:val="18"/>
          <w:szCs w:val="18"/>
          <w:lang w:eastAsia="nl-NL"/>
          <w14:ligatures w14:val="none"/>
        </w:rPr>
        <w:t xml:space="preserve">Het tweede lid is gewijzigd, zodat ook het nieuw toegevoegde vijfde lid van artikel vier onder de overgangsbepaling valt. Dit toegevoegde lid ziet op de gang naar een internationaal rechtscollege, zoals bijvoorbeeld het EHRM. </w:t>
      </w:r>
    </w:p>
    <w:sectPr w:rsidRPr="00A86F0B" w:rsidR="007C0BD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FD6B" w14:textId="77777777" w:rsidR="00593FC1" w:rsidRDefault="00593FC1" w:rsidP="00817D80">
      <w:pPr>
        <w:spacing w:after="0" w:line="240" w:lineRule="auto"/>
      </w:pPr>
      <w:r>
        <w:separator/>
      </w:r>
    </w:p>
  </w:endnote>
  <w:endnote w:type="continuationSeparator" w:id="0">
    <w:p w14:paraId="51E62588" w14:textId="77777777" w:rsidR="00593FC1" w:rsidRDefault="00593FC1" w:rsidP="0081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D1D52" w14:textId="77777777" w:rsidR="00593FC1" w:rsidRDefault="00593FC1" w:rsidP="00817D80">
      <w:pPr>
        <w:spacing w:after="0" w:line="240" w:lineRule="auto"/>
      </w:pPr>
      <w:r>
        <w:separator/>
      </w:r>
    </w:p>
  </w:footnote>
  <w:footnote w:type="continuationSeparator" w:id="0">
    <w:p w14:paraId="2819702D" w14:textId="77777777" w:rsidR="00593FC1" w:rsidRDefault="00593FC1" w:rsidP="00817D80">
      <w:pPr>
        <w:spacing w:after="0" w:line="240" w:lineRule="auto"/>
      </w:pPr>
      <w:r>
        <w:continuationSeparator/>
      </w:r>
    </w:p>
  </w:footnote>
  <w:footnote w:id="1">
    <w:p w14:paraId="656CA433" w14:textId="1F7658E4" w:rsidR="00817D80" w:rsidRDefault="00817D80" w:rsidP="00817D80">
      <w:pPr>
        <w:widowControl w:val="0"/>
        <w:autoSpaceDE w:val="0"/>
        <w:autoSpaceDN w:val="0"/>
        <w:adjustRightInd w:val="0"/>
        <w:spacing w:after="0" w:line="240" w:lineRule="auto"/>
      </w:pPr>
      <w:r>
        <w:rPr>
          <w:rFonts w:ascii="Arial" w:hAnsi="Arial" w:cs="Arial"/>
          <w:kern w:val="0"/>
          <w:sz w:val="16"/>
          <w:szCs w:val="16"/>
        </w:rPr>
        <w:t xml:space="preserve">4) Niet bij de Raad ingeschreven advocaten die alleen willen deelnemen aan deze regeling worden om administratieve redenen ingeschreven in het register van de Raad. </w:t>
      </w:r>
    </w:p>
  </w:footnote>
  <w:footnote w:id="2">
    <w:p w14:paraId="3D267963" w14:textId="77777777" w:rsidR="004301E5" w:rsidRPr="002A2C26" w:rsidRDefault="004301E5" w:rsidP="004301E5">
      <w:pPr>
        <w:pStyle w:val="Voetnoottekst"/>
        <w:rPr>
          <w:sz w:val="16"/>
          <w:szCs w:val="16"/>
        </w:rPr>
      </w:pPr>
      <w:r w:rsidRPr="002A2C26">
        <w:rPr>
          <w:rStyle w:val="Voetnootmarkering"/>
          <w:sz w:val="16"/>
          <w:szCs w:val="16"/>
        </w:rPr>
        <w:footnoteRef/>
      </w:r>
      <w:r w:rsidRPr="002A2C26">
        <w:rPr>
          <w:sz w:val="16"/>
          <w:szCs w:val="16"/>
        </w:rPr>
        <w:t xml:space="preserve"> Kamerstukken II 2024/25, 36566, nr.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7835"/>
    <w:multiLevelType w:val="hybridMultilevel"/>
    <w:tmpl w:val="90B88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220279"/>
    <w:multiLevelType w:val="hybridMultilevel"/>
    <w:tmpl w:val="AD3C6D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B824AE"/>
    <w:multiLevelType w:val="hybridMultilevel"/>
    <w:tmpl w:val="AD3C6D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5D0735"/>
    <w:multiLevelType w:val="hybridMultilevel"/>
    <w:tmpl w:val="495E15E2"/>
    <w:lvl w:ilvl="0" w:tplc="DD0807E6">
      <w:start w:val="2"/>
      <w:numFmt w:val="bullet"/>
      <w:lvlText w:val=""/>
      <w:lvlJc w:val="left"/>
      <w:pPr>
        <w:ind w:left="720" w:hanging="360"/>
      </w:pPr>
      <w:rPr>
        <w:rFonts w:ascii="Wingdings" w:eastAsia="Aptos"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2F81D6B"/>
    <w:multiLevelType w:val="hybridMultilevel"/>
    <w:tmpl w:val="01D0E446"/>
    <w:lvl w:ilvl="0" w:tplc="D08E7EFC">
      <w:start w:val="1"/>
      <w:numFmt w:val="decimal"/>
      <w:lvlText w:val="%1."/>
      <w:lvlJc w:val="left"/>
      <w:pPr>
        <w:ind w:left="324" w:hanging="360"/>
      </w:pPr>
      <w:rPr>
        <w:rFonts w:hint="default"/>
      </w:rPr>
    </w:lvl>
    <w:lvl w:ilvl="1" w:tplc="04130019" w:tentative="1">
      <w:start w:val="1"/>
      <w:numFmt w:val="lowerLetter"/>
      <w:lvlText w:val="%2."/>
      <w:lvlJc w:val="left"/>
      <w:pPr>
        <w:ind w:left="1044" w:hanging="360"/>
      </w:pPr>
    </w:lvl>
    <w:lvl w:ilvl="2" w:tplc="0413001B" w:tentative="1">
      <w:start w:val="1"/>
      <w:numFmt w:val="lowerRoman"/>
      <w:lvlText w:val="%3."/>
      <w:lvlJc w:val="right"/>
      <w:pPr>
        <w:ind w:left="1764" w:hanging="180"/>
      </w:pPr>
    </w:lvl>
    <w:lvl w:ilvl="3" w:tplc="0413000F" w:tentative="1">
      <w:start w:val="1"/>
      <w:numFmt w:val="decimal"/>
      <w:lvlText w:val="%4."/>
      <w:lvlJc w:val="left"/>
      <w:pPr>
        <w:ind w:left="2484" w:hanging="360"/>
      </w:pPr>
    </w:lvl>
    <w:lvl w:ilvl="4" w:tplc="04130019" w:tentative="1">
      <w:start w:val="1"/>
      <w:numFmt w:val="lowerLetter"/>
      <w:lvlText w:val="%5."/>
      <w:lvlJc w:val="left"/>
      <w:pPr>
        <w:ind w:left="3204" w:hanging="360"/>
      </w:pPr>
    </w:lvl>
    <w:lvl w:ilvl="5" w:tplc="0413001B" w:tentative="1">
      <w:start w:val="1"/>
      <w:numFmt w:val="lowerRoman"/>
      <w:lvlText w:val="%6."/>
      <w:lvlJc w:val="right"/>
      <w:pPr>
        <w:ind w:left="3924" w:hanging="180"/>
      </w:pPr>
    </w:lvl>
    <w:lvl w:ilvl="6" w:tplc="0413000F" w:tentative="1">
      <w:start w:val="1"/>
      <w:numFmt w:val="decimal"/>
      <w:lvlText w:val="%7."/>
      <w:lvlJc w:val="left"/>
      <w:pPr>
        <w:ind w:left="4644" w:hanging="360"/>
      </w:pPr>
    </w:lvl>
    <w:lvl w:ilvl="7" w:tplc="04130019" w:tentative="1">
      <w:start w:val="1"/>
      <w:numFmt w:val="lowerLetter"/>
      <w:lvlText w:val="%8."/>
      <w:lvlJc w:val="left"/>
      <w:pPr>
        <w:ind w:left="5364" w:hanging="360"/>
      </w:pPr>
    </w:lvl>
    <w:lvl w:ilvl="8" w:tplc="0413001B" w:tentative="1">
      <w:start w:val="1"/>
      <w:numFmt w:val="lowerRoman"/>
      <w:lvlText w:val="%9."/>
      <w:lvlJc w:val="right"/>
      <w:pPr>
        <w:ind w:left="6084" w:hanging="180"/>
      </w:pPr>
    </w:lvl>
  </w:abstractNum>
  <w:abstractNum w:abstractNumId="5" w15:restartNumberingAfterBreak="0">
    <w:nsid w:val="41202C4C"/>
    <w:multiLevelType w:val="hybridMultilevel"/>
    <w:tmpl w:val="AD3C6D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605696C"/>
    <w:multiLevelType w:val="hybridMultilevel"/>
    <w:tmpl w:val="8D0210BC"/>
    <w:lvl w:ilvl="0" w:tplc="4718F084">
      <w:numFmt w:val="bullet"/>
      <w:lvlText w:val="-"/>
      <w:lvlJc w:val="left"/>
      <w:pPr>
        <w:ind w:left="720" w:hanging="360"/>
      </w:pPr>
      <w:rPr>
        <w:rFonts w:ascii="Verdana" w:eastAsia="Times New Roman" w:hAnsi="Verdana"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7D4EF0"/>
    <w:multiLevelType w:val="hybridMultilevel"/>
    <w:tmpl w:val="72BE3C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54125A"/>
    <w:multiLevelType w:val="multilevel"/>
    <w:tmpl w:val="6CCE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4F64A8"/>
    <w:multiLevelType w:val="multilevel"/>
    <w:tmpl w:val="7EA2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85828"/>
    <w:multiLevelType w:val="multilevel"/>
    <w:tmpl w:val="7DA25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633A11"/>
    <w:multiLevelType w:val="hybridMultilevel"/>
    <w:tmpl w:val="B0D09D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B310DF5"/>
    <w:multiLevelType w:val="multilevel"/>
    <w:tmpl w:val="2CF88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3815D8"/>
    <w:multiLevelType w:val="hybridMultilevel"/>
    <w:tmpl w:val="0C80D7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654861"/>
    <w:multiLevelType w:val="hybridMultilevel"/>
    <w:tmpl w:val="015EAC8A"/>
    <w:lvl w:ilvl="0" w:tplc="CA8E273E">
      <w:start w:val="1"/>
      <w:numFmt w:val="decimal"/>
      <w:lvlText w:val="%1."/>
      <w:lvlJc w:val="left"/>
      <w:pPr>
        <w:ind w:left="324" w:hanging="360"/>
      </w:pPr>
      <w:rPr>
        <w:rFonts w:hint="default"/>
      </w:rPr>
    </w:lvl>
    <w:lvl w:ilvl="1" w:tplc="04130019" w:tentative="1">
      <w:start w:val="1"/>
      <w:numFmt w:val="lowerLetter"/>
      <w:lvlText w:val="%2."/>
      <w:lvlJc w:val="left"/>
      <w:pPr>
        <w:ind w:left="1044" w:hanging="360"/>
      </w:pPr>
    </w:lvl>
    <w:lvl w:ilvl="2" w:tplc="0413001B" w:tentative="1">
      <w:start w:val="1"/>
      <w:numFmt w:val="lowerRoman"/>
      <w:lvlText w:val="%3."/>
      <w:lvlJc w:val="right"/>
      <w:pPr>
        <w:ind w:left="1764" w:hanging="180"/>
      </w:pPr>
    </w:lvl>
    <w:lvl w:ilvl="3" w:tplc="0413000F" w:tentative="1">
      <w:start w:val="1"/>
      <w:numFmt w:val="decimal"/>
      <w:lvlText w:val="%4."/>
      <w:lvlJc w:val="left"/>
      <w:pPr>
        <w:ind w:left="2484" w:hanging="360"/>
      </w:pPr>
    </w:lvl>
    <w:lvl w:ilvl="4" w:tplc="04130019" w:tentative="1">
      <w:start w:val="1"/>
      <w:numFmt w:val="lowerLetter"/>
      <w:lvlText w:val="%5."/>
      <w:lvlJc w:val="left"/>
      <w:pPr>
        <w:ind w:left="3204" w:hanging="360"/>
      </w:pPr>
    </w:lvl>
    <w:lvl w:ilvl="5" w:tplc="0413001B" w:tentative="1">
      <w:start w:val="1"/>
      <w:numFmt w:val="lowerRoman"/>
      <w:lvlText w:val="%6."/>
      <w:lvlJc w:val="right"/>
      <w:pPr>
        <w:ind w:left="3924" w:hanging="180"/>
      </w:pPr>
    </w:lvl>
    <w:lvl w:ilvl="6" w:tplc="0413000F" w:tentative="1">
      <w:start w:val="1"/>
      <w:numFmt w:val="decimal"/>
      <w:lvlText w:val="%7."/>
      <w:lvlJc w:val="left"/>
      <w:pPr>
        <w:ind w:left="4644" w:hanging="360"/>
      </w:pPr>
    </w:lvl>
    <w:lvl w:ilvl="7" w:tplc="04130019" w:tentative="1">
      <w:start w:val="1"/>
      <w:numFmt w:val="lowerLetter"/>
      <w:lvlText w:val="%8."/>
      <w:lvlJc w:val="left"/>
      <w:pPr>
        <w:ind w:left="5364" w:hanging="360"/>
      </w:pPr>
    </w:lvl>
    <w:lvl w:ilvl="8" w:tplc="0413001B" w:tentative="1">
      <w:start w:val="1"/>
      <w:numFmt w:val="lowerRoman"/>
      <w:lvlText w:val="%9."/>
      <w:lvlJc w:val="right"/>
      <w:pPr>
        <w:ind w:left="6084" w:hanging="180"/>
      </w:pPr>
    </w:lvl>
  </w:abstractNum>
  <w:abstractNum w:abstractNumId="15" w15:restartNumberingAfterBreak="0">
    <w:nsid w:val="768B79C7"/>
    <w:multiLevelType w:val="hybridMultilevel"/>
    <w:tmpl w:val="1E760FE4"/>
    <w:lvl w:ilvl="0" w:tplc="D806F29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7F12F0"/>
    <w:multiLevelType w:val="multilevel"/>
    <w:tmpl w:val="4CCE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FC7608"/>
    <w:multiLevelType w:val="hybridMultilevel"/>
    <w:tmpl w:val="C358AC94"/>
    <w:lvl w:ilvl="0" w:tplc="FFFFFFFF">
      <w:start w:val="1"/>
      <w:numFmt w:val="decimal"/>
      <w:lvlText w:val="%1."/>
      <w:lvlJc w:val="left"/>
      <w:pPr>
        <w:ind w:left="720" w:hanging="360"/>
      </w:pPr>
      <w:rPr>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9312994">
    <w:abstractNumId w:val="6"/>
  </w:num>
  <w:num w:numId="2" w16cid:durableId="1869104541">
    <w:abstractNumId w:val="5"/>
  </w:num>
  <w:num w:numId="3" w16cid:durableId="1664701074">
    <w:abstractNumId w:val="2"/>
  </w:num>
  <w:num w:numId="4" w16cid:durableId="1655596812">
    <w:abstractNumId w:val="9"/>
  </w:num>
  <w:num w:numId="5" w16cid:durableId="1738476746">
    <w:abstractNumId w:val="16"/>
  </w:num>
  <w:num w:numId="6" w16cid:durableId="302198645">
    <w:abstractNumId w:val="8"/>
  </w:num>
  <w:num w:numId="7" w16cid:durableId="152182436">
    <w:abstractNumId w:val="1"/>
  </w:num>
  <w:num w:numId="8" w16cid:durableId="1956061768">
    <w:abstractNumId w:val="11"/>
  </w:num>
  <w:num w:numId="9" w16cid:durableId="1300648080">
    <w:abstractNumId w:val="14"/>
  </w:num>
  <w:num w:numId="10" w16cid:durableId="796291245">
    <w:abstractNumId w:val="4"/>
  </w:num>
  <w:num w:numId="11" w16cid:durableId="977612292">
    <w:abstractNumId w:val="17"/>
  </w:num>
  <w:num w:numId="12" w16cid:durableId="1982726905">
    <w:abstractNumId w:val="3"/>
  </w:num>
  <w:num w:numId="13" w16cid:durableId="786971187">
    <w:abstractNumId w:val="15"/>
  </w:num>
  <w:num w:numId="14" w16cid:durableId="1885674483">
    <w:abstractNumId w:val="13"/>
  </w:num>
  <w:num w:numId="15" w16cid:durableId="1049105719">
    <w:abstractNumId w:val="7"/>
  </w:num>
  <w:num w:numId="16" w16cid:durableId="474840854">
    <w:abstractNumId w:val="0"/>
  </w:num>
  <w:num w:numId="17" w16cid:durableId="1616712599">
    <w:abstractNumId w:val="12"/>
  </w:num>
  <w:num w:numId="18" w16cid:durableId="1019234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8D"/>
    <w:rsid w:val="00004C21"/>
    <w:rsid w:val="00007B56"/>
    <w:rsid w:val="00016F1A"/>
    <w:rsid w:val="00024A6A"/>
    <w:rsid w:val="000253D7"/>
    <w:rsid w:val="0003097B"/>
    <w:rsid w:val="00035FA8"/>
    <w:rsid w:val="00036542"/>
    <w:rsid w:val="00041665"/>
    <w:rsid w:val="000450E4"/>
    <w:rsid w:val="00053272"/>
    <w:rsid w:val="0005730C"/>
    <w:rsid w:val="0006328D"/>
    <w:rsid w:val="00064538"/>
    <w:rsid w:val="000772AB"/>
    <w:rsid w:val="00080BAF"/>
    <w:rsid w:val="00081931"/>
    <w:rsid w:val="0008236F"/>
    <w:rsid w:val="0009228D"/>
    <w:rsid w:val="00093BC0"/>
    <w:rsid w:val="0009592C"/>
    <w:rsid w:val="000A0B04"/>
    <w:rsid w:val="000A5F84"/>
    <w:rsid w:val="000B026B"/>
    <w:rsid w:val="000B7BE2"/>
    <w:rsid w:val="000B7DE1"/>
    <w:rsid w:val="000C2C67"/>
    <w:rsid w:val="000C59E2"/>
    <w:rsid w:val="000C692D"/>
    <w:rsid w:val="000D2E6A"/>
    <w:rsid w:val="000D407D"/>
    <w:rsid w:val="000D5BD1"/>
    <w:rsid w:val="000D71DA"/>
    <w:rsid w:val="00107A03"/>
    <w:rsid w:val="00110851"/>
    <w:rsid w:val="00112AAB"/>
    <w:rsid w:val="001146CA"/>
    <w:rsid w:val="00114EFB"/>
    <w:rsid w:val="00116929"/>
    <w:rsid w:val="0011744D"/>
    <w:rsid w:val="00117A81"/>
    <w:rsid w:val="001325FA"/>
    <w:rsid w:val="00136C8C"/>
    <w:rsid w:val="00154D24"/>
    <w:rsid w:val="00157370"/>
    <w:rsid w:val="00174FC4"/>
    <w:rsid w:val="001755DA"/>
    <w:rsid w:val="001900C2"/>
    <w:rsid w:val="001919A3"/>
    <w:rsid w:val="001A03A4"/>
    <w:rsid w:val="001A37E9"/>
    <w:rsid w:val="001A537A"/>
    <w:rsid w:val="001B09C9"/>
    <w:rsid w:val="001B22D6"/>
    <w:rsid w:val="001B2519"/>
    <w:rsid w:val="001B3918"/>
    <w:rsid w:val="001B4395"/>
    <w:rsid w:val="001B4979"/>
    <w:rsid w:val="001C52D2"/>
    <w:rsid w:val="001D4413"/>
    <w:rsid w:val="001D48DD"/>
    <w:rsid w:val="001D5B70"/>
    <w:rsid w:val="001D749D"/>
    <w:rsid w:val="001E1039"/>
    <w:rsid w:val="001E24A6"/>
    <w:rsid w:val="001E296D"/>
    <w:rsid w:val="001E374D"/>
    <w:rsid w:val="001F0BEB"/>
    <w:rsid w:val="001F1AF6"/>
    <w:rsid w:val="001F4780"/>
    <w:rsid w:val="001F4DB7"/>
    <w:rsid w:val="001F63E5"/>
    <w:rsid w:val="001F76CB"/>
    <w:rsid w:val="002002ED"/>
    <w:rsid w:val="0020099E"/>
    <w:rsid w:val="00203B44"/>
    <w:rsid w:val="00215A5A"/>
    <w:rsid w:val="00223ADE"/>
    <w:rsid w:val="00225EA0"/>
    <w:rsid w:val="00230626"/>
    <w:rsid w:val="002363BE"/>
    <w:rsid w:val="002379D2"/>
    <w:rsid w:val="00244C9E"/>
    <w:rsid w:val="0024645B"/>
    <w:rsid w:val="002472E1"/>
    <w:rsid w:val="00254891"/>
    <w:rsid w:val="002611F3"/>
    <w:rsid w:val="002630ED"/>
    <w:rsid w:val="00272841"/>
    <w:rsid w:val="00282F65"/>
    <w:rsid w:val="00283592"/>
    <w:rsid w:val="002931E1"/>
    <w:rsid w:val="0029774C"/>
    <w:rsid w:val="002B2C15"/>
    <w:rsid w:val="002B380F"/>
    <w:rsid w:val="002B3EED"/>
    <w:rsid w:val="002B558A"/>
    <w:rsid w:val="002B576A"/>
    <w:rsid w:val="002B5A14"/>
    <w:rsid w:val="002B74B5"/>
    <w:rsid w:val="002D02F3"/>
    <w:rsid w:val="002D232B"/>
    <w:rsid w:val="002D36B0"/>
    <w:rsid w:val="002E7B15"/>
    <w:rsid w:val="00310E40"/>
    <w:rsid w:val="0031344F"/>
    <w:rsid w:val="00317C31"/>
    <w:rsid w:val="003255F2"/>
    <w:rsid w:val="003310B2"/>
    <w:rsid w:val="00353BA3"/>
    <w:rsid w:val="003576B6"/>
    <w:rsid w:val="00360F5D"/>
    <w:rsid w:val="00367822"/>
    <w:rsid w:val="0037749D"/>
    <w:rsid w:val="00377C64"/>
    <w:rsid w:val="00380A0A"/>
    <w:rsid w:val="00380AA9"/>
    <w:rsid w:val="00380BB6"/>
    <w:rsid w:val="00382E57"/>
    <w:rsid w:val="003928C1"/>
    <w:rsid w:val="003973A1"/>
    <w:rsid w:val="003A1E20"/>
    <w:rsid w:val="003A2917"/>
    <w:rsid w:val="003A544F"/>
    <w:rsid w:val="003B0A06"/>
    <w:rsid w:val="003B2D63"/>
    <w:rsid w:val="003B3073"/>
    <w:rsid w:val="003B6AB6"/>
    <w:rsid w:val="003B7715"/>
    <w:rsid w:val="003D4B02"/>
    <w:rsid w:val="003D60F1"/>
    <w:rsid w:val="003E74EB"/>
    <w:rsid w:val="003F08F0"/>
    <w:rsid w:val="003F1AF4"/>
    <w:rsid w:val="00403F64"/>
    <w:rsid w:val="004052FD"/>
    <w:rsid w:val="004176F9"/>
    <w:rsid w:val="00421EA3"/>
    <w:rsid w:val="004301E5"/>
    <w:rsid w:val="00432F01"/>
    <w:rsid w:val="0043747A"/>
    <w:rsid w:val="00442832"/>
    <w:rsid w:val="00442B67"/>
    <w:rsid w:val="00444C9A"/>
    <w:rsid w:val="00450DF2"/>
    <w:rsid w:val="004518B3"/>
    <w:rsid w:val="00451E10"/>
    <w:rsid w:val="0045640F"/>
    <w:rsid w:val="00457801"/>
    <w:rsid w:val="00462EB2"/>
    <w:rsid w:val="0046475C"/>
    <w:rsid w:val="00470B7E"/>
    <w:rsid w:val="004749D7"/>
    <w:rsid w:val="00474FEB"/>
    <w:rsid w:val="004816FF"/>
    <w:rsid w:val="00485D05"/>
    <w:rsid w:val="00487362"/>
    <w:rsid w:val="0049311F"/>
    <w:rsid w:val="00493CCE"/>
    <w:rsid w:val="00497B48"/>
    <w:rsid w:val="004A3ADF"/>
    <w:rsid w:val="004A3D2D"/>
    <w:rsid w:val="004A5549"/>
    <w:rsid w:val="004B5CE8"/>
    <w:rsid w:val="004C1A98"/>
    <w:rsid w:val="004D26DB"/>
    <w:rsid w:val="004E19B3"/>
    <w:rsid w:val="004E23AE"/>
    <w:rsid w:val="004E32D6"/>
    <w:rsid w:val="004E72FF"/>
    <w:rsid w:val="004F141D"/>
    <w:rsid w:val="005003A7"/>
    <w:rsid w:val="005045E1"/>
    <w:rsid w:val="005061DD"/>
    <w:rsid w:val="00517073"/>
    <w:rsid w:val="00517A6D"/>
    <w:rsid w:val="00531417"/>
    <w:rsid w:val="005325B7"/>
    <w:rsid w:val="0054331A"/>
    <w:rsid w:val="00543384"/>
    <w:rsid w:val="00562444"/>
    <w:rsid w:val="00562C48"/>
    <w:rsid w:val="00565C1E"/>
    <w:rsid w:val="0056720A"/>
    <w:rsid w:val="00571EEE"/>
    <w:rsid w:val="005806B5"/>
    <w:rsid w:val="00583371"/>
    <w:rsid w:val="00593FC1"/>
    <w:rsid w:val="005947DF"/>
    <w:rsid w:val="005A2CD5"/>
    <w:rsid w:val="005A4723"/>
    <w:rsid w:val="005A5A3B"/>
    <w:rsid w:val="005B1585"/>
    <w:rsid w:val="005B2AAC"/>
    <w:rsid w:val="005B69AF"/>
    <w:rsid w:val="005B6F9F"/>
    <w:rsid w:val="005B7285"/>
    <w:rsid w:val="005B7411"/>
    <w:rsid w:val="005C4DFA"/>
    <w:rsid w:val="005C7381"/>
    <w:rsid w:val="005D735F"/>
    <w:rsid w:val="005E785A"/>
    <w:rsid w:val="005F17D6"/>
    <w:rsid w:val="005F2FC6"/>
    <w:rsid w:val="006008DA"/>
    <w:rsid w:val="00620AC4"/>
    <w:rsid w:val="00625A41"/>
    <w:rsid w:val="00626303"/>
    <w:rsid w:val="00643E38"/>
    <w:rsid w:val="00645DDE"/>
    <w:rsid w:val="00645E87"/>
    <w:rsid w:val="006470A1"/>
    <w:rsid w:val="00647E71"/>
    <w:rsid w:val="00650ADA"/>
    <w:rsid w:val="00657BBE"/>
    <w:rsid w:val="00663309"/>
    <w:rsid w:val="00663CC3"/>
    <w:rsid w:val="006665B2"/>
    <w:rsid w:val="00670A8A"/>
    <w:rsid w:val="00674913"/>
    <w:rsid w:val="00675756"/>
    <w:rsid w:val="00683CA4"/>
    <w:rsid w:val="006955B0"/>
    <w:rsid w:val="00695A87"/>
    <w:rsid w:val="00696AB1"/>
    <w:rsid w:val="006A2A88"/>
    <w:rsid w:val="006B0043"/>
    <w:rsid w:val="006C62D1"/>
    <w:rsid w:val="006D3FDB"/>
    <w:rsid w:val="006D717A"/>
    <w:rsid w:val="006E055D"/>
    <w:rsid w:val="006E2DE3"/>
    <w:rsid w:val="006E5BBA"/>
    <w:rsid w:val="006E6414"/>
    <w:rsid w:val="006F359A"/>
    <w:rsid w:val="006F4671"/>
    <w:rsid w:val="006F47E1"/>
    <w:rsid w:val="006F6B9B"/>
    <w:rsid w:val="006F6EF1"/>
    <w:rsid w:val="00714DB5"/>
    <w:rsid w:val="00721199"/>
    <w:rsid w:val="00721861"/>
    <w:rsid w:val="00730E11"/>
    <w:rsid w:val="00732248"/>
    <w:rsid w:val="00733192"/>
    <w:rsid w:val="00733EA2"/>
    <w:rsid w:val="007350A5"/>
    <w:rsid w:val="0074051F"/>
    <w:rsid w:val="00750B50"/>
    <w:rsid w:val="007528CF"/>
    <w:rsid w:val="00757BE1"/>
    <w:rsid w:val="0076710C"/>
    <w:rsid w:val="00771E60"/>
    <w:rsid w:val="00775F67"/>
    <w:rsid w:val="007773F3"/>
    <w:rsid w:val="00782160"/>
    <w:rsid w:val="00792F33"/>
    <w:rsid w:val="00797571"/>
    <w:rsid w:val="007A0155"/>
    <w:rsid w:val="007A5455"/>
    <w:rsid w:val="007A73B9"/>
    <w:rsid w:val="007B0FCC"/>
    <w:rsid w:val="007C0982"/>
    <w:rsid w:val="007C0BD3"/>
    <w:rsid w:val="007C1111"/>
    <w:rsid w:val="007D3DF4"/>
    <w:rsid w:val="007D4DAE"/>
    <w:rsid w:val="007E12C2"/>
    <w:rsid w:val="007E1F8A"/>
    <w:rsid w:val="007F0063"/>
    <w:rsid w:val="008048C1"/>
    <w:rsid w:val="0080630D"/>
    <w:rsid w:val="00806DB9"/>
    <w:rsid w:val="00812B9E"/>
    <w:rsid w:val="00815135"/>
    <w:rsid w:val="00817D80"/>
    <w:rsid w:val="00834A78"/>
    <w:rsid w:val="008401B0"/>
    <w:rsid w:val="00841ACA"/>
    <w:rsid w:val="00844C8A"/>
    <w:rsid w:val="00847BBB"/>
    <w:rsid w:val="008539D2"/>
    <w:rsid w:val="00856C97"/>
    <w:rsid w:val="00867F3C"/>
    <w:rsid w:val="008711E1"/>
    <w:rsid w:val="008802C5"/>
    <w:rsid w:val="00880CF7"/>
    <w:rsid w:val="00883542"/>
    <w:rsid w:val="0088622D"/>
    <w:rsid w:val="00886728"/>
    <w:rsid w:val="00886AC7"/>
    <w:rsid w:val="00893052"/>
    <w:rsid w:val="0089313D"/>
    <w:rsid w:val="00895930"/>
    <w:rsid w:val="008A537A"/>
    <w:rsid w:val="008A5D5C"/>
    <w:rsid w:val="008B03F3"/>
    <w:rsid w:val="008B14AF"/>
    <w:rsid w:val="008B47FC"/>
    <w:rsid w:val="008C3B1B"/>
    <w:rsid w:val="008C40B7"/>
    <w:rsid w:val="008D0ECA"/>
    <w:rsid w:val="008D4B6D"/>
    <w:rsid w:val="008D6F07"/>
    <w:rsid w:val="008E31F6"/>
    <w:rsid w:val="008E6A53"/>
    <w:rsid w:val="008F099D"/>
    <w:rsid w:val="008F6415"/>
    <w:rsid w:val="008F64A5"/>
    <w:rsid w:val="009027CD"/>
    <w:rsid w:val="0090567A"/>
    <w:rsid w:val="00920F32"/>
    <w:rsid w:val="00922A59"/>
    <w:rsid w:val="0093395D"/>
    <w:rsid w:val="009349FB"/>
    <w:rsid w:val="00936181"/>
    <w:rsid w:val="00947B03"/>
    <w:rsid w:val="00970DF8"/>
    <w:rsid w:val="00973395"/>
    <w:rsid w:val="009812EC"/>
    <w:rsid w:val="0098577F"/>
    <w:rsid w:val="009A4401"/>
    <w:rsid w:val="009A53DA"/>
    <w:rsid w:val="009A7CBB"/>
    <w:rsid w:val="009B3FF5"/>
    <w:rsid w:val="009C489E"/>
    <w:rsid w:val="009C7EE5"/>
    <w:rsid w:val="009D404C"/>
    <w:rsid w:val="009E077B"/>
    <w:rsid w:val="009E352F"/>
    <w:rsid w:val="009F42A8"/>
    <w:rsid w:val="009F4327"/>
    <w:rsid w:val="009F6CEF"/>
    <w:rsid w:val="00A03D2E"/>
    <w:rsid w:val="00A11D16"/>
    <w:rsid w:val="00A15B89"/>
    <w:rsid w:val="00A16A70"/>
    <w:rsid w:val="00A22360"/>
    <w:rsid w:val="00A2420C"/>
    <w:rsid w:val="00A24A62"/>
    <w:rsid w:val="00A3643B"/>
    <w:rsid w:val="00A37E36"/>
    <w:rsid w:val="00A41843"/>
    <w:rsid w:val="00A43E34"/>
    <w:rsid w:val="00A529D0"/>
    <w:rsid w:val="00A54AF9"/>
    <w:rsid w:val="00A60F60"/>
    <w:rsid w:val="00A76CA5"/>
    <w:rsid w:val="00A81ADA"/>
    <w:rsid w:val="00A8509A"/>
    <w:rsid w:val="00A86F0B"/>
    <w:rsid w:val="00AA4F07"/>
    <w:rsid w:val="00AA6D2C"/>
    <w:rsid w:val="00AA7A80"/>
    <w:rsid w:val="00AB0B96"/>
    <w:rsid w:val="00AB39EE"/>
    <w:rsid w:val="00AB7191"/>
    <w:rsid w:val="00AC040B"/>
    <w:rsid w:val="00AD729A"/>
    <w:rsid w:val="00AE0C7B"/>
    <w:rsid w:val="00AF386D"/>
    <w:rsid w:val="00AF722B"/>
    <w:rsid w:val="00B01CF9"/>
    <w:rsid w:val="00B06D8A"/>
    <w:rsid w:val="00B12BEC"/>
    <w:rsid w:val="00B1656A"/>
    <w:rsid w:val="00B20DAC"/>
    <w:rsid w:val="00B21283"/>
    <w:rsid w:val="00B21D35"/>
    <w:rsid w:val="00B22866"/>
    <w:rsid w:val="00B22A06"/>
    <w:rsid w:val="00B25683"/>
    <w:rsid w:val="00B2640C"/>
    <w:rsid w:val="00B2786B"/>
    <w:rsid w:val="00B30D77"/>
    <w:rsid w:val="00B31E4D"/>
    <w:rsid w:val="00B334ED"/>
    <w:rsid w:val="00B375A0"/>
    <w:rsid w:val="00B40DF6"/>
    <w:rsid w:val="00B422F2"/>
    <w:rsid w:val="00B425A0"/>
    <w:rsid w:val="00B50447"/>
    <w:rsid w:val="00B50A5A"/>
    <w:rsid w:val="00B52433"/>
    <w:rsid w:val="00B52B85"/>
    <w:rsid w:val="00B56D81"/>
    <w:rsid w:val="00B62018"/>
    <w:rsid w:val="00B670F9"/>
    <w:rsid w:val="00B7149B"/>
    <w:rsid w:val="00BA3CEC"/>
    <w:rsid w:val="00BA409F"/>
    <w:rsid w:val="00BA7F6F"/>
    <w:rsid w:val="00BB1994"/>
    <w:rsid w:val="00BB60F7"/>
    <w:rsid w:val="00BB76F0"/>
    <w:rsid w:val="00BB773D"/>
    <w:rsid w:val="00BC105A"/>
    <w:rsid w:val="00BD5867"/>
    <w:rsid w:val="00BE14B0"/>
    <w:rsid w:val="00BE54D7"/>
    <w:rsid w:val="00BE5F3C"/>
    <w:rsid w:val="00BF0E8F"/>
    <w:rsid w:val="00BF4E28"/>
    <w:rsid w:val="00BF7074"/>
    <w:rsid w:val="00C15C73"/>
    <w:rsid w:val="00C16465"/>
    <w:rsid w:val="00C200B8"/>
    <w:rsid w:val="00C22B93"/>
    <w:rsid w:val="00C305C2"/>
    <w:rsid w:val="00C33096"/>
    <w:rsid w:val="00C340C4"/>
    <w:rsid w:val="00C35D7B"/>
    <w:rsid w:val="00C55287"/>
    <w:rsid w:val="00C714AE"/>
    <w:rsid w:val="00C7545A"/>
    <w:rsid w:val="00C76F9E"/>
    <w:rsid w:val="00C93575"/>
    <w:rsid w:val="00C977F9"/>
    <w:rsid w:val="00CA0954"/>
    <w:rsid w:val="00CA1441"/>
    <w:rsid w:val="00CA2605"/>
    <w:rsid w:val="00CB042A"/>
    <w:rsid w:val="00CB1AF1"/>
    <w:rsid w:val="00CB1D04"/>
    <w:rsid w:val="00CB6C74"/>
    <w:rsid w:val="00CB788C"/>
    <w:rsid w:val="00CC24C2"/>
    <w:rsid w:val="00CC37DA"/>
    <w:rsid w:val="00CC442F"/>
    <w:rsid w:val="00CD3B94"/>
    <w:rsid w:val="00CD60D6"/>
    <w:rsid w:val="00CE3531"/>
    <w:rsid w:val="00CE46FC"/>
    <w:rsid w:val="00CE685D"/>
    <w:rsid w:val="00CF6AD6"/>
    <w:rsid w:val="00D02ACD"/>
    <w:rsid w:val="00D109F2"/>
    <w:rsid w:val="00D16BA5"/>
    <w:rsid w:val="00D16CAF"/>
    <w:rsid w:val="00D27017"/>
    <w:rsid w:val="00D2786A"/>
    <w:rsid w:val="00D42782"/>
    <w:rsid w:val="00D43531"/>
    <w:rsid w:val="00D4480F"/>
    <w:rsid w:val="00D51E23"/>
    <w:rsid w:val="00D57DC9"/>
    <w:rsid w:val="00D623F1"/>
    <w:rsid w:val="00D65750"/>
    <w:rsid w:val="00D67CFD"/>
    <w:rsid w:val="00D83FD0"/>
    <w:rsid w:val="00D84F51"/>
    <w:rsid w:val="00D97120"/>
    <w:rsid w:val="00DA2E06"/>
    <w:rsid w:val="00DB13AC"/>
    <w:rsid w:val="00DC39EB"/>
    <w:rsid w:val="00DC3AFA"/>
    <w:rsid w:val="00DC412C"/>
    <w:rsid w:val="00DC60C0"/>
    <w:rsid w:val="00DC6F53"/>
    <w:rsid w:val="00DD1752"/>
    <w:rsid w:val="00DD6571"/>
    <w:rsid w:val="00DE0E91"/>
    <w:rsid w:val="00DF0A38"/>
    <w:rsid w:val="00DF18DA"/>
    <w:rsid w:val="00E055FA"/>
    <w:rsid w:val="00E10F3F"/>
    <w:rsid w:val="00E1146D"/>
    <w:rsid w:val="00E132E9"/>
    <w:rsid w:val="00E17458"/>
    <w:rsid w:val="00E21655"/>
    <w:rsid w:val="00E227A1"/>
    <w:rsid w:val="00E26749"/>
    <w:rsid w:val="00E3019E"/>
    <w:rsid w:val="00E301A8"/>
    <w:rsid w:val="00E323B9"/>
    <w:rsid w:val="00E32684"/>
    <w:rsid w:val="00E35D60"/>
    <w:rsid w:val="00E4158F"/>
    <w:rsid w:val="00E42BE5"/>
    <w:rsid w:val="00E57782"/>
    <w:rsid w:val="00E61611"/>
    <w:rsid w:val="00E64553"/>
    <w:rsid w:val="00E6630F"/>
    <w:rsid w:val="00E73444"/>
    <w:rsid w:val="00E74247"/>
    <w:rsid w:val="00E7441A"/>
    <w:rsid w:val="00E85122"/>
    <w:rsid w:val="00E97B34"/>
    <w:rsid w:val="00EA038E"/>
    <w:rsid w:val="00EA2E86"/>
    <w:rsid w:val="00EA2FE6"/>
    <w:rsid w:val="00EB4052"/>
    <w:rsid w:val="00EB7280"/>
    <w:rsid w:val="00EC0F43"/>
    <w:rsid w:val="00EC3EC6"/>
    <w:rsid w:val="00EC77D8"/>
    <w:rsid w:val="00ED489A"/>
    <w:rsid w:val="00ED58EA"/>
    <w:rsid w:val="00ED63DC"/>
    <w:rsid w:val="00EE0539"/>
    <w:rsid w:val="00EE19AE"/>
    <w:rsid w:val="00EE3CB0"/>
    <w:rsid w:val="00EE4239"/>
    <w:rsid w:val="00EF7A63"/>
    <w:rsid w:val="00EF7D55"/>
    <w:rsid w:val="00F02489"/>
    <w:rsid w:val="00F052E4"/>
    <w:rsid w:val="00F10A36"/>
    <w:rsid w:val="00F22D74"/>
    <w:rsid w:val="00F27D5A"/>
    <w:rsid w:val="00F31B76"/>
    <w:rsid w:val="00F45F0D"/>
    <w:rsid w:val="00F469F1"/>
    <w:rsid w:val="00F4711C"/>
    <w:rsid w:val="00F52062"/>
    <w:rsid w:val="00F5646B"/>
    <w:rsid w:val="00F620D1"/>
    <w:rsid w:val="00F80730"/>
    <w:rsid w:val="00F9158A"/>
    <w:rsid w:val="00FA0E96"/>
    <w:rsid w:val="00FC5A8F"/>
    <w:rsid w:val="00FC6638"/>
    <w:rsid w:val="00FD149A"/>
    <w:rsid w:val="00FD3CAC"/>
    <w:rsid w:val="00FE3E4D"/>
    <w:rsid w:val="00FE6C5D"/>
    <w:rsid w:val="00FF22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9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E2"/>
  </w:style>
  <w:style w:type="paragraph" w:styleId="Kop1">
    <w:name w:val="heading 1"/>
    <w:basedOn w:val="Standaard"/>
    <w:next w:val="Standaard"/>
    <w:link w:val="Kop1Char"/>
    <w:uiPriority w:val="9"/>
    <w:qFormat/>
    <w:rsid w:val="00063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3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32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32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32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32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32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32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32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2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32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32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32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32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32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32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32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328D"/>
    <w:rPr>
      <w:rFonts w:eastAsiaTheme="majorEastAsia" w:cstheme="majorBidi"/>
      <w:color w:val="272727" w:themeColor="text1" w:themeTint="D8"/>
    </w:rPr>
  </w:style>
  <w:style w:type="paragraph" w:styleId="Titel">
    <w:name w:val="Title"/>
    <w:basedOn w:val="Standaard"/>
    <w:next w:val="Standaard"/>
    <w:link w:val="TitelChar"/>
    <w:uiPriority w:val="10"/>
    <w:qFormat/>
    <w:rsid w:val="00063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32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32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32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32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328D"/>
    <w:rPr>
      <w:i/>
      <w:iCs/>
      <w:color w:val="404040" w:themeColor="text1" w:themeTint="BF"/>
    </w:rPr>
  </w:style>
  <w:style w:type="paragraph" w:styleId="Lijstalinea">
    <w:name w:val="List Paragraph"/>
    <w:basedOn w:val="Standaard"/>
    <w:uiPriority w:val="34"/>
    <w:qFormat/>
    <w:rsid w:val="0006328D"/>
    <w:pPr>
      <w:ind w:left="720"/>
      <w:contextualSpacing/>
    </w:pPr>
  </w:style>
  <w:style w:type="character" w:styleId="Intensievebenadrukking">
    <w:name w:val="Intense Emphasis"/>
    <w:basedOn w:val="Standaardalinea-lettertype"/>
    <w:uiPriority w:val="21"/>
    <w:qFormat/>
    <w:rsid w:val="0006328D"/>
    <w:rPr>
      <w:i/>
      <w:iCs/>
      <w:color w:val="0F4761" w:themeColor="accent1" w:themeShade="BF"/>
    </w:rPr>
  </w:style>
  <w:style w:type="paragraph" w:styleId="Duidelijkcitaat">
    <w:name w:val="Intense Quote"/>
    <w:basedOn w:val="Standaard"/>
    <w:next w:val="Standaard"/>
    <w:link w:val="DuidelijkcitaatChar"/>
    <w:uiPriority w:val="30"/>
    <w:qFormat/>
    <w:rsid w:val="00063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328D"/>
    <w:rPr>
      <w:i/>
      <w:iCs/>
      <w:color w:val="0F4761" w:themeColor="accent1" w:themeShade="BF"/>
    </w:rPr>
  </w:style>
  <w:style w:type="character" w:styleId="Intensieveverwijzing">
    <w:name w:val="Intense Reference"/>
    <w:basedOn w:val="Standaardalinea-lettertype"/>
    <w:uiPriority w:val="32"/>
    <w:qFormat/>
    <w:rsid w:val="0006328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061DD"/>
    <w:rPr>
      <w:rFonts w:cs="Times New Roman"/>
      <w:sz w:val="16"/>
      <w:szCs w:val="16"/>
    </w:rPr>
  </w:style>
  <w:style w:type="paragraph" w:styleId="Tekstopmerking">
    <w:name w:val="annotation text"/>
    <w:basedOn w:val="Standaard"/>
    <w:link w:val="TekstopmerkingChar"/>
    <w:uiPriority w:val="99"/>
    <w:unhideWhenUsed/>
    <w:rsid w:val="005061DD"/>
    <w:pPr>
      <w:spacing w:line="278" w:lineRule="auto"/>
    </w:pPr>
    <w:rPr>
      <w:rFonts w:eastAsiaTheme="minorEastAsia" w:cs="Times New Roman"/>
      <w:sz w:val="20"/>
      <w:szCs w:val="20"/>
      <w:lang w:eastAsia="nl-NL"/>
      <w14:ligatures w14:val="none"/>
    </w:rPr>
  </w:style>
  <w:style w:type="character" w:customStyle="1" w:styleId="TekstopmerkingChar">
    <w:name w:val="Tekst opmerking Char"/>
    <w:basedOn w:val="Standaardalinea-lettertype"/>
    <w:link w:val="Tekstopmerking"/>
    <w:uiPriority w:val="99"/>
    <w:rsid w:val="005061DD"/>
    <w:rPr>
      <w:rFonts w:eastAsiaTheme="minorEastAsia" w:cs="Times New Roman"/>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670A8A"/>
    <w:pPr>
      <w:spacing w:line="240" w:lineRule="auto"/>
    </w:pPr>
    <w:rPr>
      <w:rFonts w:eastAsiaTheme="minorHAnsi" w:cstheme="minorBidi"/>
      <w:b/>
      <w:bCs/>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670A8A"/>
    <w:rPr>
      <w:rFonts w:eastAsiaTheme="minorEastAsia" w:cs="Times New Roman"/>
      <w:b/>
      <w:bCs/>
      <w:sz w:val="20"/>
      <w:szCs w:val="20"/>
      <w:lang w:eastAsia="nl-NL"/>
      <w14:ligatures w14:val="none"/>
    </w:rPr>
  </w:style>
  <w:style w:type="paragraph" w:styleId="Revisie">
    <w:name w:val="Revision"/>
    <w:hidden/>
    <w:uiPriority w:val="99"/>
    <w:semiHidden/>
    <w:rsid w:val="00EF7D55"/>
    <w:pPr>
      <w:spacing w:after="0" w:line="240" w:lineRule="auto"/>
    </w:pPr>
  </w:style>
  <w:style w:type="paragraph" w:styleId="Normaalweb">
    <w:name w:val="Normal (Web)"/>
    <w:basedOn w:val="Standaard"/>
    <w:uiPriority w:val="99"/>
    <w:unhideWhenUsed/>
    <w:rsid w:val="00D16BA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1F0BEB"/>
    <w:pPr>
      <w:spacing w:after="0" w:line="240" w:lineRule="auto"/>
    </w:pPr>
    <w:rPr>
      <w:kern w:val="0"/>
      <w14:ligatures w14:val="none"/>
    </w:rPr>
  </w:style>
  <w:style w:type="character" w:styleId="Hyperlink">
    <w:name w:val="Hyperlink"/>
    <w:basedOn w:val="Standaardalinea-lettertype"/>
    <w:uiPriority w:val="99"/>
    <w:unhideWhenUsed/>
    <w:rsid w:val="00CF6AD6"/>
    <w:rPr>
      <w:color w:val="467886" w:themeColor="hyperlink"/>
      <w:u w:val="single"/>
    </w:rPr>
  </w:style>
  <w:style w:type="character" w:styleId="Onopgelostemelding">
    <w:name w:val="Unresolved Mention"/>
    <w:basedOn w:val="Standaardalinea-lettertype"/>
    <w:uiPriority w:val="99"/>
    <w:semiHidden/>
    <w:unhideWhenUsed/>
    <w:rsid w:val="00CF6AD6"/>
    <w:rPr>
      <w:color w:val="605E5C"/>
      <w:shd w:val="clear" w:color="auto" w:fill="E1DFDD"/>
    </w:rPr>
  </w:style>
  <w:style w:type="character" w:styleId="Nadruk">
    <w:name w:val="Emphasis"/>
    <w:basedOn w:val="Standaardalinea-lettertype"/>
    <w:uiPriority w:val="20"/>
    <w:qFormat/>
    <w:rsid w:val="00380BB6"/>
    <w:rPr>
      <w:i/>
      <w:iCs/>
    </w:rPr>
  </w:style>
  <w:style w:type="paragraph" w:styleId="Voetnoottekst">
    <w:name w:val="footnote text"/>
    <w:basedOn w:val="Standaard"/>
    <w:link w:val="VoetnoottekstChar"/>
    <w:uiPriority w:val="99"/>
    <w:semiHidden/>
    <w:unhideWhenUsed/>
    <w:rsid w:val="004301E5"/>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4301E5"/>
    <w:rPr>
      <w:rFonts w:ascii="Verdana" w:hAnsi="Verdana"/>
      <w:sz w:val="20"/>
      <w:szCs w:val="20"/>
    </w:rPr>
  </w:style>
  <w:style w:type="character" w:styleId="Voetnootmarkering">
    <w:name w:val="footnote reference"/>
    <w:basedOn w:val="Standaardalinea-lettertype"/>
    <w:uiPriority w:val="99"/>
    <w:semiHidden/>
    <w:unhideWhenUsed/>
    <w:rsid w:val="00430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4273">
      <w:bodyDiv w:val="1"/>
      <w:marLeft w:val="0"/>
      <w:marRight w:val="0"/>
      <w:marTop w:val="0"/>
      <w:marBottom w:val="0"/>
      <w:divBdr>
        <w:top w:val="none" w:sz="0" w:space="0" w:color="auto"/>
        <w:left w:val="none" w:sz="0" w:space="0" w:color="auto"/>
        <w:bottom w:val="none" w:sz="0" w:space="0" w:color="auto"/>
        <w:right w:val="none" w:sz="0" w:space="0" w:color="auto"/>
      </w:divBdr>
    </w:div>
    <w:div w:id="254629763">
      <w:bodyDiv w:val="1"/>
      <w:marLeft w:val="0"/>
      <w:marRight w:val="0"/>
      <w:marTop w:val="0"/>
      <w:marBottom w:val="0"/>
      <w:divBdr>
        <w:top w:val="none" w:sz="0" w:space="0" w:color="auto"/>
        <w:left w:val="none" w:sz="0" w:space="0" w:color="auto"/>
        <w:bottom w:val="none" w:sz="0" w:space="0" w:color="auto"/>
        <w:right w:val="none" w:sz="0" w:space="0" w:color="auto"/>
      </w:divBdr>
    </w:div>
    <w:div w:id="374739706">
      <w:bodyDiv w:val="1"/>
      <w:marLeft w:val="0"/>
      <w:marRight w:val="0"/>
      <w:marTop w:val="0"/>
      <w:marBottom w:val="0"/>
      <w:divBdr>
        <w:top w:val="none" w:sz="0" w:space="0" w:color="auto"/>
        <w:left w:val="none" w:sz="0" w:space="0" w:color="auto"/>
        <w:bottom w:val="none" w:sz="0" w:space="0" w:color="auto"/>
        <w:right w:val="none" w:sz="0" w:space="0" w:color="auto"/>
      </w:divBdr>
    </w:div>
    <w:div w:id="713390256">
      <w:bodyDiv w:val="1"/>
      <w:marLeft w:val="0"/>
      <w:marRight w:val="0"/>
      <w:marTop w:val="0"/>
      <w:marBottom w:val="0"/>
      <w:divBdr>
        <w:top w:val="none" w:sz="0" w:space="0" w:color="auto"/>
        <w:left w:val="none" w:sz="0" w:space="0" w:color="auto"/>
        <w:bottom w:val="none" w:sz="0" w:space="0" w:color="auto"/>
        <w:right w:val="none" w:sz="0" w:space="0" w:color="auto"/>
      </w:divBdr>
    </w:div>
    <w:div w:id="825129856">
      <w:bodyDiv w:val="1"/>
      <w:marLeft w:val="0"/>
      <w:marRight w:val="0"/>
      <w:marTop w:val="0"/>
      <w:marBottom w:val="0"/>
      <w:divBdr>
        <w:top w:val="none" w:sz="0" w:space="0" w:color="auto"/>
        <w:left w:val="none" w:sz="0" w:space="0" w:color="auto"/>
        <w:bottom w:val="none" w:sz="0" w:space="0" w:color="auto"/>
        <w:right w:val="none" w:sz="0" w:space="0" w:color="auto"/>
      </w:divBdr>
    </w:div>
    <w:div w:id="959261615">
      <w:bodyDiv w:val="1"/>
      <w:marLeft w:val="0"/>
      <w:marRight w:val="0"/>
      <w:marTop w:val="0"/>
      <w:marBottom w:val="0"/>
      <w:divBdr>
        <w:top w:val="none" w:sz="0" w:space="0" w:color="auto"/>
        <w:left w:val="none" w:sz="0" w:space="0" w:color="auto"/>
        <w:bottom w:val="none" w:sz="0" w:space="0" w:color="auto"/>
        <w:right w:val="none" w:sz="0" w:space="0" w:color="auto"/>
      </w:divBdr>
    </w:div>
    <w:div w:id="967079270">
      <w:bodyDiv w:val="1"/>
      <w:marLeft w:val="0"/>
      <w:marRight w:val="0"/>
      <w:marTop w:val="0"/>
      <w:marBottom w:val="0"/>
      <w:divBdr>
        <w:top w:val="none" w:sz="0" w:space="0" w:color="auto"/>
        <w:left w:val="none" w:sz="0" w:space="0" w:color="auto"/>
        <w:bottom w:val="none" w:sz="0" w:space="0" w:color="auto"/>
        <w:right w:val="none" w:sz="0" w:space="0" w:color="auto"/>
      </w:divBdr>
    </w:div>
    <w:div w:id="1162309662">
      <w:bodyDiv w:val="1"/>
      <w:marLeft w:val="0"/>
      <w:marRight w:val="0"/>
      <w:marTop w:val="0"/>
      <w:marBottom w:val="0"/>
      <w:divBdr>
        <w:top w:val="none" w:sz="0" w:space="0" w:color="auto"/>
        <w:left w:val="none" w:sz="0" w:space="0" w:color="auto"/>
        <w:bottom w:val="none" w:sz="0" w:space="0" w:color="auto"/>
        <w:right w:val="none" w:sz="0" w:space="0" w:color="auto"/>
      </w:divBdr>
    </w:div>
    <w:div w:id="1186751248">
      <w:bodyDiv w:val="1"/>
      <w:marLeft w:val="0"/>
      <w:marRight w:val="0"/>
      <w:marTop w:val="0"/>
      <w:marBottom w:val="0"/>
      <w:divBdr>
        <w:top w:val="none" w:sz="0" w:space="0" w:color="auto"/>
        <w:left w:val="none" w:sz="0" w:space="0" w:color="auto"/>
        <w:bottom w:val="none" w:sz="0" w:space="0" w:color="auto"/>
        <w:right w:val="none" w:sz="0" w:space="0" w:color="auto"/>
      </w:divBdr>
    </w:div>
    <w:div w:id="1436900422">
      <w:bodyDiv w:val="1"/>
      <w:marLeft w:val="0"/>
      <w:marRight w:val="0"/>
      <w:marTop w:val="0"/>
      <w:marBottom w:val="0"/>
      <w:divBdr>
        <w:top w:val="none" w:sz="0" w:space="0" w:color="auto"/>
        <w:left w:val="none" w:sz="0" w:space="0" w:color="auto"/>
        <w:bottom w:val="none" w:sz="0" w:space="0" w:color="auto"/>
        <w:right w:val="none" w:sz="0" w:space="0" w:color="auto"/>
      </w:divBdr>
    </w:div>
    <w:div w:id="1920401778">
      <w:bodyDiv w:val="1"/>
      <w:marLeft w:val="0"/>
      <w:marRight w:val="0"/>
      <w:marTop w:val="0"/>
      <w:marBottom w:val="0"/>
      <w:divBdr>
        <w:top w:val="none" w:sz="0" w:space="0" w:color="auto"/>
        <w:left w:val="none" w:sz="0" w:space="0" w:color="auto"/>
        <w:bottom w:val="none" w:sz="0" w:space="0" w:color="auto"/>
        <w:right w:val="none" w:sz="0" w:space="0" w:color="auto"/>
      </w:divBdr>
      <w:divsChild>
        <w:div w:id="1777208004">
          <w:marLeft w:val="0"/>
          <w:marRight w:val="0"/>
          <w:marTop w:val="0"/>
          <w:marBottom w:val="0"/>
          <w:divBdr>
            <w:top w:val="none" w:sz="0" w:space="0" w:color="auto"/>
            <w:left w:val="none" w:sz="0" w:space="0" w:color="auto"/>
            <w:bottom w:val="none" w:sz="0" w:space="0" w:color="auto"/>
            <w:right w:val="none" w:sz="0" w:space="0" w:color="auto"/>
          </w:divBdr>
        </w:div>
        <w:div w:id="355427425">
          <w:marLeft w:val="0"/>
          <w:marRight w:val="0"/>
          <w:marTop w:val="0"/>
          <w:marBottom w:val="0"/>
          <w:divBdr>
            <w:top w:val="none" w:sz="0" w:space="0" w:color="auto"/>
            <w:left w:val="none" w:sz="0" w:space="0" w:color="auto"/>
            <w:bottom w:val="none" w:sz="0" w:space="0" w:color="auto"/>
            <w:right w:val="none" w:sz="0" w:space="0" w:color="auto"/>
          </w:divBdr>
        </w:div>
      </w:divsChild>
    </w:div>
    <w:div w:id="1931740749">
      <w:bodyDiv w:val="1"/>
      <w:marLeft w:val="0"/>
      <w:marRight w:val="0"/>
      <w:marTop w:val="0"/>
      <w:marBottom w:val="0"/>
      <w:divBdr>
        <w:top w:val="none" w:sz="0" w:space="0" w:color="auto"/>
        <w:left w:val="none" w:sz="0" w:space="0" w:color="auto"/>
        <w:bottom w:val="none" w:sz="0" w:space="0" w:color="auto"/>
        <w:right w:val="none" w:sz="0" w:space="0" w:color="auto"/>
      </w:divBdr>
      <w:divsChild>
        <w:div w:id="839009597">
          <w:marLeft w:val="0"/>
          <w:marRight w:val="0"/>
          <w:marTop w:val="0"/>
          <w:marBottom w:val="0"/>
          <w:divBdr>
            <w:top w:val="none" w:sz="0" w:space="0" w:color="auto"/>
            <w:left w:val="none" w:sz="0" w:space="0" w:color="auto"/>
            <w:bottom w:val="none" w:sz="0" w:space="0" w:color="auto"/>
            <w:right w:val="none" w:sz="0" w:space="0" w:color="auto"/>
          </w:divBdr>
        </w:div>
        <w:div w:id="142881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etten.overheid.nl/jci1.3:c:BWBR0006368&amp;artikel=33e&amp;g=2025-06-11&amp;z=2025-06-1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tweedekamer.nl/kamerstukken/amendementen/detail?id=2025Z01426&amp;did=2025D03237"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etten.overheid.nl/jci1.3:c:BWBR0043252&amp;artikel=13n&amp;g=2025-06-11&amp;z=2025-06-11" TargetMode="External" Id="rId11" /><Relationship Type="http://schemas.openxmlformats.org/officeDocument/2006/relationships/webSettings" Target="webSettings.xml" Id="rId5" /><Relationship Type="http://schemas.openxmlformats.org/officeDocument/2006/relationships/hyperlink" Target="https://wetten.overheid.nl/jci1.3:c:BWBR0006368&amp;artikel=37c&amp;g=2025-06-11&amp;z=2025-06-11" TargetMode="External" Id="rId10" /><Relationship Type="http://schemas.openxmlformats.org/officeDocument/2006/relationships/settings" Target="settings.xml" Id="rId4" /><Relationship Type="http://schemas.openxmlformats.org/officeDocument/2006/relationships/hyperlink" Target="https://wetten.overheid.nl/jci1.3:c:BWBR0006368&amp;artikel=37b&amp;g=2025-06-11&amp;z=2025-06-11"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3883</ap:Words>
  <ap:Characters>21361</ap:Characters>
  <ap:DocSecurity>0</ap:DocSecurity>
  <ap:Lines>178</ap:Lines>
  <ap:Paragraphs>50</ap:Paragraphs>
  <ap:ScaleCrop>false</ap:ScaleCrop>
  <ap:LinksUpToDate>false</ap:LinksUpToDate>
  <ap:CharactersWithSpaces>25194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2025-09-10T15:35:00.0000000Z</dcterms:created>
  <dcterms:modified xsi:type="dcterms:W3CDTF">2025-09-10T15:35:00.0000000Z</dcterms:modified>
  <version/>
  <category/>
</coreProperties>
</file>