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2CE" w:rsidRDefault="00BF32CE" w14:paraId="2DCEF234" w14:textId="2F0E19F1">
      <w:r>
        <w:t>Geachte voorzitter,</w:t>
      </w:r>
    </w:p>
    <w:p w:rsidR="00BF32CE" w:rsidRDefault="00BF32CE" w14:paraId="4D0FF12B" w14:textId="77777777"/>
    <w:p w:rsidR="00BF32CE" w:rsidRDefault="00BF32CE" w14:paraId="2C78EDC7" w14:textId="77777777"/>
    <w:p w:rsidR="00F60471" w:rsidRDefault="008E6DFD" w14:paraId="46005A9B" w14:textId="772E7A1F">
      <w:r>
        <w:t>Hierbij bied</w:t>
      </w:r>
      <w:r w:rsidR="00570C2F">
        <w:t>en wij u</w:t>
      </w:r>
      <w:r>
        <w:t xml:space="preserve"> de antwoorden aan op de schriftelijke vragen gesteld door het lid Dobbe (SP) over bericht dat er plannen zijn voor militaire inzet in </w:t>
      </w:r>
      <w:r w:rsidR="00570C2F">
        <w:t>Oekraïne</w:t>
      </w:r>
      <w:r>
        <w:t>.</w:t>
      </w:r>
      <w:r w:rsidR="00570C2F">
        <w:t xml:space="preserve"> </w:t>
      </w:r>
      <w:r>
        <w:t>Deze vragen werden ingezonden op 2 september 2025 met kenmerk 2025Z15748.</w:t>
      </w:r>
    </w:p>
    <w:p w:rsidR="00F60471" w:rsidRDefault="00F60471" w14:paraId="46005A9C" w14:textId="77777777"/>
    <w:p w:rsidR="00BF32CE" w:rsidRDefault="00BF32CE" w14:paraId="3DEED1F0" w14:textId="77777777"/>
    <w:p w:rsidR="00BF32CE" w:rsidRDefault="00BF32CE" w14:paraId="75FB219A" w14:textId="77777777"/>
    <w:p w:rsidR="00F60471" w:rsidRDefault="00F60471" w14:paraId="46005A9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BF32CE" w:rsidTr="00BF32CE" w14:paraId="1C364627" w14:textId="77777777">
        <w:tc>
          <w:tcPr>
            <w:tcW w:w="3765" w:type="dxa"/>
          </w:tcPr>
          <w:p w:rsidR="00BF32CE" w:rsidRDefault="00BF32CE" w14:paraId="3B42B20F" w14:textId="77777777">
            <w:r>
              <w:t>De minister van Buitenlandse Zaken,</w:t>
            </w:r>
          </w:p>
          <w:p w:rsidR="00BF32CE" w:rsidRDefault="00BF32CE" w14:paraId="1F2ACDF1" w14:textId="77777777"/>
          <w:p w:rsidR="00BF32CE" w:rsidRDefault="00BF32CE" w14:paraId="17C115EE" w14:textId="77777777"/>
          <w:p w:rsidR="00BF32CE" w:rsidRDefault="00BF32CE" w14:paraId="6E7538D6" w14:textId="77777777"/>
          <w:p w:rsidR="00BF32CE" w:rsidRDefault="00BF32CE" w14:paraId="1246AA7D" w14:textId="77777777"/>
          <w:p w:rsidR="00BF32CE" w:rsidRDefault="00BF32CE" w14:paraId="6F895754" w14:textId="46809D1F">
            <w:r>
              <w:t>D.M. van Weel</w:t>
            </w:r>
          </w:p>
        </w:tc>
        <w:tc>
          <w:tcPr>
            <w:tcW w:w="3766" w:type="dxa"/>
          </w:tcPr>
          <w:p w:rsidR="00BF32CE" w:rsidRDefault="00BF32CE" w14:paraId="773183BC" w14:textId="77777777">
            <w:r>
              <w:t>De minister van Defensie,</w:t>
            </w:r>
          </w:p>
          <w:p w:rsidR="00BF32CE" w:rsidRDefault="00BF32CE" w14:paraId="02BC3544" w14:textId="77777777"/>
          <w:p w:rsidR="00BF32CE" w:rsidRDefault="00BF32CE" w14:paraId="6EAA686B" w14:textId="77777777"/>
          <w:p w:rsidR="00BF32CE" w:rsidRDefault="00BF32CE" w14:paraId="75A151D0" w14:textId="77777777"/>
          <w:p w:rsidR="00BF32CE" w:rsidRDefault="00BF32CE" w14:paraId="257D0F17" w14:textId="77777777"/>
          <w:p w:rsidR="00BF32CE" w:rsidRDefault="00BF32CE" w14:paraId="02E8133A" w14:textId="55EAD7FA">
            <w:r>
              <w:t>Ruben Brekelmans</w:t>
            </w:r>
          </w:p>
        </w:tc>
      </w:tr>
    </w:tbl>
    <w:p w:rsidR="00BF32CE" w:rsidRDefault="00BF32CE" w14:paraId="7F83431C" w14:textId="77777777"/>
    <w:p w:rsidR="00F60471" w:rsidRDefault="00F60471" w14:paraId="46005A9E" w14:textId="77777777"/>
    <w:p w:rsidR="00F60471" w:rsidRDefault="00F60471" w14:paraId="46005A9F" w14:textId="77777777"/>
    <w:p w:rsidR="00F60471" w:rsidRDefault="00F60471" w14:paraId="46005AA0" w14:textId="77777777"/>
    <w:p w:rsidR="00F60471" w:rsidRDefault="008E6DFD" w14:paraId="46005AA1" w14:textId="64A6FC53">
      <w:pPr>
        <w:pStyle w:val="WitregelW1bodytekst"/>
      </w:pPr>
      <w:r>
        <w:br w:type="page"/>
      </w:r>
    </w:p>
    <w:p w:rsidRPr="00382DBD" w:rsidR="00F60471" w:rsidRDefault="008E6DFD" w14:paraId="46005AA2" w14:textId="2AC6746B">
      <w:pPr>
        <w:rPr>
          <w:b/>
        </w:rPr>
      </w:pPr>
      <w:r>
        <w:rPr>
          <w:b/>
        </w:rPr>
        <w:lastRenderedPageBreak/>
        <w:t xml:space="preserve">Antwoorden van de </w:t>
      </w:r>
      <w:r w:rsidR="00BF32CE">
        <w:rPr>
          <w:b/>
        </w:rPr>
        <w:t>m</w:t>
      </w:r>
      <w:r>
        <w:rPr>
          <w:b/>
        </w:rPr>
        <w:t>inister van Buitenlandse Zaken</w:t>
      </w:r>
      <w:r w:rsidR="00F63B3E">
        <w:rPr>
          <w:b/>
        </w:rPr>
        <w:t xml:space="preserve"> en de </w:t>
      </w:r>
      <w:r w:rsidR="00BF32CE">
        <w:rPr>
          <w:b/>
        </w:rPr>
        <w:t>m</w:t>
      </w:r>
      <w:r w:rsidR="00F63B3E">
        <w:rPr>
          <w:b/>
        </w:rPr>
        <w:t>inister van Defensie</w:t>
      </w:r>
      <w:r>
        <w:rPr>
          <w:b/>
        </w:rPr>
        <w:t xml:space="preserve"> op vragen van het lid Dobbe (SP) over bericht dat er plannen zijn voor militaire inzet in </w:t>
      </w:r>
      <w:r w:rsidR="000854FC">
        <w:rPr>
          <w:b/>
        </w:rPr>
        <w:t>Oekraïne</w:t>
      </w:r>
      <w:r>
        <w:rPr>
          <w:b/>
        </w:rPr>
        <w:t>.</w:t>
      </w:r>
    </w:p>
    <w:p w:rsidR="00F60471" w:rsidRDefault="00F60471" w14:paraId="46005AA3" w14:textId="77777777"/>
    <w:p w:rsidR="007D64E3" w:rsidP="007D64E3" w:rsidRDefault="008E6DFD" w14:paraId="44FEB067" w14:textId="77777777">
      <w:pPr>
        <w:rPr>
          <w:b/>
        </w:rPr>
      </w:pPr>
      <w:r>
        <w:rPr>
          <w:b/>
        </w:rPr>
        <w:t>Vraag 1</w:t>
      </w:r>
      <w:r w:rsidR="007D64E3">
        <w:rPr>
          <w:b/>
        </w:rPr>
        <w:t xml:space="preserve"> </w:t>
      </w:r>
    </w:p>
    <w:p w:rsidRPr="007D64E3" w:rsidR="007D64E3" w:rsidP="007D64E3" w:rsidRDefault="007D64E3" w14:paraId="25D4E2BD" w14:textId="2CA02B5F">
      <w:pPr>
        <w:rPr>
          <w:bCs/>
        </w:rPr>
      </w:pPr>
      <w:r w:rsidRPr="007D64E3">
        <w:rPr>
          <w:bCs/>
        </w:rPr>
        <w:t>Bent u bekend met het bericht dat Europees commissievoorzitter Von der Leyen aangeeft dat er</w:t>
      </w:r>
      <w:r>
        <w:rPr>
          <w:bCs/>
        </w:rPr>
        <w:t xml:space="preserve"> </w:t>
      </w:r>
      <w:r w:rsidRPr="007D64E3">
        <w:rPr>
          <w:bCs/>
        </w:rPr>
        <w:t>gedetailleerde plannen zijn voor militaire inzet in Oekraïne?</w:t>
      </w:r>
    </w:p>
    <w:p w:rsidR="00F60471" w:rsidRDefault="00F60471" w14:paraId="46005AA6" w14:textId="77777777"/>
    <w:p w:rsidR="00F60471" w:rsidRDefault="008E6DFD" w14:paraId="46005AA7" w14:textId="77777777">
      <w:r>
        <w:rPr>
          <w:b/>
        </w:rPr>
        <w:t>Antwoord</w:t>
      </w:r>
    </w:p>
    <w:p w:rsidRPr="007D64E3" w:rsidR="007D64E3" w:rsidP="007D64E3" w:rsidRDefault="007D64E3" w14:paraId="666B68CF" w14:textId="77777777">
      <w:r w:rsidRPr="007D64E3">
        <w:t>Ja.</w:t>
      </w:r>
    </w:p>
    <w:p w:rsidR="00F60471" w:rsidRDefault="00F60471" w14:paraId="46005AA9" w14:textId="77777777"/>
    <w:p w:rsidR="00F60471" w:rsidRDefault="008E6DFD" w14:paraId="46005AAA" w14:textId="77777777">
      <w:r>
        <w:rPr>
          <w:b/>
        </w:rPr>
        <w:t>Vraag 2</w:t>
      </w:r>
    </w:p>
    <w:p w:rsidR="00F60471" w:rsidRDefault="007D64E3" w14:paraId="46005AAC" w14:textId="55C4BEFD">
      <w:r w:rsidRPr="007D64E3">
        <w:t>Kunt u deze berichtgeving bevestigen? Bent u ook op de hoogte van deze plannen?</w:t>
      </w:r>
    </w:p>
    <w:p w:rsidR="003B76A3" w:rsidRDefault="003B76A3" w14:paraId="2F650351" w14:textId="77777777"/>
    <w:p w:rsidRPr="003B76A3" w:rsidR="003B76A3" w:rsidRDefault="003B76A3" w14:paraId="2FE7715D" w14:textId="43713FC4">
      <w:pPr>
        <w:rPr>
          <w:b/>
          <w:bCs/>
        </w:rPr>
      </w:pPr>
      <w:r w:rsidRPr="003B76A3">
        <w:rPr>
          <w:b/>
          <w:bCs/>
        </w:rPr>
        <w:t>Antwoord</w:t>
      </w:r>
    </w:p>
    <w:p w:rsidR="003B76A3" w:rsidRDefault="003B76A3" w14:paraId="3081B065" w14:textId="5969F790">
      <w:r>
        <w:t xml:space="preserve">Ja. </w:t>
      </w:r>
    </w:p>
    <w:p w:rsidR="00F60471" w:rsidRDefault="00F60471" w14:paraId="46005AAF" w14:textId="77777777"/>
    <w:p w:rsidR="00F60471" w:rsidRDefault="008E6DFD" w14:paraId="46005AB0" w14:textId="77777777">
      <w:r>
        <w:rPr>
          <w:b/>
        </w:rPr>
        <w:t>Vraag 3</w:t>
      </w:r>
    </w:p>
    <w:p w:rsidR="00F60471" w:rsidP="007D64E3" w:rsidRDefault="007D64E3" w14:paraId="46005AB2" w14:textId="443DBC80">
      <w:r>
        <w:t>Is de Nederlandse regering betrokken bij het opstellen van deze plannen? Zo ja, wat was de Nederlandse inzet? Is deze verwezenlijkt? Zo nee, waarom niet?</w:t>
      </w:r>
    </w:p>
    <w:p w:rsidR="007D64E3" w:rsidRDefault="007D64E3" w14:paraId="11729DFA" w14:textId="77777777">
      <w:pPr>
        <w:rPr>
          <w:b/>
        </w:rPr>
      </w:pPr>
    </w:p>
    <w:p w:rsidR="007D64E3" w:rsidP="007D64E3" w:rsidRDefault="008E6DFD" w14:paraId="40FDAE7B" w14:textId="0872D805">
      <w:pPr>
        <w:rPr>
          <w:rFonts w:asciiTheme="minorHAnsi" w:hAnsiTheme="minorHAnsi" w:eastAsiaTheme="minorHAnsi" w:cstheme="minorBidi"/>
          <w:color w:val="auto"/>
          <w:sz w:val="22"/>
          <w:szCs w:val="22"/>
          <w:lang w:eastAsia="en-US"/>
        </w:rPr>
      </w:pPr>
      <w:r>
        <w:rPr>
          <w:b/>
        </w:rPr>
        <w:t>Antwoord</w:t>
      </w:r>
    </w:p>
    <w:p w:rsidRPr="007D64E3" w:rsidR="007D64E3" w:rsidP="007D64E3" w:rsidRDefault="007D64E3" w14:paraId="5A5741EF" w14:textId="13EE6EDA">
      <w:pPr>
        <w:rPr>
          <w:bCs/>
        </w:rPr>
      </w:pPr>
      <w:r w:rsidRPr="007D64E3">
        <w:rPr>
          <w:bCs/>
        </w:rPr>
        <w:t xml:space="preserve">Ja. </w:t>
      </w:r>
      <w:r w:rsidRPr="00895C35" w:rsidR="007A7D73">
        <w:rPr>
          <w:bCs/>
        </w:rPr>
        <w:t>Nederland heeft deelgenomen aan het militaire planningsproces onder leiding van Frankrijk en het Verenigd Koninkrijk.</w:t>
      </w:r>
      <w:r w:rsidRPr="00895C35" w:rsidR="007A7D73">
        <w:rPr>
          <w:bCs/>
          <w:vertAlign w:val="superscript"/>
        </w:rPr>
        <w:footnoteReference w:id="2"/>
      </w:r>
      <w:r w:rsidRPr="00895C35" w:rsidR="007A7D73">
        <w:rPr>
          <w:bCs/>
        </w:rPr>
        <w:t xml:space="preserve"> De Nederlandse betrokkenheid bij het militaire planningsproces van de </w:t>
      </w:r>
      <w:proofErr w:type="spellStart"/>
      <w:r w:rsidRPr="00895C35" w:rsidR="007A7D73">
        <w:rPr>
          <w:bCs/>
          <w:i/>
          <w:iCs/>
        </w:rPr>
        <w:t>Coalition</w:t>
      </w:r>
      <w:proofErr w:type="spellEnd"/>
      <w:r w:rsidRPr="00895C35" w:rsidR="007A7D73">
        <w:rPr>
          <w:bCs/>
          <w:i/>
          <w:iCs/>
        </w:rPr>
        <w:t xml:space="preserve"> of </w:t>
      </w:r>
      <w:proofErr w:type="spellStart"/>
      <w:r w:rsidRPr="00895C35" w:rsidR="007A7D73">
        <w:rPr>
          <w:bCs/>
          <w:i/>
          <w:iCs/>
        </w:rPr>
        <w:t>the</w:t>
      </w:r>
      <w:proofErr w:type="spellEnd"/>
      <w:r w:rsidRPr="00895C35" w:rsidR="007A7D73">
        <w:rPr>
          <w:bCs/>
          <w:i/>
          <w:iCs/>
        </w:rPr>
        <w:t xml:space="preserve"> </w:t>
      </w:r>
      <w:proofErr w:type="spellStart"/>
      <w:r w:rsidRPr="00895C35" w:rsidR="007A7D73">
        <w:rPr>
          <w:bCs/>
          <w:i/>
          <w:iCs/>
        </w:rPr>
        <w:t>Willing</w:t>
      </w:r>
      <w:proofErr w:type="spellEnd"/>
      <w:r w:rsidRPr="00895C35" w:rsidR="007A7D73">
        <w:rPr>
          <w:bCs/>
        </w:rPr>
        <w:t xml:space="preserve"> past binnen het Nederlandse beleid van onverminderde steun aan Oekraïne, conform o.a. moties Timmermans en </w:t>
      </w:r>
      <w:proofErr w:type="spellStart"/>
      <w:r w:rsidRPr="00895C35" w:rsidR="007A7D73">
        <w:rPr>
          <w:bCs/>
        </w:rPr>
        <w:t>Yesilgöz-Zegerius</w:t>
      </w:r>
      <w:proofErr w:type="spellEnd"/>
      <w:r w:rsidRPr="00895C35" w:rsidR="007A7D73">
        <w:rPr>
          <w:bCs/>
        </w:rPr>
        <w:t xml:space="preserve"> (</w:t>
      </w:r>
      <w:r w:rsidR="00776910">
        <w:rPr>
          <w:bCs/>
        </w:rPr>
        <w:t>m</w:t>
      </w:r>
      <w:r w:rsidRPr="00895C35" w:rsidR="007A7D73">
        <w:rPr>
          <w:bCs/>
        </w:rPr>
        <w:t xml:space="preserve">otie 36045-191, 18 februari jl.) en </w:t>
      </w:r>
      <w:proofErr w:type="spellStart"/>
      <w:r w:rsidRPr="00895C35" w:rsidR="007A7D73">
        <w:rPr>
          <w:bCs/>
        </w:rPr>
        <w:t>Paternotte</w:t>
      </w:r>
      <w:proofErr w:type="spellEnd"/>
      <w:r w:rsidRPr="00895C35" w:rsidR="007A7D73">
        <w:rPr>
          <w:bCs/>
        </w:rPr>
        <w:t xml:space="preserve"> en Van Campen (</w:t>
      </w:r>
      <w:r w:rsidR="00776910">
        <w:rPr>
          <w:bCs/>
        </w:rPr>
        <w:t>m</w:t>
      </w:r>
      <w:r w:rsidRPr="00895C35" w:rsidR="007A7D73">
        <w:rPr>
          <w:bCs/>
        </w:rPr>
        <w:t xml:space="preserve">otie 21501-02-3047, 18 februari jl.). </w:t>
      </w:r>
      <w:r w:rsidRPr="007D64E3">
        <w:rPr>
          <w:bCs/>
        </w:rPr>
        <w:t xml:space="preserve">Het is cruciaal dat Europa verantwoordelijkheid neemt voor de </w:t>
      </w:r>
      <w:r w:rsidR="00776910">
        <w:rPr>
          <w:bCs/>
        </w:rPr>
        <w:t>veiligheid</w:t>
      </w:r>
      <w:r w:rsidRPr="007D64E3" w:rsidR="00776910">
        <w:rPr>
          <w:bCs/>
        </w:rPr>
        <w:t xml:space="preserve"> </w:t>
      </w:r>
      <w:r w:rsidRPr="007D64E3">
        <w:rPr>
          <w:bCs/>
        </w:rPr>
        <w:t>van Oekraïne</w:t>
      </w:r>
      <w:r w:rsidR="007A7D73">
        <w:rPr>
          <w:bCs/>
        </w:rPr>
        <w:t>, die nauw verbonden is aan</w:t>
      </w:r>
      <w:r w:rsidRPr="007D64E3">
        <w:rPr>
          <w:bCs/>
        </w:rPr>
        <w:t xml:space="preserve"> </w:t>
      </w:r>
      <w:r w:rsidR="007A7D73">
        <w:rPr>
          <w:bCs/>
        </w:rPr>
        <w:t>onze</w:t>
      </w:r>
      <w:r w:rsidRPr="007D64E3">
        <w:rPr>
          <w:bCs/>
        </w:rPr>
        <w:t xml:space="preserve"> eigen veiligheid.</w:t>
      </w:r>
      <w:r w:rsidR="003B76A3">
        <w:rPr>
          <w:bCs/>
        </w:rPr>
        <w:t xml:space="preserve"> </w:t>
      </w:r>
      <w:r w:rsidR="00EF4B83">
        <w:rPr>
          <w:bCs/>
        </w:rPr>
        <w:t>Via</w:t>
      </w:r>
      <w:r w:rsidRPr="007D64E3">
        <w:rPr>
          <w:bCs/>
        </w:rPr>
        <w:t xml:space="preserve"> een brief </w:t>
      </w:r>
      <w:r w:rsidR="00EF4B83">
        <w:rPr>
          <w:bCs/>
        </w:rPr>
        <w:t>is</w:t>
      </w:r>
      <w:r w:rsidRPr="007D64E3">
        <w:rPr>
          <w:bCs/>
        </w:rPr>
        <w:t xml:space="preserve"> uw Kamer </w:t>
      </w:r>
      <w:r w:rsidRPr="007D64E3" w:rsidR="001E25DF">
        <w:rPr>
          <w:bCs/>
        </w:rPr>
        <w:t xml:space="preserve">over </w:t>
      </w:r>
      <w:r w:rsidR="00EF4B83">
        <w:rPr>
          <w:bCs/>
        </w:rPr>
        <w:t xml:space="preserve">de ontwikkelingen van </w:t>
      </w:r>
      <w:r w:rsidRPr="007D64E3" w:rsidR="001E25DF">
        <w:rPr>
          <w:bCs/>
        </w:rPr>
        <w:t xml:space="preserve">het planningsproces </w:t>
      </w:r>
      <w:r w:rsidRPr="007D64E3">
        <w:rPr>
          <w:bCs/>
        </w:rPr>
        <w:t>geïnformeerd</w:t>
      </w:r>
      <w:r w:rsidR="00866921">
        <w:rPr>
          <w:bCs/>
        </w:rPr>
        <w:t xml:space="preserve"> </w:t>
      </w:r>
      <w:r w:rsidR="000B3388">
        <w:rPr>
          <w:bCs/>
        </w:rPr>
        <w:t xml:space="preserve">(Kamerstuk </w:t>
      </w:r>
      <w:r w:rsidRPr="000B3388" w:rsidR="000B3388">
        <w:rPr>
          <w:bCs/>
        </w:rPr>
        <w:t>2025Z15788</w:t>
      </w:r>
      <w:r w:rsidR="000B3388">
        <w:rPr>
          <w:bCs/>
        </w:rPr>
        <w:t>, 10 september jl.)</w:t>
      </w:r>
      <w:r w:rsidRPr="007D64E3">
        <w:rPr>
          <w:bCs/>
        </w:rPr>
        <w:t xml:space="preserve">. </w:t>
      </w:r>
    </w:p>
    <w:p w:rsidR="00F60471" w:rsidRDefault="00F60471" w14:paraId="46005AB5" w14:textId="77777777"/>
    <w:p w:rsidRPr="007D64E3" w:rsidR="007D64E3" w:rsidRDefault="008E6DFD" w14:paraId="72979B0C" w14:textId="09DFADFD">
      <w:r>
        <w:rPr>
          <w:b/>
        </w:rPr>
        <w:t>Vraag 4</w:t>
      </w:r>
    </w:p>
    <w:p w:rsidRPr="000B3388" w:rsidR="00F60471" w:rsidRDefault="007D64E3" w14:paraId="46005AB8" w14:textId="26930E48">
      <w:pPr>
        <w:rPr>
          <w:bCs/>
        </w:rPr>
      </w:pPr>
      <w:r w:rsidRPr="007D64E3">
        <w:rPr>
          <w:bCs/>
        </w:rPr>
        <w:t xml:space="preserve">Wordt een dergelijke </w:t>
      </w:r>
      <w:r w:rsidRPr="000B3388">
        <w:rPr>
          <w:bCs/>
        </w:rPr>
        <w:t>eventuele militaire inzet gedaan onder de vlag van de NAVO?</w:t>
      </w:r>
    </w:p>
    <w:p w:rsidRPr="000B3388" w:rsidR="00DF1FC5" w:rsidP="00DF1FC5" w:rsidRDefault="00DF1FC5" w14:paraId="38B25F7A" w14:textId="77777777">
      <w:pPr>
        <w:rPr>
          <w:b/>
        </w:rPr>
      </w:pPr>
    </w:p>
    <w:p w:rsidRPr="000B3388" w:rsidR="00DF1FC5" w:rsidP="00DF1FC5" w:rsidRDefault="00DF1FC5" w14:paraId="31372684" w14:textId="47D104CF">
      <w:r w:rsidRPr="000B3388">
        <w:rPr>
          <w:b/>
        </w:rPr>
        <w:t>Vraag 5</w:t>
      </w:r>
    </w:p>
    <w:p w:rsidRPr="000B3388" w:rsidR="00DF1FC5" w:rsidP="00DF1FC5" w:rsidRDefault="00DF1FC5" w14:paraId="2BCD67DA" w14:textId="77777777">
      <w:pPr>
        <w:rPr>
          <w:bCs/>
        </w:rPr>
      </w:pPr>
      <w:r w:rsidRPr="000B3388">
        <w:rPr>
          <w:bCs/>
        </w:rPr>
        <w:t>Deelt u de mening dat de NAVO een defensief bondgenootschap dient te zijn, gericht op de verdediging van het grondgebied van de lidstaten? Zo ja, hoe verhoudt deze missie zich daartoe? Zo nee, waarom niet?</w:t>
      </w:r>
    </w:p>
    <w:p w:rsidRPr="000B3388" w:rsidR="00DF1FC5" w:rsidP="00DF1FC5" w:rsidRDefault="00DF1FC5" w14:paraId="2A90EFD9" w14:textId="77777777">
      <w:pPr>
        <w:rPr>
          <w:bCs/>
        </w:rPr>
      </w:pPr>
    </w:p>
    <w:p w:rsidRPr="000B3388" w:rsidR="00DF1FC5" w:rsidP="00DF1FC5" w:rsidRDefault="00DF1FC5" w14:paraId="793E384F" w14:textId="77777777">
      <w:pPr>
        <w:rPr>
          <w:b/>
        </w:rPr>
      </w:pPr>
      <w:r w:rsidRPr="000B3388">
        <w:rPr>
          <w:b/>
        </w:rPr>
        <w:t>Vraag 6</w:t>
      </w:r>
    </w:p>
    <w:p w:rsidRPr="000B3388" w:rsidR="00F60471" w:rsidRDefault="00DF1FC5" w14:paraId="46005ABB" w14:textId="31024335">
      <w:pPr>
        <w:rPr>
          <w:bCs/>
        </w:rPr>
      </w:pPr>
      <w:r w:rsidRPr="000B3388">
        <w:rPr>
          <w:bCs/>
        </w:rPr>
        <w:t>Deelt u het standpunt dat een militaire missie in Oekraïne buiten het mandaat van de NAVO valt? Zo nee, waarom niet?</w:t>
      </w:r>
    </w:p>
    <w:p w:rsidRPr="000B3388" w:rsidR="00D85D14" w:rsidRDefault="00D85D14" w14:paraId="5366805C" w14:textId="77777777"/>
    <w:p w:rsidRPr="000B3388" w:rsidR="003B76A3" w:rsidRDefault="003B76A3" w14:paraId="3E0ADC81" w14:textId="7F5CC93E">
      <w:pPr>
        <w:rPr>
          <w:b/>
          <w:bCs/>
        </w:rPr>
      </w:pPr>
      <w:r w:rsidRPr="000B3388">
        <w:rPr>
          <w:b/>
          <w:bCs/>
        </w:rPr>
        <w:t>Antwoord</w:t>
      </w:r>
    </w:p>
    <w:p w:rsidRPr="000B3388" w:rsidR="00B57165" w:rsidP="00B57165" w:rsidRDefault="00DF1FC5" w14:paraId="737F832A" w14:textId="4FAA5084">
      <w:r w:rsidRPr="000B3388">
        <w:t>De NAVO is</w:t>
      </w:r>
      <w:r w:rsidRPr="000B3388" w:rsidDel="00E444D5">
        <w:t xml:space="preserve"> </w:t>
      </w:r>
      <w:r w:rsidRPr="000B3388">
        <w:t xml:space="preserve">een defensief bondgenootschap, met drie hoofdtaken ten behoeve van de veiligheid van het NAVO-grondgebied: collectieve afschrikking en verdediging, crisispreventie en -beheersing en coöperatieve veiligheid. </w:t>
      </w:r>
      <w:r w:rsidRPr="000B3388" w:rsidR="0090269D">
        <w:t>Eventuele militaire inzet onder NAVO-vlag is niet aan de orde. Momenteel vindt militaire planning plaats via</w:t>
      </w:r>
      <w:r w:rsidRPr="000B3388" w:rsidR="007A7D73">
        <w:t xml:space="preserve"> </w:t>
      </w:r>
      <w:r w:rsidRPr="000B3388" w:rsidR="007A7D73">
        <w:lastRenderedPageBreak/>
        <w:t>de</w:t>
      </w:r>
      <w:r w:rsidRPr="000B3388" w:rsidR="003B76A3">
        <w:t xml:space="preserve"> </w:t>
      </w:r>
      <w:proofErr w:type="spellStart"/>
      <w:r w:rsidRPr="000B3388" w:rsidR="003B76A3">
        <w:rPr>
          <w:i/>
          <w:iCs/>
        </w:rPr>
        <w:t>Coalition</w:t>
      </w:r>
      <w:proofErr w:type="spellEnd"/>
      <w:r w:rsidRPr="000B3388" w:rsidR="003B76A3">
        <w:rPr>
          <w:i/>
          <w:iCs/>
        </w:rPr>
        <w:t xml:space="preserve"> of </w:t>
      </w:r>
      <w:proofErr w:type="spellStart"/>
      <w:r w:rsidRPr="000B3388" w:rsidR="003B76A3">
        <w:rPr>
          <w:i/>
          <w:iCs/>
        </w:rPr>
        <w:t>the</w:t>
      </w:r>
      <w:proofErr w:type="spellEnd"/>
      <w:r w:rsidRPr="000B3388" w:rsidR="003B76A3">
        <w:rPr>
          <w:i/>
          <w:iCs/>
        </w:rPr>
        <w:t xml:space="preserve"> Willing</w:t>
      </w:r>
      <w:r w:rsidRPr="000B3388" w:rsidR="0090269D">
        <w:rPr>
          <w:i/>
          <w:iCs/>
        </w:rPr>
        <w:t>.</w:t>
      </w:r>
      <w:r w:rsidRPr="000B3388" w:rsidR="0090269D">
        <w:t xml:space="preserve"> </w:t>
      </w:r>
      <w:r w:rsidRPr="000B3388" w:rsidR="003B76A3">
        <w:t>Deze internationale coalitie bestaat uit een groep landen d</w:t>
      </w:r>
      <w:r w:rsidRPr="000B3388" w:rsidR="00B317A5">
        <w:t>ie</w:t>
      </w:r>
      <w:r w:rsidRPr="000B3388" w:rsidR="003B76A3">
        <w:t xml:space="preserve"> zich inzet voor het vormgeven van veiligheidsgaranties voor Oekraïne, zodat Oekraïne in staat kan worden gesteld om vanuit een zo sterk mogelijke positie te onderhandelen over een duurzaam einde van de oorlog. </w:t>
      </w:r>
    </w:p>
    <w:p w:rsidRPr="000B3388" w:rsidR="007D64E3" w:rsidP="007D64E3" w:rsidRDefault="007D64E3" w14:paraId="3DC96E48" w14:textId="77777777"/>
    <w:p w:rsidRPr="000B3388" w:rsidR="007D64E3" w:rsidP="007D64E3" w:rsidRDefault="007D64E3" w14:paraId="325A6402" w14:textId="2615D249">
      <w:pPr>
        <w:rPr>
          <w:b/>
        </w:rPr>
      </w:pPr>
      <w:r w:rsidRPr="000B3388">
        <w:rPr>
          <w:b/>
        </w:rPr>
        <w:t>Vraag 7</w:t>
      </w:r>
    </w:p>
    <w:p w:rsidRPr="000B3388" w:rsidR="007D64E3" w:rsidP="007D64E3" w:rsidRDefault="007D64E3" w14:paraId="41866FBB" w14:textId="1A03D3EC">
      <w:pPr>
        <w:rPr>
          <w:bCs/>
        </w:rPr>
      </w:pPr>
      <w:r w:rsidRPr="000B3388">
        <w:rPr>
          <w:bCs/>
        </w:rPr>
        <w:t>Welke voorwaarden stelt de Nederlandse regering aan deelname aan een militaire missie in Oekraïne?</w:t>
      </w:r>
    </w:p>
    <w:p w:rsidRPr="000B3388" w:rsidR="007D64E3" w:rsidP="007D64E3" w:rsidRDefault="007D64E3" w14:paraId="394BF504" w14:textId="77777777">
      <w:pPr>
        <w:rPr>
          <w:bCs/>
        </w:rPr>
      </w:pPr>
    </w:p>
    <w:p w:rsidRPr="000B3388" w:rsidR="007D64E3" w:rsidP="007D64E3" w:rsidRDefault="007D64E3" w14:paraId="0D25991A" w14:textId="0BB392CA">
      <w:pPr>
        <w:rPr>
          <w:b/>
        </w:rPr>
      </w:pPr>
      <w:r w:rsidRPr="000B3388">
        <w:rPr>
          <w:b/>
        </w:rPr>
        <w:t>Antwoord</w:t>
      </w:r>
    </w:p>
    <w:p w:rsidRPr="000B3388" w:rsidR="004C5412" w:rsidP="007D64E3" w:rsidRDefault="004C5412" w14:paraId="3DA0AFA6" w14:textId="2F0C62E0">
      <w:r w:rsidRPr="000B3388">
        <w:t xml:space="preserve">De door Nederland </w:t>
      </w:r>
      <w:r w:rsidRPr="000B3388" w:rsidR="00AA00C0">
        <w:t>eventuel</w:t>
      </w:r>
      <w:r w:rsidRPr="000B3388" w:rsidR="004821D4">
        <w:t>e</w:t>
      </w:r>
      <w:r w:rsidRPr="000B3388" w:rsidR="00AA00C0">
        <w:t xml:space="preserve"> uiteindelijke inzet</w:t>
      </w:r>
      <w:r w:rsidRPr="000B3388">
        <w:t xml:space="preserve"> van militairen is afhankelijk van verschillende factoren, zoals de condities van een beëindiging van de vijandelijkheden, de uitwerking van de </w:t>
      </w:r>
      <w:proofErr w:type="spellStart"/>
      <w:r w:rsidRPr="000B3388">
        <w:rPr>
          <w:i/>
        </w:rPr>
        <w:t>rules</w:t>
      </w:r>
      <w:proofErr w:type="spellEnd"/>
      <w:r w:rsidRPr="000B3388">
        <w:rPr>
          <w:i/>
        </w:rPr>
        <w:t xml:space="preserve"> of engagement</w:t>
      </w:r>
      <w:r w:rsidRPr="000B3388" w:rsidR="00ED2250">
        <w:t xml:space="preserve"> </w:t>
      </w:r>
      <w:r w:rsidRPr="000B3388">
        <w:t>en modaliteiten omtrent bestandsmonitoring. Het eventue</w:t>
      </w:r>
      <w:r w:rsidRPr="000B3388" w:rsidR="00ED2250">
        <w:t xml:space="preserve">el inzetten </w:t>
      </w:r>
      <w:r w:rsidRPr="000B3388">
        <w:t>van Nederland</w:t>
      </w:r>
      <w:r w:rsidRPr="000B3388" w:rsidR="00ED2250">
        <w:t xml:space="preserve">se </w:t>
      </w:r>
      <w:r w:rsidRPr="000B3388">
        <w:t>capaciteiten is onder uitdrukkelijk voorbehoud van nationale politieke besluitvorming. Op het moment dat er sprake is van overeenstemming tussen de partijen over</w:t>
      </w:r>
      <w:r w:rsidRPr="000B3388" w:rsidR="00ED2250">
        <w:t xml:space="preserve"> een</w:t>
      </w:r>
      <w:r w:rsidRPr="000B3388">
        <w:t xml:space="preserve"> beëindiging van vijandelijkheden en tenuitvoerlegging in zicht komt, zal uw Kamer conform artikel 100 van de </w:t>
      </w:r>
      <w:r w:rsidRPr="000B3388" w:rsidR="00580691">
        <w:t>G</w:t>
      </w:r>
      <w:r w:rsidRPr="000B3388">
        <w:t>rondwet worden geïnformeerd.</w:t>
      </w:r>
    </w:p>
    <w:p w:rsidRPr="000B3388" w:rsidR="007A7D73" w:rsidP="007D64E3" w:rsidRDefault="007A7D73" w14:paraId="0903853E" w14:textId="77777777"/>
    <w:p w:rsidRPr="000B3388" w:rsidR="007D64E3" w:rsidP="007D64E3" w:rsidRDefault="007D64E3" w14:paraId="7DD2EF2F" w14:textId="77777777">
      <w:pPr>
        <w:rPr>
          <w:b/>
        </w:rPr>
      </w:pPr>
      <w:r w:rsidRPr="000B3388">
        <w:rPr>
          <w:b/>
        </w:rPr>
        <w:t xml:space="preserve">Vraag 8 </w:t>
      </w:r>
    </w:p>
    <w:p w:rsidRPr="000B3388" w:rsidR="007D64E3" w:rsidP="007D64E3" w:rsidRDefault="007D64E3" w14:paraId="12498B76" w14:textId="233C384E">
      <w:pPr>
        <w:rPr>
          <w:bCs/>
        </w:rPr>
      </w:pPr>
      <w:r w:rsidRPr="000B3388">
        <w:rPr>
          <w:bCs/>
        </w:rPr>
        <w:t>Deelt u het standpunt dat eventuele Nederlandse deelname aan een militaire missie in Oekraïne alleen kan plaatsvinden als dit onderdeel is van een vredesakkoord tussen Rusland en Oekraïne? Zo nee, waarom niet?</w:t>
      </w:r>
    </w:p>
    <w:p w:rsidRPr="000B3388" w:rsidR="007D64E3" w:rsidP="007D64E3" w:rsidRDefault="007D64E3" w14:paraId="475F84BC" w14:textId="77777777">
      <w:pPr>
        <w:rPr>
          <w:bCs/>
        </w:rPr>
      </w:pPr>
    </w:p>
    <w:p w:rsidRPr="000B3388" w:rsidR="007D64E3" w:rsidP="007D64E3" w:rsidRDefault="007D64E3" w14:paraId="4CE50D4B" w14:textId="4EC25F63">
      <w:pPr>
        <w:rPr>
          <w:b/>
        </w:rPr>
      </w:pPr>
      <w:r w:rsidRPr="000B3388">
        <w:rPr>
          <w:b/>
        </w:rPr>
        <w:t>Antwoord</w:t>
      </w:r>
    </w:p>
    <w:p w:rsidRPr="000B3388" w:rsidR="007D64E3" w:rsidP="007D64E3" w:rsidRDefault="007A7D73" w14:paraId="554EB028" w14:textId="6A9EB5A9">
      <w:r w:rsidRPr="000B3388">
        <w:t xml:space="preserve">Om Oekraïne in staat te stellen vanuit een positie van kracht te onderhandelen over een duurzame vrede, zet </w:t>
      </w:r>
      <w:r w:rsidRPr="000B3388" w:rsidR="004C5412">
        <w:t xml:space="preserve">de </w:t>
      </w:r>
      <w:proofErr w:type="spellStart"/>
      <w:r w:rsidRPr="000B3388" w:rsidR="004C5412">
        <w:rPr>
          <w:i/>
          <w:iCs/>
        </w:rPr>
        <w:t>Coalition</w:t>
      </w:r>
      <w:proofErr w:type="spellEnd"/>
      <w:r w:rsidRPr="000B3388" w:rsidR="004C5412">
        <w:rPr>
          <w:i/>
          <w:iCs/>
        </w:rPr>
        <w:t xml:space="preserve"> of </w:t>
      </w:r>
      <w:proofErr w:type="spellStart"/>
      <w:r w:rsidRPr="000B3388" w:rsidR="004C5412">
        <w:rPr>
          <w:i/>
          <w:iCs/>
        </w:rPr>
        <w:t>the</w:t>
      </w:r>
      <w:proofErr w:type="spellEnd"/>
      <w:r w:rsidRPr="000B3388" w:rsidR="004C5412">
        <w:rPr>
          <w:i/>
          <w:iCs/>
        </w:rPr>
        <w:t xml:space="preserve"> </w:t>
      </w:r>
      <w:proofErr w:type="spellStart"/>
      <w:r w:rsidRPr="000B3388" w:rsidR="004C5412">
        <w:rPr>
          <w:i/>
          <w:iCs/>
        </w:rPr>
        <w:t>Willing</w:t>
      </w:r>
      <w:proofErr w:type="spellEnd"/>
      <w:r w:rsidRPr="000B3388">
        <w:t xml:space="preserve"> zich in om na beëindiging van </w:t>
      </w:r>
      <w:r w:rsidRPr="000B3388" w:rsidR="004C5412">
        <w:t xml:space="preserve">de </w:t>
      </w:r>
      <w:r w:rsidRPr="000B3388">
        <w:t xml:space="preserve">vijandelijkheden </w:t>
      </w:r>
      <w:r w:rsidRPr="000B3388" w:rsidR="004C5412">
        <w:t>met een militaire presentie de Oekraïense krijgsmacht te versterken en moderniseren, zodat het in de toekomst Russische agressie kan afschrikken</w:t>
      </w:r>
      <w:r w:rsidRPr="000B3388">
        <w:t>. Oekraïne is een soeverein land</w:t>
      </w:r>
      <w:r w:rsidRPr="000B3388" w:rsidR="00776910">
        <w:t xml:space="preserve"> dat zelf kan besluiten over </w:t>
      </w:r>
      <w:r w:rsidRPr="000B3388">
        <w:t>de aanwezigheid van internationale militairen</w:t>
      </w:r>
      <w:r w:rsidRPr="000B3388" w:rsidR="00084D51">
        <w:t xml:space="preserve"> binnen eigen grenzen</w:t>
      </w:r>
      <w:r w:rsidRPr="000B3388">
        <w:t>.</w:t>
      </w:r>
    </w:p>
    <w:p w:rsidRPr="000B3388" w:rsidR="007A7D73" w:rsidP="007D64E3" w:rsidRDefault="007A7D73" w14:paraId="26BE4E7E" w14:textId="77777777"/>
    <w:p w:rsidRPr="000B3388" w:rsidR="007D64E3" w:rsidP="007D64E3" w:rsidRDefault="007D64E3" w14:paraId="2EA274C7" w14:textId="59A7D384">
      <w:pPr>
        <w:rPr>
          <w:b/>
        </w:rPr>
      </w:pPr>
      <w:r w:rsidRPr="000B3388">
        <w:rPr>
          <w:b/>
        </w:rPr>
        <w:t>Vraag 9</w:t>
      </w:r>
    </w:p>
    <w:p w:rsidRPr="000B3388" w:rsidR="00B14521" w:rsidP="007D64E3" w:rsidRDefault="007D64E3" w14:paraId="1B3230C0" w14:textId="0C2537C1">
      <w:pPr>
        <w:rPr>
          <w:bCs/>
        </w:rPr>
      </w:pPr>
      <w:r w:rsidRPr="000B3388">
        <w:rPr>
          <w:bCs/>
        </w:rPr>
        <w:t>Deelt u het standpunt dat eventuele Nederlandse deelname aan een militaire missie in Oekraïne alleen kan plaatsvinden als daarvoor een duidelijk mandaat van de VN-veiligheidsraad onder ligt? Zo nee, waarom niet?</w:t>
      </w:r>
    </w:p>
    <w:p w:rsidRPr="000B3388" w:rsidR="00BF32CE" w:rsidP="007D64E3" w:rsidRDefault="00BF32CE" w14:paraId="28FD0880" w14:textId="77777777">
      <w:pPr>
        <w:rPr>
          <w:b/>
          <w:bCs/>
        </w:rPr>
      </w:pPr>
    </w:p>
    <w:p w:rsidRPr="000B3388" w:rsidR="007D64E3" w:rsidP="007D64E3" w:rsidRDefault="007D64E3" w14:paraId="7B7E93E3" w14:textId="7E65F88C">
      <w:pPr>
        <w:rPr>
          <w:b/>
          <w:bCs/>
        </w:rPr>
      </w:pPr>
      <w:r w:rsidRPr="000B3388">
        <w:rPr>
          <w:b/>
          <w:bCs/>
        </w:rPr>
        <w:t>Antwoord</w:t>
      </w:r>
    </w:p>
    <w:p w:rsidRPr="000B3388" w:rsidR="007D64E3" w:rsidP="007D64E3" w:rsidRDefault="007D64E3" w14:paraId="053BE8DF" w14:textId="09DE972B">
      <w:r w:rsidRPr="000B3388">
        <w:t>Nee</w:t>
      </w:r>
      <w:r w:rsidRPr="000B3388" w:rsidR="000C78E1">
        <w:t>.</w:t>
      </w:r>
      <w:r w:rsidRPr="000B3388">
        <w:t xml:space="preserve"> Oekraïne </w:t>
      </w:r>
      <w:r w:rsidRPr="000B3388" w:rsidR="007C1134">
        <w:t xml:space="preserve">bepaalt zelf of het </w:t>
      </w:r>
      <w:r w:rsidRPr="000B3388">
        <w:t>buitenlandse troepen op diens grondgebied</w:t>
      </w:r>
      <w:r w:rsidRPr="000B3388" w:rsidR="007C1134">
        <w:t xml:space="preserve"> uitnodigt</w:t>
      </w:r>
      <w:r w:rsidRPr="000B3388">
        <w:t>. Een mandaat van de VN-</w:t>
      </w:r>
      <w:r w:rsidRPr="000B3388" w:rsidR="000C78E1">
        <w:t>V</w:t>
      </w:r>
      <w:r w:rsidRPr="000B3388">
        <w:t xml:space="preserve">eiligheidsraad is hiertoe niet noodzakelijk. </w:t>
      </w:r>
    </w:p>
    <w:p w:rsidRPr="000B3388" w:rsidR="00B14521" w:rsidP="007D64E3" w:rsidRDefault="00B14521" w14:paraId="31E90D74" w14:textId="77777777">
      <w:pPr>
        <w:rPr>
          <w:b/>
        </w:rPr>
      </w:pPr>
    </w:p>
    <w:p w:rsidRPr="000B3388" w:rsidR="007D64E3" w:rsidP="007D64E3" w:rsidRDefault="007D64E3" w14:paraId="584AF11F" w14:textId="0AD8956C">
      <w:pPr>
        <w:rPr>
          <w:b/>
        </w:rPr>
      </w:pPr>
      <w:r w:rsidRPr="000B3388">
        <w:rPr>
          <w:b/>
        </w:rPr>
        <w:t xml:space="preserve">Vraag 10 </w:t>
      </w:r>
    </w:p>
    <w:p w:rsidRPr="000B3388" w:rsidR="007D64E3" w:rsidP="007D64E3" w:rsidRDefault="007D64E3" w14:paraId="446B9B23" w14:textId="19C5E766">
      <w:pPr>
        <w:rPr>
          <w:bCs/>
        </w:rPr>
      </w:pPr>
      <w:r w:rsidRPr="000B3388">
        <w:rPr>
          <w:bCs/>
        </w:rPr>
        <w:t>Deelt u het standpunt dat eventuele Nederlandse deelname aan een militaire missie in Oekraïne alleen kan plaatsvinden als het mandaat van die militaire missie duidelijk is en de militairen voldoende capaciteit en uitrusting hebben om dat mandaat uit te voeren? Zo nee, waarom niet?</w:t>
      </w:r>
    </w:p>
    <w:p w:rsidRPr="000B3388" w:rsidR="00604CDF" w:rsidP="007D64E3" w:rsidRDefault="00604CDF" w14:paraId="495956D1" w14:textId="77777777">
      <w:pPr>
        <w:rPr>
          <w:bCs/>
        </w:rPr>
      </w:pPr>
    </w:p>
    <w:p w:rsidRPr="000B3388" w:rsidR="00604CDF" w:rsidP="007D64E3" w:rsidRDefault="00604CDF" w14:paraId="37C76460" w14:textId="0DF4F946">
      <w:pPr>
        <w:rPr>
          <w:b/>
        </w:rPr>
      </w:pPr>
      <w:r w:rsidRPr="000B3388">
        <w:rPr>
          <w:b/>
        </w:rPr>
        <w:t>Antwoord</w:t>
      </w:r>
    </w:p>
    <w:p w:rsidRPr="000B3388" w:rsidR="007D64E3" w:rsidP="007D64E3" w:rsidRDefault="00604CDF" w14:paraId="6F2B7902" w14:textId="6F7DDF21">
      <w:r w:rsidRPr="000B3388">
        <w:t xml:space="preserve">Ja. Het kabinet </w:t>
      </w:r>
      <w:r w:rsidRPr="000B3388" w:rsidR="00DF1FC5">
        <w:t xml:space="preserve">deelt de mening dat elke inzet van Nederlandse troepen gepaard moet gaan met een helder mandaat en voldoende uitrusting. </w:t>
      </w:r>
    </w:p>
    <w:p w:rsidRPr="000B3388" w:rsidR="007D64E3" w:rsidP="007D64E3" w:rsidRDefault="007D64E3" w14:paraId="71CE461F" w14:textId="77777777"/>
    <w:p w:rsidRPr="000B3388" w:rsidR="00EE1062" w:rsidP="007D64E3" w:rsidRDefault="00EE1062" w14:paraId="078A5C10" w14:textId="77777777">
      <w:pPr>
        <w:rPr>
          <w:b/>
        </w:rPr>
      </w:pPr>
    </w:p>
    <w:p w:rsidRPr="000B3388" w:rsidR="00EE1062" w:rsidP="007D64E3" w:rsidRDefault="00EE1062" w14:paraId="6578DB4A" w14:textId="77777777">
      <w:pPr>
        <w:rPr>
          <w:b/>
        </w:rPr>
      </w:pPr>
    </w:p>
    <w:p w:rsidRPr="000B3388" w:rsidR="007D64E3" w:rsidP="007D64E3" w:rsidRDefault="007D64E3" w14:paraId="7DC28FF7" w14:textId="61FA96D2">
      <w:pPr>
        <w:rPr>
          <w:b/>
        </w:rPr>
      </w:pPr>
      <w:r w:rsidRPr="000B3388">
        <w:rPr>
          <w:b/>
        </w:rPr>
        <w:t xml:space="preserve">Vraag 11 </w:t>
      </w:r>
    </w:p>
    <w:p w:rsidRPr="000B3388" w:rsidR="007D64E3" w:rsidP="007D64E3" w:rsidRDefault="007D64E3" w14:paraId="116511F8" w14:textId="353ECF89">
      <w:pPr>
        <w:rPr>
          <w:bCs/>
        </w:rPr>
      </w:pPr>
      <w:r w:rsidRPr="000B3388">
        <w:rPr>
          <w:bCs/>
        </w:rPr>
        <w:t>Deelt u het standpunt dat eventuele Nederlandse deelname aan een militaire missie in Oekraïne alleen kan plaatsvinden als er een duidelijke exit</w:t>
      </w:r>
      <w:r w:rsidRPr="000B3388" w:rsidR="00ED2250">
        <w:rPr>
          <w:bCs/>
        </w:rPr>
        <w:t>-</w:t>
      </w:r>
      <w:r w:rsidRPr="000B3388">
        <w:rPr>
          <w:bCs/>
        </w:rPr>
        <w:t>strategie is? Zo nee, waarom niet?</w:t>
      </w:r>
    </w:p>
    <w:p w:rsidRPr="000B3388" w:rsidR="007D64E3" w:rsidP="007D64E3" w:rsidRDefault="007D64E3" w14:paraId="47855DE7" w14:textId="77777777">
      <w:pPr>
        <w:rPr>
          <w:b/>
        </w:rPr>
      </w:pPr>
    </w:p>
    <w:p w:rsidRPr="000B3388" w:rsidR="007D64E3" w:rsidP="007D64E3" w:rsidRDefault="007D64E3" w14:paraId="20649FCD" w14:textId="5381E10D">
      <w:pPr>
        <w:rPr>
          <w:b/>
        </w:rPr>
      </w:pPr>
      <w:r w:rsidRPr="000B3388">
        <w:rPr>
          <w:b/>
        </w:rPr>
        <w:t>Antwoord</w:t>
      </w:r>
    </w:p>
    <w:p w:rsidRPr="000B3388" w:rsidR="007D64E3" w:rsidP="007D64E3" w:rsidRDefault="00DF1FC5" w14:paraId="58DB4A5D" w14:textId="2C16D993">
      <w:r w:rsidRPr="000B3388">
        <w:t>Het kabinet hecht bij Nederlandse militaire inzet aan realistische doelstellingen inclusief een exit-strategie.</w:t>
      </w:r>
    </w:p>
    <w:p w:rsidRPr="000B3388" w:rsidR="00D85D14" w:rsidP="007D64E3" w:rsidRDefault="00D85D14" w14:paraId="0985C176" w14:textId="77777777">
      <w:pPr>
        <w:rPr>
          <w:b/>
        </w:rPr>
      </w:pPr>
    </w:p>
    <w:p w:rsidRPr="000B3388" w:rsidR="007D64E3" w:rsidP="007D64E3" w:rsidRDefault="007D64E3" w14:paraId="116084E7" w14:textId="683D0F6D">
      <w:pPr>
        <w:rPr>
          <w:b/>
        </w:rPr>
      </w:pPr>
      <w:r w:rsidRPr="000B3388">
        <w:rPr>
          <w:b/>
        </w:rPr>
        <w:t>Vraag 12</w:t>
      </w:r>
    </w:p>
    <w:p w:rsidRPr="000B3388" w:rsidR="007D64E3" w:rsidP="007D64E3" w:rsidRDefault="007D64E3" w14:paraId="6FC0BAE8" w14:textId="0387F221">
      <w:pPr>
        <w:rPr>
          <w:bCs/>
        </w:rPr>
      </w:pPr>
      <w:r w:rsidRPr="000B3388">
        <w:rPr>
          <w:bCs/>
        </w:rPr>
        <w:t>Deelt u het standpunt dat eventuele Nederlandse deelname aan een militaire missie in Oekraïne alleen kan plaatsvinden als daar vooraf toestemming vanuit de Kamer voor is gegeven? Zo nee, waarom niet?</w:t>
      </w:r>
    </w:p>
    <w:p w:rsidRPr="000B3388" w:rsidR="007D64E3" w:rsidP="007D64E3" w:rsidRDefault="007D64E3" w14:paraId="406246DB" w14:textId="77777777">
      <w:pPr>
        <w:rPr>
          <w:b/>
        </w:rPr>
      </w:pPr>
    </w:p>
    <w:p w:rsidRPr="000B3388" w:rsidR="007D64E3" w:rsidP="007D64E3" w:rsidRDefault="007D64E3" w14:paraId="015009C9" w14:textId="40CA3ED5">
      <w:pPr>
        <w:rPr>
          <w:b/>
        </w:rPr>
      </w:pPr>
      <w:r w:rsidRPr="000B3388">
        <w:rPr>
          <w:b/>
        </w:rPr>
        <w:t>Antwoord</w:t>
      </w:r>
    </w:p>
    <w:p w:rsidRPr="000B3388" w:rsidR="007D64E3" w:rsidP="007D64E3" w:rsidRDefault="00ED2250" w14:paraId="4FCF506A" w14:textId="7BEDDBB4">
      <w:r w:rsidRPr="000B3388">
        <w:t xml:space="preserve">Tot op het moment dat er sprake zou zijn van activatie van de gemaakte militaire plannen, blijven de plannen </w:t>
      </w:r>
      <w:r w:rsidRPr="000B3388" w:rsidR="00DF1FC5">
        <w:t xml:space="preserve">van de </w:t>
      </w:r>
      <w:proofErr w:type="spellStart"/>
      <w:r w:rsidRPr="000B3388" w:rsidR="00DF1FC5">
        <w:rPr>
          <w:i/>
          <w:iCs/>
        </w:rPr>
        <w:t>Coalition</w:t>
      </w:r>
      <w:proofErr w:type="spellEnd"/>
      <w:r w:rsidRPr="000B3388" w:rsidR="00DF1FC5">
        <w:rPr>
          <w:i/>
          <w:iCs/>
        </w:rPr>
        <w:t xml:space="preserve"> of </w:t>
      </w:r>
      <w:proofErr w:type="spellStart"/>
      <w:r w:rsidRPr="000B3388" w:rsidR="00DF1FC5">
        <w:rPr>
          <w:i/>
          <w:iCs/>
        </w:rPr>
        <w:t>the</w:t>
      </w:r>
      <w:proofErr w:type="spellEnd"/>
      <w:r w:rsidRPr="000B3388" w:rsidR="00DF1FC5">
        <w:rPr>
          <w:i/>
          <w:iCs/>
        </w:rPr>
        <w:t xml:space="preserve"> </w:t>
      </w:r>
      <w:proofErr w:type="spellStart"/>
      <w:r w:rsidRPr="000B3388" w:rsidR="00DF1FC5">
        <w:rPr>
          <w:i/>
          <w:iCs/>
        </w:rPr>
        <w:t>Willing</w:t>
      </w:r>
      <w:proofErr w:type="spellEnd"/>
      <w:r w:rsidRPr="000B3388" w:rsidR="00DF1FC5">
        <w:rPr>
          <w:i/>
          <w:iCs/>
        </w:rPr>
        <w:t xml:space="preserve"> </w:t>
      </w:r>
      <w:r w:rsidRPr="000B3388">
        <w:t xml:space="preserve">in beweging en blijft Nederland betrokken bij het militaire planningsproces. Het kabinet hecht eraan uw Kamer daarbij in de tussentijd te blijven informeren, in zoverre mogelijk gegeven de afspraken binnen de </w:t>
      </w:r>
      <w:proofErr w:type="spellStart"/>
      <w:r w:rsidRPr="000B3388" w:rsidR="003517D4">
        <w:rPr>
          <w:i/>
          <w:iCs/>
        </w:rPr>
        <w:t>Coalition</w:t>
      </w:r>
      <w:proofErr w:type="spellEnd"/>
      <w:r w:rsidRPr="000B3388" w:rsidR="003517D4">
        <w:rPr>
          <w:i/>
          <w:iCs/>
        </w:rPr>
        <w:t xml:space="preserve"> of </w:t>
      </w:r>
      <w:proofErr w:type="spellStart"/>
      <w:r w:rsidRPr="000B3388" w:rsidR="003517D4">
        <w:rPr>
          <w:i/>
          <w:iCs/>
        </w:rPr>
        <w:t>the</w:t>
      </w:r>
      <w:proofErr w:type="spellEnd"/>
      <w:r w:rsidRPr="000B3388" w:rsidR="003517D4">
        <w:rPr>
          <w:i/>
          <w:iCs/>
        </w:rPr>
        <w:t xml:space="preserve"> </w:t>
      </w:r>
      <w:proofErr w:type="spellStart"/>
      <w:r w:rsidRPr="000B3388" w:rsidR="003517D4">
        <w:rPr>
          <w:i/>
          <w:iCs/>
        </w:rPr>
        <w:t>Willing</w:t>
      </w:r>
      <w:proofErr w:type="spellEnd"/>
      <w:r w:rsidRPr="000B3388">
        <w:t xml:space="preserve"> en zonder de onderhandelingspositie van Oekraïne te verzwakken. Zoals ook geantwoord </w:t>
      </w:r>
      <w:r w:rsidRPr="000B3388" w:rsidR="003517D4">
        <w:t xml:space="preserve">op vraag 7 zal uw Kamer conform artikel 100 van de Grondwet worden geïnformeerd op het moment dat er sprake is van overeenstemming tussen de partijen over een beëindiging van vijandelijkheden en tenuitvoerlegging van het militair plan in zicht komt. </w:t>
      </w:r>
    </w:p>
    <w:p w:rsidRPr="000B3388" w:rsidR="007D64E3" w:rsidP="007D64E3" w:rsidRDefault="007D64E3" w14:paraId="5F4CCF58" w14:textId="77777777"/>
    <w:p w:rsidRPr="000B3388" w:rsidR="007D64E3" w:rsidP="007D64E3" w:rsidRDefault="007D64E3" w14:paraId="11385260" w14:textId="77777777">
      <w:pPr>
        <w:rPr>
          <w:b/>
        </w:rPr>
      </w:pPr>
      <w:r w:rsidRPr="000B3388">
        <w:rPr>
          <w:b/>
        </w:rPr>
        <w:t xml:space="preserve">Vraag 13 </w:t>
      </w:r>
    </w:p>
    <w:p w:rsidRPr="000B3388" w:rsidR="007D64E3" w:rsidP="007D64E3" w:rsidRDefault="007D64E3" w14:paraId="20BB3ED5" w14:textId="3581155B">
      <w:pPr>
        <w:rPr>
          <w:bCs/>
        </w:rPr>
      </w:pPr>
      <w:r w:rsidRPr="000B3388">
        <w:rPr>
          <w:bCs/>
        </w:rPr>
        <w:t xml:space="preserve">Deelt u het standpunt dat een demissionair kabinet, dat nog maar op de steun van 32 </w:t>
      </w:r>
      <w:r w:rsidRPr="000B3388" w:rsidR="006F41B0">
        <w:rPr>
          <w:bCs/>
        </w:rPr>
        <w:t>K</w:t>
      </w:r>
      <w:r w:rsidRPr="000B3388">
        <w:rPr>
          <w:bCs/>
        </w:rPr>
        <w:t>amerzetels kan rekenen, zeer terughoudend moet zijn in het doen van toezeggingen aan andere landen betreffende de inzet van Nederlandse militairen? Zo nee, waarom niet?</w:t>
      </w:r>
    </w:p>
    <w:p w:rsidRPr="000B3388" w:rsidR="009E3F8A" w:rsidP="007D64E3" w:rsidRDefault="009E3F8A" w14:paraId="3971ACCD" w14:textId="77777777">
      <w:pPr>
        <w:rPr>
          <w:b/>
        </w:rPr>
      </w:pPr>
    </w:p>
    <w:p w:rsidRPr="000B3388" w:rsidR="007D64E3" w:rsidP="007D64E3" w:rsidRDefault="007D64E3" w14:paraId="419CDB46" w14:textId="49BED802">
      <w:pPr>
        <w:rPr>
          <w:b/>
        </w:rPr>
      </w:pPr>
      <w:r w:rsidRPr="000B3388">
        <w:rPr>
          <w:b/>
        </w:rPr>
        <w:t>Antwoord</w:t>
      </w:r>
    </w:p>
    <w:p w:rsidRPr="000B3388" w:rsidR="00122388" w:rsidP="007D64E3" w:rsidRDefault="00122388" w14:paraId="0644C051" w14:textId="1261D96C">
      <w:r w:rsidRPr="000B3388">
        <w:t xml:space="preserve">In </w:t>
      </w:r>
      <w:r w:rsidRPr="000B3388" w:rsidR="007A7D73">
        <w:t>uw</w:t>
      </w:r>
      <w:r w:rsidRPr="000B3388">
        <w:t xml:space="preserve"> Kamer </w:t>
      </w:r>
      <w:r w:rsidRPr="000B3388" w:rsidR="00A47874">
        <w:t>is</w:t>
      </w:r>
      <w:r w:rsidRPr="000B3388">
        <w:t xml:space="preserve"> een brede meerderheid voor het voortzetten van steun aan Oekraïne, alsook om een constructieve houding aan te nemen ten opzichte van</w:t>
      </w:r>
      <w:r w:rsidRPr="000B3388" w:rsidR="00EA49AD">
        <w:t xml:space="preserve"> </w:t>
      </w:r>
      <w:r w:rsidRPr="000B3388" w:rsidR="00AA00C0">
        <w:t>een plan voor militaire inzet in Oekraïne</w:t>
      </w:r>
      <w:r w:rsidRPr="000B3388">
        <w:t xml:space="preserve">, in lijn met moties Timmermans en </w:t>
      </w:r>
      <w:proofErr w:type="spellStart"/>
      <w:r w:rsidRPr="000B3388">
        <w:t>Yesilgöz-Zegerius</w:t>
      </w:r>
      <w:proofErr w:type="spellEnd"/>
      <w:r w:rsidRPr="000B3388">
        <w:t xml:space="preserve"> (Motie 36045-191, 18 februari jl.) en </w:t>
      </w:r>
      <w:proofErr w:type="spellStart"/>
      <w:r w:rsidRPr="000B3388">
        <w:t>Paternotte</w:t>
      </w:r>
      <w:proofErr w:type="spellEnd"/>
      <w:r w:rsidRPr="000B3388">
        <w:t xml:space="preserve"> en Van Campen (Motie 21501-02-3047, 18 februari jl.). </w:t>
      </w:r>
      <w:r w:rsidRPr="000B3388" w:rsidR="007A7D73">
        <w:t>Steun aan Oekraïne is</w:t>
      </w:r>
      <w:r w:rsidRPr="000B3388">
        <w:t xml:space="preserve"> niet-controversieel verklaard</w:t>
      </w:r>
      <w:r w:rsidRPr="000B3388" w:rsidR="00A47874">
        <w:t xml:space="preserve"> en</w:t>
      </w:r>
      <w:r w:rsidRPr="000B3388">
        <w:t xml:space="preserve"> </w:t>
      </w:r>
      <w:r w:rsidRPr="000B3388" w:rsidR="007A7D73">
        <w:t xml:space="preserve">de internationale </w:t>
      </w:r>
      <w:r w:rsidRPr="000B3388">
        <w:t xml:space="preserve">ontwikkelingen </w:t>
      </w:r>
      <w:r w:rsidRPr="000B3388" w:rsidR="007A7D73">
        <w:t>volgen elkaar in</w:t>
      </w:r>
      <w:r w:rsidRPr="000B3388">
        <w:t xml:space="preserve"> </w:t>
      </w:r>
      <w:r w:rsidRPr="000B3388" w:rsidR="007A7D73">
        <w:t>hoog</w:t>
      </w:r>
      <w:r w:rsidRPr="000B3388">
        <w:t xml:space="preserve"> tempo </w:t>
      </w:r>
      <w:r w:rsidRPr="000B3388" w:rsidR="007A7D73">
        <w:t>op. Het kabinet dient zich</w:t>
      </w:r>
      <w:r w:rsidRPr="000B3388">
        <w:t xml:space="preserve"> hier</w:t>
      </w:r>
      <w:r w:rsidRPr="000B3388" w:rsidR="007A7D73">
        <w:t>toe</w:t>
      </w:r>
      <w:r w:rsidRPr="000B3388">
        <w:t xml:space="preserve"> te verhouden. </w:t>
      </w:r>
    </w:p>
    <w:p w:rsidRPr="000B3388" w:rsidR="007D64E3" w:rsidP="007D64E3" w:rsidRDefault="007D64E3" w14:paraId="4AFEF3A8" w14:textId="77777777"/>
    <w:p w:rsidRPr="000B3388" w:rsidR="00F46CA0" w:rsidP="007D64E3" w:rsidRDefault="00F46CA0" w14:paraId="137550B9" w14:textId="77777777">
      <w:pPr>
        <w:rPr>
          <w:b/>
        </w:rPr>
      </w:pPr>
      <w:r w:rsidRPr="000B3388">
        <w:rPr>
          <w:b/>
        </w:rPr>
        <w:t xml:space="preserve">Vraag </w:t>
      </w:r>
      <w:r w:rsidRPr="000B3388" w:rsidR="007D64E3">
        <w:rPr>
          <w:b/>
        </w:rPr>
        <w:t>14</w:t>
      </w:r>
    </w:p>
    <w:p w:rsidRPr="000B3388" w:rsidR="007D64E3" w:rsidP="007D64E3" w:rsidRDefault="007D64E3" w14:paraId="31D65344" w14:textId="16A696FC">
      <w:pPr>
        <w:rPr>
          <w:bCs/>
        </w:rPr>
      </w:pPr>
      <w:r w:rsidRPr="000B3388">
        <w:rPr>
          <w:bCs/>
        </w:rPr>
        <w:t>Kunt u de vragen afzonderlijk en spoedig beantwoorden?</w:t>
      </w:r>
    </w:p>
    <w:p w:rsidRPr="000B3388" w:rsidR="00D85D14" w:rsidP="007D64E3" w:rsidRDefault="00D85D14" w14:paraId="68E826C5" w14:textId="77777777"/>
    <w:p w:rsidRPr="000B3388" w:rsidR="00D85D14" w:rsidP="007D64E3" w:rsidRDefault="00D85D14" w14:paraId="60E5F554" w14:textId="2C1BDCF4">
      <w:pPr>
        <w:rPr>
          <w:b/>
          <w:bCs/>
        </w:rPr>
      </w:pPr>
      <w:r w:rsidRPr="000B3388">
        <w:rPr>
          <w:b/>
          <w:bCs/>
        </w:rPr>
        <w:t>Antwoord</w:t>
      </w:r>
    </w:p>
    <w:p w:rsidR="007D64E3" w:rsidP="007D64E3" w:rsidRDefault="00DF1FC5" w14:paraId="47EE4087" w14:textId="2D2433DA">
      <w:r w:rsidRPr="000B3388">
        <w:t>De vragen zijn spoedig beantwoord.</w:t>
      </w:r>
    </w:p>
    <w:sectPr w:rsidR="007D64E3" w:rsidSect="00BF32CE">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AC8E" w14:textId="77777777" w:rsidR="008E6DFD" w:rsidRDefault="008E6DFD">
      <w:pPr>
        <w:spacing w:line="240" w:lineRule="auto"/>
      </w:pPr>
      <w:r>
        <w:separator/>
      </w:r>
    </w:p>
  </w:endnote>
  <w:endnote w:type="continuationSeparator" w:id="0">
    <w:p w14:paraId="180E04E5" w14:textId="77777777" w:rsidR="008E6DFD" w:rsidRDefault="008E6DFD">
      <w:pPr>
        <w:spacing w:line="240" w:lineRule="auto"/>
      </w:pPr>
      <w:r>
        <w:continuationSeparator/>
      </w:r>
    </w:p>
  </w:endnote>
  <w:endnote w:type="continuationNotice" w:id="1">
    <w:p w14:paraId="2E3824C0" w14:textId="77777777" w:rsidR="007D3B18" w:rsidRDefault="007D3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B157" w14:textId="77777777" w:rsidR="00407F79" w:rsidRDefault="0040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268399"/>
      <w:docPartObj>
        <w:docPartGallery w:val="Page Numbers (Bottom of Page)"/>
        <w:docPartUnique/>
      </w:docPartObj>
    </w:sdtPr>
    <w:sdtEndPr/>
    <w:sdtContent>
      <w:p w14:paraId="43C0ABF1" w14:textId="17CD9943" w:rsidR="00BF32CE" w:rsidRDefault="00BF32CE">
        <w:pPr>
          <w:pStyle w:val="Footer"/>
          <w:jc w:val="center"/>
        </w:pPr>
        <w:r>
          <w:fldChar w:fldCharType="begin"/>
        </w:r>
        <w:r>
          <w:instrText>PAGE   \* MERGEFORMAT</w:instrText>
        </w:r>
        <w:r>
          <w:fldChar w:fldCharType="separate"/>
        </w:r>
        <w:r>
          <w:t>2</w:t>
        </w:r>
        <w:r>
          <w:fldChar w:fldCharType="end"/>
        </w:r>
      </w:p>
    </w:sdtContent>
  </w:sdt>
  <w:p w14:paraId="76EDBA05" w14:textId="77777777" w:rsidR="00BF32CE" w:rsidRDefault="00BF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49B1" w14:textId="77777777" w:rsidR="00407F79" w:rsidRDefault="0040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4EDC" w14:textId="77777777" w:rsidR="008E6DFD" w:rsidRDefault="008E6DFD">
      <w:pPr>
        <w:spacing w:line="240" w:lineRule="auto"/>
      </w:pPr>
      <w:r>
        <w:separator/>
      </w:r>
    </w:p>
  </w:footnote>
  <w:footnote w:type="continuationSeparator" w:id="0">
    <w:p w14:paraId="3304A061" w14:textId="77777777" w:rsidR="008E6DFD" w:rsidRDefault="008E6DFD">
      <w:pPr>
        <w:spacing w:line="240" w:lineRule="auto"/>
      </w:pPr>
      <w:r>
        <w:continuationSeparator/>
      </w:r>
    </w:p>
  </w:footnote>
  <w:footnote w:type="continuationNotice" w:id="1">
    <w:p w14:paraId="5AE4258D" w14:textId="77777777" w:rsidR="007D3B18" w:rsidRDefault="007D3B18">
      <w:pPr>
        <w:spacing w:line="240" w:lineRule="auto"/>
      </w:pPr>
    </w:p>
  </w:footnote>
  <w:footnote w:id="2">
    <w:p w14:paraId="4608C40C" w14:textId="77777777" w:rsidR="007A7D73" w:rsidRDefault="007A7D73" w:rsidP="007A7D73">
      <w:pPr>
        <w:pStyle w:val="FootnoteText"/>
        <w:rPr>
          <w:sz w:val="16"/>
          <w:szCs w:val="16"/>
        </w:rPr>
      </w:pPr>
      <w:r>
        <w:rPr>
          <w:rStyle w:val="FootnoteReference"/>
          <w:sz w:val="16"/>
          <w:szCs w:val="16"/>
        </w:rPr>
        <w:footnoteRef/>
      </w:r>
      <w:r>
        <w:rPr>
          <w:sz w:val="16"/>
          <w:szCs w:val="16"/>
        </w:rPr>
        <w:t xml:space="preserve"> Zoals aan uw Kamer gecommuniceerd tijdens het plenair debat op 18 februari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8BF2" w14:textId="77777777" w:rsidR="00407F79" w:rsidRDefault="00407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5AC1" w14:textId="02572D89" w:rsidR="00F60471" w:rsidRDefault="008E6DFD">
    <w:r>
      <w:rPr>
        <w:noProof/>
      </w:rPr>
      <mc:AlternateContent>
        <mc:Choice Requires="wps">
          <w:drawing>
            <wp:anchor distT="0" distB="0" distL="0" distR="0" simplePos="0" relativeHeight="251658240" behindDoc="0" locked="1" layoutInCell="1" allowOverlap="1" wp14:anchorId="46005AC5" wp14:editId="46005AC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005AF5" w14:textId="77777777" w:rsidR="00F60471" w:rsidRDefault="008E6DFD">
                          <w:pPr>
                            <w:pStyle w:val="Referentiegegevensbold"/>
                          </w:pPr>
                          <w:r>
                            <w:t>Ministerie van Buitenlandse Zaken</w:t>
                          </w:r>
                        </w:p>
                        <w:p w14:paraId="46005AF6" w14:textId="77777777" w:rsidR="00F60471" w:rsidRDefault="00F60471">
                          <w:pPr>
                            <w:pStyle w:val="WitregelW2"/>
                          </w:pPr>
                        </w:p>
                        <w:p w14:paraId="46005AF7" w14:textId="77777777" w:rsidR="00F60471" w:rsidRDefault="008E6DFD">
                          <w:pPr>
                            <w:pStyle w:val="Referentiegegevensbold"/>
                          </w:pPr>
                          <w:r>
                            <w:t>Onze referentie</w:t>
                          </w:r>
                        </w:p>
                        <w:p w14:paraId="46005AF8" w14:textId="77777777" w:rsidR="00F60471" w:rsidRDefault="008E6DFD">
                          <w:pPr>
                            <w:pStyle w:val="Referentiegegevens"/>
                          </w:pPr>
                          <w:r>
                            <w:t>BZ2519785</w:t>
                          </w:r>
                        </w:p>
                      </w:txbxContent>
                    </wps:txbx>
                    <wps:bodyPr vert="horz" wrap="square" lIns="0" tIns="0" rIns="0" bIns="0" anchor="t" anchorCtr="0"/>
                  </wps:wsp>
                </a:graphicData>
              </a:graphic>
            </wp:anchor>
          </w:drawing>
        </mc:Choice>
        <mc:Fallback>
          <w:pict>
            <v:shapetype w14:anchorId="46005AC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005AF5" w14:textId="77777777" w:rsidR="00F60471" w:rsidRDefault="008E6DFD">
                    <w:pPr>
                      <w:pStyle w:val="Referentiegegevensbold"/>
                    </w:pPr>
                    <w:r>
                      <w:t>Ministerie van Buitenlandse Zaken</w:t>
                    </w:r>
                  </w:p>
                  <w:p w14:paraId="46005AF6" w14:textId="77777777" w:rsidR="00F60471" w:rsidRDefault="00F60471">
                    <w:pPr>
                      <w:pStyle w:val="WitregelW2"/>
                    </w:pPr>
                  </w:p>
                  <w:p w14:paraId="46005AF7" w14:textId="77777777" w:rsidR="00F60471" w:rsidRDefault="008E6DFD">
                    <w:pPr>
                      <w:pStyle w:val="Referentiegegevensbold"/>
                    </w:pPr>
                    <w:r>
                      <w:t>Onze referentie</w:t>
                    </w:r>
                  </w:p>
                  <w:p w14:paraId="46005AF8" w14:textId="77777777" w:rsidR="00F60471" w:rsidRDefault="008E6DFD">
                    <w:pPr>
                      <w:pStyle w:val="Referentiegegevens"/>
                    </w:pPr>
                    <w:r>
                      <w:t>BZ2519785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5AC3" w14:textId="47171CEC" w:rsidR="00F60471" w:rsidRDefault="008E6DFD">
    <w:pPr>
      <w:spacing w:after="7131" w:line="14" w:lineRule="exact"/>
    </w:pPr>
    <w:r>
      <w:rPr>
        <w:noProof/>
      </w:rPr>
      <mc:AlternateContent>
        <mc:Choice Requires="wps">
          <w:drawing>
            <wp:anchor distT="0" distB="0" distL="0" distR="0" simplePos="0" relativeHeight="251658243" behindDoc="0" locked="1" layoutInCell="1" allowOverlap="1" wp14:anchorId="46005ACB" wp14:editId="46005AC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6005AFB" w14:textId="77777777" w:rsidR="008E6DFD" w:rsidRDefault="008E6DFD"/>
                      </w:txbxContent>
                    </wps:txbx>
                    <wps:bodyPr vert="horz" wrap="square" lIns="0" tIns="0" rIns="0" bIns="0" anchor="t" anchorCtr="0"/>
                  </wps:wsp>
                </a:graphicData>
              </a:graphic>
            </wp:anchor>
          </w:drawing>
        </mc:Choice>
        <mc:Fallback>
          <w:pict>
            <v:shapetype w14:anchorId="46005ACB"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46005AFB" w14:textId="77777777" w:rsidR="008E6DFD" w:rsidRDefault="008E6DF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6005ACD" wp14:editId="46005AC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273FE2" w14:textId="5863D1EA" w:rsidR="00BF32CE" w:rsidRDefault="00BF32CE" w:rsidP="00BF32CE">
                          <w:r>
                            <w:t>Aan de Voorzitter van de</w:t>
                          </w:r>
                        </w:p>
                        <w:p w14:paraId="043220F2" w14:textId="08D1BDE6" w:rsidR="00BF32CE" w:rsidRDefault="00BF32CE" w:rsidP="00BF32CE">
                          <w:r>
                            <w:t>Tweede Kamer der Staten-Generaal</w:t>
                          </w:r>
                        </w:p>
                        <w:p w14:paraId="674CF4C4" w14:textId="749E3F86" w:rsidR="00BF32CE" w:rsidRDefault="00BF32CE" w:rsidP="00BF32CE">
                          <w:r>
                            <w:t>Prinses Irenestraat 6</w:t>
                          </w:r>
                        </w:p>
                        <w:p w14:paraId="6637E2B4" w14:textId="6B143076" w:rsidR="00BF32CE" w:rsidRPr="00BF32CE" w:rsidRDefault="00BF32CE" w:rsidP="00BF32CE">
                          <w:r>
                            <w:t>Den Haag</w:t>
                          </w:r>
                        </w:p>
                      </w:txbxContent>
                    </wps:txbx>
                    <wps:bodyPr vert="horz" wrap="square" lIns="0" tIns="0" rIns="0" bIns="0" anchor="t" anchorCtr="0"/>
                  </wps:wsp>
                </a:graphicData>
              </a:graphic>
            </wp:anchor>
          </w:drawing>
        </mc:Choice>
        <mc:Fallback>
          <w:pict>
            <v:shape w14:anchorId="46005ACD"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7273FE2" w14:textId="5863D1EA" w:rsidR="00BF32CE" w:rsidRDefault="00BF32CE" w:rsidP="00BF32CE">
                    <w:r>
                      <w:t>Aan de Voorzitter van de</w:t>
                    </w:r>
                  </w:p>
                  <w:p w14:paraId="043220F2" w14:textId="08D1BDE6" w:rsidR="00BF32CE" w:rsidRDefault="00BF32CE" w:rsidP="00BF32CE">
                    <w:r>
                      <w:t>Tweede Kamer der Staten-Generaal</w:t>
                    </w:r>
                  </w:p>
                  <w:p w14:paraId="674CF4C4" w14:textId="749E3F86" w:rsidR="00BF32CE" w:rsidRDefault="00BF32CE" w:rsidP="00BF32CE">
                    <w:r>
                      <w:t>Prinses Irenestraat 6</w:t>
                    </w:r>
                  </w:p>
                  <w:p w14:paraId="6637E2B4" w14:textId="6B143076" w:rsidR="00BF32CE" w:rsidRPr="00BF32CE" w:rsidRDefault="00BF32CE" w:rsidP="00BF32CE">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6005ACF" wp14:editId="46005AD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60471" w14:paraId="46005ADE" w14:textId="77777777">
                            <w:tc>
                              <w:tcPr>
                                <w:tcW w:w="903" w:type="dxa"/>
                              </w:tcPr>
                              <w:p w14:paraId="46005ADC" w14:textId="77777777" w:rsidR="00F60471" w:rsidRDefault="008E6DFD">
                                <w:r>
                                  <w:t>Datum</w:t>
                                </w:r>
                              </w:p>
                            </w:tc>
                            <w:tc>
                              <w:tcPr>
                                <w:tcW w:w="6626" w:type="dxa"/>
                              </w:tcPr>
                              <w:p w14:paraId="46005ADD" w14:textId="7C1CE63C" w:rsidR="00F60471" w:rsidRDefault="00407F79">
                                <w:r>
                                  <w:t>11</w:t>
                                </w:r>
                                <w:r w:rsidR="00BF32CE">
                                  <w:t xml:space="preserve"> </w:t>
                                </w:r>
                                <w:r w:rsidR="008E6DFD">
                                  <w:t>september 2025</w:t>
                                </w:r>
                              </w:p>
                            </w:tc>
                          </w:tr>
                          <w:tr w:rsidR="00F60471" w14:paraId="46005AE3" w14:textId="77777777">
                            <w:tc>
                              <w:tcPr>
                                <w:tcW w:w="678" w:type="dxa"/>
                              </w:tcPr>
                              <w:p w14:paraId="46005ADF" w14:textId="77777777" w:rsidR="00F60471" w:rsidRDefault="008E6DFD">
                                <w:r>
                                  <w:t>Betreft</w:t>
                                </w:r>
                              </w:p>
                              <w:p w14:paraId="46005AE0" w14:textId="77777777" w:rsidR="00F60471" w:rsidRDefault="00F60471"/>
                            </w:tc>
                            <w:tc>
                              <w:tcPr>
                                <w:tcW w:w="6851" w:type="dxa"/>
                              </w:tcPr>
                              <w:p w14:paraId="46005AE1" w14:textId="7BB97FB5" w:rsidR="00F60471" w:rsidRDefault="008E6DFD">
                                <w:r>
                                  <w:t xml:space="preserve">Beantwoording vragen van het lid Dobbe (SP) over bericht dat er plannen zijn voor militaire inzet in </w:t>
                                </w:r>
                                <w:r w:rsidR="00570C2F">
                                  <w:t>Oekraïne</w:t>
                                </w:r>
                              </w:p>
                              <w:p w14:paraId="46005AE2" w14:textId="77777777" w:rsidR="00F60471" w:rsidRDefault="00F60471"/>
                            </w:tc>
                          </w:tr>
                        </w:tbl>
                        <w:p w14:paraId="46005AE4" w14:textId="77777777" w:rsidR="00F60471" w:rsidRDefault="00F60471"/>
                      </w:txbxContent>
                    </wps:txbx>
                    <wps:bodyPr vert="horz" wrap="square" lIns="0" tIns="0" rIns="0" bIns="0" anchor="t" anchorCtr="0"/>
                  </wps:wsp>
                </a:graphicData>
              </a:graphic>
            </wp:anchor>
          </w:drawing>
        </mc:Choice>
        <mc:Fallback>
          <w:pict>
            <v:shape w14:anchorId="46005ACF"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60471" w14:paraId="46005ADE" w14:textId="77777777">
                      <w:tc>
                        <w:tcPr>
                          <w:tcW w:w="903" w:type="dxa"/>
                        </w:tcPr>
                        <w:p w14:paraId="46005ADC" w14:textId="77777777" w:rsidR="00F60471" w:rsidRDefault="008E6DFD">
                          <w:r>
                            <w:t>Datum</w:t>
                          </w:r>
                        </w:p>
                      </w:tc>
                      <w:tc>
                        <w:tcPr>
                          <w:tcW w:w="6626" w:type="dxa"/>
                        </w:tcPr>
                        <w:p w14:paraId="46005ADD" w14:textId="7C1CE63C" w:rsidR="00F60471" w:rsidRDefault="00407F79">
                          <w:r>
                            <w:t>11</w:t>
                          </w:r>
                          <w:r w:rsidR="00BF32CE">
                            <w:t xml:space="preserve"> </w:t>
                          </w:r>
                          <w:r w:rsidR="008E6DFD">
                            <w:t>september 2025</w:t>
                          </w:r>
                        </w:p>
                      </w:tc>
                    </w:tr>
                    <w:tr w:rsidR="00F60471" w14:paraId="46005AE3" w14:textId="77777777">
                      <w:tc>
                        <w:tcPr>
                          <w:tcW w:w="678" w:type="dxa"/>
                        </w:tcPr>
                        <w:p w14:paraId="46005ADF" w14:textId="77777777" w:rsidR="00F60471" w:rsidRDefault="008E6DFD">
                          <w:r>
                            <w:t>Betreft</w:t>
                          </w:r>
                        </w:p>
                        <w:p w14:paraId="46005AE0" w14:textId="77777777" w:rsidR="00F60471" w:rsidRDefault="00F60471"/>
                      </w:tc>
                      <w:tc>
                        <w:tcPr>
                          <w:tcW w:w="6851" w:type="dxa"/>
                        </w:tcPr>
                        <w:p w14:paraId="46005AE1" w14:textId="7BB97FB5" w:rsidR="00F60471" w:rsidRDefault="008E6DFD">
                          <w:r>
                            <w:t xml:space="preserve">Beantwoording vragen van het lid Dobbe (SP) over bericht dat er plannen zijn voor militaire inzet in </w:t>
                          </w:r>
                          <w:r w:rsidR="00570C2F">
                            <w:t>Oekraïne</w:t>
                          </w:r>
                        </w:p>
                        <w:p w14:paraId="46005AE2" w14:textId="77777777" w:rsidR="00F60471" w:rsidRDefault="00F60471"/>
                      </w:tc>
                    </w:tr>
                  </w:tbl>
                  <w:p w14:paraId="46005AE4" w14:textId="77777777" w:rsidR="00F60471" w:rsidRDefault="00F6047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6005AD1" wp14:editId="46005AD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005AE5" w14:textId="77777777" w:rsidR="00F60471" w:rsidRDefault="008E6DFD">
                          <w:pPr>
                            <w:pStyle w:val="Referentiegegevensbold"/>
                          </w:pPr>
                          <w:r>
                            <w:t>Ministerie van Buitenlandse Zaken</w:t>
                          </w:r>
                        </w:p>
                        <w:p w14:paraId="46005AE6" w14:textId="77777777" w:rsidR="00F60471" w:rsidRDefault="00F60471">
                          <w:pPr>
                            <w:pStyle w:val="WitregelW1"/>
                          </w:pPr>
                        </w:p>
                        <w:p w14:paraId="46005AE7" w14:textId="56567CD7" w:rsidR="00F60471" w:rsidRPr="00BF32CE" w:rsidRDefault="00BF32CE">
                          <w:pPr>
                            <w:pStyle w:val="Referentiegegevens"/>
                          </w:pPr>
                          <w:r w:rsidRPr="00BF32CE">
                            <w:t>Rijnstraat 8</w:t>
                          </w:r>
                        </w:p>
                        <w:p w14:paraId="43F5C19E" w14:textId="4BA67774" w:rsidR="00BF32CE" w:rsidRPr="00BF32CE" w:rsidRDefault="00BF32CE" w:rsidP="00BF32CE">
                          <w:pPr>
                            <w:rPr>
                              <w:sz w:val="13"/>
                              <w:szCs w:val="13"/>
                              <w:lang w:val="da-DK"/>
                            </w:rPr>
                          </w:pPr>
                          <w:r w:rsidRPr="00BF32CE">
                            <w:rPr>
                              <w:sz w:val="13"/>
                              <w:szCs w:val="13"/>
                              <w:lang w:val="da-DK"/>
                            </w:rPr>
                            <w:t>2515XP Den Haag</w:t>
                          </w:r>
                        </w:p>
                        <w:p w14:paraId="7EA18125" w14:textId="66B79727" w:rsidR="00BF32CE" w:rsidRPr="00BF32CE" w:rsidRDefault="00BF32CE" w:rsidP="00BF32CE">
                          <w:pPr>
                            <w:rPr>
                              <w:sz w:val="13"/>
                              <w:szCs w:val="13"/>
                              <w:lang w:val="da-DK"/>
                            </w:rPr>
                          </w:pPr>
                          <w:r w:rsidRPr="00BF32CE">
                            <w:rPr>
                              <w:sz w:val="13"/>
                              <w:szCs w:val="13"/>
                              <w:lang w:val="da-DK"/>
                            </w:rPr>
                            <w:t>Postbus 20061</w:t>
                          </w:r>
                        </w:p>
                        <w:p w14:paraId="613EF6E5" w14:textId="0BFB574A" w:rsidR="00BF32CE" w:rsidRPr="00BF32CE" w:rsidRDefault="00BF32CE" w:rsidP="00BF32CE">
                          <w:pPr>
                            <w:rPr>
                              <w:sz w:val="13"/>
                              <w:szCs w:val="13"/>
                              <w:lang w:val="da-DK"/>
                            </w:rPr>
                          </w:pPr>
                          <w:r w:rsidRPr="00BF32CE">
                            <w:rPr>
                              <w:sz w:val="13"/>
                              <w:szCs w:val="13"/>
                              <w:lang w:val="da-DK"/>
                            </w:rPr>
                            <w:t>Nederland</w:t>
                          </w:r>
                        </w:p>
                        <w:p w14:paraId="46005AE8" w14:textId="77777777" w:rsidR="00F60471" w:rsidRPr="00BF32CE" w:rsidRDefault="008E6DFD">
                          <w:pPr>
                            <w:pStyle w:val="Referentiegegevens"/>
                            <w:rPr>
                              <w:lang w:val="da-DK"/>
                            </w:rPr>
                          </w:pPr>
                          <w:r w:rsidRPr="00BF32CE">
                            <w:rPr>
                              <w:lang w:val="da-DK"/>
                            </w:rPr>
                            <w:t>www.minbuza.nl</w:t>
                          </w:r>
                        </w:p>
                        <w:p w14:paraId="46005AE9" w14:textId="77777777" w:rsidR="00F60471" w:rsidRPr="00BF32CE" w:rsidRDefault="00F60471">
                          <w:pPr>
                            <w:pStyle w:val="WitregelW2"/>
                            <w:rPr>
                              <w:lang w:val="da-DK"/>
                            </w:rPr>
                          </w:pPr>
                        </w:p>
                        <w:p w14:paraId="46005AEA" w14:textId="77777777" w:rsidR="00F60471" w:rsidRDefault="008E6DFD">
                          <w:pPr>
                            <w:pStyle w:val="Referentiegegevensbold"/>
                          </w:pPr>
                          <w:r>
                            <w:t>Onze referentie</w:t>
                          </w:r>
                        </w:p>
                        <w:p w14:paraId="46005AEB" w14:textId="77777777" w:rsidR="00F60471" w:rsidRDefault="008E6DFD">
                          <w:pPr>
                            <w:pStyle w:val="Referentiegegevens"/>
                          </w:pPr>
                          <w:r>
                            <w:t>BZ2519785</w:t>
                          </w:r>
                        </w:p>
                        <w:p w14:paraId="46005AEC" w14:textId="77777777" w:rsidR="00F60471" w:rsidRDefault="00F60471">
                          <w:pPr>
                            <w:pStyle w:val="WitregelW1"/>
                          </w:pPr>
                        </w:p>
                        <w:p w14:paraId="46005AED" w14:textId="77777777" w:rsidR="00F60471" w:rsidRDefault="008E6DFD">
                          <w:pPr>
                            <w:pStyle w:val="Referentiegegevensbold"/>
                          </w:pPr>
                          <w:r>
                            <w:t>Uw referentie</w:t>
                          </w:r>
                        </w:p>
                        <w:p w14:paraId="46005AEE" w14:textId="77777777" w:rsidR="00F60471" w:rsidRDefault="008E6DFD">
                          <w:pPr>
                            <w:pStyle w:val="Referentiegegevens"/>
                          </w:pPr>
                          <w:r>
                            <w:t>2025Z15748</w:t>
                          </w:r>
                        </w:p>
                        <w:p w14:paraId="46005AEF" w14:textId="77777777" w:rsidR="00F60471" w:rsidRDefault="00F60471">
                          <w:pPr>
                            <w:pStyle w:val="WitregelW1"/>
                          </w:pPr>
                        </w:p>
                        <w:p w14:paraId="46005AF0" w14:textId="77777777" w:rsidR="00F60471" w:rsidRDefault="008E6DFD">
                          <w:pPr>
                            <w:pStyle w:val="Referentiegegevensbold"/>
                          </w:pPr>
                          <w:r>
                            <w:t>Bijlage(n)</w:t>
                          </w:r>
                        </w:p>
                        <w:p w14:paraId="46005AF1" w14:textId="77777777" w:rsidR="00F60471" w:rsidRDefault="008E6DFD">
                          <w:pPr>
                            <w:pStyle w:val="Referentiegegevens"/>
                          </w:pPr>
                          <w:r>
                            <w:t>-</w:t>
                          </w:r>
                        </w:p>
                      </w:txbxContent>
                    </wps:txbx>
                    <wps:bodyPr vert="horz" wrap="square" lIns="0" tIns="0" rIns="0" bIns="0" anchor="t" anchorCtr="0"/>
                  </wps:wsp>
                </a:graphicData>
              </a:graphic>
            </wp:anchor>
          </w:drawing>
        </mc:Choice>
        <mc:Fallback>
          <w:pict>
            <v:shape w14:anchorId="46005AD1"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46005AE5" w14:textId="77777777" w:rsidR="00F60471" w:rsidRDefault="008E6DFD">
                    <w:pPr>
                      <w:pStyle w:val="Referentiegegevensbold"/>
                    </w:pPr>
                    <w:r>
                      <w:t>Ministerie van Buitenlandse Zaken</w:t>
                    </w:r>
                  </w:p>
                  <w:p w14:paraId="46005AE6" w14:textId="77777777" w:rsidR="00F60471" w:rsidRDefault="00F60471">
                    <w:pPr>
                      <w:pStyle w:val="WitregelW1"/>
                    </w:pPr>
                  </w:p>
                  <w:p w14:paraId="46005AE7" w14:textId="56567CD7" w:rsidR="00F60471" w:rsidRPr="00BF32CE" w:rsidRDefault="00BF32CE">
                    <w:pPr>
                      <w:pStyle w:val="Referentiegegevens"/>
                    </w:pPr>
                    <w:r w:rsidRPr="00BF32CE">
                      <w:t>Rijnstraat 8</w:t>
                    </w:r>
                  </w:p>
                  <w:p w14:paraId="43F5C19E" w14:textId="4BA67774" w:rsidR="00BF32CE" w:rsidRPr="00BF32CE" w:rsidRDefault="00BF32CE" w:rsidP="00BF32CE">
                    <w:pPr>
                      <w:rPr>
                        <w:sz w:val="13"/>
                        <w:szCs w:val="13"/>
                        <w:lang w:val="da-DK"/>
                      </w:rPr>
                    </w:pPr>
                    <w:r w:rsidRPr="00BF32CE">
                      <w:rPr>
                        <w:sz w:val="13"/>
                        <w:szCs w:val="13"/>
                        <w:lang w:val="da-DK"/>
                      </w:rPr>
                      <w:t>2515XP Den Haag</w:t>
                    </w:r>
                  </w:p>
                  <w:p w14:paraId="7EA18125" w14:textId="66B79727" w:rsidR="00BF32CE" w:rsidRPr="00BF32CE" w:rsidRDefault="00BF32CE" w:rsidP="00BF32CE">
                    <w:pPr>
                      <w:rPr>
                        <w:sz w:val="13"/>
                        <w:szCs w:val="13"/>
                        <w:lang w:val="da-DK"/>
                      </w:rPr>
                    </w:pPr>
                    <w:r w:rsidRPr="00BF32CE">
                      <w:rPr>
                        <w:sz w:val="13"/>
                        <w:szCs w:val="13"/>
                        <w:lang w:val="da-DK"/>
                      </w:rPr>
                      <w:t>Postbus 20061</w:t>
                    </w:r>
                  </w:p>
                  <w:p w14:paraId="613EF6E5" w14:textId="0BFB574A" w:rsidR="00BF32CE" w:rsidRPr="00BF32CE" w:rsidRDefault="00BF32CE" w:rsidP="00BF32CE">
                    <w:pPr>
                      <w:rPr>
                        <w:sz w:val="13"/>
                        <w:szCs w:val="13"/>
                        <w:lang w:val="da-DK"/>
                      </w:rPr>
                    </w:pPr>
                    <w:r w:rsidRPr="00BF32CE">
                      <w:rPr>
                        <w:sz w:val="13"/>
                        <w:szCs w:val="13"/>
                        <w:lang w:val="da-DK"/>
                      </w:rPr>
                      <w:t>Nederland</w:t>
                    </w:r>
                  </w:p>
                  <w:p w14:paraId="46005AE8" w14:textId="77777777" w:rsidR="00F60471" w:rsidRPr="00BF32CE" w:rsidRDefault="008E6DFD">
                    <w:pPr>
                      <w:pStyle w:val="Referentiegegevens"/>
                      <w:rPr>
                        <w:lang w:val="da-DK"/>
                      </w:rPr>
                    </w:pPr>
                    <w:r w:rsidRPr="00BF32CE">
                      <w:rPr>
                        <w:lang w:val="da-DK"/>
                      </w:rPr>
                      <w:t>www.minbuza.nl</w:t>
                    </w:r>
                  </w:p>
                  <w:p w14:paraId="46005AE9" w14:textId="77777777" w:rsidR="00F60471" w:rsidRPr="00BF32CE" w:rsidRDefault="00F60471">
                    <w:pPr>
                      <w:pStyle w:val="WitregelW2"/>
                      <w:rPr>
                        <w:lang w:val="da-DK"/>
                      </w:rPr>
                    </w:pPr>
                  </w:p>
                  <w:p w14:paraId="46005AEA" w14:textId="77777777" w:rsidR="00F60471" w:rsidRDefault="008E6DFD">
                    <w:pPr>
                      <w:pStyle w:val="Referentiegegevensbold"/>
                    </w:pPr>
                    <w:r>
                      <w:t>Onze referentie</w:t>
                    </w:r>
                  </w:p>
                  <w:p w14:paraId="46005AEB" w14:textId="77777777" w:rsidR="00F60471" w:rsidRDefault="008E6DFD">
                    <w:pPr>
                      <w:pStyle w:val="Referentiegegevens"/>
                    </w:pPr>
                    <w:r>
                      <w:t>BZ2519785</w:t>
                    </w:r>
                  </w:p>
                  <w:p w14:paraId="46005AEC" w14:textId="77777777" w:rsidR="00F60471" w:rsidRDefault="00F60471">
                    <w:pPr>
                      <w:pStyle w:val="WitregelW1"/>
                    </w:pPr>
                  </w:p>
                  <w:p w14:paraId="46005AED" w14:textId="77777777" w:rsidR="00F60471" w:rsidRDefault="008E6DFD">
                    <w:pPr>
                      <w:pStyle w:val="Referentiegegevensbold"/>
                    </w:pPr>
                    <w:r>
                      <w:t>Uw referentie</w:t>
                    </w:r>
                  </w:p>
                  <w:p w14:paraId="46005AEE" w14:textId="77777777" w:rsidR="00F60471" w:rsidRDefault="008E6DFD">
                    <w:pPr>
                      <w:pStyle w:val="Referentiegegevens"/>
                    </w:pPr>
                    <w:r>
                      <w:t>2025Z15748</w:t>
                    </w:r>
                  </w:p>
                  <w:p w14:paraId="46005AEF" w14:textId="77777777" w:rsidR="00F60471" w:rsidRDefault="00F60471">
                    <w:pPr>
                      <w:pStyle w:val="WitregelW1"/>
                    </w:pPr>
                  </w:p>
                  <w:p w14:paraId="46005AF0" w14:textId="77777777" w:rsidR="00F60471" w:rsidRDefault="008E6DFD">
                    <w:pPr>
                      <w:pStyle w:val="Referentiegegevensbold"/>
                    </w:pPr>
                    <w:r>
                      <w:t>Bijlage(n)</w:t>
                    </w:r>
                  </w:p>
                  <w:p w14:paraId="46005AF1" w14:textId="77777777" w:rsidR="00F60471" w:rsidRDefault="008E6DF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6005AD5" wp14:editId="5CBD676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005B01" w14:textId="77777777" w:rsidR="008E6DFD" w:rsidRDefault="008E6DFD"/>
                      </w:txbxContent>
                    </wps:txbx>
                    <wps:bodyPr vert="horz" wrap="square" lIns="0" tIns="0" rIns="0" bIns="0" anchor="t" anchorCtr="0"/>
                  </wps:wsp>
                </a:graphicData>
              </a:graphic>
            </wp:anchor>
          </w:drawing>
        </mc:Choice>
        <mc:Fallback>
          <w:pict>
            <v:shape w14:anchorId="46005AD5"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46005B01" w14:textId="77777777" w:rsidR="008E6DFD" w:rsidRDefault="008E6DF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6005AD7" wp14:editId="46005AD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005AF3" w14:textId="77777777" w:rsidR="00F60471" w:rsidRDefault="008E6DFD">
                          <w:pPr>
                            <w:spacing w:line="240" w:lineRule="auto"/>
                          </w:pPr>
                          <w:r>
                            <w:rPr>
                              <w:noProof/>
                            </w:rPr>
                            <w:drawing>
                              <wp:inline distT="0" distB="0" distL="0" distR="0" wp14:anchorId="46005AFB" wp14:editId="46005AF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005AD7"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46005AF3" w14:textId="77777777" w:rsidR="00F60471" w:rsidRDefault="008E6DFD">
                    <w:pPr>
                      <w:spacing w:line="240" w:lineRule="auto"/>
                    </w:pPr>
                    <w:r>
                      <w:rPr>
                        <w:noProof/>
                      </w:rPr>
                      <w:drawing>
                        <wp:inline distT="0" distB="0" distL="0" distR="0" wp14:anchorId="46005AFB" wp14:editId="46005AF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6005AD9" wp14:editId="46005ADA">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005AF4" w14:textId="77777777" w:rsidR="00F60471" w:rsidRDefault="008E6DFD">
                          <w:pPr>
                            <w:spacing w:line="240" w:lineRule="auto"/>
                          </w:pPr>
                          <w:r>
                            <w:rPr>
                              <w:noProof/>
                            </w:rPr>
                            <w:drawing>
                              <wp:inline distT="0" distB="0" distL="0" distR="0" wp14:anchorId="46005AFD" wp14:editId="46005AF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005AD9"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46005AF4" w14:textId="77777777" w:rsidR="00F60471" w:rsidRDefault="008E6DFD">
                    <w:pPr>
                      <w:spacing w:line="240" w:lineRule="auto"/>
                    </w:pPr>
                    <w:r>
                      <w:rPr>
                        <w:noProof/>
                      </w:rPr>
                      <w:drawing>
                        <wp:inline distT="0" distB="0" distL="0" distR="0" wp14:anchorId="46005AFD" wp14:editId="46005AF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135A7"/>
    <w:multiLevelType w:val="multilevel"/>
    <w:tmpl w:val="002273D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F734BE7"/>
    <w:multiLevelType w:val="multilevel"/>
    <w:tmpl w:val="7BBB76C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DA42070"/>
    <w:multiLevelType w:val="multilevel"/>
    <w:tmpl w:val="8F10E91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9BA6CD9"/>
    <w:multiLevelType w:val="multilevel"/>
    <w:tmpl w:val="2E64E2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67E2E6"/>
    <w:multiLevelType w:val="multilevel"/>
    <w:tmpl w:val="D0DCDD3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3815436">
    <w:abstractNumId w:val="0"/>
  </w:num>
  <w:num w:numId="2" w16cid:durableId="2038460583">
    <w:abstractNumId w:val="1"/>
  </w:num>
  <w:num w:numId="3" w16cid:durableId="725181023">
    <w:abstractNumId w:val="3"/>
  </w:num>
  <w:num w:numId="4" w16cid:durableId="1546528202">
    <w:abstractNumId w:val="2"/>
  </w:num>
  <w:num w:numId="5" w16cid:durableId="1021738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471"/>
    <w:rsid w:val="00004417"/>
    <w:rsid w:val="00051236"/>
    <w:rsid w:val="000535C4"/>
    <w:rsid w:val="000657DD"/>
    <w:rsid w:val="00084D51"/>
    <w:rsid w:val="000854FC"/>
    <w:rsid w:val="000B3388"/>
    <w:rsid w:val="000C78E1"/>
    <w:rsid w:val="000D0B88"/>
    <w:rsid w:val="000F54F4"/>
    <w:rsid w:val="00106244"/>
    <w:rsid w:val="0011412B"/>
    <w:rsid w:val="00122388"/>
    <w:rsid w:val="00133F9C"/>
    <w:rsid w:val="0013494E"/>
    <w:rsid w:val="001518C2"/>
    <w:rsid w:val="00184479"/>
    <w:rsid w:val="00191556"/>
    <w:rsid w:val="001E25DF"/>
    <w:rsid w:val="001F351A"/>
    <w:rsid w:val="001F629D"/>
    <w:rsid w:val="002240E6"/>
    <w:rsid w:val="0024557E"/>
    <w:rsid w:val="00253D0C"/>
    <w:rsid w:val="00257CE4"/>
    <w:rsid w:val="00263947"/>
    <w:rsid w:val="0027402E"/>
    <w:rsid w:val="0029162B"/>
    <w:rsid w:val="00293F3F"/>
    <w:rsid w:val="0029522C"/>
    <w:rsid w:val="002A1893"/>
    <w:rsid w:val="002A227C"/>
    <w:rsid w:val="002C5FA0"/>
    <w:rsid w:val="002D2949"/>
    <w:rsid w:val="002E19C3"/>
    <w:rsid w:val="00307F9D"/>
    <w:rsid w:val="00311402"/>
    <w:rsid w:val="003300C2"/>
    <w:rsid w:val="003421B4"/>
    <w:rsid w:val="00344E6E"/>
    <w:rsid w:val="0034664C"/>
    <w:rsid w:val="003517D4"/>
    <w:rsid w:val="00352E3F"/>
    <w:rsid w:val="00380FF4"/>
    <w:rsid w:val="0038178C"/>
    <w:rsid w:val="00382DBD"/>
    <w:rsid w:val="003924F3"/>
    <w:rsid w:val="003B76A3"/>
    <w:rsid w:val="003E75D7"/>
    <w:rsid w:val="003F7BD8"/>
    <w:rsid w:val="00407F79"/>
    <w:rsid w:val="00414AD7"/>
    <w:rsid w:val="00422511"/>
    <w:rsid w:val="00427F44"/>
    <w:rsid w:val="00444174"/>
    <w:rsid w:val="00457E86"/>
    <w:rsid w:val="00462D68"/>
    <w:rsid w:val="00474AA4"/>
    <w:rsid w:val="004821D4"/>
    <w:rsid w:val="0048462A"/>
    <w:rsid w:val="00491E19"/>
    <w:rsid w:val="004C288E"/>
    <w:rsid w:val="004C5412"/>
    <w:rsid w:val="004D5D24"/>
    <w:rsid w:val="004D6D78"/>
    <w:rsid w:val="004E400B"/>
    <w:rsid w:val="004F043F"/>
    <w:rsid w:val="005037DA"/>
    <w:rsid w:val="00506FDB"/>
    <w:rsid w:val="00514F42"/>
    <w:rsid w:val="0054033C"/>
    <w:rsid w:val="00562EF8"/>
    <w:rsid w:val="00570C2F"/>
    <w:rsid w:val="00580691"/>
    <w:rsid w:val="005D6759"/>
    <w:rsid w:val="005F11C2"/>
    <w:rsid w:val="00604CDF"/>
    <w:rsid w:val="0062056C"/>
    <w:rsid w:val="00630740"/>
    <w:rsid w:val="00644B1C"/>
    <w:rsid w:val="00676A7D"/>
    <w:rsid w:val="00677C54"/>
    <w:rsid w:val="006A372B"/>
    <w:rsid w:val="006C373D"/>
    <w:rsid w:val="006D25AF"/>
    <w:rsid w:val="006F41B0"/>
    <w:rsid w:val="00712F41"/>
    <w:rsid w:val="00736CF8"/>
    <w:rsid w:val="00766F56"/>
    <w:rsid w:val="00776910"/>
    <w:rsid w:val="0079157D"/>
    <w:rsid w:val="007A7D73"/>
    <w:rsid w:val="007C1134"/>
    <w:rsid w:val="007D3B18"/>
    <w:rsid w:val="007D64E3"/>
    <w:rsid w:val="007D7770"/>
    <w:rsid w:val="007F1289"/>
    <w:rsid w:val="007F25E3"/>
    <w:rsid w:val="00825436"/>
    <w:rsid w:val="00826E37"/>
    <w:rsid w:val="008277B3"/>
    <w:rsid w:val="00832E04"/>
    <w:rsid w:val="00850507"/>
    <w:rsid w:val="00852D81"/>
    <w:rsid w:val="0086284C"/>
    <w:rsid w:val="00866921"/>
    <w:rsid w:val="00877667"/>
    <w:rsid w:val="008925B8"/>
    <w:rsid w:val="008A740E"/>
    <w:rsid w:val="008C6887"/>
    <w:rsid w:val="008D4BF3"/>
    <w:rsid w:val="008D7709"/>
    <w:rsid w:val="008E4342"/>
    <w:rsid w:val="008E6DFD"/>
    <w:rsid w:val="0090269D"/>
    <w:rsid w:val="00903D30"/>
    <w:rsid w:val="009208B0"/>
    <w:rsid w:val="00930365"/>
    <w:rsid w:val="009479F1"/>
    <w:rsid w:val="00972A24"/>
    <w:rsid w:val="00973FA5"/>
    <w:rsid w:val="00994C15"/>
    <w:rsid w:val="009952DE"/>
    <w:rsid w:val="009A2CE8"/>
    <w:rsid w:val="009C18A4"/>
    <w:rsid w:val="009E11F6"/>
    <w:rsid w:val="009E3F8A"/>
    <w:rsid w:val="009F768D"/>
    <w:rsid w:val="00A03E9E"/>
    <w:rsid w:val="00A130BF"/>
    <w:rsid w:val="00A2069F"/>
    <w:rsid w:val="00A227E0"/>
    <w:rsid w:val="00A47874"/>
    <w:rsid w:val="00A72D6E"/>
    <w:rsid w:val="00A805D8"/>
    <w:rsid w:val="00A822F4"/>
    <w:rsid w:val="00A90A56"/>
    <w:rsid w:val="00A92734"/>
    <w:rsid w:val="00AA00C0"/>
    <w:rsid w:val="00AC1F36"/>
    <w:rsid w:val="00AC3748"/>
    <w:rsid w:val="00AD1420"/>
    <w:rsid w:val="00B14521"/>
    <w:rsid w:val="00B16D78"/>
    <w:rsid w:val="00B23F2A"/>
    <w:rsid w:val="00B24109"/>
    <w:rsid w:val="00B267E7"/>
    <w:rsid w:val="00B317A5"/>
    <w:rsid w:val="00B57165"/>
    <w:rsid w:val="00B65360"/>
    <w:rsid w:val="00B82F06"/>
    <w:rsid w:val="00B87C27"/>
    <w:rsid w:val="00B946F7"/>
    <w:rsid w:val="00BC153C"/>
    <w:rsid w:val="00BF32CE"/>
    <w:rsid w:val="00C17C53"/>
    <w:rsid w:val="00C24AA8"/>
    <w:rsid w:val="00C6609B"/>
    <w:rsid w:val="00C908A4"/>
    <w:rsid w:val="00C908D2"/>
    <w:rsid w:val="00C968D5"/>
    <w:rsid w:val="00CB7449"/>
    <w:rsid w:val="00CC579C"/>
    <w:rsid w:val="00CD2741"/>
    <w:rsid w:val="00D00558"/>
    <w:rsid w:val="00D17083"/>
    <w:rsid w:val="00D22421"/>
    <w:rsid w:val="00D45A45"/>
    <w:rsid w:val="00D7500B"/>
    <w:rsid w:val="00D80F42"/>
    <w:rsid w:val="00D83C5B"/>
    <w:rsid w:val="00D840BB"/>
    <w:rsid w:val="00D85D14"/>
    <w:rsid w:val="00D87D24"/>
    <w:rsid w:val="00D969B4"/>
    <w:rsid w:val="00DA52B7"/>
    <w:rsid w:val="00DA55DB"/>
    <w:rsid w:val="00DA7FC7"/>
    <w:rsid w:val="00DB345E"/>
    <w:rsid w:val="00DC40D5"/>
    <w:rsid w:val="00DC6FD6"/>
    <w:rsid w:val="00DF1FC5"/>
    <w:rsid w:val="00E41D8C"/>
    <w:rsid w:val="00E43813"/>
    <w:rsid w:val="00E444D5"/>
    <w:rsid w:val="00E46F41"/>
    <w:rsid w:val="00E5541A"/>
    <w:rsid w:val="00E6157B"/>
    <w:rsid w:val="00E65C65"/>
    <w:rsid w:val="00EA49AD"/>
    <w:rsid w:val="00EB0858"/>
    <w:rsid w:val="00EB6369"/>
    <w:rsid w:val="00EB791B"/>
    <w:rsid w:val="00EC6061"/>
    <w:rsid w:val="00ED2250"/>
    <w:rsid w:val="00EE1062"/>
    <w:rsid w:val="00EF4B83"/>
    <w:rsid w:val="00F41E9E"/>
    <w:rsid w:val="00F45403"/>
    <w:rsid w:val="00F46CA0"/>
    <w:rsid w:val="00F52AAD"/>
    <w:rsid w:val="00F56C92"/>
    <w:rsid w:val="00F60471"/>
    <w:rsid w:val="00F60AF4"/>
    <w:rsid w:val="00F63B3E"/>
    <w:rsid w:val="00F64182"/>
    <w:rsid w:val="00FA2162"/>
    <w:rsid w:val="00FA6263"/>
    <w:rsid w:val="00FB150C"/>
    <w:rsid w:val="00FC178B"/>
    <w:rsid w:val="00FC43FB"/>
    <w:rsid w:val="00FE03ED"/>
    <w:rsid w:val="00FF0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6005A9A"/>
  <w15:docId w15:val="{2EBF852D-D7A6-4D53-99BE-B2440739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70C2F"/>
    <w:pPr>
      <w:tabs>
        <w:tab w:val="center" w:pos="4513"/>
        <w:tab w:val="right" w:pos="9026"/>
      </w:tabs>
      <w:spacing w:line="240" w:lineRule="auto"/>
    </w:pPr>
  </w:style>
  <w:style w:type="character" w:customStyle="1" w:styleId="HeaderChar">
    <w:name w:val="Header Char"/>
    <w:basedOn w:val="DefaultParagraphFont"/>
    <w:link w:val="Header"/>
    <w:uiPriority w:val="99"/>
    <w:rsid w:val="00570C2F"/>
    <w:rPr>
      <w:rFonts w:ascii="Verdana" w:hAnsi="Verdana"/>
      <w:color w:val="000000"/>
      <w:sz w:val="18"/>
      <w:szCs w:val="18"/>
    </w:rPr>
  </w:style>
  <w:style w:type="paragraph" w:styleId="Footer">
    <w:name w:val="footer"/>
    <w:basedOn w:val="Normal"/>
    <w:link w:val="FooterChar"/>
    <w:uiPriority w:val="99"/>
    <w:unhideWhenUsed/>
    <w:rsid w:val="00570C2F"/>
    <w:pPr>
      <w:tabs>
        <w:tab w:val="center" w:pos="4513"/>
        <w:tab w:val="right" w:pos="9026"/>
      </w:tabs>
      <w:spacing w:line="240" w:lineRule="auto"/>
    </w:pPr>
  </w:style>
  <w:style w:type="character" w:customStyle="1" w:styleId="FooterChar">
    <w:name w:val="Footer Char"/>
    <w:basedOn w:val="DefaultParagraphFont"/>
    <w:link w:val="Footer"/>
    <w:uiPriority w:val="99"/>
    <w:rsid w:val="00570C2F"/>
    <w:rPr>
      <w:rFonts w:ascii="Verdana" w:hAnsi="Verdana"/>
      <w:color w:val="000000"/>
      <w:sz w:val="18"/>
      <w:szCs w:val="18"/>
    </w:rPr>
  </w:style>
  <w:style w:type="paragraph" w:styleId="NoSpacing">
    <w:name w:val="No Spacing"/>
    <w:uiPriority w:val="1"/>
    <w:semiHidden/>
    <w:rsid w:val="007D64E3"/>
    <w:rPr>
      <w:rFonts w:ascii="Verdana" w:hAnsi="Verdana"/>
      <w:color w:val="000000"/>
      <w:sz w:val="18"/>
      <w:szCs w:val="18"/>
    </w:rPr>
  </w:style>
  <w:style w:type="character" w:styleId="CommentReference">
    <w:name w:val="annotation reference"/>
    <w:basedOn w:val="DefaultParagraphFont"/>
    <w:uiPriority w:val="99"/>
    <w:semiHidden/>
    <w:unhideWhenUsed/>
    <w:rsid w:val="00E444D5"/>
    <w:rPr>
      <w:sz w:val="16"/>
      <w:szCs w:val="16"/>
    </w:rPr>
  </w:style>
  <w:style w:type="paragraph" w:styleId="CommentText">
    <w:name w:val="annotation text"/>
    <w:basedOn w:val="Normal"/>
    <w:link w:val="CommentTextChar"/>
    <w:uiPriority w:val="99"/>
    <w:unhideWhenUsed/>
    <w:rsid w:val="00E444D5"/>
    <w:pPr>
      <w:spacing w:line="240" w:lineRule="auto"/>
    </w:pPr>
    <w:rPr>
      <w:sz w:val="20"/>
      <w:szCs w:val="20"/>
    </w:rPr>
  </w:style>
  <w:style w:type="character" w:customStyle="1" w:styleId="CommentTextChar">
    <w:name w:val="Comment Text Char"/>
    <w:basedOn w:val="DefaultParagraphFont"/>
    <w:link w:val="CommentText"/>
    <w:uiPriority w:val="99"/>
    <w:rsid w:val="00E444D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444D5"/>
    <w:rPr>
      <w:b/>
      <w:bCs/>
    </w:rPr>
  </w:style>
  <w:style w:type="character" w:customStyle="1" w:styleId="CommentSubjectChar">
    <w:name w:val="Comment Subject Char"/>
    <w:basedOn w:val="CommentTextChar"/>
    <w:link w:val="CommentSubject"/>
    <w:uiPriority w:val="99"/>
    <w:semiHidden/>
    <w:rsid w:val="00E444D5"/>
    <w:rPr>
      <w:rFonts w:ascii="Verdana" w:hAnsi="Verdana"/>
      <w:b/>
      <w:bCs/>
      <w:color w:val="000000"/>
    </w:rPr>
  </w:style>
  <w:style w:type="paragraph" w:styleId="Revision">
    <w:name w:val="Revision"/>
    <w:hidden/>
    <w:uiPriority w:val="99"/>
    <w:semiHidden/>
    <w:rsid w:val="00E444D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A7D73"/>
    <w:pPr>
      <w:spacing w:line="240" w:lineRule="auto"/>
    </w:pPr>
    <w:rPr>
      <w:sz w:val="20"/>
      <w:szCs w:val="20"/>
    </w:rPr>
  </w:style>
  <w:style w:type="character" w:customStyle="1" w:styleId="FootnoteTextChar">
    <w:name w:val="Footnote Text Char"/>
    <w:basedOn w:val="DefaultParagraphFont"/>
    <w:link w:val="FootnoteText"/>
    <w:uiPriority w:val="99"/>
    <w:semiHidden/>
    <w:rsid w:val="007A7D73"/>
    <w:rPr>
      <w:rFonts w:ascii="Verdana" w:hAnsi="Verdana"/>
      <w:color w:val="000000"/>
    </w:rPr>
  </w:style>
  <w:style w:type="character" w:styleId="FootnoteReference">
    <w:name w:val="footnote reference"/>
    <w:basedOn w:val="DefaultParagraphFont"/>
    <w:uiPriority w:val="99"/>
    <w:semiHidden/>
    <w:unhideWhenUsed/>
    <w:rsid w:val="007A7D73"/>
    <w:rPr>
      <w:vertAlign w:val="superscript"/>
    </w:rPr>
  </w:style>
  <w:style w:type="table" w:styleId="TableGrid">
    <w:name w:val="Table Grid"/>
    <w:basedOn w:val="TableNormal"/>
    <w:uiPriority w:val="39"/>
    <w:rsid w:val="00BF3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30060">
      <w:bodyDiv w:val="1"/>
      <w:marLeft w:val="0"/>
      <w:marRight w:val="0"/>
      <w:marTop w:val="0"/>
      <w:marBottom w:val="0"/>
      <w:divBdr>
        <w:top w:val="none" w:sz="0" w:space="0" w:color="auto"/>
        <w:left w:val="none" w:sz="0" w:space="0" w:color="auto"/>
        <w:bottom w:val="none" w:sz="0" w:space="0" w:color="auto"/>
        <w:right w:val="none" w:sz="0" w:space="0" w:color="auto"/>
      </w:divBdr>
    </w:div>
    <w:div w:id="414203402">
      <w:bodyDiv w:val="1"/>
      <w:marLeft w:val="0"/>
      <w:marRight w:val="0"/>
      <w:marTop w:val="0"/>
      <w:marBottom w:val="0"/>
      <w:divBdr>
        <w:top w:val="none" w:sz="0" w:space="0" w:color="auto"/>
        <w:left w:val="none" w:sz="0" w:space="0" w:color="auto"/>
        <w:bottom w:val="none" w:sz="0" w:space="0" w:color="auto"/>
        <w:right w:val="none" w:sz="0" w:space="0" w:color="auto"/>
      </w:divBdr>
    </w:div>
    <w:div w:id="624820925">
      <w:bodyDiv w:val="1"/>
      <w:marLeft w:val="0"/>
      <w:marRight w:val="0"/>
      <w:marTop w:val="0"/>
      <w:marBottom w:val="0"/>
      <w:divBdr>
        <w:top w:val="none" w:sz="0" w:space="0" w:color="auto"/>
        <w:left w:val="none" w:sz="0" w:space="0" w:color="auto"/>
        <w:bottom w:val="none" w:sz="0" w:space="0" w:color="auto"/>
        <w:right w:val="none" w:sz="0" w:space="0" w:color="auto"/>
      </w:divBdr>
    </w:div>
    <w:div w:id="699935536">
      <w:bodyDiv w:val="1"/>
      <w:marLeft w:val="0"/>
      <w:marRight w:val="0"/>
      <w:marTop w:val="0"/>
      <w:marBottom w:val="0"/>
      <w:divBdr>
        <w:top w:val="none" w:sz="0" w:space="0" w:color="auto"/>
        <w:left w:val="none" w:sz="0" w:space="0" w:color="auto"/>
        <w:bottom w:val="none" w:sz="0" w:space="0" w:color="auto"/>
        <w:right w:val="none" w:sz="0" w:space="0" w:color="auto"/>
      </w:divBdr>
    </w:div>
    <w:div w:id="854270752">
      <w:bodyDiv w:val="1"/>
      <w:marLeft w:val="0"/>
      <w:marRight w:val="0"/>
      <w:marTop w:val="0"/>
      <w:marBottom w:val="0"/>
      <w:divBdr>
        <w:top w:val="none" w:sz="0" w:space="0" w:color="auto"/>
        <w:left w:val="none" w:sz="0" w:space="0" w:color="auto"/>
        <w:bottom w:val="none" w:sz="0" w:space="0" w:color="auto"/>
        <w:right w:val="none" w:sz="0" w:space="0" w:color="auto"/>
      </w:divBdr>
    </w:div>
    <w:div w:id="880551769">
      <w:bodyDiv w:val="1"/>
      <w:marLeft w:val="0"/>
      <w:marRight w:val="0"/>
      <w:marTop w:val="0"/>
      <w:marBottom w:val="0"/>
      <w:divBdr>
        <w:top w:val="none" w:sz="0" w:space="0" w:color="auto"/>
        <w:left w:val="none" w:sz="0" w:space="0" w:color="auto"/>
        <w:bottom w:val="none" w:sz="0" w:space="0" w:color="auto"/>
        <w:right w:val="none" w:sz="0" w:space="0" w:color="auto"/>
      </w:divBdr>
    </w:div>
    <w:div w:id="881134576">
      <w:bodyDiv w:val="1"/>
      <w:marLeft w:val="0"/>
      <w:marRight w:val="0"/>
      <w:marTop w:val="0"/>
      <w:marBottom w:val="0"/>
      <w:divBdr>
        <w:top w:val="none" w:sz="0" w:space="0" w:color="auto"/>
        <w:left w:val="none" w:sz="0" w:space="0" w:color="auto"/>
        <w:bottom w:val="none" w:sz="0" w:space="0" w:color="auto"/>
        <w:right w:val="none" w:sz="0" w:space="0" w:color="auto"/>
      </w:divBdr>
    </w:div>
    <w:div w:id="947814184">
      <w:bodyDiv w:val="1"/>
      <w:marLeft w:val="0"/>
      <w:marRight w:val="0"/>
      <w:marTop w:val="0"/>
      <w:marBottom w:val="0"/>
      <w:divBdr>
        <w:top w:val="none" w:sz="0" w:space="0" w:color="auto"/>
        <w:left w:val="none" w:sz="0" w:space="0" w:color="auto"/>
        <w:bottom w:val="none" w:sz="0" w:space="0" w:color="auto"/>
        <w:right w:val="none" w:sz="0" w:space="0" w:color="auto"/>
      </w:divBdr>
    </w:div>
    <w:div w:id="975990189">
      <w:bodyDiv w:val="1"/>
      <w:marLeft w:val="0"/>
      <w:marRight w:val="0"/>
      <w:marTop w:val="0"/>
      <w:marBottom w:val="0"/>
      <w:divBdr>
        <w:top w:val="none" w:sz="0" w:space="0" w:color="auto"/>
        <w:left w:val="none" w:sz="0" w:space="0" w:color="auto"/>
        <w:bottom w:val="none" w:sz="0" w:space="0" w:color="auto"/>
        <w:right w:val="none" w:sz="0" w:space="0" w:color="auto"/>
      </w:divBdr>
    </w:div>
    <w:div w:id="1225264148">
      <w:bodyDiv w:val="1"/>
      <w:marLeft w:val="0"/>
      <w:marRight w:val="0"/>
      <w:marTop w:val="0"/>
      <w:marBottom w:val="0"/>
      <w:divBdr>
        <w:top w:val="none" w:sz="0" w:space="0" w:color="auto"/>
        <w:left w:val="none" w:sz="0" w:space="0" w:color="auto"/>
        <w:bottom w:val="none" w:sz="0" w:space="0" w:color="auto"/>
        <w:right w:val="none" w:sz="0" w:space="0" w:color="auto"/>
      </w:divBdr>
    </w:div>
    <w:div w:id="1280187650">
      <w:bodyDiv w:val="1"/>
      <w:marLeft w:val="0"/>
      <w:marRight w:val="0"/>
      <w:marTop w:val="0"/>
      <w:marBottom w:val="0"/>
      <w:divBdr>
        <w:top w:val="none" w:sz="0" w:space="0" w:color="auto"/>
        <w:left w:val="none" w:sz="0" w:space="0" w:color="auto"/>
        <w:bottom w:val="none" w:sz="0" w:space="0" w:color="auto"/>
        <w:right w:val="none" w:sz="0" w:space="0" w:color="auto"/>
      </w:divBdr>
    </w:div>
    <w:div w:id="1332176584">
      <w:bodyDiv w:val="1"/>
      <w:marLeft w:val="0"/>
      <w:marRight w:val="0"/>
      <w:marTop w:val="0"/>
      <w:marBottom w:val="0"/>
      <w:divBdr>
        <w:top w:val="none" w:sz="0" w:space="0" w:color="auto"/>
        <w:left w:val="none" w:sz="0" w:space="0" w:color="auto"/>
        <w:bottom w:val="none" w:sz="0" w:space="0" w:color="auto"/>
        <w:right w:val="none" w:sz="0" w:space="0" w:color="auto"/>
      </w:divBdr>
    </w:div>
    <w:div w:id="1440684717">
      <w:bodyDiv w:val="1"/>
      <w:marLeft w:val="0"/>
      <w:marRight w:val="0"/>
      <w:marTop w:val="0"/>
      <w:marBottom w:val="0"/>
      <w:divBdr>
        <w:top w:val="none" w:sz="0" w:space="0" w:color="auto"/>
        <w:left w:val="none" w:sz="0" w:space="0" w:color="auto"/>
        <w:bottom w:val="none" w:sz="0" w:space="0" w:color="auto"/>
        <w:right w:val="none" w:sz="0" w:space="0" w:color="auto"/>
      </w:divBdr>
    </w:div>
    <w:div w:id="1600915899">
      <w:bodyDiv w:val="1"/>
      <w:marLeft w:val="0"/>
      <w:marRight w:val="0"/>
      <w:marTop w:val="0"/>
      <w:marBottom w:val="0"/>
      <w:divBdr>
        <w:top w:val="none" w:sz="0" w:space="0" w:color="auto"/>
        <w:left w:val="none" w:sz="0" w:space="0" w:color="auto"/>
        <w:bottom w:val="none" w:sz="0" w:space="0" w:color="auto"/>
        <w:right w:val="none" w:sz="0" w:space="0" w:color="auto"/>
      </w:divBdr>
    </w:div>
    <w:div w:id="1601721830">
      <w:bodyDiv w:val="1"/>
      <w:marLeft w:val="0"/>
      <w:marRight w:val="0"/>
      <w:marTop w:val="0"/>
      <w:marBottom w:val="0"/>
      <w:divBdr>
        <w:top w:val="none" w:sz="0" w:space="0" w:color="auto"/>
        <w:left w:val="none" w:sz="0" w:space="0" w:color="auto"/>
        <w:bottom w:val="none" w:sz="0" w:space="0" w:color="auto"/>
        <w:right w:val="none" w:sz="0" w:space="0" w:color="auto"/>
      </w:divBdr>
    </w:div>
    <w:div w:id="1629898636">
      <w:bodyDiv w:val="1"/>
      <w:marLeft w:val="0"/>
      <w:marRight w:val="0"/>
      <w:marTop w:val="0"/>
      <w:marBottom w:val="0"/>
      <w:divBdr>
        <w:top w:val="none" w:sz="0" w:space="0" w:color="auto"/>
        <w:left w:val="none" w:sz="0" w:space="0" w:color="auto"/>
        <w:bottom w:val="none" w:sz="0" w:space="0" w:color="auto"/>
        <w:right w:val="none" w:sz="0" w:space="0" w:color="auto"/>
      </w:divBdr>
    </w:div>
    <w:div w:id="1847282355">
      <w:bodyDiv w:val="1"/>
      <w:marLeft w:val="0"/>
      <w:marRight w:val="0"/>
      <w:marTop w:val="0"/>
      <w:marBottom w:val="0"/>
      <w:divBdr>
        <w:top w:val="none" w:sz="0" w:space="0" w:color="auto"/>
        <w:left w:val="none" w:sz="0" w:space="0" w:color="auto"/>
        <w:bottom w:val="none" w:sz="0" w:space="0" w:color="auto"/>
        <w:right w:val="none" w:sz="0" w:space="0" w:color="auto"/>
      </w:divBdr>
    </w:div>
    <w:div w:id="1935629528">
      <w:bodyDiv w:val="1"/>
      <w:marLeft w:val="0"/>
      <w:marRight w:val="0"/>
      <w:marTop w:val="0"/>
      <w:marBottom w:val="0"/>
      <w:divBdr>
        <w:top w:val="none" w:sz="0" w:space="0" w:color="auto"/>
        <w:left w:val="none" w:sz="0" w:space="0" w:color="auto"/>
        <w:bottom w:val="none" w:sz="0" w:space="0" w:color="auto"/>
        <w:right w:val="none" w:sz="0" w:space="0" w:color="auto"/>
      </w:divBdr>
    </w:div>
    <w:div w:id="1963148994">
      <w:bodyDiv w:val="1"/>
      <w:marLeft w:val="0"/>
      <w:marRight w:val="0"/>
      <w:marTop w:val="0"/>
      <w:marBottom w:val="0"/>
      <w:divBdr>
        <w:top w:val="none" w:sz="0" w:space="0" w:color="auto"/>
        <w:left w:val="none" w:sz="0" w:space="0" w:color="auto"/>
        <w:bottom w:val="none" w:sz="0" w:space="0" w:color="auto"/>
        <w:right w:val="none" w:sz="0" w:space="0" w:color="auto"/>
      </w:divBdr>
    </w:div>
    <w:div w:id="2086829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1102</ap:Words>
  <ap:Characters>6062</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Vragen aan M en MinDef over bericht dat er plannen zijn voor militaire inzet in Oekraine</vt:lpstr>
    </vt:vector>
  </ap:TitlesOfParts>
  <ap:LinksUpToDate>false</ap:LinksUpToDate>
  <ap:CharactersWithSpaces>7150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2025-09-11T08:35:00.0000000Z</dcterms:created>
  <dcterms:modified xsi:type="dcterms:W3CDTF">2025-09-11T08:35:00.0000000Z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6771e1f3-bbb3-4962-ad0e-aef9c25624c1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