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2025Z16637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september 2025)</w:t>
        <w:br/>
      </w:r>
    </w:p>
    <w:p>
      <w:r>
        <w:t xml:space="preserve">Vragen van het lid Welzijn (Nieuw Sociaal Contract) aan de minister van Volkshuisvesting en Ruimtelijke Ordening over het artikel 'Dertigers stappen in hospitamarkt'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Heeft u kennisgenomen van het artikel 'Dertigers stappen in hospitamarkt'? 1)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Deelt u de analyse dat hospitaverhuur zich snel ontwikkelt van een studentenoplossing naar een bredere woonvorm voor alleenstaande ouders, ouderen en andere woningzoekenden?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Erkent u dat juist in deze wooncrisis – waarin de bouw stagneert en bestaanszekerheid onder druk staat – het noodzakelijk is om alle mogelijkheden van de bestaande woningvoorraad te benutten, en hospitaverhuur hierin een serieuze rol kan spelen?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Hoeveel kamers kunnen volgens uw inschatting op korte termijn vrijkomen door de aangekondigde wetswijziging, en wat betekent dit concreet voor de druk op de woningmarkt?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Klopt het dat deze wetswijziging al eerder naar de Kamer zou worden gestuurd, maar nu pas begin 2026 verwacht wordt?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Wat zijn de oorzaken van dit uitstel, en welke gevolgen heeft dit voor woningzoekenden die nú in de knel zitten?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Deelt u de mening dat goede huurbescherming onmisbaar is bij hospitaverhuur, juist omdat verhuurder en huurder zo dicht in elkaars persoonlijke leefomgeving verkeren?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Hoe waarborgt u dat de voorgenomen wetswijziging niet alleen meer flexibiliteit creëert, maar ook voldoende bescherming biedt voor kwetsbare huurders?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Vindt u dat een landelijk huurregister noodzakelijk is om misstanden te voorkomen, transparantie te vergroten en huurders te beschermen?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Erkent u dat de roep om zo’n huurregister steeds urgenter wordt, en dat uitstel de kwetsbaarste huurders het hardst treft?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Wanneer kan de Kamer concreet rekenen op de invoering van een huurregister, en welke tussenstappen neemt u om dit vóór eind 2025 werkelijkheid te laten worden?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Zijn er elementen uit het beoogde basisregister die u al eerder kunt invoeren, zodat woningzoekenden sneller profiteren van meer zekerheid en bescherming</w:t>
      </w:r>
      <w:r>
        <w:br/>
      </w:r>
    </w:p>
    <w:p>
      <w:pPr>
        <w:pStyle w:val="ListParagraph"/>
        <w:numPr>
          <w:ilvl w:val="0"/>
          <w:numId w:val="100486330"/>
        </w:numPr>
        <w:ind w:left="360"/>
      </w:pPr>
      <w:r>
        <w:t xml:space="preserve">Bent u bereid deze vragen afzonderlijk en binnen drie weken te beantwoorden?</w:t>
      </w:r>
      <w:r>
        <w:br/>
      </w:r>
    </w:p>
    <w:p>
      <w:r>
        <w:t xml:space="preserve">1) BN/Destem, Volkskrant, 3 september 2025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