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17205A" w:rsidR="00F76A92" w:rsidP="00F76A92" w14:paraId="5B957D38" w14:textId="3C861CD5">
      <w:pPr>
        <w:rPr>
          <w:b/>
          <w:bCs/>
          <w:szCs w:val="18"/>
          <w:lang w:val="nl-NL"/>
        </w:rPr>
      </w:pPr>
      <w:r w:rsidRPr="0017205A">
        <w:rPr>
          <w:b/>
          <w:bCs/>
          <w:szCs w:val="18"/>
          <w:lang w:val="nl-NL"/>
        </w:rPr>
        <w:t xml:space="preserve">Regeling van de Minister van Binnenlandse Zaken en Koninkrijksrelaties van </w:t>
      </w:r>
      <w:r w:rsidRPr="00C27B23">
        <w:rPr>
          <w:b/>
          <w:bCs/>
          <w:szCs w:val="18"/>
          <w:highlight w:val="yellow"/>
          <w:lang w:val="nl-NL"/>
        </w:rPr>
        <w:t>PM</w:t>
      </w:r>
      <w:r w:rsidRPr="0017205A">
        <w:rPr>
          <w:b/>
          <w:bCs/>
          <w:szCs w:val="18"/>
          <w:lang w:val="nl-NL"/>
        </w:rPr>
        <w:t xml:space="preserve"> 2025, nr. </w:t>
      </w:r>
      <w:r w:rsidRPr="00C27B23">
        <w:rPr>
          <w:b/>
          <w:bCs/>
          <w:szCs w:val="18"/>
          <w:highlight w:val="yellow"/>
          <w:lang w:val="nl-NL"/>
        </w:rPr>
        <w:t>PM</w:t>
      </w:r>
      <w:r w:rsidRPr="0017205A">
        <w:rPr>
          <w:b/>
          <w:bCs/>
          <w:szCs w:val="18"/>
          <w:lang w:val="nl-NL"/>
        </w:rPr>
        <w:t>, houdende regels voor de subsidiëring van beroeps</w:t>
      </w:r>
      <w:r w:rsidR="00E21554">
        <w:rPr>
          <w:b/>
          <w:bCs/>
          <w:szCs w:val="18"/>
          <w:lang w:val="nl-NL"/>
        </w:rPr>
        <w:t>-</w:t>
      </w:r>
      <w:r w:rsidRPr="0017205A">
        <w:rPr>
          <w:b/>
          <w:bCs/>
          <w:szCs w:val="18"/>
          <w:lang w:val="nl-NL"/>
        </w:rPr>
        <w:t xml:space="preserve"> en belangenverenigingen </w:t>
      </w:r>
      <w:r w:rsidR="00AC2B45">
        <w:rPr>
          <w:b/>
          <w:bCs/>
          <w:szCs w:val="18"/>
          <w:lang w:val="nl-NL"/>
        </w:rPr>
        <w:t>voor</w:t>
      </w:r>
      <w:r w:rsidRPr="0017205A">
        <w:rPr>
          <w:b/>
          <w:bCs/>
          <w:szCs w:val="18"/>
          <w:lang w:val="nl-NL"/>
        </w:rPr>
        <w:t xml:space="preserve"> het decentraal bestuur (Subsidieregeling beroeps</w:t>
      </w:r>
      <w:r w:rsidR="00F45364">
        <w:rPr>
          <w:b/>
          <w:bCs/>
          <w:szCs w:val="18"/>
          <w:lang w:val="nl-NL"/>
        </w:rPr>
        <w:t>-</w:t>
      </w:r>
      <w:r w:rsidRPr="0017205A">
        <w:rPr>
          <w:b/>
          <w:bCs/>
          <w:szCs w:val="18"/>
          <w:lang w:val="nl-NL"/>
        </w:rPr>
        <w:t xml:space="preserve"> en belangenverenigingen decentraal bestuur</w:t>
      </w:r>
      <w:r w:rsidR="001659F3">
        <w:rPr>
          <w:b/>
          <w:bCs/>
          <w:szCs w:val="18"/>
          <w:lang w:val="nl-NL"/>
        </w:rPr>
        <w:t xml:space="preserve"> </w:t>
      </w:r>
      <w:r w:rsidRPr="001659F3" w:rsidR="001659F3">
        <w:rPr>
          <w:b/>
          <w:bCs/>
          <w:szCs w:val="18"/>
          <w:lang w:val="nl-NL"/>
        </w:rPr>
        <w:t>2026-20</w:t>
      </w:r>
      <w:r w:rsidR="00EB5EC6">
        <w:rPr>
          <w:b/>
          <w:bCs/>
          <w:szCs w:val="18"/>
          <w:lang w:val="nl-NL"/>
        </w:rPr>
        <w:t>3</w:t>
      </w:r>
      <w:r w:rsidR="000571AF">
        <w:rPr>
          <w:b/>
          <w:bCs/>
          <w:szCs w:val="18"/>
          <w:lang w:val="nl-NL"/>
        </w:rPr>
        <w:t>0</w:t>
      </w:r>
      <w:r w:rsidR="00445498">
        <w:rPr>
          <w:b/>
          <w:bCs/>
          <w:szCs w:val="18"/>
          <w:lang w:val="nl-NL"/>
        </w:rPr>
        <w:t>)</w:t>
      </w:r>
    </w:p>
    <w:p w:rsidRPr="0017205A" w:rsidR="00F76A92" w:rsidP="00F76A92" w14:paraId="10F1C695" w14:textId="3F0F314E">
      <w:pPr>
        <w:rPr>
          <w:szCs w:val="18"/>
          <w:lang w:val="nl-NL"/>
        </w:rPr>
      </w:pPr>
      <w:r w:rsidRPr="007F0268">
        <w:rPr>
          <w:szCs w:val="18"/>
          <w:lang w:val="nl-NL"/>
        </w:rPr>
        <w:t>(KetenID WGK</w:t>
      </w:r>
      <w:r w:rsidR="00735CFB">
        <w:rPr>
          <w:szCs w:val="18"/>
          <w:lang w:val="nl-NL"/>
        </w:rPr>
        <w:t>0</w:t>
      </w:r>
      <w:r w:rsidRPr="00735CFB" w:rsidR="00735CFB">
        <w:rPr>
          <w:szCs w:val="18"/>
          <w:lang w:val="nl-NL"/>
        </w:rPr>
        <w:t>27546</w:t>
      </w:r>
      <w:r w:rsidRPr="007F0268">
        <w:rPr>
          <w:szCs w:val="18"/>
          <w:lang w:val="nl-NL"/>
        </w:rPr>
        <w:t>)</w:t>
      </w:r>
    </w:p>
    <w:p w:rsidRPr="0017205A" w:rsidR="00F76A92" w:rsidP="00F76A92" w14:paraId="304ED3F7" w14:textId="1B0F0B23">
      <w:pPr>
        <w:rPr>
          <w:szCs w:val="18"/>
          <w:lang w:val="nl-NL"/>
        </w:rPr>
      </w:pPr>
      <w:r w:rsidRPr="0017205A">
        <w:rPr>
          <w:szCs w:val="18"/>
          <w:lang w:val="nl-NL"/>
        </w:rPr>
        <w:t>De Minister van Binnenlandse Zaken en Koninkrijksrelaties,</w:t>
      </w:r>
    </w:p>
    <w:p w:rsidR="00F76A92" w:rsidP="00F76A92" w14:paraId="79EB38C8" w14:textId="730BED11">
      <w:pPr>
        <w:rPr>
          <w:szCs w:val="18"/>
          <w:lang w:val="nl-NL"/>
        </w:rPr>
      </w:pPr>
      <w:r w:rsidRPr="0017205A">
        <w:rPr>
          <w:szCs w:val="18"/>
          <w:lang w:val="nl-NL"/>
        </w:rPr>
        <w:t>Gelet op de artikelen</w:t>
      </w:r>
      <w:r w:rsidRPr="0017205A" w:rsidR="00AD31E5">
        <w:rPr>
          <w:szCs w:val="18"/>
          <w:lang w:val="nl-NL"/>
        </w:rPr>
        <w:t xml:space="preserve"> </w:t>
      </w:r>
      <w:r w:rsidR="0074468C">
        <w:rPr>
          <w:szCs w:val="18"/>
          <w:lang w:val="nl-NL"/>
        </w:rPr>
        <w:t xml:space="preserve">2, eerste lid, </w:t>
      </w:r>
      <w:r w:rsidR="00A5016E">
        <w:rPr>
          <w:szCs w:val="18"/>
          <w:lang w:val="nl-NL"/>
        </w:rPr>
        <w:t xml:space="preserve">onder a en b, </w:t>
      </w:r>
      <w:r w:rsidR="0074468C">
        <w:rPr>
          <w:szCs w:val="18"/>
          <w:lang w:val="nl-NL"/>
        </w:rPr>
        <w:t xml:space="preserve">artikel </w:t>
      </w:r>
      <w:r w:rsidRPr="0017205A" w:rsidR="00AD31E5">
        <w:rPr>
          <w:szCs w:val="18"/>
          <w:lang w:val="nl-NL"/>
        </w:rPr>
        <w:t xml:space="preserve">3, eerste lid, en 4, eerste lid, van de Kaderwet overige BZK-subsidies en </w:t>
      </w:r>
      <w:r w:rsidR="00966063">
        <w:rPr>
          <w:szCs w:val="18"/>
          <w:lang w:val="nl-NL"/>
        </w:rPr>
        <w:t xml:space="preserve">artikel 8, eerste lid, </w:t>
      </w:r>
      <w:r w:rsidRPr="0017205A" w:rsidR="00AD31E5">
        <w:rPr>
          <w:szCs w:val="18"/>
          <w:lang w:val="nl-NL"/>
        </w:rPr>
        <w:t>artikel 11, tweede en van het Kaderbesluit BZK-subsidies;</w:t>
      </w:r>
    </w:p>
    <w:p w:rsidR="00615867" w:rsidP="00E522A6" w14:paraId="2AFC0D1C" w14:textId="25FF4EEB">
      <w:pPr>
        <w:rPr>
          <w:b/>
          <w:bCs/>
          <w:szCs w:val="18"/>
          <w:lang w:val="nl-NL"/>
        </w:rPr>
      </w:pPr>
      <w:r>
        <w:rPr>
          <w:szCs w:val="18"/>
          <w:lang w:val="nl-NL"/>
        </w:rPr>
        <w:t>Besluit:</w:t>
      </w:r>
    </w:p>
    <w:p w:rsidR="00F76A92" w:rsidP="00F76A92" w14:paraId="6A751EAF" w14:textId="4CB64270">
      <w:pPr>
        <w:pStyle w:val="Default"/>
        <w:rPr>
          <w:b/>
          <w:bCs/>
          <w:sz w:val="18"/>
          <w:szCs w:val="18"/>
        </w:rPr>
      </w:pPr>
      <w:r>
        <w:rPr>
          <w:b/>
          <w:bCs/>
          <w:sz w:val="18"/>
          <w:szCs w:val="18"/>
        </w:rPr>
        <w:t>Artikel 1. Begripsbepaling</w:t>
      </w:r>
    </w:p>
    <w:p w:rsidRPr="001C6017" w:rsidR="00615867" w:rsidP="00F76A92" w14:paraId="00DB3DC3" w14:textId="77777777">
      <w:pPr>
        <w:pStyle w:val="Default"/>
        <w:rPr>
          <w:sz w:val="18"/>
          <w:szCs w:val="18"/>
        </w:rPr>
      </w:pPr>
    </w:p>
    <w:p w:rsidRPr="001C6017" w:rsidR="00D45415" w:rsidP="00F76A92" w14:paraId="22B5EA0D" w14:textId="02F124C8">
      <w:pPr>
        <w:pStyle w:val="Default"/>
        <w:rPr>
          <w:sz w:val="18"/>
          <w:szCs w:val="18"/>
        </w:rPr>
      </w:pPr>
      <w:r w:rsidRPr="00445498">
        <w:rPr>
          <w:i/>
          <w:iCs/>
          <w:sz w:val="18"/>
          <w:szCs w:val="18"/>
        </w:rPr>
        <w:t>Minister:</w:t>
      </w:r>
      <w:r w:rsidRPr="001C6017">
        <w:rPr>
          <w:sz w:val="18"/>
          <w:szCs w:val="18"/>
        </w:rPr>
        <w:t xml:space="preserve"> Minister van Binnenlandse Zaken en Koninkrijksrelaties</w:t>
      </w:r>
      <w:r w:rsidRPr="00445498" w:rsidR="008B51A9">
        <w:rPr>
          <w:sz w:val="18"/>
          <w:szCs w:val="18"/>
        </w:rPr>
        <w:t>.</w:t>
      </w:r>
    </w:p>
    <w:p w:rsidRPr="001C6017" w:rsidR="00D45415" w:rsidP="00F76A92" w14:paraId="5AE5BCF3" w14:textId="77777777">
      <w:pPr>
        <w:pStyle w:val="Default"/>
        <w:rPr>
          <w:sz w:val="18"/>
          <w:szCs w:val="18"/>
        </w:rPr>
      </w:pPr>
    </w:p>
    <w:p w:rsidRPr="001C6017" w:rsidR="00615867" w:rsidP="00F76A92" w14:paraId="01AF6A6A" w14:textId="77777777">
      <w:pPr>
        <w:pStyle w:val="Default"/>
        <w:rPr>
          <w:sz w:val="18"/>
          <w:szCs w:val="18"/>
        </w:rPr>
      </w:pPr>
    </w:p>
    <w:p w:rsidRPr="0017205A" w:rsidR="00F76A92" w:rsidP="00F76A92" w14:paraId="41C1808D" w14:textId="70C3765E">
      <w:pPr>
        <w:pStyle w:val="Default"/>
        <w:rPr>
          <w:b/>
          <w:bCs/>
          <w:sz w:val="18"/>
          <w:szCs w:val="18"/>
        </w:rPr>
      </w:pPr>
      <w:r w:rsidRPr="0017205A">
        <w:rPr>
          <w:b/>
          <w:bCs/>
          <w:sz w:val="18"/>
          <w:szCs w:val="18"/>
        </w:rPr>
        <w:t xml:space="preserve">Artikel </w:t>
      </w:r>
      <w:r w:rsidR="00615867">
        <w:rPr>
          <w:b/>
          <w:bCs/>
          <w:sz w:val="18"/>
          <w:szCs w:val="18"/>
        </w:rPr>
        <w:t>2</w:t>
      </w:r>
    </w:p>
    <w:p w:rsidRPr="0017205A" w:rsidR="00A55091" w:rsidP="00A55091" w14:paraId="7417193E" w14:textId="4688B431">
      <w:pPr>
        <w:pStyle w:val="Default"/>
        <w:rPr>
          <w:sz w:val="18"/>
          <w:szCs w:val="18"/>
        </w:rPr>
      </w:pPr>
      <w:r w:rsidRPr="0017205A">
        <w:rPr>
          <w:sz w:val="18"/>
          <w:szCs w:val="18"/>
        </w:rPr>
        <w:t xml:space="preserve">De Minister kan voor </w:t>
      </w:r>
      <w:r w:rsidRPr="0017205A" w:rsidR="00AD31E5">
        <w:rPr>
          <w:sz w:val="18"/>
          <w:szCs w:val="18"/>
        </w:rPr>
        <w:t xml:space="preserve">de </w:t>
      </w:r>
      <w:r w:rsidRPr="0017205A">
        <w:rPr>
          <w:sz w:val="18"/>
          <w:szCs w:val="18"/>
        </w:rPr>
        <w:t>activiteiten</w:t>
      </w:r>
      <w:r w:rsidR="00EF21C2">
        <w:rPr>
          <w:sz w:val="18"/>
          <w:szCs w:val="18"/>
        </w:rPr>
        <w:t>,</w:t>
      </w:r>
      <w:r w:rsidRPr="0017205A">
        <w:rPr>
          <w:sz w:val="18"/>
          <w:szCs w:val="18"/>
        </w:rPr>
        <w:t xml:space="preserve"> </w:t>
      </w:r>
      <w:r w:rsidR="00EF21C2">
        <w:rPr>
          <w:sz w:val="18"/>
          <w:szCs w:val="18"/>
        </w:rPr>
        <w:t>bedoeld</w:t>
      </w:r>
      <w:r w:rsidRPr="0017205A" w:rsidR="00AD31E5">
        <w:rPr>
          <w:sz w:val="18"/>
          <w:szCs w:val="18"/>
        </w:rPr>
        <w:t xml:space="preserve"> in artikel </w:t>
      </w:r>
      <w:r w:rsidR="009217FA">
        <w:rPr>
          <w:sz w:val="18"/>
          <w:szCs w:val="18"/>
        </w:rPr>
        <w:t>3</w:t>
      </w:r>
      <w:r w:rsidR="00EF21C2">
        <w:rPr>
          <w:sz w:val="18"/>
          <w:szCs w:val="18"/>
        </w:rPr>
        <w:t xml:space="preserve">, </w:t>
      </w:r>
      <w:r w:rsidRPr="0017205A" w:rsidR="00EF21C2">
        <w:rPr>
          <w:sz w:val="18"/>
          <w:szCs w:val="18"/>
        </w:rPr>
        <w:t>subsidie verstrekken</w:t>
      </w:r>
      <w:r w:rsidR="00EF21C2">
        <w:rPr>
          <w:sz w:val="18"/>
          <w:szCs w:val="18"/>
        </w:rPr>
        <w:t xml:space="preserve"> aan</w:t>
      </w:r>
      <w:r w:rsidR="00DE7639">
        <w:rPr>
          <w:sz w:val="18"/>
          <w:szCs w:val="18"/>
        </w:rPr>
        <w:t>:</w:t>
      </w:r>
    </w:p>
    <w:p w:rsidR="006A72F8" w:rsidP="00A55091" w14:paraId="1A4F1D59" w14:textId="0239C2C1">
      <w:pPr>
        <w:pStyle w:val="Default"/>
        <w:numPr>
          <w:ilvl w:val="0"/>
          <w:numId w:val="3"/>
        </w:numPr>
        <w:rPr>
          <w:sz w:val="18"/>
          <w:szCs w:val="18"/>
        </w:rPr>
      </w:pPr>
      <w:bookmarkStart w:name="_Hlk199855650" w:id="0"/>
      <w:r>
        <w:rPr>
          <w:sz w:val="18"/>
          <w:szCs w:val="18"/>
        </w:rPr>
        <w:t xml:space="preserve">Het </w:t>
      </w:r>
      <w:r>
        <w:rPr>
          <w:sz w:val="18"/>
          <w:szCs w:val="18"/>
        </w:rPr>
        <w:t>Nederlands Genootschap van Burgemeesters;</w:t>
      </w:r>
    </w:p>
    <w:p w:rsidR="006A72F8" w:rsidP="00A55091" w14:paraId="4066CD04" w14:textId="27DAD599">
      <w:pPr>
        <w:pStyle w:val="Default"/>
        <w:numPr>
          <w:ilvl w:val="0"/>
          <w:numId w:val="3"/>
        </w:numPr>
        <w:rPr>
          <w:sz w:val="18"/>
          <w:szCs w:val="18"/>
        </w:rPr>
      </w:pPr>
      <w:r>
        <w:rPr>
          <w:sz w:val="18"/>
          <w:szCs w:val="18"/>
        </w:rPr>
        <w:t xml:space="preserve">De </w:t>
      </w:r>
      <w:r>
        <w:rPr>
          <w:sz w:val="18"/>
          <w:szCs w:val="18"/>
        </w:rPr>
        <w:t>Nederlandse Vereniging voor Raadsleden;</w:t>
      </w:r>
    </w:p>
    <w:p w:rsidR="006A72F8" w:rsidP="00A55091" w14:paraId="0CC52E3A" w14:textId="763324BA">
      <w:pPr>
        <w:pStyle w:val="Default"/>
        <w:numPr>
          <w:ilvl w:val="0"/>
          <w:numId w:val="3"/>
        </w:numPr>
        <w:rPr>
          <w:sz w:val="18"/>
          <w:szCs w:val="18"/>
        </w:rPr>
      </w:pPr>
      <w:r>
        <w:rPr>
          <w:sz w:val="18"/>
          <w:szCs w:val="18"/>
        </w:rPr>
        <w:t xml:space="preserve">De vereniging </w:t>
      </w:r>
      <w:r>
        <w:rPr>
          <w:sz w:val="18"/>
          <w:szCs w:val="18"/>
        </w:rPr>
        <w:t>Statenlidnu;</w:t>
      </w:r>
    </w:p>
    <w:p w:rsidR="006A72F8" w:rsidP="00A55091" w14:paraId="11D00C43" w14:textId="46EFA864">
      <w:pPr>
        <w:pStyle w:val="Default"/>
        <w:numPr>
          <w:ilvl w:val="0"/>
          <w:numId w:val="3"/>
        </w:numPr>
        <w:rPr>
          <w:sz w:val="18"/>
          <w:szCs w:val="18"/>
        </w:rPr>
      </w:pPr>
      <w:r>
        <w:rPr>
          <w:sz w:val="18"/>
          <w:szCs w:val="18"/>
        </w:rPr>
        <w:t xml:space="preserve">De </w:t>
      </w:r>
      <w:r>
        <w:rPr>
          <w:sz w:val="18"/>
          <w:szCs w:val="18"/>
        </w:rPr>
        <w:t>Vereniging van Gemeentesecretarissen;</w:t>
      </w:r>
    </w:p>
    <w:p w:rsidR="006A72F8" w:rsidP="00A55091" w14:paraId="7C6D6D67" w14:textId="44157E12">
      <w:pPr>
        <w:pStyle w:val="Default"/>
        <w:numPr>
          <w:ilvl w:val="0"/>
          <w:numId w:val="3"/>
        </w:numPr>
        <w:rPr>
          <w:sz w:val="18"/>
          <w:szCs w:val="18"/>
        </w:rPr>
      </w:pPr>
      <w:r>
        <w:rPr>
          <w:sz w:val="18"/>
          <w:szCs w:val="18"/>
        </w:rPr>
        <w:t xml:space="preserve">De </w:t>
      </w:r>
      <w:r>
        <w:rPr>
          <w:sz w:val="18"/>
          <w:szCs w:val="18"/>
        </w:rPr>
        <w:t>Vereniging van Griffiers;</w:t>
      </w:r>
    </w:p>
    <w:p w:rsidR="006A72F8" w:rsidP="00A55091" w14:paraId="5244B012" w14:textId="076482F5">
      <w:pPr>
        <w:pStyle w:val="Default"/>
        <w:numPr>
          <w:ilvl w:val="0"/>
          <w:numId w:val="3"/>
        </w:numPr>
        <w:rPr>
          <w:sz w:val="18"/>
          <w:szCs w:val="18"/>
        </w:rPr>
      </w:pPr>
      <w:r>
        <w:rPr>
          <w:sz w:val="18"/>
          <w:szCs w:val="18"/>
        </w:rPr>
        <w:t xml:space="preserve">De </w:t>
      </w:r>
      <w:r>
        <w:rPr>
          <w:sz w:val="18"/>
          <w:szCs w:val="18"/>
        </w:rPr>
        <w:t>Vereniging van Rekenkamers;</w:t>
      </w:r>
    </w:p>
    <w:p w:rsidR="006A72F8" w:rsidP="00A55091" w14:paraId="445BB17B" w14:textId="37E5A687">
      <w:pPr>
        <w:pStyle w:val="Default"/>
        <w:numPr>
          <w:ilvl w:val="0"/>
          <w:numId w:val="3"/>
        </w:numPr>
        <w:rPr>
          <w:sz w:val="18"/>
          <w:szCs w:val="18"/>
        </w:rPr>
      </w:pPr>
      <w:r>
        <w:rPr>
          <w:sz w:val="18"/>
          <w:szCs w:val="18"/>
        </w:rPr>
        <w:t xml:space="preserve">De </w:t>
      </w:r>
      <w:r>
        <w:rPr>
          <w:sz w:val="18"/>
          <w:szCs w:val="18"/>
        </w:rPr>
        <w:t>Wethoudersvereniging.</w:t>
      </w:r>
    </w:p>
    <w:bookmarkEnd w:id="0"/>
    <w:p w:rsidRPr="0017205A" w:rsidR="004332B2" w:rsidP="004332B2" w14:paraId="60F7D165" w14:textId="77777777">
      <w:pPr>
        <w:pStyle w:val="Default"/>
        <w:rPr>
          <w:sz w:val="18"/>
          <w:szCs w:val="18"/>
        </w:rPr>
      </w:pPr>
    </w:p>
    <w:p w:rsidRPr="0017205A" w:rsidR="004332B2" w:rsidP="004332B2" w14:paraId="74543303" w14:textId="77777777">
      <w:pPr>
        <w:pStyle w:val="Default"/>
        <w:rPr>
          <w:b/>
          <w:bCs/>
          <w:sz w:val="18"/>
          <w:szCs w:val="18"/>
        </w:rPr>
      </w:pPr>
    </w:p>
    <w:p w:rsidR="000A7280" w:rsidP="004332B2" w14:paraId="2A2E6985" w14:textId="181DCA5E">
      <w:pPr>
        <w:pStyle w:val="Default"/>
        <w:rPr>
          <w:sz w:val="18"/>
          <w:szCs w:val="18"/>
        </w:rPr>
      </w:pPr>
      <w:r w:rsidRPr="0017205A">
        <w:rPr>
          <w:b/>
          <w:bCs/>
          <w:sz w:val="18"/>
          <w:szCs w:val="18"/>
        </w:rPr>
        <w:t xml:space="preserve">Artikel </w:t>
      </w:r>
      <w:r w:rsidR="00615867">
        <w:rPr>
          <w:b/>
          <w:bCs/>
          <w:sz w:val="18"/>
          <w:szCs w:val="18"/>
        </w:rPr>
        <w:t>3</w:t>
      </w:r>
      <w:r w:rsidRPr="0017205A">
        <w:rPr>
          <w:sz w:val="18"/>
          <w:szCs w:val="18"/>
        </w:rPr>
        <w:br/>
        <w:t xml:space="preserve">1. </w:t>
      </w:r>
      <w:r w:rsidRPr="0017205A">
        <w:rPr>
          <w:sz w:val="18"/>
          <w:szCs w:val="18"/>
        </w:rPr>
        <w:t xml:space="preserve">De Minister kan </w:t>
      </w:r>
      <w:r>
        <w:rPr>
          <w:sz w:val="18"/>
          <w:szCs w:val="18"/>
        </w:rPr>
        <w:t>aan een</w:t>
      </w:r>
      <w:r w:rsidRPr="0017205A">
        <w:rPr>
          <w:sz w:val="18"/>
          <w:szCs w:val="18"/>
        </w:rPr>
        <w:t xml:space="preserve"> vereniging</w:t>
      </w:r>
      <w:r>
        <w:rPr>
          <w:sz w:val="18"/>
          <w:szCs w:val="18"/>
        </w:rPr>
        <w:t xml:space="preserve"> als bedoeld</w:t>
      </w:r>
      <w:r w:rsidRPr="0017205A">
        <w:rPr>
          <w:sz w:val="18"/>
          <w:szCs w:val="18"/>
        </w:rPr>
        <w:t xml:space="preserve"> in artikel </w:t>
      </w:r>
      <w:r>
        <w:rPr>
          <w:sz w:val="18"/>
          <w:szCs w:val="18"/>
        </w:rPr>
        <w:t>2,</w:t>
      </w:r>
      <w:r w:rsidRPr="0017205A">
        <w:rPr>
          <w:sz w:val="18"/>
          <w:szCs w:val="18"/>
        </w:rPr>
        <w:t xml:space="preserve"> een</w:t>
      </w:r>
      <w:r>
        <w:rPr>
          <w:sz w:val="18"/>
          <w:szCs w:val="18"/>
        </w:rPr>
        <w:t xml:space="preserve"> eenmalige</w:t>
      </w:r>
      <w:r w:rsidRPr="0017205A">
        <w:rPr>
          <w:sz w:val="18"/>
          <w:szCs w:val="18"/>
        </w:rPr>
        <w:t xml:space="preserve"> subsidie verstrekken voor kosten die </w:t>
      </w:r>
      <w:r>
        <w:rPr>
          <w:sz w:val="18"/>
          <w:szCs w:val="18"/>
        </w:rPr>
        <w:t>direct samenhangen met de voorbereiding en ontwikkeling van de activiteiten, bedoeld in het tweede lid.</w:t>
      </w:r>
    </w:p>
    <w:p w:rsidRPr="0017205A" w:rsidR="004332B2" w:rsidP="004332B2" w14:paraId="2C0D93A6" w14:textId="73D55C5A">
      <w:pPr>
        <w:pStyle w:val="Default"/>
        <w:rPr>
          <w:sz w:val="18"/>
          <w:szCs w:val="18"/>
        </w:rPr>
      </w:pPr>
      <w:r>
        <w:rPr>
          <w:sz w:val="18"/>
          <w:szCs w:val="18"/>
        </w:rPr>
        <w:t xml:space="preserve">2. </w:t>
      </w:r>
      <w:r w:rsidRPr="0017205A">
        <w:rPr>
          <w:sz w:val="18"/>
          <w:szCs w:val="18"/>
        </w:rPr>
        <w:t xml:space="preserve">De Minister </w:t>
      </w:r>
      <w:r w:rsidRPr="0017205A" w:rsidR="00890F3A">
        <w:rPr>
          <w:sz w:val="18"/>
          <w:szCs w:val="18"/>
        </w:rPr>
        <w:t xml:space="preserve">kan </w:t>
      </w:r>
      <w:r w:rsidR="000E1DDA">
        <w:rPr>
          <w:sz w:val="18"/>
          <w:szCs w:val="18"/>
        </w:rPr>
        <w:t xml:space="preserve">aan </w:t>
      </w:r>
      <w:r w:rsidR="00EF21C2">
        <w:rPr>
          <w:sz w:val="18"/>
          <w:szCs w:val="18"/>
        </w:rPr>
        <w:t>een</w:t>
      </w:r>
      <w:r w:rsidRPr="0017205A" w:rsidR="00EF21C2">
        <w:rPr>
          <w:sz w:val="18"/>
          <w:szCs w:val="18"/>
        </w:rPr>
        <w:t xml:space="preserve"> </w:t>
      </w:r>
      <w:r w:rsidRPr="0017205A" w:rsidR="00AD31E5">
        <w:rPr>
          <w:sz w:val="18"/>
          <w:szCs w:val="18"/>
        </w:rPr>
        <w:t>vereniging</w:t>
      </w:r>
      <w:r w:rsidR="00FB2FBA">
        <w:rPr>
          <w:sz w:val="18"/>
          <w:szCs w:val="18"/>
        </w:rPr>
        <w:t xml:space="preserve"> als</w:t>
      </w:r>
      <w:r w:rsidR="00EF21C2">
        <w:rPr>
          <w:sz w:val="18"/>
          <w:szCs w:val="18"/>
        </w:rPr>
        <w:t xml:space="preserve"> bedoeld</w:t>
      </w:r>
      <w:r w:rsidRPr="0017205A" w:rsidR="00363BEF">
        <w:rPr>
          <w:sz w:val="18"/>
          <w:szCs w:val="18"/>
        </w:rPr>
        <w:t xml:space="preserve"> in artikel </w:t>
      </w:r>
      <w:r w:rsidR="00E54AF9">
        <w:rPr>
          <w:sz w:val="18"/>
          <w:szCs w:val="18"/>
        </w:rPr>
        <w:t>2</w:t>
      </w:r>
      <w:r w:rsidR="00EF21C2">
        <w:rPr>
          <w:sz w:val="18"/>
          <w:szCs w:val="18"/>
        </w:rPr>
        <w:t>,</w:t>
      </w:r>
      <w:r w:rsidRPr="0017205A">
        <w:rPr>
          <w:sz w:val="18"/>
          <w:szCs w:val="18"/>
        </w:rPr>
        <w:t xml:space="preserve"> een </w:t>
      </w:r>
      <w:r>
        <w:rPr>
          <w:sz w:val="18"/>
          <w:szCs w:val="18"/>
        </w:rPr>
        <w:t xml:space="preserve">meerjarige </w:t>
      </w:r>
      <w:r w:rsidRPr="0017205A">
        <w:rPr>
          <w:sz w:val="18"/>
          <w:szCs w:val="18"/>
        </w:rPr>
        <w:t>subsidie</w:t>
      </w:r>
      <w:r w:rsidRPr="0017205A" w:rsidR="00890F3A">
        <w:rPr>
          <w:sz w:val="18"/>
          <w:szCs w:val="18"/>
        </w:rPr>
        <w:t xml:space="preserve"> verstrekken</w:t>
      </w:r>
      <w:r w:rsidRPr="0017205A">
        <w:rPr>
          <w:sz w:val="18"/>
          <w:szCs w:val="18"/>
        </w:rPr>
        <w:t xml:space="preserve"> voor kosten </w:t>
      </w:r>
      <w:r w:rsidR="009064AA">
        <w:rPr>
          <w:sz w:val="18"/>
          <w:szCs w:val="18"/>
        </w:rPr>
        <w:t xml:space="preserve">die worden gemaakt in de periode van 1 januari 2027 tot 1 januari 2031 </w:t>
      </w:r>
      <w:r w:rsidRPr="0017205A">
        <w:rPr>
          <w:sz w:val="18"/>
          <w:szCs w:val="18"/>
        </w:rPr>
        <w:t xml:space="preserve">die </w:t>
      </w:r>
      <w:r w:rsidR="00901D90">
        <w:rPr>
          <w:sz w:val="18"/>
          <w:szCs w:val="18"/>
        </w:rPr>
        <w:t>direct samenhangen met</w:t>
      </w:r>
      <w:r w:rsidRPr="00BB7D1E" w:rsidR="00901D90">
        <w:rPr>
          <w:sz w:val="18"/>
          <w:szCs w:val="18"/>
        </w:rPr>
        <w:t xml:space="preserve"> </w:t>
      </w:r>
      <w:r w:rsidRPr="0017205A">
        <w:rPr>
          <w:sz w:val="18"/>
          <w:szCs w:val="18"/>
        </w:rPr>
        <w:t>de volgende activiteiten:</w:t>
      </w:r>
    </w:p>
    <w:p w:rsidR="00E21554" w:rsidP="00E21554" w14:paraId="682DEC19" w14:textId="2033098E">
      <w:pPr>
        <w:pStyle w:val="Default"/>
        <w:numPr>
          <w:ilvl w:val="2"/>
          <w:numId w:val="11"/>
        </w:numPr>
        <w:rPr>
          <w:sz w:val="18"/>
          <w:szCs w:val="18"/>
        </w:rPr>
      </w:pPr>
      <w:r>
        <w:rPr>
          <w:sz w:val="18"/>
          <w:szCs w:val="18"/>
        </w:rPr>
        <w:t xml:space="preserve">opleidings- </w:t>
      </w:r>
      <w:r w:rsidR="001460F7">
        <w:rPr>
          <w:sz w:val="18"/>
          <w:szCs w:val="18"/>
        </w:rPr>
        <w:t xml:space="preserve">en </w:t>
      </w:r>
      <w:r>
        <w:rPr>
          <w:sz w:val="18"/>
          <w:szCs w:val="18"/>
        </w:rPr>
        <w:t xml:space="preserve">ontwikkelactiviteiten </w:t>
      </w:r>
      <w:r w:rsidR="00D434FB">
        <w:rPr>
          <w:sz w:val="18"/>
          <w:szCs w:val="18"/>
        </w:rPr>
        <w:t xml:space="preserve">op basis van een </w:t>
      </w:r>
      <w:r w:rsidRPr="00BB7D1E" w:rsidR="00D434FB">
        <w:rPr>
          <w:sz w:val="18"/>
          <w:szCs w:val="18"/>
        </w:rPr>
        <w:t xml:space="preserve">didactische visie </w:t>
      </w:r>
      <w:r>
        <w:rPr>
          <w:sz w:val="18"/>
          <w:szCs w:val="18"/>
        </w:rPr>
        <w:t>met betrekking tot</w:t>
      </w:r>
      <w:r w:rsidR="004F693F">
        <w:rPr>
          <w:sz w:val="18"/>
          <w:szCs w:val="18"/>
        </w:rPr>
        <w:t>:</w:t>
      </w:r>
    </w:p>
    <w:p w:rsidR="00E21554" w:rsidP="00E21554" w14:paraId="697A51E3" w14:textId="595EE6E9">
      <w:pPr>
        <w:pStyle w:val="Default"/>
        <w:numPr>
          <w:ilvl w:val="3"/>
          <w:numId w:val="12"/>
        </w:numPr>
        <w:rPr>
          <w:sz w:val="18"/>
          <w:szCs w:val="18"/>
        </w:rPr>
      </w:pPr>
      <w:r>
        <w:rPr>
          <w:sz w:val="18"/>
          <w:szCs w:val="18"/>
        </w:rPr>
        <w:t>a</w:t>
      </w:r>
      <w:r>
        <w:rPr>
          <w:sz w:val="18"/>
          <w:szCs w:val="18"/>
        </w:rPr>
        <w:t>mbts- en vakspecifieke vaardigheden en kennis</w:t>
      </w:r>
      <w:r w:rsidR="00C06442">
        <w:rPr>
          <w:sz w:val="18"/>
          <w:szCs w:val="18"/>
        </w:rPr>
        <w:t xml:space="preserve"> voor de </w:t>
      </w:r>
      <w:r w:rsidR="00743572">
        <w:rPr>
          <w:sz w:val="18"/>
          <w:szCs w:val="18"/>
        </w:rPr>
        <w:t>beroeps</w:t>
      </w:r>
      <w:r w:rsidR="00C06442">
        <w:rPr>
          <w:sz w:val="18"/>
          <w:szCs w:val="18"/>
        </w:rPr>
        <w:t>groep</w:t>
      </w:r>
      <w:r>
        <w:rPr>
          <w:sz w:val="18"/>
          <w:szCs w:val="18"/>
        </w:rPr>
        <w:t>;</w:t>
      </w:r>
    </w:p>
    <w:p w:rsidR="00E21554" w:rsidP="00E21554" w14:paraId="1873E07E" w14:textId="4C3AEAB2">
      <w:pPr>
        <w:pStyle w:val="Default"/>
        <w:numPr>
          <w:ilvl w:val="3"/>
          <w:numId w:val="12"/>
        </w:numPr>
        <w:rPr>
          <w:sz w:val="18"/>
          <w:szCs w:val="18"/>
        </w:rPr>
      </w:pPr>
      <w:r>
        <w:rPr>
          <w:sz w:val="18"/>
          <w:szCs w:val="18"/>
        </w:rPr>
        <w:t>o</w:t>
      </w:r>
      <w:r w:rsidRPr="00E21554">
        <w:rPr>
          <w:sz w:val="18"/>
          <w:szCs w:val="18"/>
        </w:rPr>
        <w:t>riëntatieprogramma en inwerkprogramma</w:t>
      </w:r>
      <w:r w:rsidR="00C06442">
        <w:rPr>
          <w:sz w:val="18"/>
          <w:szCs w:val="18"/>
        </w:rPr>
        <w:t xml:space="preserve"> voor de </w:t>
      </w:r>
      <w:r w:rsidR="00743572">
        <w:rPr>
          <w:sz w:val="18"/>
          <w:szCs w:val="18"/>
        </w:rPr>
        <w:t>beroepsg</w:t>
      </w:r>
      <w:r w:rsidR="00C06442">
        <w:rPr>
          <w:sz w:val="18"/>
          <w:szCs w:val="18"/>
        </w:rPr>
        <w:t>roep</w:t>
      </w:r>
      <w:r w:rsidR="00901D90">
        <w:rPr>
          <w:sz w:val="18"/>
          <w:szCs w:val="18"/>
        </w:rPr>
        <w:t>;</w:t>
      </w:r>
      <w:r w:rsidRPr="00E21554">
        <w:rPr>
          <w:sz w:val="18"/>
          <w:szCs w:val="18"/>
        </w:rPr>
        <w:t xml:space="preserve"> </w:t>
      </w:r>
      <w:r w:rsidR="00EF21C2">
        <w:rPr>
          <w:sz w:val="18"/>
          <w:szCs w:val="18"/>
        </w:rPr>
        <w:t>en</w:t>
      </w:r>
    </w:p>
    <w:p w:rsidRPr="00E21554" w:rsidR="00E21554" w:rsidP="00E522A6" w14:paraId="4A132F28" w14:textId="6FBDD4B2">
      <w:pPr>
        <w:pStyle w:val="Default"/>
        <w:numPr>
          <w:ilvl w:val="3"/>
          <w:numId w:val="12"/>
        </w:numPr>
        <w:rPr>
          <w:sz w:val="18"/>
          <w:szCs w:val="18"/>
        </w:rPr>
      </w:pPr>
      <w:r w:rsidRPr="00E21554">
        <w:rPr>
          <w:sz w:val="18"/>
          <w:szCs w:val="18"/>
        </w:rPr>
        <w:t xml:space="preserve">reflectie, intervisie en ontmoeting ter bevordering van het functioneren van de </w:t>
      </w:r>
      <w:r w:rsidR="00743572">
        <w:rPr>
          <w:sz w:val="18"/>
          <w:szCs w:val="18"/>
        </w:rPr>
        <w:t>beroeps</w:t>
      </w:r>
      <w:r w:rsidRPr="00E21554">
        <w:rPr>
          <w:sz w:val="18"/>
          <w:szCs w:val="18"/>
        </w:rPr>
        <w:t>groep</w:t>
      </w:r>
      <w:r w:rsidR="00901D90">
        <w:rPr>
          <w:sz w:val="18"/>
          <w:szCs w:val="18"/>
        </w:rPr>
        <w:t>.</w:t>
      </w:r>
    </w:p>
    <w:p w:rsidR="00DE130A" w:rsidP="00BB7D1E" w14:paraId="7464AC00" w14:textId="6C424B57">
      <w:pPr>
        <w:pStyle w:val="Default"/>
        <w:numPr>
          <w:ilvl w:val="2"/>
          <w:numId w:val="11"/>
        </w:numPr>
        <w:rPr>
          <w:sz w:val="18"/>
          <w:szCs w:val="18"/>
        </w:rPr>
      </w:pPr>
      <w:r>
        <w:rPr>
          <w:sz w:val="18"/>
          <w:szCs w:val="18"/>
        </w:rPr>
        <w:t xml:space="preserve">het </w:t>
      </w:r>
      <w:r w:rsidR="009605AA">
        <w:rPr>
          <w:sz w:val="18"/>
          <w:szCs w:val="18"/>
        </w:rPr>
        <w:t>a</w:t>
      </w:r>
      <w:r w:rsidRPr="0041446E" w:rsidR="0041446E">
        <w:rPr>
          <w:sz w:val="18"/>
          <w:szCs w:val="18"/>
        </w:rPr>
        <w:t>anbieden van toegankelijke</w:t>
      </w:r>
      <w:r w:rsidR="00D434FB">
        <w:rPr>
          <w:sz w:val="18"/>
          <w:szCs w:val="18"/>
        </w:rPr>
        <w:t xml:space="preserve"> en</w:t>
      </w:r>
      <w:r w:rsidRPr="0041446E" w:rsidR="0041446E">
        <w:rPr>
          <w:sz w:val="18"/>
          <w:szCs w:val="18"/>
        </w:rPr>
        <w:t xml:space="preserve"> begrijpelijke informatie aan </w:t>
      </w:r>
      <w:r>
        <w:rPr>
          <w:sz w:val="18"/>
          <w:szCs w:val="18"/>
        </w:rPr>
        <w:t xml:space="preserve">de </w:t>
      </w:r>
      <w:r w:rsidR="00743572">
        <w:rPr>
          <w:sz w:val="18"/>
          <w:szCs w:val="18"/>
        </w:rPr>
        <w:t>beroeps</w:t>
      </w:r>
      <w:r>
        <w:rPr>
          <w:sz w:val="18"/>
          <w:szCs w:val="18"/>
        </w:rPr>
        <w:t>groep</w:t>
      </w:r>
      <w:r w:rsidR="00BB7D1E">
        <w:rPr>
          <w:sz w:val="18"/>
          <w:szCs w:val="18"/>
        </w:rPr>
        <w:t>;</w:t>
      </w:r>
      <w:r w:rsidRPr="00DE130A" w:rsidR="0041446E">
        <w:rPr>
          <w:sz w:val="18"/>
          <w:szCs w:val="18"/>
        </w:rPr>
        <w:t xml:space="preserve"> </w:t>
      </w:r>
    </w:p>
    <w:p w:rsidR="00D434FB" w:rsidP="00BB7D1E" w14:paraId="080B1461" w14:textId="657AEEF5">
      <w:pPr>
        <w:pStyle w:val="Default"/>
        <w:numPr>
          <w:ilvl w:val="2"/>
          <w:numId w:val="11"/>
        </w:numPr>
        <w:rPr>
          <w:sz w:val="18"/>
          <w:szCs w:val="18"/>
        </w:rPr>
      </w:pPr>
      <w:r>
        <w:rPr>
          <w:sz w:val="18"/>
          <w:szCs w:val="18"/>
        </w:rPr>
        <w:t xml:space="preserve">het geven van </w:t>
      </w:r>
      <w:r>
        <w:rPr>
          <w:sz w:val="18"/>
          <w:szCs w:val="18"/>
        </w:rPr>
        <w:t xml:space="preserve">advies en ondersteuning aan de </w:t>
      </w:r>
      <w:r w:rsidR="00743572">
        <w:rPr>
          <w:sz w:val="18"/>
          <w:szCs w:val="18"/>
        </w:rPr>
        <w:t>beroepsgroep</w:t>
      </w:r>
      <w:r>
        <w:rPr>
          <w:sz w:val="18"/>
          <w:szCs w:val="18"/>
        </w:rPr>
        <w:t xml:space="preserve"> </w:t>
      </w:r>
      <w:r w:rsidR="001D1AB0">
        <w:rPr>
          <w:sz w:val="18"/>
          <w:szCs w:val="18"/>
        </w:rPr>
        <w:t xml:space="preserve">ter bevordering van </w:t>
      </w:r>
      <w:r>
        <w:rPr>
          <w:sz w:val="18"/>
          <w:szCs w:val="18"/>
        </w:rPr>
        <w:t>de uitoefening van het ambt</w:t>
      </w:r>
      <w:r w:rsidR="00623DD7">
        <w:rPr>
          <w:sz w:val="18"/>
          <w:szCs w:val="18"/>
        </w:rPr>
        <w:t>;</w:t>
      </w:r>
      <w:r w:rsidR="00EF21C2">
        <w:rPr>
          <w:sz w:val="18"/>
          <w:szCs w:val="18"/>
        </w:rPr>
        <w:t xml:space="preserve"> en</w:t>
      </w:r>
    </w:p>
    <w:p w:rsidRPr="00156D90" w:rsidR="00156D90" w:rsidP="00156D90" w14:paraId="6BD7D298" w14:textId="46372822">
      <w:pPr>
        <w:pStyle w:val="Default"/>
        <w:numPr>
          <w:ilvl w:val="2"/>
          <w:numId w:val="11"/>
        </w:numPr>
        <w:rPr>
          <w:sz w:val="18"/>
          <w:szCs w:val="18"/>
        </w:rPr>
      </w:pPr>
      <w:r>
        <w:rPr>
          <w:sz w:val="18"/>
          <w:szCs w:val="18"/>
        </w:rPr>
        <w:t>Evaluatie</w:t>
      </w:r>
      <w:r w:rsidRPr="00156D90">
        <w:rPr>
          <w:sz w:val="18"/>
          <w:szCs w:val="18"/>
        </w:rPr>
        <w:t xml:space="preserve"> </w:t>
      </w:r>
      <w:r w:rsidRPr="00156D90">
        <w:rPr>
          <w:sz w:val="18"/>
          <w:szCs w:val="18"/>
        </w:rPr>
        <w:t>onderzoek en het monitoren van de</w:t>
      </w:r>
      <w:r w:rsidR="00826B50">
        <w:rPr>
          <w:sz w:val="18"/>
          <w:szCs w:val="18"/>
        </w:rPr>
        <w:t xml:space="preserve"> kwaliteit van de</w:t>
      </w:r>
      <w:r w:rsidRPr="00156D90">
        <w:rPr>
          <w:sz w:val="18"/>
          <w:szCs w:val="18"/>
        </w:rPr>
        <w:t xml:space="preserve"> </w:t>
      </w:r>
      <w:r w:rsidR="00826B50">
        <w:rPr>
          <w:sz w:val="18"/>
          <w:szCs w:val="18"/>
        </w:rPr>
        <w:t xml:space="preserve">gesubsidieerde </w:t>
      </w:r>
      <w:r w:rsidRPr="00156D90">
        <w:rPr>
          <w:sz w:val="18"/>
          <w:szCs w:val="18"/>
        </w:rPr>
        <w:t xml:space="preserve">activiteiten. </w:t>
      </w:r>
    </w:p>
    <w:p w:rsidR="004332B2" w:rsidP="00E522A6" w14:paraId="130020E3" w14:textId="39370C91">
      <w:pPr>
        <w:pStyle w:val="Default"/>
        <w:rPr>
          <w:sz w:val="18"/>
          <w:szCs w:val="18"/>
        </w:rPr>
      </w:pPr>
      <w:r>
        <w:rPr>
          <w:sz w:val="18"/>
          <w:szCs w:val="18"/>
        </w:rPr>
        <w:t>3</w:t>
      </w:r>
      <w:r w:rsidR="001D1AB0">
        <w:rPr>
          <w:sz w:val="18"/>
          <w:szCs w:val="18"/>
        </w:rPr>
        <w:t xml:space="preserve">. </w:t>
      </w:r>
      <w:r w:rsidRPr="0017205A">
        <w:rPr>
          <w:sz w:val="18"/>
          <w:szCs w:val="18"/>
        </w:rPr>
        <w:t xml:space="preserve">Subsidie wordt niet verstrekt voor </w:t>
      </w:r>
      <w:r w:rsidR="008F5290">
        <w:rPr>
          <w:sz w:val="18"/>
          <w:szCs w:val="18"/>
        </w:rPr>
        <w:t xml:space="preserve">beleidsmatig </w:t>
      </w:r>
      <w:r w:rsidRPr="0017205A">
        <w:rPr>
          <w:sz w:val="18"/>
          <w:szCs w:val="18"/>
        </w:rPr>
        <w:t>onderzoek.</w:t>
      </w:r>
    </w:p>
    <w:p w:rsidRPr="0017205A" w:rsidR="00AD31E5" w:rsidP="00F76A92" w14:paraId="2FECBE8B" w14:textId="77777777">
      <w:pPr>
        <w:rPr>
          <w:b/>
          <w:bCs/>
          <w:szCs w:val="18"/>
          <w:lang w:val="nl-NL"/>
        </w:rPr>
      </w:pPr>
    </w:p>
    <w:p w:rsidRPr="0017205A" w:rsidR="00A55091" w:rsidP="00F76A92" w14:paraId="059AF0B7" w14:textId="046AFF85">
      <w:pPr>
        <w:rPr>
          <w:b/>
          <w:bCs/>
          <w:szCs w:val="18"/>
          <w:lang w:val="nl-NL"/>
        </w:rPr>
      </w:pPr>
      <w:r>
        <w:rPr>
          <w:b/>
          <w:bCs/>
          <w:szCs w:val="18"/>
          <w:lang w:val="nl-NL"/>
        </w:rPr>
        <w:t xml:space="preserve">Het subsidieplafond </w:t>
      </w:r>
    </w:p>
    <w:p w:rsidR="00E54AF9" w14:paraId="14C0297D" w14:textId="77777777">
      <w:pPr>
        <w:rPr>
          <w:b/>
          <w:bCs/>
          <w:szCs w:val="18"/>
          <w:lang w:val="nl-NL"/>
        </w:rPr>
      </w:pPr>
      <w:r w:rsidRPr="0017205A">
        <w:rPr>
          <w:b/>
          <w:bCs/>
          <w:szCs w:val="18"/>
          <w:lang w:val="nl-NL"/>
        </w:rPr>
        <w:t xml:space="preserve">Artikel </w:t>
      </w:r>
      <w:r w:rsidR="00615867">
        <w:rPr>
          <w:b/>
          <w:bCs/>
          <w:szCs w:val="18"/>
          <w:lang w:val="nl-NL"/>
        </w:rPr>
        <w:t>4</w:t>
      </w:r>
    </w:p>
    <w:p w:rsidR="00E54AF9" w:rsidP="00114BEC" w14:paraId="46A1D8CA" w14:textId="1BBD71A6">
      <w:pPr>
        <w:pStyle w:val="ListParagraph"/>
        <w:numPr>
          <w:ilvl w:val="5"/>
          <w:numId w:val="12"/>
        </w:numPr>
        <w:rPr>
          <w:lang w:val="nl-NL"/>
        </w:rPr>
      </w:pPr>
      <w:r w:rsidRPr="00471C30">
        <w:rPr>
          <w:lang w:val="nl-NL"/>
        </w:rPr>
        <w:t xml:space="preserve">Het subsidieplafond </w:t>
      </w:r>
      <w:r w:rsidR="000A7280">
        <w:rPr>
          <w:lang w:val="nl-NL"/>
        </w:rPr>
        <w:t xml:space="preserve">voor de voorbereiding en ontwikkeling als bedoeld in artikel 3, eerste lid, en voor de uitvoering van de activiteiten, bedoeld in artikel 3, tweede lid, bedraagt </w:t>
      </w:r>
      <w:r w:rsidR="005730E9">
        <w:rPr>
          <w:lang w:val="nl-NL"/>
        </w:rPr>
        <w:t xml:space="preserve">tot </w:t>
      </w:r>
      <w:r w:rsidR="00445498">
        <w:rPr>
          <w:lang w:val="nl-NL"/>
        </w:rPr>
        <w:t>1 januari 2031</w:t>
      </w:r>
      <w:r>
        <w:rPr>
          <w:lang w:val="nl-NL"/>
        </w:rPr>
        <w:t xml:space="preserve"> </w:t>
      </w:r>
      <w:bookmarkStart w:name="_Hlk199857995" w:id="1"/>
      <w:r w:rsidR="000A7280">
        <w:rPr>
          <w:lang w:val="nl-NL"/>
        </w:rPr>
        <w:t>in totaal</w:t>
      </w:r>
      <w:r w:rsidRPr="00471C30" w:rsidR="000A7280">
        <w:rPr>
          <w:lang w:val="nl-NL"/>
        </w:rPr>
        <w:t xml:space="preserve"> </w:t>
      </w:r>
      <w:r w:rsidRPr="005946DF" w:rsidR="005946DF">
        <w:rPr>
          <w:lang w:val="nl-NL"/>
        </w:rPr>
        <w:t xml:space="preserve">€ </w:t>
      </w:r>
      <w:r w:rsidRPr="003A776B" w:rsidR="003A776B">
        <w:rPr>
          <w:lang w:val="nl-NL"/>
        </w:rPr>
        <w:t>18.772.000</w:t>
      </w:r>
      <w:bookmarkEnd w:id="1"/>
      <w:r w:rsidR="000F2C04">
        <w:rPr>
          <w:lang w:val="nl-NL"/>
        </w:rPr>
        <w:t>.</w:t>
      </w:r>
    </w:p>
    <w:p w:rsidRPr="00E54AF9" w:rsidR="00022952" w:rsidP="00114BEC" w14:paraId="4461B695" w14:textId="2AE89C90">
      <w:pPr>
        <w:pStyle w:val="ListParagraph"/>
        <w:numPr>
          <w:ilvl w:val="5"/>
          <w:numId w:val="12"/>
        </w:numPr>
        <w:rPr>
          <w:szCs w:val="18"/>
          <w:lang w:val="nl-NL"/>
        </w:rPr>
      </w:pPr>
      <w:r w:rsidRPr="00E54AF9">
        <w:rPr>
          <w:szCs w:val="18"/>
          <w:lang w:val="nl-NL"/>
        </w:rPr>
        <w:t xml:space="preserve">Met uitzondering van de Vereniging van Gemeentesecretarissen wordt het </w:t>
      </w:r>
      <w:r w:rsidRPr="00E54AF9" w:rsidR="00C06442">
        <w:rPr>
          <w:szCs w:val="18"/>
          <w:lang w:val="nl-NL"/>
        </w:rPr>
        <w:t>subsidieplafond</w:t>
      </w:r>
      <w:r w:rsidRPr="00E54AF9">
        <w:rPr>
          <w:szCs w:val="18"/>
          <w:lang w:val="nl-NL"/>
        </w:rPr>
        <w:t xml:space="preserve"> per vereniging</w:t>
      </w:r>
      <w:r w:rsidRPr="00E54AF9" w:rsidR="00F734E1">
        <w:rPr>
          <w:szCs w:val="18"/>
          <w:lang w:val="nl-NL"/>
        </w:rPr>
        <w:t>,</w:t>
      </w:r>
      <w:r w:rsidRPr="00E54AF9">
        <w:rPr>
          <w:szCs w:val="18"/>
          <w:lang w:val="nl-NL"/>
        </w:rPr>
        <w:t xml:space="preserve"> </w:t>
      </w:r>
      <w:r w:rsidRPr="00E54AF9" w:rsidR="00F734E1">
        <w:rPr>
          <w:szCs w:val="18"/>
          <w:lang w:val="nl-NL"/>
        </w:rPr>
        <w:t xml:space="preserve">naast een basisbedrag voor de uitvoering van de subsidiabele activiteiten en een bedrag voor het verzorgen van oriëntatie- en inwerkprogramma’s voor de </w:t>
      </w:r>
      <w:r w:rsidRPr="00E54AF9" w:rsidR="00743572">
        <w:rPr>
          <w:szCs w:val="18"/>
          <w:lang w:val="nl-NL"/>
        </w:rPr>
        <w:t>beroepsgroep</w:t>
      </w:r>
      <w:r w:rsidRPr="00E54AF9" w:rsidR="00F734E1">
        <w:rPr>
          <w:szCs w:val="18"/>
          <w:lang w:val="nl-NL"/>
        </w:rPr>
        <w:t xml:space="preserve">, nader onderverdeeld in maximumbedragen op basis van </w:t>
      </w:r>
      <w:r w:rsidRPr="00E54AF9">
        <w:rPr>
          <w:szCs w:val="18"/>
          <w:lang w:val="nl-NL"/>
        </w:rPr>
        <w:t>de volgende indicatoren</w:t>
      </w:r>
      <w:r w:rsidRPr="00E54AF9" w:rsidR="007B6DAF">
        <w:rPr>
          <w:szCs w:val="18"/>
          <w:lang w:val="nl-NL"/>
        </w:rPr>
        <w:t>:</w:t>
      </w:r>
    </w:p>
    <w:p w:rsidRPr="00BD5CCA" w:rsidR="00022952" w:rsidP="00022952" w14:paraId="1C6581CF" w14:textId="7D28CAD1">
      <w:pPr>
        <w:pStyle w:val="ListParagraph"/>
        <w:numPr>
          <w:ilvl w:val="1"/>
          <w:numId w:val="26"/>
        </w:numPr>
        <w:rPr>
          <w:szCs w:val="18"/>
          <w:lang w:val="nl-NL"/>
        </w:rPr>
      </w:pPr>
      <w:r>
        <w:rPr>
          <w:szCs w:val="18"/>
          <w:lang w:val="nl-NL"/>
        </w:rPr>
        <w:t>d</w:t>
      </w:r>
      <w:r w:rsidRPr="00BD5CCA">
        <w:rPr>
          <w:szCs w:val="18"/>
          <w:lang w:val="nl-NL"/>
        </w:rPr>
        <w:t xml:space="preserve">e omvang van de </w:t>
      </w:r>
      <w:r w:rsidR="00743572">
        <w:rPr>
          <w:szCs w:val="18"/>
          <w:lang w:val="nl-NL"/>
        </w:rPr>
        <w:t>beroepsgroep</w:t>
      </w:r>
      <w:r w:rsidRPr="00BD5CCA">
        <w:rPr>
          <w:szCs w:val="18"/>
          <w:lang w:val="nl-NL"/>
        </w:rPr>
        <w:t xml:space="preserve"> die de vereniging </w:t>
      </w:r>
      <w:r w:rsidR="00FB2FBA">
        <w:rPr>
          <w:szCs w:val="18"/>
          <w:lang w:val="nl-NL"/>
        </w:rPr>
        <w:t>bedient</w:t>
      </w:r>
      <w:r w:rsidRPr="00BD5CCA" w:rsidR="007B6DAF">
        <w:rPr>
          <w:szCs w:val="18"/>
          <w:lang w:val="nl-NL"/>
        </w:rPr>
        <w:t>;</w:t>
      </w:r>
    </w:p>
    <w:p w:rsidRPr="00BD5CCA" w:rsidR="00022952" w:rsidP="00022952" w14:paraId="386A9EFC" w14:textId="59DCD791">
      <w:pPr>
        <w:pStyle w:val="ListParagraph"/>
        <w:numPr>
          <w:ilvl w:val="1"/>
          <w:numId w:val="26"/>
        </w:numPr>
        <w:rPr>
          <w:szCs w:val="18"/>
          <w:lang w:val="nl-NL"/>
        </w:rPr>
      </w:pPr>
      <w:r>
        <w:rPr>
          <w:szCs w:val="18"/>
          <w:lang w:val="nl-NL"/>
        </w:rPr>
        <w:t>d</w:t>
      </w:r>
      <w:r w:rsidRPr="00BD5CCA">
        <w:rPr>
          <w:szCs w:val="18"/>
          <w:lang w:val="nl-NL"/>
        </w:rPr>
        <w:t xml:space="preserve">e mate waarin de </w:t>
      </w:r>
      <w:r w:rsidR="00743572">
        <w:rPr>
          <w:szCs w:val="18"/>
          <w:lang w:val="nl-NL"/>
        </w:rPr>
        <w:t>beroepsgroep</w:t>
      </w:r>
      <w:r w:rsidRPr="00BD5CCA">
        <w:rPr>
          <w:szCs w:val="18"/>
          <w:lang w:val="nl-NL"/>
        </w:rPr>
        <w:t xml:space="preserve"> gebruik maakt van de activiteiten van de vereniging</w:t>
      </w:r>
      <w:r w:rsidRPr="00BD5CCA" w:rsidR="007B6DAF">
        <w:rPr>
          <w:szCs w:val="18"/>
          <w:lang w:val="nl-NL"/>
        </w:rPr>
        <w:t>;</w:t>
      </w:r>
      <w:r w:rsidR="00FB2FBA">
        <w:rPr>
          <w:szCs w:val="18"/>
          <w:lang w:val="nl-NL"/>
        </w:rPr>
        <w:t xml:space="preserve"> en</w:t>
      </w:r>
    </w:p>
    <w:p w:rsidRPr="00556815" w:rsidR="007B6DAF" w:rsidP="00E54AF9" w14:paraId="6B66D7E2" w14:textId="007C4A24">
      <w:pPr>
        <w:pStyle w:val="ListParagraph"/>
        <w:numPr>
          <w:ilvl w:val="1"/>
          <w:numId w:val="26"/>
        </w:numPr>
        <w:rPr>
          <w:lang w:val="nl-NL"/>
        </w:rPr>
      </w:pPr>
      <w:r w:rsidRPr="00F734E1">
        <w:rPr>
          <w:szCs w:val="18"/>
          <w:lang w:val="nl-NL"/>
        </w:rPr>
        <w:t>de mate waarin de vereniging</w:t>
      </w:r>
      <w:r w:rsidRPr="00F734E1">
        <w:rPr>
          <w:szCs w:val="18"/>
          <w:lang w:val="nl-NL"/>
        </w:rPr>
        <w:t xml:space="preserve"> aanverwante </w:t>
      </w:r>
      <w:r w:rsidR="00743572">
        <w:rPr>
          <w:szCs w:val="18"/>
          <w:lang w:val="nl-NL"/>
        </w:rPr>
        <w:t>beroepsgroep</w:t>
      </w:r>
      <w:r w:rsidRPr="00F734E1">
        <w:rPr>
          <w:szCs w:val="18"/>
          <w:lang w:val="nl-NL"/>
        </w:rPr>
        <w:t>en</w:t>
      </w:r>
      <w:r w:rsidRPr="00F734E1">
        <w:rPr>
          <w:szCs w:val="18"/>
          <w:lang w:val="nl-NL"/>
        </w:rPr>
        <w:t xml:space="preserve"> bedient</w:t>
      </w:r>
      <w:r w:rsidR="00E54AF9">
        <w:rPr>
          <w:szCs w:val="18"/>
          <w:lang w:val="nl-NL"/>
        </w:rPr>
        <w:t>.</w:t>
      </w:r>
    </w:p>
    <w:p w:rsidRPr="00E54AF9" w:rsidR="00E54AF9" w:rsidP="0017670F" w14:paraId="4F104665" w14:textId="2982C8AD">
      <w:pPr>
        <w:pStyle w:val="ListParagraph"/>
        <w:numPr>
          <w:ilvl w:val="5"/>
          <w:numId w:val="12"/>
        </w:numPr>
        <w:rPr>
          <w:szCs w:val="18"/>
          <w:lang w:val="nl-NL"/>
        </w:rPr>
      </w:pPr>
      <w:r w:rsidRPr="00E54AF9">
        <w:rPr>
          <w:szCs w:val="18"/>
          <w:lang w:val="nl-NL"/>
        </w:rPr>
        <w:t xml:space="preserve">Voor het Nederlands Genootschap van Burgemeesters bevat het </w:t>
      </w:r>
      <w:r w:rsidRPr="00E54AF9" w:rsidR="00C06442">
        <w:rPr>
          <w:szCs w:val="18"/>
          <w:lang w:val="nl-NL"/>
        </w:rPr>
        <w:t>subsidieplafond</w:t>
      </w:r>
      <w:r w:rsidRPr="00E54AF9">
        <w:rPr>
          <w:szCs w:val="18"/>
          <w:lang w:val="nl-NL"/>
        </w:rPr>
        <w:t xml:space="preserve"> naast de bedragen</w:t>
      </w:r>
      <w:r w:rsidRPr="00E54AF9" w:rsidR="00FB2FBA">
        <w:rPr>
          <w:szCs w:val="18"/>
          <w:lang w:val="nl-NL"/>
        </w:rPr>
        <w:t xml:space="preserve">, bedoeld in het </w:t>
      </w:r>
      <w:r w:rsidR="00114BEC">
        <w:rPr>
          <w:szCs w:val="18"/>
          <w:lang w:val="nl-NL"/>
        </w:rPr>
        <w:t>vijfde</w:t>
      </w:r>
      <w:r w:rsidRPr="00E54AF9" w:rsidR="00FB2FBA">
        <w:rPr>
          <w:szCs w:val="18"/>
          <w:lang w:val="nl-NL"/>
        </w:rPr>
        <w:t xml:space="preserve"> lid, een</w:t>
      </w:r>
      <w:r w:rsidRPr="00E54AF9" w:rsidR="00BA09D5">
        <w:rPr>
          <w:szCs w:val="18"/>
          <w:lang w:val="nl-NL"/>
        </w:rPr>
        <w:t xml:space="preserve"> extra bedrag </w:t>
      </w:r>
      <w:r w:rsidR="000A7280">
        <w:rPr>
          <w:szCs w:val="18"/>
          <w:lang w:val="nl-NL"/>
        </w:rPr>
        <w:t>ter bekostiging van de specifieke ondersteuning voor</w:t>
      </w:r>
      <w:r w:rsidRPr="00E54AF9" w:rsidR="00BA09D5">
        <w:rPr>
          <w:szCs w:val="18"/>
          <w:lang w:val="nl-NL"/>
        </w:rPr>
        <w:t xml:space="preserve"> burgemeester</w:t>
      </w:r>
      <w:r w:rsidR="000A7280">
        <w:rPr>
          <w:szCs w:val="18"/>
          <w:lang w:val="nl-NL"/>
        </w:rPr>
        <w:t>s</w:t>
      </w:r>
      <w:r w:rsidRPr="00E54AF9" w:rsidR="00FB2FBA">
        <w:rPr>
          <w:szCs w:val="18"/>
          <w:lang w:val="nl-NL"/>
        </w:rPr>
        <w:t>.</w:t>
      </w:r>
    </w:p>
    <w:p w:rsidRPr="00E54AF9" w:rsidR="00E54AF9" w:rsidP="0017670F" w14:paraId="6948758D" w14:textId="633CF564">
      <w:pPr>
        <w:pStyle w:val="ListParagraph"/>
        <w:numPr>
          <w:ilvl w:val="5"/>
          <w:numId w:val="12"/>
        </w:numPr>
        <w:rPr>
          <w:szCs w:val="18"/>
          <w:lang w:val="nl-NL"/>
        </w:rPr>
      </w:pPr>
      <w:r w:rsidRPr="00E54AF9">
        <w:rPr>
          <w:szCs w:val="18"/>
          <w:lang w:val="nl-NL"/>
        </w:rPr>
        <w:t xml:space="preserve">De </w:t>
      </w:r>
      <w:r w:rsidRPr="00E54AF9" w:rsidR="00FB2FBA">
        <w:rPr>
          <w:szCs w:val="18"/>
          <w:lang w:val="nl-NL"/>
        </w:rPr>
        <w:t xml:space="preserve">in </w:t>
      </w:r>
      <w:r w:rsidRPr="00E54AF9">
        <w:rPr>
          <w:szCs w:val="18"/>
          <w:lang w:val="nl-NL"/>
        </w:rPr>
        <w:t xml:space="preserve">het </w:t>
      </w:r>
      <w:r w:rsidRPr="00E54AF9" w:rsidR="00C121E1">
        <w:rPr>
          <w:szCs w:val="18"/>
          <w:lang w:val="nl-NL"/>
        </w:rPr>
        <w:t>tweede</w:t>
      </w:r>
      <w:r w:rsidRPr="00E54AF9">
        <w:rPr>
          <w:szCs w:val="18"/>
          <w:lang w:val="nl-NL"/>
        </w:rPr>
        <w:t xml:space="preserve"> </w:t>
      </w:r>
      <w:r w:rsidRPr="00E54AF9" w:rsidR="00FB2FBA">
        <w:rPr>
          <w:szCs w:val="18"/>
          <w:lang w:val="nl-NL"/>
        </w:rPr>
        <w:t xml:space="preserve">en derde </w:t>
      </w:r>
      <w:r w:rsidRPr="00E54AF9">
        <w:rPr>
          <w:szCs w:val="18"/>
          <w:lang w:val="nl-NL"/>
        </w:rPr>
        <w:t xml:space="preserve">lid </w:t>
      </w:r>
      <w:r w:rsidRPr="00E54AF9" w:rsidR="00FB2FBA">
        <w:rPr>
          <w:szCs w:val="18"/>
          <w:lang w:val="nl-NL"/>
        </w:rPr>
        <w:t xml:space="preserve">bedoelde </w:t>
      </w:r>
      <w:r w:rsidRPr="00E54AF9">
        <w:rPr>
          <w:szCs w:val="18"/>
          <w:lang w:val="nl-NL"/>
        </w:rPr>
        <w:t xml:space="preserve">bedragen zijn opgenomen in </w:t>
      </w:r>
      <w:r w:rsidRPr="00E54AF9" w:rsidR="00FB2FBA">
        <w:rPr>
          <w:szCs w:val="18"/>
          <w:lang w:val="nl-NL"/>
        </w:rPr>
        <w:t xml:space="preserve">de </w:t>
      </w:r>
      <w:r w:rsidRPr="00E54AF9">
        <w:rPr>
          <w:szCs w:val="18"/>
          <w:lang w:val="nl-NL"/>
        </w:rPr>
        <w:t xml:space="preserve">bijlage </w:t>
      </w:r>
      <w:r w:rsidRPr="00E54AF9" w:rsidR="00F734E1">
        <w:rPr>
          <w:szCs w:val="18"/>
          <w:lang w:val="nl-NL"/>
        </w:rPr>
        <w:t xml:space="preserve">bij </w:t>
      </w:r>
      <w:r w:rsidRPr="00E54AF9">
        <w:rPr>
          <w:szCs w:val="18"/>
          <w:lang w:val="nl-NL"/>
        </w:rPr>
        <w:t>deze regeling.</w:t>
      </w:r>
    </w:p>
    <w:p w:rsidRPr="00711AF7" w:rsidR="00711AF7" w:rsidP="0017670F" w14:paraId="1191F623" w14:textId="72AB05BD">
      <w:pPr>
        <w:pStyle w:val="ListParagraph"/>
        <w:numPr>
          <w:ilvl w:val="5"/>
          <w:numId w:val="12"/>
        </w:numPr>
        <w:rPr>
          <w:szCs w:val="18"/>
          <w:lang w:val="nl-NL"/>
        </w:rPr>
      </w:pPr>
      <w:bookmarkStart w:name="_Hlk199858021" w:id="2"/>
      <w:bookmarkStart w:name="_Hlk198207029" w:id="3"/>
      <w:r w:rsidRPr="00E54AF9">
        <w:rPr>
          <w:szCs w:val="18"/>
          <w:lang w:val="nl-NL"/>
        </w:rPr>
        <w:t xml:space="preserve">Het </w:t>
      </w:r>
      <w:r w:rsidRPr="00E54AF9" w:rsidR="007B6DAF">
        <w:rPr>
          <w:szCs w:val="18"/>
          <w:lang w:val="nl-NL"/>
        </w:rPr>
        <w:t xml:space="preserve">subsidieplafond </w:t>
      </w:r>
      <w:r w:rsidRPr="00E54AF9" w:rsidR="00DF1706">
        <w:rPr>
          <w:szCs w:val="18"/>
          <w:lang w:val="nl-NL"/>
        </w:rPr>
        <w:t xml:space="preserve">bedraagt </w:t>
      </w:r>
      <w:r>
        <w:rPr>
          <w:szCs w:val="18"/>
          <w:lang w:val="nl-NL"/>
        </w:rPr>
        <w:t xml:space="preserve">per jaar </w:t>
      </w:r>
      <w:r w:rsidRPr="00E54AF9" w:rsidR="00DF1706">
        <w:rPr>
          <w:szCs w:val="18"/>
          <w:lang w:val="nl-NL"/>
        </w:rPr>
        <w:t>ten hoogste</w:t>
      </w:r>
      <w:r w:rsidRPr="00E54AF9">
        <w:rPr>
          <w:szCs w:val="18"/>
          <w:lang w:val="nl-NL"/>
        </w:rPr>
        <w:t xml:space="preserve"> voor</w:t>
      </w:r>
      <w:r w:rsidRPr="00E54AF9" w:rsidR="007B6DAF">
        <w:rPr>
          <w:szCs w:val="18"/>
          <w:lang w:val="nl-NL"/>
        </w:rPr>
        <w:t>:</w:t>
      </w:r>
    </w:p>
    <w:p w:rsidRPr="00711AF7" w:rsidR="00556815" w:rsidP="00114BEC" w14:paraId="75D80C10" w14:textId="6038141F">
      <w:pPr>
        <w:pStyle w:val="ListParagraph"/>
        <w:numPr>
          <w:ilvl w:val="0"/>
          <w:numId w:val="32"/>
        </w:numPr>
        <w:rPr>
          <w:szCs w:val="18"/>
          <w:lang w:val="nl-NL"/>
        </w:rPr>
      </w:pPr>
      <w:r w:rsidRPr="00711AF7">
        <w:rPr>
          <w:szCs w:val="18"/>
          <w:lang w:val="nl-NL"/>
        </w:rPr>
        <w:t xml:space="preserve">Het </w:t>
      </w:r>
      <w:r w:rsidRPr="00711AF7">
        <w:rPr>
          <w:szCs w:val="18"/>
          <w:lang w:val="nl-NL"/>
        </w:rPr>
        <w:t>Nederlands Genootschap van Burgemeesters</w:t>
      </w:r>
      <w:r w:rsidRPr="00711AF7" w:rsidR="005946DF">
        <w:rPr>
          <w:szCs w:val="18"/>
          <w:lang w:val="nl-NL"/>
        </w:rPr>
        <w:tab/>
      </w:r>
      <w:r w:rsidRPr="00711AF7" w:rsidR="005946DF">
        <w:rPr>
          <w:szCs w:val="18"/>
          <w:lang w:val="nl-NL"/>
        </w:rPr>
        <w:tab/>
        <w:t>€ 1.158.900</w:t>
      </w:r>
      <w:r w:rsidRPr="00711AF7" w:rsidR="00C121E1">
        <w:rPr>
          <w:szCs w:val="18"/>
          <w:lang w:val="nl-NL"/>
        </w:rPr>
        <w:t>;</w:t>
      </w:r>
    </w:p>
    <w:p w:rsidRPr="00556815" w:rsidR="00556815" w:rsidP="00114BEC" w14:paraId="7C53A6F6" w14:textId="7FA26AC0">
      <w:pPr>
        <w:pStyle w:val="ListParagraph"/>
        <w:numPr>
          <w:ilvl w:val="0"/>
          <w:numId w:val="32"/>
        </w:numPr>
        <w:rPr>
          <w:szCs w:val="18"/>
          <w:lang w:val="nl-NL"/>
        </w:rPr>
      </w:pPr>
      <w:r>
        <w:rPr>
          <w:szCs w:val="18"/>
          <w:lang w:val="nl-NL"/>
        </w:rPr>
        <w:t xml:space="preserve">De </w:t>
      </w:r>
      <w:r w:rsidRPr="00556815">
        <w:rPr>
          <w:szCs w:val="18"/>
          <w:lang w:val="nl-NL"/>
        </w:rPr>
        <w:t>Nederlandse Vereniging voor Raadslede</w:t>
      </w:r>
      <w:r w:rsidR="00C121E1">
        <w:rPr>
          <w:szCs w:val="18"/>
          <w:lang w:val="nl-NL"/>
        </w:rPr>
        <w:t>n</w:t>
      </w:r>
      <w:r w:rsidR="005946DF">
        <w:rPr>
          <w:szCs w:val="18"/>
          <w:lang w:val="nl-NL"/>
        </w:rPr>
        <w:tab/>
      </w:r>
      <w:r w:rsidR="005946DF">
        <w:rPr>
          <w:szCs w:val="18"/>
          <w:lang w:val="nl-NL"/>
        </w:rPr>
        <w:tab/>
      </w:r>
      <w:r w:rsidR="005946DF">
        <w:rPr>
          <w:szCs w:val="18"/>
          <w:lang w:val="nl-NL"/>
        </w:rPr>
        <w:tab/>
      </w:r>
      <w:r w:rsidRPr="005946DF" w:rsidR="005946DF">
        <w:rPr>
          <w:szCs w:val="18"/>
          <w:lang w:val="nl-NL"/>
        </w:rPr>
        <w:t>€ 618.100</w:t>
      </w:r>
      <w:r w:rsidR="00C121E1">
        <w:rPr>
          <w:szCs w:val="18"/>
          <w:lang w:val="nl-NL"/>
        </w:rPr>
        <w:t>;</w:t>
      </w:r>
    </w:p>
    <w:p w:rsidRPr="00556815" w:rsidR="00556815" w:rsidP="00114BEC" w14:paraId="303933F6" w14:textId="27785B8F">
      <w:pPr>
        <w:pStyle w:val="ListParagraph"/>
        <w:numPr>
          <w:ilvl w:val="0"/>
          <w:numId w:val="32"/>
        </w:numPr>
        <w:rPr>
          <w:szCs w:val="18"/>
          <w:lang w:val="nl-NL"/>
        </w:rPr>
      </w:pPr>
      <w:r>
        <w:rPr>
          <w:szCs w:val="18"/>
          <w:lang w:val="nl-NL"/>
        </w:rPr>
        <w:t xml:space="preserve">De vereniging </w:t>
      </w:r>
      <w:r w:rsidRPr="00556815">
        <w:rPr>
          <w:szCs w:val="18"/>
          <w:lang w:val="nl-NL"/>
        </w:rPr>
        <w:t>Statenlidnu</w:t>
      </w:r>
      <w:r w:rsidR="005946DF">
        <w:rPr>
          <w:szCs w:val="18"/>
          <w:lang w:val="nl-NL"/>
        </w:rPr>
        <w:tab/>
      </w:r>
      <w:r w:rsidR="005946DF">
        <w:rPr>
          <w:szCs w:val="18"/>
          <w:lang w:val="nl-NL"/>
        </w:rPr>
        <w:tab/>
      </w:r>
      <w:r w:rsidR="005946DF">
        <w:rPr>
          <w:szCs w:val="18"/>
          <w:lang w:val="nl-NL"/>
        </w:rPr>
        <w:tab/>
      </w:r>
      <w:r w:rsidR="005946DF">
        <w:rPr>
          <w:szCs w:val="18"/>
          <w:lang w:val="nl-NL"/>
        </w:rPr>
        <w:tab/>
      </w:r>
      <w:r w:rsidR="005946DF">
        <w:rPr>
          <w:szCs w:val="18"/>
          <w:lang w:val="nl-NL"/>
        </w:rPr>
        <w:tab/>
      </w:r>
      <w:r w:rsidRPr="005946DF" w:rsidR="005946DF">
        <w:rPr>
          <w:szCs w:val="18"/>
          <w:lang w:val="nl-NL"/>
        </w:rPr>
        <w:t>€ 414.200</w:t>
      </w:r>
      <w:r w:rsidR="00C121E1">
        <w:rPr>
          <w:szCs w:val="18"/>
          <w:lang w:val="nl-NL"/>
        </w:rPr>
        <w:t>;</w:t>
      </w:r>
    </w:p>
    <w:p w:rsidRPr="00556815" w:rsidR="00556815" w:rsidP="00114BEC" w14:paraId="1D8B434E" w14:textId="5745A9F5">
      <w:pPr>
        <w:pStyle w:val="ListParagraph"/>
        <w:numPr>
          <w:ilvl w:val="0"/>
          <w:numId w:val="32"/>
        </w:numPr>
        <w:rPr>
          <w:szCs w:val="18"/>
          <w:lang w:val="nl-NL"/>
        </w:rPr>
      </w:pPr>
      <w:r>
        <w:rPr>
          <w:szCs w:val="18"/>
          <w:lang w:val="nl-NL"/>
        </w:rPr>
        <w:t xml:space="preserve">De </w:t>
      </w:r>
      <w:r w:rsidRPr="00556815">
        <w:rPr>
          <w:szCs w:val="18"/>
          <w:lang w:val="nl-NL"/>
        </w:rPr>
        <w:t>Vereniging van Gemeentesecretarissen</w:t>
      </w:r>
      <w:r w:rsidR="00C121E1">
        <w:rPr>
          <w:szCs w:val="18"/>
          <w:lang w:val="nl-NL"/>
        </w:rPr>
        <w:tab/>
      </w:r>
      <w:r w:rsidR="005946DF">
        <w:rPr>
          <w:szCs w:val="18"/>
          <w:lang w:val="nl-NL"/>
        </w:rPr>
        <w:tab/>
      </w:r>
      <w:r w:rsidR="005946DF">
        <w:rPr>
          <w:szCs w:val="18"/>
          <w:lang w:val="nl-NL"/>
        </w:rPr>
        <w:tab/>
      </w:r>
      <w:r w:rsidRPr="005946DF" w:rsidR="005946DF">
        <w:rPr>
          <w:szCs w:val="18"/>
          <w:lang w:val="nl-NL"/>
        </w:rPr>
        <w:t>€ 100.000</w:t>
      </w:r>
      <w:r w:rsidR="00C121E1">
        <w:rPr>
          <w:szCs w:val="18"/>
          <w:lang w:val="nl-NL"/>
        </w:rPr>
        <w:t>;</w:t>
      </w:r>
    </w:p>
    <w:p w:rsidRPr="00556815" w:rsidR="00556815" w:rsidP="00114BEC" w14:paraId="02A1C023" w14:textId="57F32C6F">
      <w:pPr>
        <w:pStyle w:val="ListParagraph"/>
        <w:numPr>
          <w:ilvl w:val="0"/>
          <w:numId w:val="32"/>
        </w:numPr>
        <w:rPr>
          <w:szCs w:val="18"/>
          <w:lang w:val="nl-NL"/>
        </w:rPr>
      </w:pPr>
      <w:r>
        <w:rPr>
          <w:szCs w:val="18"/>
          <w:lang w:val="nl-NL"/>
        </w:rPr>
        <w:t xml:space="preserve">De </w:t>
      </w:r>
      <w:r w:rsidRPr="00556815">
        <w:rPr>
          <w:szCs w:val="18"/>
          <w:lang w:val="nl-NL"/>
        </w:rPr>
        <w:t>Vereniging van Griffiers</w:t>
      </w:r>
      <w:r w:rsidR="00C121E1">
        <w:rPr>
          <w:szCs w:val="18"/>
          <w:lang w:val="nl-NL"/>
        </w:rPr>
        <w:tab/>
      </w:r>
      <w:r w:rsidR="005946DF">
        <w:rPr>
          <w:szCs w:val="18"/>
          <w:lang w:val="nl-NL"/>
        </w:rPr>
        <w:tab/>
      </w:r>
      <w:r w:rsidR="005946DF">
        <w:rPr>
          <w:szCs w:val="18"/>
          <w:lang w:val="nl-NL"/>
        </w:rPr>
        <w:tab/>
      </w:r>
      <w:r w:rsidR="005946DF">
        <w:rPr>
          <w:szCs w:val="18"/>
          <w:lang w:val="nl-NL"/>
        </w:rPr>
        <w:tab/>
      </w:r>
      <w:r w:rsidR="005946DF">
        <w:rPr>
          <w:szCs w:val="18"/>
          <w:lang w:val="nl-NL"/>
        </w:rPr>
        <w:tab/>
      </w:r>
      <w:r w:rsidRPr="005946DF" w:rsidR="005946DF">
        <w:rPr>
          <w:szCs w:val="18"/>
          <w:lang w:val="nl-NL"/>
        </w:rPr>
        <w:t>€ 435.000</w:t>
      </w:r>
      <w:r w:rsidR="00C121E1">
        <w:rPr>
          <w:szCs w:val="18"/>
          <w:lang w:val="nl-NL"/>
        </w:rPr>
        <w:t>;</w:t>
      </w:r>
    </w:p>
    <w:p w:rsidRPr="00556815" w:rsidR="00556815" w:rsidP="00114BEC" w14:paraId="1254A60E" w14:textId="34A6886F">
      <w:pPr>
        <w:pStyle w:val="ListParagraph"/>
        <w:numPr>
          <w:ilvl w:val="0"/>
          <w:numId w:val="32"/>
        </w:numPr>
        <w:rPr>
          <w:szCs w:val="18"/>
          <w:lang w:val="nl-NL"/>
        </w:rPr>
      </w:pPr>
      <w:r>
        <w:rPr>
          <w:szCs w:val="18"/>
          <w:lang w:val="nl-NL"/>
        </w:rPr>
        <w:t xml:space="preserve">De </w:t>
      </w:r>
      <w:r w:rsidRPr="00556815">
        <w:rPr>
          <w:szCs w:val="18"/>
          <w:lang w:val="nl-NL"/>
        </w:rPr>
        <w:t>Vereniging van Rekenkamers</w:t>
      </w:r>
      <w:r w:rsidR="005946DF">
        <w:rPr>
          <w:szCs w:val="18"/>
          <w:lang w:val="nl-NL"/>
        </w:rPr>
        <w:tab/>
      </w:r>
      <w:r w:rsidR="005946DF">
        <w:rPr>
          <w:szCs w:val="18"/>
          <w:lang w:val="nl-NL"/>
        </w:rPr>
        <w:tab/>
      </w:r>
      <w:r w:rsidR="005946DF">
        <w:rPr>
          <w:szCs w:val="18"/>
          <w:lang w:val="nl-NL"/>
        </w:rPr>
        <w:tab/>
      </w:r>
      <w:r w:rsidR="005946DF">
        <w:rPr>
          <w:szCs w:val="18"/>
          <w:lang w:val="nl-NL"/>
        </w:rPr>
        <w:tab/>
      </w:r>
      <w:r w:rsidRPr="005946DF" w:rsidR="005946DF">
        <w:rPr>
          <w:szCs w:val="18"/>
          <w:lang w:val="nl-NL"/>
        </w:rPr>
        <w:t>€ 460.000</w:t>
      </w:r>
      <w:r w:rsidR="00C121E1">
        <w:rPr>
          <w:szCs w:val="18"/>
          <w:lang w:val="nl-NL"/>
        </w:rPr>
        <w:t>;</w:t>
      </w:r>
    </w:p>
    <w:p w:rsidRPr="00556815" w:rsidR="00556815" w:rsidP="00114BEC" w14:paraId="5473286D" w14:textId="704F0279">
      <w:pPr>
        <w:pStyle w:val="ListParagraph"/>
        <w:numPr>
          <w:ilvl w:val="0"/>
          <w:numId w:val="32"/>
        </w:numPr>
        <w:rPr>
          <w:szCs w:val="18"/>
          <w:lang w:val="nl-NL"/>
        </w:rPr>
      </w:pPr>
      <w:r>
        <w:rPr>
          <w:szCs w:val="18"/>
          <w:lang w:val="nl-NL"/>
        </w:rPr>
        <w:t xml:space="preserve">De </w:t>
      </w:r>
      <w:r w:rsidRPr="00556815">
        <w:rPr>
          <w:szCs w:val="18"/>
          <w:lang w:val="nl-NL"/>
        </w:rPr>
        <w:t>Wethoudersvereniging</w:t>
      </w:r>
      <w:r w:rsidR="005946DF">
        <w:rPr>
          <w:szCs w:val="18"/>
          <w:lang w:val="nl-NL"/>
        </w:rPr>
        <w:tab/>
      </w:r>
      <w:r w:rsidR="005946DF">
        <w:rPr>
          <w:szCs w:val="18"/>
          <w:lang w:val="nl-NL"/>
        </w:rPr>
        <w:tab/>
      </w:r>
      <w:r w:rsidR="005946DF">
        <w:rPr>
          <w:szCs w:val="18"/>
          <w:lang w:val="nl-NL"/>
        </w:rPr>
        <w:tab/>
      </w:r>
      <w:r w:rsidR="005946DF">
        <w:rPr>
          <w:szCs w:val="18"/>
          <w:lang w:val="nl-NL"/>
        </w:rPr>
        <w:tab/>
      </w:r>
      <w:r w:rsidR="005946DF">
        <w:rPr>
          <w:szCs w:val="18"/>
          <w:lang w:val="nl-NL"/>
        </w:rPr>
        <w:tab/>
      </w:r>
      <w:r w:rsidRPr="005946DF" w:rsidR="005946DF">
        <w:rPr>
          <w:szCs w:val="18"/>
          <w:lang w:val="nl-NL"/>
        </w:rPr>
        <w:t>€ 568.200</w:t>
      </w:r>
      <w:r w:rsidR="00C121E1">
        <w:rPr>
          <w:szCs w:val="18"/>
          <w:lang w:val="nl-NL"/>
        </w:rPr>
        <w:t>.</w:t>
      </w:r>
    </w:p>
    <w:bookmarkEnd w:id="2"/>
    <w:p w:rsidRPr="00711AF7" w:rsidR="00865A2B" w:rsidP="00114BEC" w14:paraId="14C2577B" w14:textId="77777777">
      <w:pPr>
        <w:rPr>
          <w:szCs w:val="18"/>
          <w:lang w:val="nl-NL"/>
        </w:rPr>
      </w:pPr>
    </w:p>
    <w:p w:rsidRPr="00114BEC" w:rsidR="00865A2B" w:rsidP="00114BEC" w14:paraId="284F443B" w14:textId="7CB7F8A9">
      <w:pPr>
        <w:rPr>
          <w:b/>
          <w:bCs/>
          <w:szCs w:val="18"/>
          <w:lang w:val="nl-NL"/>
        </w:rPr>
      </w:pPr>
      <w:r w:rsidRPr="00114BEC">
        <w:rPr>
          <w:b/>
          <w:bCs/>
          <w:szCs w:val="18"/>
          <w:lang w:val="nl-NL"/>
        </w:rPr>
        <w:t>De subsidieverlening</w:t>
      </w:r>
    </w:p>
    <w:p w:rsidRPr="00114BEC" w:rsidR="00865A2B" w:rsidP="00377AAE" w14:paraId="2253538D" w14:textId="4A75B1E2">
      <w:pPr>
        <w:rPr>
          <w:b/>
          <w:bCs/>
          <w:szCs w:val="18"/>
          <w:lang w:val="nl-NL"/>
        </w:rPr>
      </w:pPr>
      <w:r w:rsidRPr="00114BEC">
        <w:rPr>
          <w:b/>
          <w:bCs/>
          <w:szCs w:val="18"/>
          <w:lang w:val="nl-NL"/>
        </w:rPr>
        <w:t>Artikel 5</w:t>
      </w:r>
    </w:p>
    <w:p w:rsidRPr="00D940E8" w:rsidR="00471C30" w:rsidP="00EB5EC6" w14:paraId="6681A96B" w14:textId="32E9E908">
      <w:pPr>
        <w:pStyle w:val="ListParagraph"/>
        <w:numPr>
          <w:ilvl w:val="0"/>
          <w:numId w:val="34"/>
        </w:numPr>
        <w:rPr>
          <w:szCs w:val="18"/>
          <w:lang w:val="nl-NL"/>
        </w:rPr>
      </w:pPr>
      <w:r w:rsidRPr="00D940E8">
        <w:rPr>
          <w:szCs w:val="18"/>
          <w:lang w:val="nl-NL"/>
        </w:rPr>
        <w:t>De aanvraag tot subsidieverlening</w:t>
      </w:r>
      <w:r w:rsidRPr="00D940E8" w:rsidR="00EB5EC6">
        <w:rPr>
          <w:szCs w:val="18"/>
          <w:lang w:val="nl-NL"/>
        </w:rPr>
        <w:t xml:space="preserve"> voor de ontwikkeling</w:t>
      </w:r>
      <w:r w:rsidRPr="00D940E8">
        <w:rPr>
          <w:szCs w:val="18"/>
          <w:lang w:val="nl-NL"/>
        </w:rPr>
        <w:t xml:space="preserve"> </w:t>
      </w:r>
      <w:r w:rsidRPr="00D940E8" w:rsidR="00EB5EC6">
        <w:rPr>
          <w:szCs w:val="18"/>
          <w:lang w:val="nl-NL"/>
        </w:rPr>
        <w:t xml:space="preserve">van het ondersteunings- en opleidingsaanbod </w:t>
      </w:r>
      <w:r w:rsidRPr="00D940E8" w:rsidR="000A7280">
        <w:rPr>
          <w:szCs w:val="18"/>
          <w:lang w:val="nl-NL"/>
        </w:rPr>
        <w:t>als bedoeld in artikel 3, eerste lid,</w:t>
      </w:r>
      <w:r w:rsidRPr="00D940E8" w:rsidR="00EB5EC6">
        <w:rPr>
          <w:szCs w:val="18"/>
          <w:lang w:val="nl-NL"/>
        </w:rPr>
        <w:t xml:space="preserve"> </w:t>
      </w:r>
      <w:r w:rsidRPr="00D940E8" w:rsidR="000034FD">
        <w:rPr>
          <w:szCs w:val="18"/>
          <w:lang w:val="nl-NL"/>
        </w:rPr>
        <w:t xml:space="preserve">wordt </w:t>
      </w:r>
      <w:r w:rsidRPr="00D940E8">
        <w:rPr>
          <w:szCs w:val="18"/>
          <w:lang w:val="nl-NL"/>
        </w:rPr>
        <w:t xml:space="preserve">ingediend op uiterlijk 1 november voorafgaand aan </w:t>
      </w:r>
      <w:r w:rsidRPr="00D940E8" w:rsidR="00EB5EC6">
        <w:rPr>
          <w:szCs w:val="18"/>
          <w:lang w:val="nl-NL"/>
        </w:rPr>
        <w:t>het kalenderjaar</w:t>
      </w:r>
      <w:r w:rsidRPr="00D940E8">
        <w:rPr>
          <w:szCs w:val="18"/>
          <w:lang w:val="nl-NL"/>
        </w:rPr>
        <w:t xml:space="preserve"> waarop de subsidie betrekking heeft.</w:t>
      </w:r>
    </w:p>
    <w:p w:rsidRPr="00EB5EC6" w:rsidR="00EB5EC6" w:rsidP="00E327EE" w14:paraId="0A855334" w14:textId="33CA306E">
      <w:pPr>
        <w:pStyle w:val="ListParagraph"/>
        <w:numPr>
          <w:ilvl w:val="0"/>
          <w:numId w:val="34"/>
        </w:numPr>
        <w:rPr>
          <w:szCs w:val="18"/>
          <w:lang w:val="nl-NL"/>
        </w:rPr>
      </w:pPr>
      <w:r>
        <w:rPr>
          <w:szCs w:val="18"/>
          <w:lang w:val="nl-NL"/>
        </w:rPr>
        <w:t>De aanvraag voor het meerjarige opleidings- en ondersteuningsaanbod op basis van een didactische visie</w:t>
      </w:r>
      <w:r w:rsidR="000A7280">
        <w:rPr>
          <w:szCs w:val="18"/>
          <w:lang w:val="nl-NL"/>
        </w:rPr>
        <w:t xml:space="preserve"> als bedoeld in artikel 3, tweede lid,</w:t>
      </w:r>
      <w:r>
        <w:rPr>
          <w:szCs w:val="18"/>
          <w:lang w:val="nl-NL"/>
        </w:rPr>
        <w:t xml:space="preserve"> wordt op uiterlijk 1 november </w:t>
      </w:r>
      <w:r w:rsidR="00AF2CE7">
        <w:rPr>
          <w:szCs w:val="18"/>
          <w:lang w:val="nl-NL"/>
        </w:rPr>
        <w:t>ingediend voorafgaand op de kalenderjaren waarop het betrekking heeft.</w:t>
      </w:r>
    </w:p>
    <w:bookmarkEnd w:id="3"/>
    <w:p w:rsidRPr="0017205A" w:rsidR="00A55091" w:rsidP="00F76A92" w14:paraId="3B41D1F0" w14:textId="77777777">
      <w:pPr>
        <w:rPr>
          <w:szCs w:val="18"/>
          <w:lang w:val="nl-NL"/>
        </w:rPr>
      </w:pPr>
    </w:p>
    <w:p w:rsidRPr="0017205A" w:rsidR="00A55091" w:rsidP="00F76A92" w14:paraId="446E6AE2" w14:textId="5A717A49">
      <w:pPr>
        <w:rPr>
          <w:b/>
          <w:bCs/>
          <w:szCs w:val="18"/>
          <w:lang w:val="nl-NL"/>
        </w:rPr>
      </w:pPr>
      <w:r w:rsidRPr="0017205A">
        <w:rPr>
          <w:b/>
          <w:bCs/>
          <w:szCs w:val="18"/>
          <w:lang w:val="nl-NL"/>
        </w:rPr>
        <w:t>Voorschotverlening</w:t>
      </w:r>
    </w:p>
    <w:p w:rsidRPr="0017205A" w:rsidR="00A55091" w:rsidP="00F76A92" w14:paraId="4A7B6BE1" w14:textId="25754DDC">
      <w:pPr>
        <w:rPr>
          <w:b/>
          <w:bCs/>
          <w:szCs w:val="18"/>
          <w:lang w:val="nl-NL"/>
        </w:rPr>
      </w:pPr>
      <w:r w:rsidRPr="0017205A">
        <w:rPr>
          <w:b/>
          <w:bCs/>
          <w:szCs w:val="18"/>
          <w:lang w:val="nl-NL"/>
        </w:rPr>
        <w:t xml:space="preserve">Artikel </w:t>
      </w:r>
      <w:r w:rsidR="00E0711D">
        <w:rPr>
          <w:b/>
          <w:bCs/>
          <w:szCs w:val="18"/>
          <w:lang w:val="nl-NL"/>
        </w:rPr>
        <w:t>6</w:t>
      </w:r>
    </w:p>
    <w:p w:rsidRPr="0017205A" w:rsidR="00A55091" w:rsidP="00A55091" w14:paraId="2F8C321C" w14:textId="1449D1B8">
      <w:pPr>
        <w:pStyle w:val="ListParagraph"/>
        <w:numPr>
          <w:ilvl w:val="0"/>
          <w:numId w:val="4"/>
        </w:numPr>
        <w:rPr>
          <w:szCs w:val="18"/>
          <w:lang w:val="nl-NL"/>
        </w:rPr>
      </w:pPr>
      <w:r w:rsidRPr="0017205A">
        <w:rPr>
          <w:szCs w:val="18"/>
          <w:lang w:val="nl-NL"/>
        </w:rPr>
        <w:t xml:space="preserve">De Minister verstrekt </w:t>
      </w:r>
      <w:r w:rsidR="00E22EF5">
        <w:rPr>
          <w:szCs w:val="18"/>
          <w:lang w:val="nl-NL"/>
        </w:rPr>
        <w:t>een</w:t>
      </w:r>
      <w:r w:rsidRPr="0017205A" w:rsidR="00E22EF5">
        <w:rPr>
          <w:szCs w:val="18"/>
          <w:lang w:val="nl-NL"/>
        </w:rPr>
        <w:t xml:space="preserve"> </w:t>
      </w:r>
      <w:r w:rsidRPr="0017205A">
        <w:rPr>
          <w:szCs w:val="18"/>
          <w:lang w:val="nl-NL"/>
        </w:rPr>
        <w:t>voorschot per boekjaar.</w:t>
      </w:r>
      <w:r w:rsidRPr="0017205A" w:rsidR="004332B2">
        <w:rPr>
          <w:szCs w:val="18"/>
          <w:lang w:val="nl-NL"/>
        </w:rPr>
        <w:t xml:space="preserve"> Een boekjaar is gelijk aan een kalenderjaar</w:t>
      </w:r>
      <w:r w:rsidR="00AB65C7">
        <w:rPr>
          <w:szCs w:val="18"/>
          <w:lang w:val="nl-NL"/>
        </w:rPr>
        <w:t>.</w:t>
      </w:r>
    </w:p>
    <w:p w:rsidRPr="0017205A" w:rsidR="00A55091" w:rsidP="00A55091" w14:paraId="267FC73A" w14:textId="319D3FA1">
      <w:pPr>
        <w:pStyle w:val="ListParagraph"/>
        <w:numPr>
          <w:ilvl w:val="0"/>
          <w:numId w:val="4"/>
        </w:numPr>
        <w:rPr>
          <w:szCs w:val="18"/>
          <w:lang w:val="nl-NL"/>
        </w:rPr>
      </w:pPr>
      <w:r w:rsidRPr="0017205A">
        <w:rPr>
          <w:szCs w:val="18"/>
          <w:lang w:val="nl-NL"/>
        </w:rPr>
        <w:t xml:space="preserve">De Minister verstrekt een voorschot van ten hoogste 80% van de </w:t>
      </w:r>
      <w:r w:rsidR="000D1D6F">
        <w:rPr>
          <w:szCs w:val="18"/>
          <w:lang w:val="nl-NL"/>
        </w:rPr>
        <w:t>verleende</w:t>
      </w:r>
      <w:r w:rsidRPr="0017205A">
        <w:rPr>
          <w:szCs w:val="18"/>
          <w:lang w:val="nl-NL"/>
        </w:rPr>
        <w:t xml:space="preserve"> subsidie, rekening houdend met het bestedings- of uitgavenpatroon in de aanvraag.</w:t>
      </w:r>
    </w:p>
    <w:p w:rsidR="0066694F" w:rsidP="0066694F" w14:paraId="537BAB22" w14:textId="77777777">
      <w:pPr>
        <w:pStyle w:val="ListParagraph"/>
        <w:numPr>
          <w:ilvl w:val="0"/>
          <w:numId w:val="4"/>
        </w:numPr>
        <w:rPr>
          <w:szCs w:val="18"/>
          <w:lang w:val="nl-NL"/>
        </w:rPr>
      </w:pPr>
      <w:r w:rsidRPr="0017205A">
        <w:rPr>
          <w:szCs w:val="18"/>
          <w:lang w:val="nl-NL"/>
        </w:rPr>
        <w:t>Het voorschot wordt binnen zes weken na de beschikking tot subsidieverlening verstrekt.</w:t>
      </w:r>
    </w:p>
    <w:p w:rsidR="000D1D6F" w:rsidP="007518BF" w14:paraId="63506F8D" w14:textId="77777777">
      <w:pPr>
        <w:rPr>
          <w:b/>
          <w:bCs/>
          <w:szCs w:val="18"/>
          <w:lang w:val="nl-NL"/>
        </w:rPr>
      </w:pPr>
    </w:p>
    <w:p w:rsidR="000D1D6F" w:rsidP="007518BF" w14:paraId="0B0CDA22" w14:textId="7CDBF61E">
      <w:pPr>
        <w:rPr>
          <w:b/>
          <w:bCs/>
          <w:szCs w:val="18"/>
          <w:lang w:val="nl-NL"/>
        </w:rPr>
      </w:pPr>
      <w:r>
        <w:rPr>
          <w:b/>
          <w:bCs/>
          <w:szCs w:val="18"/>
          <w:lang w:val="nl-NL"/>
        </w:rPr>
        <w:t xml:space="preserve">Egalisatiereserve </w:t>
      </w:r>
    </w:p>
    <w:p w:rsidRPr="007518BF" w:rsidR="007518BF" w:rsidP="007518BF" w14:paraId="34BD1025" w14:textId="3D4646DB">
      <w:pPr>
        <w:rPr>
          <w:b/>
          <w:bCs/>
          <w:szCs w:val="18"/>
          <w:lang w:val="nl-NL"/>
        </w:rPr>
      </w:pPr>
      <w:r w:rsidRPr="007518BF">
        <w:rPr>
          <w:b/>
          <w:bCs/>
          <w:szCs w:val="18"/>
          <w:lang w:val="nl-NL"/>
        </w:rPr>
        <w:t xml:space="preserve">Artikel </w:t>
      </w:r>
      <w:r w:rsidR="00E0711D">
        <w:rPr>
          <w:b/>
          <w:bCs/>
          <w:szCs w:val="18"/>
          <w:lang w:val="nl-NL"/>
        </w:rPr>
        <w:t>7</w:t>
      </w:r>
    </w:p>
    <w:p w:rsidRPr="007518BF" w:rsidR="007518BF" w:rsidP="00556815" w14:paraId="54213069" w14:textId="1493C8F0">
      <w:pPr>
        <w:pStyle w:val="ListParagraph"/>
        <w:numPr>
          <w:ilvl w:val="0"/>
          <w:numId w:val="22"/>
        </w:numPr>
        <w:rPr>
          <w:szCs w:val="18"/>
          <w:lang w:val="nl-NL"/>
        </w:rPr>
      </w:pPr>
      <w:r w:rsidRPr="007518BF">
        <w:rPr>
          <w:szCs w:val="18"/>
          <w:lang w:val="nl-NL"/>
        </w:rPr>
        <w:t xml:space="preserve">De </w:t>
      </w:r>
      <w:r>
        <w:rPr>
          <w:szCs w:val="18"/>
          <w:lang w:val="nl-NL"/>
        </w:rPr>
        <w:t>vereniging</w:t>
      </w:r>
      <w:r w:rsidRPr="007518BF">
        <w:rPr>
          <w:szCs w:val="18"/>
          <w:lang w:val="nl-NL"/>
        </w:rPr>
        <w:t xml:space="preserve"> </w:t>
      </w:r>
      <w:r>
        <w:rPr>
          <w:szCs w:val="18"/>
          <w:lang w:val="nl-NL"/>
        </w:rPr>
        <w:t>k</w:t>
      </w:r>
      <w:r w:rsidR="00E22EF5">
        <w:rPr>
          <w:szCs w:val="18"/>
          <w:lang w:val="nl-NL"/>
        </w:rPr>
        <w:t>a</w:t>
      </w:r>
      <w:r>
        <w:rPr>
          <w:szCs w:val="18"/>
          <w:lang w:val="nl-NL"/>
        </w:rPr>
        <w:t>n</w:t>
      </w:r>
      <w:r w:rsidRPr="007518BF">
        <w:rPr>
          <w:szCs w:val="18"/>
          <w:lang w:val="nl-NL"/>
        </w:rPr>
        <w:t xml:space="preserve"> een egalisatiereserve</w:t>
      </w:r>
      <w:r>
        <w:rPr>
          <w:szCs w:val="18"/>
          <w:lang w:val="nl-NL"/>
        </w:rPr>
        <w:t xml:space="preserve"> vormen</w:t>
      </w:r>
      <w:r w:rsidR="00E22EF5">
        <w:rPr>
          <w:szCs w:val="18"/>
          <w:lang w:val="nl-NL"/>
        </w:rPr>
        <w:t xml:space="preserve"> als bedoeld in artikel 4:72 van de Algemene wet bestuursrecht</w:t>
      </w:r>
      <w:r w:rsidR="005F468C">
        <w:rPr>
          <w:szCs w:val="18"/>
          <w:lang w:val="nl-NL"/>
        </w:rPr>
        <w:t>.</w:t>
      </w:r>
    </w:p>
    <w:p w:rsidRPr="007518BF" w:rsidR="007518BF" w:rsidP="00556815" w14:paraId="184B053D" w14:textId="6F8C02DD">
      <w:pPr>
        <w:pStyle w:val="ListParagraph"/>
        <w:numPr>
          <w:ilvl w:val="0"/>
          <w:numId w:val="22"/>
        </w:numPr>
        <w:rPr>
          <w:szCs w:val="18"/>
          <w:lang w:val="nl-NL"/>
        </w:rPr>
      </w:pPr>
      <w:r w:rsidRPr="007518BF">
        <w:rPr>
          <w:szCs w:val="18"/>
          <w:lang w:val="nl-NL"/>
        </w:rPr>
        <w:t>Het verschil tussen de vastgestelde subsidie en de werkelijke kosten van de activiteiten waarvoor subsidie werd verleend, komt ten gunste onderscheidenlijk ten laste van de egalisatiereserve.</w:t>
      </w:r>
    </w:p>
    <w:p w:rsidRPr="007518BF" w:rsidR="007518BF" w:rsidP="00556815" w14:paraId="1114A784" w14:textId="7D443029">
      <w:pPr>
        <w:pStyle w:val="ListParagraph"/>
        <w:numPr>
          <w:ilvl w:val="0"/>
          <w:numId w:val="22"/>
        </w:numPr>
        <w:rPr>
          <w:szCs w:val="18"/>
          <w:lang w:val="nl-NL"/>
        </w:rPr>
      </w:pPr>
      <w:r w:rsidRPr="007518BF">
        <w:rPr>
          <w:szCs w:val="18"/>
          <w:lang w:val="nl-NL"/>
        </w:rPr>
        <w:t>De hoogte van de egalisatiereserve is ten hoogste 10% van het subsidiebedrag voor het betreffende boekjaar. Indien op 31 december van een boekjaar de egalisatiereserve meer dan 10% van het over dat jaar verstrekte subsidiebedrag bedraagt, dient het meerdere teruggestort te worden op de bankrekening van het Ministerie van Binnenlandse Zaken en Koninkrijksrelaties.</w:t>
      </w:r>
    </w:p>
    <w:p w:rsidRPr="007518BF" w:rsidR="00623DD7" w:rsidP="00556815" w14:paraId="28C5B6D2" w14:textId="7B5BC191">
      <w:pPr>
        <w:pStyle w:val="ListParagraph"/>
        <w:numPr>
          <w:ilvl w:val="0"/>
          <w:numId w:val="22"/>
        </w:numPr>
        <w:rPr>
          <w:szCs w:val="18"/>
          <w:lang w:val="nl-NL"/>
        </w:rPr>
      </w:pPr>
      <w:r w:rsidRPr="007518BF">
        <w:rPr>
          <w:szCs w:val="18"/>
          <w:lang w:val="nl-NL"/>
        </w:rPr>
        <w:t>De egalisatiereserve wordt uitsluitend aangewend voor kosten die direct samenhangen met de uitvoering van de activiteiten</w:t>
      </w:r>
      <w:r w:rsidR="00E22EF5">
        <w:rPr>
          <w:szCs w:val="18"/>
          <w:lang w:val="nl-NL"/>
        </w:rPr>
        <w:t>,</w:t>
      </w:r>
      <w:r w:rsidRPr="007518BF">
        <w:rPr>
          <w:szCs w:val="18"/>
          <w:lang w:val="nl-NL"/>
        </w:rPr>
        <w:t xml:space="preserve"> bedoeld in artikel 2, eerste lid.</w:t>
      </w:r>
    </w:p>
    <w:p w:rsidRPr="0017205A" w:rsidR="00A55091" w:rsidP="00A55091" w14:paraId="676BD925" w14:textId="0262F10A">
      <w:pPr>
        <w:rPr>
          <w:b/>
          <w:bCs/>
          <w:szCs w:val="18"/>
          <w:lang w:val="nl-NL"/>
        </w:rPr>
      </w:pPr>
      <w:r w:rsidRPr="0017205A">
        <w:rPr>
          <w:b/>
          <w:bCs/>
          <w:szCs w:val="18"/>
          <w:lang w:val="nl-NL"/>
        </w:rPr>
        <w:t xml:space="preserve">Subsidievaststelling </w:t>
      </w:r>
    </w:p>
    <w:p w:rsidRPr="0017205A" w:rsidR="00A55091" w:rsidP="00A55091" w14:paraId="6AE7F14D" w14:textId="0746EBAE">
      <w:pPr>
        <w:rPr>
          <w:b/>
          <w:bCs/>
          <w:szCs w:val="18"/>
          <w:lang w:val="nl-NL"/>
        </w:rPr>
      </w:pPr>
      <w:r w:rsidRPr="0017205A">
        <w:rPr>
          <w:b/>
          <w:bCs/>
          <w:szCs w:val="18"/>
          <w:lang w:val="nl-NL"/>
        </w:rPr>
        <w:t xml:space="preserve">Artikel </w:t>
      </w:r>
      <w:r w:rsidR="00E0711D">
        <w:rPr>
          <w:b/>
          <w:bCs/>
          <w:szCs w:val="18"/>
          <w:lang w:val="nl-NL"/>
        </w:rPr>
        <w:t>8</w:t>
      </w:r>
    </w:p>
    <w:p w:rsidRPr="00E327EE" w:rsidR="00A55091" w:rsidP="006D6C1C" w14:paraId="210BDBB4" w14:textId="7B633079">
      <w:pPr>
        <w:pStyle w:val="ListParagraph"/>
        <w:numPr>
          <w:ilvl w:val="0"/>
          <w:numId w:val="10"/>
        </w:numPr>
        <w:rPr>
          <w:szCs w:val="18"/>
          <w:lang w:val="nl-NL"/>
        </w:rPr>
      </w:pPr>
      <w:r w:rsidRPr="00E327EE">
        <w:rPr>
          <w:szCs w:val="18"/>
          <w:lang w:val="nl-NL"/>
        </w:rPr>
        <w:t xml:space="preserve">De </w:t>
      </w:r>
      <w:r w:rsidRPr="00E327EE" w:rsidR="00AD31E5">
        <w:rPr>
          <w:szCs w:val="18"/>
          <w:lang w:val="nl-NL"/>
        </w:rPr>
        <w:t>vereniging dien</w:t>
      </w:r>
      <w:r w:rsidRPr="00E327EE" w:rsidR="00E22EF5">
        <w:rPr>
          <w:szCs w:val="18"/>
          <w:lang w:val="nl-NL"/>
        </w:rPr>
        <w:t>t</w:t>
      </w:r>
      <w:r w:rsidRPr="00E327EE" w:rsidR="00AD31E5">
        <w:rPr>
          <w:szCs w:val="18"/>
          <w:lang w:val="nl-NL"/>
        </w:rPr>
        <w:t xml:space="preserve"> </w:t>
      </w:r>
      <w:r w:rsidRPr="00E327EE">
        <w:rPr>
          <w:szCs w:val="18"/>
          <w:lang w:val="nl-NL"/>
        </w:rPr>
        <w:t xml:space="preserve">de aanvraag tot subsidievaststelling uiterlijk </w:t>
      </w:r>
      <w:r w:rsidRPr="00E327EE" w:rsidR="00B01D4E">
        <w:rPr>
          <w:szCs w:val="18"/>
          <w:lang w:val="nl-NL"/>
        </w:rPr>
        <w:t xml:space="preserve">in </w:t>
      </w:r>
      <w:r w:rsidRPr="00E327EE">
        <w:rPr>
          <w:szCs w:val="18"/>
          <w:lang w:val="nl-NL"/>
        </w:rPr>
        <w:t xml:space="preserve">op </w:t>
      </w:r>
      <w:r w:rsidRPr="00E327EE" w:rsidR="00045680">
        <w:rPr>
          <w:szCs w:val="18"/>
          <w:lang w:val="nl-NL"/>
        </w:rPr>
        <w:t>1 juli</w:t>
      </w:r>
      <w:r w:rsidRPr="00E327EE" w:rsidR="008F5290">
        <w:rPr>
          <w:szCs w:val="18"/>
          <w:lang w:val="nl-NL"/>
        </w:rPr>
        <w:t xml:space="preserve"> </w:t>
      </w:r>
      <w:r w:rsidRPr="00E327EE">
        <w:rPr>
          <w:szCs w:val="18"/>
          <w:lang w:val="nl-NL"/>
        </w:rPr>
        <w:t xml:space="preserve">na afloop van het </w:t>
      </w:r>
      <w:r w:rsidRPr="00E327EE" w:rsidR="00007993">
        <w:rPr>
          <w:szCs w:val="18"/>
          <w:lang w:val="nl-NL"/>
        </w:rPr>
        <w:t xml:space="preserve">laatste </w:t>
      </w:r>
      <w:r w:rsidRPr="00E327EE">
        <w:rPr>
          <w:szCs w:val="18"/>
          <w:lang w:val="nl-NL"/>
        </w:rPr>
        <w:t>boekjaar waarop de subsidieverlening betrekking heeft.</w:t>
      </w:r>
    </w:p>
    <w:p w:rsidRPr="00E327EE" w:rsidR="006D6C1C" w:rsidP="003522DA" w14:paraId="55984091" w14:textId="0FDE0DAC">
      <w:pPr>
        <w:pStyle w:val="ListParagraph"/>
        <w:numPr>
          <w:ilvl w:val="0"/>
          <w:numId w:val="10"/>
        </w:numPr>
        <w:rPr>
          <w:szCs w:val="18"/>
          <w:lang w:val="nl-NL"/>
        </w:rPr>
      </w:pPr>
      <w:r w:rsidRPr="00E327EE">
        <w:rPr>
          <w:szCs w:val="18"/>
          <w:lang w:val="nl-NL"/>
        </w:rPr>
        <w:t>Het verschil tussen het verleende bedrag en het bedrag zoals dat is vastgesteld, wordt</w:t>
      </w:r>
      <w:r w:rsidRPr="00E327EE">
        <w:rPr>
          <w:szCs w:val="18"/>
          <w:lang w:val="nl-NL"/>
        </w:rPr>
        <w:t xml:space="preserve"> binnen zes weken </w:t>
      </w:r>
      <w:r w:rsidRPr="00E327EE" w:rsidR="009064AA">
        <w:rPr>
          <w:szCs w:val="18"/>
          <w:lang w:val="nl-NL"/>
        </w:rPr>
        <w:t xml:space="preserve">na vaststelling van de subsidie </w:t>
      </w:r>
      <w:r w:rsidRPr="00E327EE">
        <w:rPr>
          <w:szCs w:val="18"/>
          <w:lang w:val="nl-NL"/>
        </w:rPr>
        <w:t>verstrekt</w:t>
      </w:r>
      <w:r w:rsidRPr="00E327EE" w:rsidR="00C06F1D">
        <w:rPr>
          <w:szCs w:val="18"/>
          <w:lang w:val="nl-NL"/>
        </w:rPr>
        <w:t xml:space="preserve"> of teruggevorderd</w:t>
      </w:r>
      <w:r w:rsidRPr="00E327EE">
        <w:rPr>
          <w:szCs w:val="18"/>
          <w:lang w:val="nl-NL"/>
        </w:rPr>
        <w:t>.</w:t>
      </w:r>
    </w:p>
    <w:p w:rsidRPr="0017205A" w:rsidR="0061379A" w:rsidP="00A55091" w14:paraId="016BDBD1" w14:textId="77777777">
      <w:pPr>
        <w:rPr>
          <w:szCs w:val="18"/>
          <w:lang w:val="nl-NL"/>
        </w:rPr>
      </w:pPr>
    </w:p>
    <w:p w:rsidRPr="0017205A" w:rsidR="0061379A" w:rsidP="00A55091" w14:paraId="241F5D26" w14:textId="53424149">
      <w:pPr>
        <w:rPr>
          <w:b/>
          <w:bCs/>
          <w:szCs w:val="18"/>
          <w:lang w:val="nl-NL"/>
        </w:rPr>
      </w:pPr>
      <w:r w:rsidRPr="0017205A">
        <w:rPr>
          <w:b/>
          <w:bCs/>
          <w:szCs w:val="18"/>
          <w:lang w:val="nl-NL"/>
        </w:rPr>
        <w:t xml:space="preserve">Artikel </w:t>
      </w:r>
      <w:r w:rsidR="00E0711D">
        <w:rPr>
          <w:b/>
          <w:bCs/>
          <w:szCs w:val="18"/>
          <w:lang w:val="nl-NL"/>
        </w:rPr>
        <w:t>9</w:t>
      </w:r>
    </w:p>
    <w:p w:rsidRPr="00E327EE" w:rsidR="0061379A" w:rsidP="00A55091" w14:paraId="38DDE3B4" w14:textId="50D6F328">
      <w:pPr>
        <w:rPr>
          <w:color w:val="FF0000"/>
          <w:szCs w:val="18"/>
          <w:lang w:val="nl-NL"/>
        </w:rPr>
      </w:pPr>
      <w:r w:rsidRPr="0017205A">
        <w:rPr>
          <w:szCs w:val="18"/>
          <w:lang w:val="nl-NL"/>
        </w:rPr>
        <w:t xml:space="preserve">Deze regeling treedt in werking </w:t>
      </w:r>
      <w:r w:rsidR="00FB2FBA">
        <w:rPr>
          <w:szCs w:val="18"/>
          <w:lang w:val="nl-NL"/>
        </w:rPr>
        <w:t xml:space="preserve">met ingang van </w:t>
      </w:r>
      <w:r w:rsidR="0017205A">
        <w:rPr>
          <w:szCs w:val="18"/>
          <w:lang w:val="nl-NL"/>
        </w:rPr>
        <w:t>1 januari 2026</w:t>
      </w:r>
      <w:r w:rsidRPr="0017205A">
        <w:rPr>
          <w:szCs w:val="18"/>
          <w:lang w:val="nl-NL"/>
        </w:rPr>
        <w:t xml:space="preserve"> en vervalt met ingang van 1 januari 2031</w:t>
      </w:r>
      <w:r w:rsidR="00E327EE">
        <w:rPr>
          <w:szCs w:val="18"/>
          <w:lang w:val="nl-NL"/>
        </w:rPr>
        <w:t xml:space="preserve">. </w:t>
      </w:r>
      <w:r w:rsidRPr="00E327EE" w:rsidR="00E327EE">
        <w:rPr>
          <w:szCs w:val="18"/>
          <w:lang w:val="nl-NL"/>
        </w:rPr>
        <w:t xml:space="preserve">De einddatum van de gesubsidieerde activiteiten is uiterlijk </w:t>
      </w:r>
      <w:r w:rsidR="005F2379">
        <w:rPr>
          <w:szCs w:val="18"/>
          <w:lang w:val="nl-NL"/>
        </w:rPr>
        <w:t>31 december 2030.</w:t>
      </w:r>
      <w:r w:rsidRPr="00E327EE" w:rsidR="00E327EE">
        <w:rPr>
          <w:lang w:val="nl-NL"/>
        </w:rPr>
        <w:t xml:space="preserve"> </w:t>
      </w:r>
      <w:r w:rsidRPr="00E327EE" w:rsidR="00E327EE">
        <w:rPr>
          <w:szCs w:val="18"/>
          <w:lang w:val="nl-NL"/>
        </w:rPr>
        <w:t>Op de verantwoording en vaststelling van de subsidie blijft de regeling van toepassing.</w:t>
      </w:r>
    </w:p>
    <w:p w:rsidRPr="0017205A" w:rsidR="0061379A" w:rsidP="00A55091" w14:paraId="409D3CBA" w14:textId="77777777">
      <w:pPr>
        <w:rPr>
          <w:szCs w:val="18"/>
          <w:lang w:val="nl-NL"/>
        </w:rPr>
      </w:pPr>
    </w:p>
    <w:p w:rsidRPr="0017205A" w:rsidR="0061379A" w:rsidP="00A55091" w14:paraId="19239E8F" w14:textId="43092EEC">
      <w:pPr>
        <w:rPr>
          <w:b/>
          <w:bCs/>
          <w:szCs w:val="18"/>
          <w:lang w:val="nl-NL"/>
        </w:rPr>
      </w:pPr>
      <w:r w:rsidRPr="0017205A">
        <w:rPr>
          <w:b/>
          <w:bCs/>
          <w:szCs w:val="18"/>
          <w:lang w:val="nl-NL"/>
        </w:rPr>
        <w:t xml:space="preserve">Artikel </w:t>
      </w:r>
      <w:r w:rsidR="00E0711D">
        <w:rPr>
          <w:b/>
          <w:bCs/>
          <w:szCs w:val="18"/>
          <w:lang w:val="nl-NL"/>
        </w:rPr>
        <w:t>10</w:t>
      </w:r>
    </w:p>
    <w:p w:rsidRPr="0017205A" w:rsidR="0061379A" w:rsidP="00A55091" w14:paraId="22F7E1B8" w14:textId="08AC0442">
      <w:pPr>
        <w:rPr>
          <w:szCs w:val="18"/>
          <w:lang w:val="nl-NL"/>
        </w:rPr>
      </w:pPr>
      <w:r w:rsidRPr="0017205A">
        <w:rPr>
          <w:szCs w:val="18"/>
          <w:lang w:val="nl-NL"/>
        </w:rPr>
        <w:t>Deze regeling wordt aangehaald als: Subsidieregeling beroeps</w:t>
      </w:r>
      <w:r w:rsidR="00F45364">
        <w:rPr>
          <w:szCs w:val="18"/>
          <w:lang w:val="nl-NL"/>
        </w:rPr>
        <w:t>-</w:t>
      </w:r>
      <w:r w:rsidRPr="0017205A">
        <w:rPr>
          <w:szCs w:val="18"/>
          <w:lang w:val="nl-NL"/>
        </w:rPr>
        <w:t xml:space="preserve"> en belangenverenigingen decentraal bestuur</w:t>
      </w:r>
      <w:r w:rsidRPr="0017205A" w:rsidR="00890F3A">
        <w:rPr>
          <w:szCs w:val="18"/>
          <w:lang w:val="nl-NL"/>
        </w:rPr>
        <w:t xml:space="preserve"> 2026-203</w:t>
      </w:r>
      <w:r w:rsidR="000571AF">
        <w:rPr>
          <w:szCs w:val="18"/>
          <w:lang w:val="nl-NL"/>
        </w:rPr>
        <w:t>0</w:t>
      </w:r>
      <w:r w:rsidRPr="0017205A">
        <w:rPr>
          <w:szCs w:val="18"/>
          <w:lang w:val="nl-NL"/>
        </w:rPr>
        <w:t>.</w:t>
      </w:r>
    </w:p>
    <w:p w:rsidRPr="0017205A" w:rsidR="0061379A" w:rsidP="00A55091" w14:paraId="6ED70B50" w14:textId="77777777">
      <w:pPr>
        <w:rPr>
          <w:szCs w:val="18"/>
          <w:lang w:val="nl-NL"/>
        </w:rPr>
      </w:pPr>
    </w:p>
    <w:p w:rsidRPr="0017205A" w:rsidR="0061379A" w:rsidP="00A55091" w14:paraId="23AA7CC0" w14:textId="00BEAB5E">
      <w:pPr>
        <w:rPr>
          <w:szCs w:val="18"/>
          <w:lang w:val="nl-NL"/>
        </w:rPr>
      </w:pPr>
      <w:r w:rsidRPr="0017205A">
        <w:rPr>
          <w:szCs w:val="18"/>
          <w:lang w:val="nl-NL"/>
        </w:rPr>
        <w:t>Deze regeling zal met de toelichting in de Staatscourant worden geplaatst.</w:t>
      </w:r>
    </w:p>
    <w:p w:rsidRPr="0017205A" w:rsidR="0061379A" w:rsidP="00A55091" w14:paraId="17BB6BC4" w14:textId="77777777">
      <w:pPr>
        <w:rPr>
          <w:szCs w:val="18"/>
          <w:lang w:val="nl-NL"/>
        </w:rPr>
      </w:pPr>
    </w:p>
    <w:p w:rsidRPr="0017205A" w:rsidR="0061379A" w:rsidP="00A55091" w14:paraId="0EDF5F43" w14:textId="6502976E">
      <w:pPr>
        <w:rPr>
          <w:szCs w:val="18"/>
          <w:lang w:val="nl-NL"/>
        </w:rPr>
      </w:pPr>
      <w:r w:rsidRPr="0017205A">
        <w:rPr>
          <w:szCs w:val="18"/>
          <w:lang w:val="nl-NL"/>
        </w:rPr>
        <w:t>De Minister van Binnenlandse Zaken en Koninkrijksrelaties,</w:t>
      </w:r>
    </w:p>
    <w:p w:rsidRPr="0017205A" w:rsidR="0061379A" w:rsidP="00A55091" w14:paraId="34563338" w14:textId="77777777">
      <w:pPr>
        <w:rPr>
          <w:szCs w:val="18"/>
          <w:lang w:val="nl-NL"/>
        </w:rPr>
      </w:pPr>
    </w:p>
    <w:p w:rsidRPr="0017205A" w:rsidR="0061379A" w:rsidP="00A55091" w14:paraId="5F57A4A3" w14:textId="77777777">
      <w:pPr>
        <w:rPr>
          <w:szCs w:val="18"/>
          <w:lang w:val="nl-NL"/>
        </w:rPr>
      </w:pPr>
    </w:p>
    <w:p w:rsidRPr="0017205A" w:rsidR="0061379A" w:rsidP="00A55091" w14:paraId="6C0A59A0" w14:textId="77777777">
      <w:pPr>
        <w:rPr>
          <w:szCs w:val="18"/>
          <w:lang w:val="nl-NL"/>
        </w:rPr>
      </w:pPr>
    </w:p>
    <w:p w:rsidRPr="0017205A" w:rsidR="0061379A" w:rsidP="00A55091" w14:paraId="52C9C33A" w14:textId="77777777">
      <w:pPr>
        <w:rPr>
          <w:szCs w:val="18"/>
          <w:lang w:val="nl-NL"/>
        </w:rPr>
      </w:pPr>
    </w:p>
    <w:p w:rsidR="00E0711D" w:rsidP="00A55091" w14:paraId="6CD728A5" w14:textId="178E821E">
      <w:pPr>
        <w:rPr>
          <w:b/>
          <w:bCs/>
          <w:szCs w:val="18"/>
          <w:lang w:val="nl-NL"/>
        </w:rPr>
      </w:pPr>
      <w:r>
        <w:rPr>
          <w:szCs w:val="18"/>
          <w:lang w:val="nl-NL"/>
        </w:rPr>
        <w:t>F. Rijkaart</w:t>
      </w:r>
    </w:p>
    <w:p w:rsidR="00034ECA" w:rsidP="00A55091" w14:paraId="03605592" w14:textId="736F2BA2">
      <w:pPr>
        <w:rPr>
          <w:b/>
          <w:bCs/>
          <w:szCs w:val="18"/>
          <w:lang w:val="nl-NL"/>
        </w:rPr>
      </w:pPr>
      <w:r>
        <w:rPr>
          <w:b/>
          <w:bCs/>
          <w:szCs w:val="18"/>
          <w:lang w:val="nl-NL"/>
        </w:rPr>
        <w:br w:type="page"/>
      </w:r>
    </w:p>
    <w:p w:rsidR="00B96543" w:rsidP="00B96543" w14:paraId="2A824B3C" w14:textId="42F97CB7">
      <w:pPr>
        <w:rPr>
          <w:b/>
          <w:bCs/>
          <w:szCs w:val="18"/>
          <w:lang w:val="nl-NL"/>
        </w:rPr>
      </w:pPr>
      <w:r>
        <w:rPr>
          <w:b/>
          <w:bCs/>
          <w:szCs w:val="18"/>
          <w:lang w:val="nl-NL"/>
        </w:rPr>
        <w:t>Bijlag</w:t>
      </w:r>
      <w:r w:rsidR="00034ECA">
        <w:rPr>
          <w:b/>
          <w:bCs/>
          <w:szCs w:val="18"/>
          <w:lang w:val="nl-NL"/>
        </w:rPr>
        <w:t>e</w:t>
      </w:r>
      <w:r>
        <w:rPr>
          <w:b/>
          <w:bCs/>
          <w:szCs w:val="18"/>
          <w:lang w:val="nl-NL"/>
        </w:rPr>
        <w:t xml:space="preserve"> </w:t>
      </w:r>
    </w:p>
    <w:p w:rsidRPr="0017205A" w:rsidR="00B96543" w:rsidP="00B96543" w14:paraId="638D1955" w14:textId="77777777">
      <w:pPr>
        <w:rPr>
          <w:b/>
          <w:bCs/>
          <w:szCs w:val="18"/>
          <w:lang w:val="nl-NL"/>
        </w:rPr>
      </w:pPr>
      <w:r>
        <w:rPr>
          <w:b/>
          <w:bCs/>
          <w:szCs w:val="18"/>
          <w:lang w:val="nl-NL"/>
        </w:rPr>
        <w:t>Tabel 1</w:t>
      </w:r>
    </w:p>
    <w:tbl>
      <w:tblPr>
        <w:tblStyle w:val="TableGrid"/>
        <w:tblW w:w="9214" w:type="dxa"/>
        <w:tblInd w:w="-5" w:type="dxa"/>
        <w:tblLook w:val="04A0"/>
      </w:tblPr>
      <w:tblGrid>
        <w:gridCol w:w="2127"/>
        <w:gridCol w:w="992"/>
        <w:gridCol w:w="992"/>
        <w:gridCol w:w="851"/>
        <w:gridCol w:w="1275"/>
        <w:gridCol w:w="851"/>
        <w:gridCol w:w="992"/>
        <w:gridCol w:w="1134"/>
      </w:tblGrid>
      <w:tr w:rsidTr="00E327EE" w14:paraId="0488AD91" w14:textId="77777777">
        <w:tblPrEx>
          <w:tblW w:w="9214" w:type="dxa"/>
          <w:tblInd w:w="-5" w:type="dxa"/>
          <w:tblLook w:val="04A0"/>
        </w:tblPrEx>
        <w:trPr>
          <w:cantSplit/>
          <w:trHeight w:val="1887"/>
        </w:trPr>
        <w:tc>
          <w:tcPr>
            <w:tcW w:w="2127" w:type="dxa"/>
            <w:noWrap/>
            <w:hideMark/>
          </w:tcPr>
          <w:p w:rsidRPr="00124AD5" w:rsidR="00B96543" w:rsidP="00ED34C3" w14:paraId="3711CF3C" w14:textId="77777777">
            <w:pPr>
              <w:rPr>
                <w:rFonts w:ascii="Times New Roman" w:hAnsi="Times New Roman" w:eastAsia="Times New Roman" w:cs="Times New Roman"/>
                <w:kern w:val="0"/>
                <w:sz w:val="24"/>
                <w:szCs w:val="24"/>
                <w:lang w:val="nl-NL" w:eastAsia="nl-NL"/>
                <w14:ligatures w14:val="none"/>
              </w:rPr>
            </w:pPr>
          </w:p>
        </w:tc>
        <w:tc>
          <w:tcPr>
            <w:tcW w:w="992" w:type="dxa"/>
            <w:noWrap/>
            <w:textDirection w:val="btLr"/>
            <w:hideMark/>
          </w:tcPr>
          <w:p w:rsidRPr="002A77A1" w:rsidR="00B96543" w:rsidP="002A77A1" w14:paraId="41480637" w14:textId="77777777">
            <w:pPr>
              <w:ind w:left="113" w:right="113"/>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Basisbudget</w:t>
            </w:r>
          </w:p>
        </w:tc>
        <w:tc>
          <w:tcPr>
            <w:tcW w:w="992" w:type="dxa"/>
            <w:noWrap/>
            <w:textDirection w:val="btLr"/>
            <w:hideMark/>
          </w:tcPr>
          <w:p w:rsidRPr="002A77A1" w:rsidR="00B96543" w:rsidP="002A77A1" w14:paraId="03234885" w14:textId="0977B3F2">
            <w:pPr>
              <w:ind w:left="113" w:right="113"/>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 xml:space="preserve">Omvang </w:t>
            </w:r>
            <w:r w:rsidR="00743572">
              <w:rPr>
                <w:rFonts w:ascii="Calibri" w:hAnsi="Calibri" w:eastAsia="Times New Roman" w:cs="Calibri"/>
                <w:b/>
                <w:bCs/>
                <w:color w:val="000000"/>
                <w:kern w:val="0"/>
                <w:szCs w:val="18"/>
                <w:lang w:val="nl-NL" w:eastAsia="nl-NL"/>
                <w14:ligatures w14:val="none"/>
              </w:rPr>
              <w:t>beroepsgroep</w:t>
            </w:r>
          </w:p>
        </w:tc>
        <w:tc>
          <w:tcPr>
            <w:tcW w:w="851" w:type="dxa"/>
            <w:noWrap/>
            <w:textDirection w:val="btLr"/>
            <w:hideMark/>
          </w:tcPr>
          <w:p w:rsidRPr="002A77A1" w:rsidR="00B96543" w:rsidP="002A77A1" w14:paraId="7BA1D64D" w14:textId="77777777">
            <w:pPr>
              <w:ind w:left="113" w:right="113"/>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Gebruik</w:t>
            </w:r>
          </w:p>
        </w:tc>
        <w:tc>
          <w:tcPr>
            <w:tcW w:w="1275" w:type="dxa"/>
            <w:noWrap/>
            <w:textDirection w:val="btLr"/>
            <w:hideMark/>
          </w:tcPr>
          <w:p w:rsidRPr="002A77A1" w:rsidR="00B96543" w:rsidP="002A77A1" w14:paraId="0AA74CD4" w14:textId="77777777">
            <w:pPr>
              <w:ind w:left="113" w:right="113"/>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Inwerk en oriëntatieprogramma</w:t>
            </w:r>
          </w:p>
        </w:tc>
        <w:tc>
          <w:tcPr>
            <w:tcW w:w="851" w:type="dxa"/>
            <w:noWrap/>
            <w:textDirection w:val="btLr"/>
            <w:hideMark/>
          </w:tcPr>
          <w:p w:rsidRPr="002A77A1" w:rsidR="00B96543" w:rsidP="002A77A1" w14:paraId="4F3B0701" w14:textId="64E02DCA">
            <w:pPr>
              <w:ind w:left="113" w:right="113"/>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Bedienen aan</w:t>
            </w:r>
            <w:r w:rsidR="001A5444">
              <w:rPr>
                <w:rFonts w:ascii="Calibri" w:hAnsi="Calibri" w:eastAsia="Times New Roman" w:cs="Calibri"/>
                <w:b/>
                <w:bCs/>
                <w:color w:val="000000"/>
                <w:kern w:val="0"/>
                <w:szCs w:val="18"/>
                <w:lang w:val="nl-NL" w:eastAsia="nl-NL"/>
                <w14:ligatures w14:val="none"/>
              </w:rPr>
              <w:t>verwante</w:t>
            </w:r>
            <w:r w:rsidRPr="002A77A1">
              <w:rPr>
                <w:rFonts w:ascii="Calibri" w:hAnsi="Calibri" w:eastAsia="Times New Roman" w:cs="Calibri"/>
                <w:b/>
                <w:bCs/>
                <w:color w:val="000000"/>
                <w:kern w:val="0"/>
                <w:szCs w:val="18"/>
                <w:lang w:val="nl-NL" w:eastAsia="nl-NL"/>
                <w14:ligatures w14:val="none"/>
              </w:rPr>
              <w:t xml:space="preserve"> doelgroepen</w:t>
            </w:r>
          </w:p>
        </w:tc>
        <w:tc>
          <w:tcPr>
            <w:tcW w:w="992" w:type="dxa"/>
            <w:noWrap/>
            <w:textDirection w:val="btLr"/>
            <w:hideMark/>
          </w:tcPr>
          <w:p w:rsidRPr="002A77A1" w:rsidR="00B96543" w:rsidP="002A77A1" w14:paraId="26888EBA" w14:textId="66BAF62C">
            <w:pPr>
              <w:ind w:left="113" w:right="113"/>
              <w:rPr>
                <w:rFonts w:ascii="Calibri" w:hAnsi="Calibri" w:eastAsia="Times New Roman" w:cs="Calibri"/>
                <w:b/>
                <w:bCs/>
                <w:color w:val="000000"/>
                <w:kern w:val="0"/>
                <w:szCs w:val="18"/>
                <w:lang w:val="nl-NL" w:eastAsia="nl-NL"/>
                <w14:ligatures w14:val="none"/>
              </w:rPr>
            </w:pPr>
            <w:r>
              <w:rPr>
                <w:rFonts w:ascii="Calibri" w:hAnsi="Calibri" w:eastAsia="Times New Roman" w:cs="Calibri"/>
                <w:b/>
                <w:bCs/>
                <w:color w:val="000000"/>
                <w:kern w:val="0"/>
                <w:szCs w:val="18"/>
                <w:lang w:val="nl-NL" w:eastAsia="nl-NL"/>
                <w14:ligatures w14:val="none"/>
              </w:rPr>
              <w:t>Specifieke ondersteuning burgemeesters</w:t>
            </w:r>
          </w:p>
        </w:tc>
        <w:tc>
          <w:tcPr>
            <w:tcW w:w="1134" w:type="dxa"/>
            <w:noWrap/>
            <w:textDirection w:val="btLr"/>
            <w:hideMark/>
          </w:tcPr>
          <w:p w:rsidRPr="002A77A1" w:rsidR="00B96543" w:rsidP="002A77A1" w14:paraId="5FD8357C" w14:textId="77777777">
            <w:pPr>
              <w:ind w:left="113" w:right="113"/>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Totaal</w:t>
            </w:r>
          </w:p>
        </w:tc>
      </w:tr>
      <w:tr w:rsidTr="00E327EE" w14:paraId="39AE3BC7" w14:textId="77777777">
        <w:tblPrEx>
          <w:tblW w:w="9214" w:type="dxa"/>
          <w:tblInd w:w="-5" w:type="dxa"/>
          <w:tblLook w:val="04A0"/>
        </w:tblPrEx>
        <w:trPr>
          <w:trHeight w:val="296"/>
        </w:trPr>
        <w:tc>
          <w:tcPr>
            <w:tcW w:w="2127" w:type="dxa"/>
            <w:noWrap/>
            <w:hideMark/>
          </w:tcPr>
          <w:p w:rsidRPr="002A77A1" w:rsidR="00B96543" w:rsidP="00ED34C3" w14:paraId="0A774D26" w14:textId="430E1E03">
            <w:pPr>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 xml:space="preserve">Nederlands Genootschap van Burgemeesters: </w:t>
            </w:r>
          </w:p>
        </w:tc>
        <w:tc>
          <w:tcPr>
            <w:tcW w:w="992" w:type="dxa"/>
            <w:noWrap/>
            <w:hideMark/>
          </w:tcPr>
          <w:p w:rsidRPr="002A77A1" w:rsidR="00B96543" w:rsidP="00ED34C3" w14:paraId="1DD76A7F"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€ 200.000</w:t>
            </w:r>
          </w:p>
        </w:tc>
        <w:tc>
          <w:tcPr>
            <w:tcW w:w="992" w:type="dxa"/>
            <w:noWrap/>
            <w:hideMark/>
          </w:tcPr>
          <w:p w:rsidRPr="002A77A1" w:rsidR="00B96543" w:rsidP="00ED34C3" w14:paraId="6C1D4CBF"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€ 75.000</w:t>
            </w:r>
          </w:p>
        </w:tc>
        <w:tc>
          <w:tcPr>
            <w:tcW w:w="851" w:type="dxa"/>
            <w:noWrap/>
            <w:hideMark/>
          </w:tcPr>
          <w:p w:rsidRPr="00E327EE" w:rsidR="00B96543" w:rsidP="00ED34C3" w14:paraId="3B162795" w14:textId="46F3D4C1">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w:t>
            </w:r>
            <w:r w:rsidRPr="00E327EE" w:rsidR="00E327EE">
              <w:rPr>
                <w:rFonts w:ascii="Calibri" w:hAnsi="Calibri" w:eastAsia="Times New Roman" w:cs="Calibri"/>
                <w:color w:val="000000"/>
                <w:kern w:val="0"/>
                <w:szCs w:val="18"/>
                <w:lang w:val="nl-NL" w:eastAsia="nl-NL"/>
                <w14:ligatures w14:val="none"/>
              </w:rPr>
              <w:t xml:space="preserve"> </w:t>
            </w:r>
            <w:r w:rsidRPr="00E327EE">
              <w:rPr>
                <w:rFonts w:ascii="Calibri" w:hAnsi="Calibri" w:eastAsia="Times New Roman" w:cs="Calibri"/>
                <w:color w:val="000000"/>
                <w:kern w:val="0"/>
                <w:szCs w:val="18"/>
                <w:lang w:val="nl-NL" w:eastAsia="nl-NL"/>
                <w14:ligatures w14:val="none"/>
              </w:rPr>
              <w:t>83.900</w:t>
            </w:r>
          </w:p>
        </w:tc>
        <w:tc>
          <w:tcPr>
            <w:tcW w:w="1275" w:type="dxa"/>
            <w:noWrap/>
            <w:hideMark/>
          </w:tcPr>
          <w:p w:rsidRPr="00E327EE" w:rsidR="00B96543" w:rsidP="00ED34C3" w14:paraId="5BF9640E"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€ 200.000</w:t>
            </w:r>
          </w:p>
        </w:tc>
        <w:tc>
          <w:tcPr>
            <w:tcW w:w="851" w:type="dxa"/>
            <w:noWrap/>
            <w:hideMark/>
          </w:tcPr>
          <w:p w:rsidRPr="00E327EE" w:rsidR="00B96543" w:rsidP="00ED34C3" w14:paraId="098060A1" w14:textId="77777777">
            <w:pPr>
              <w:jc w:val="right"/>
              <w:rPr>
                <w:rFonts w:ascii="Calibri" w:hAnsi="Calibri" w:eastAsia="Times New Roman" w:cs="Calibri"/>
                <w:color w:val="000000"/>
                <w:kern w:val="0"/>
                <w:szCs w:val="18"/>
                <w:lang w:val="nl-NL" w:eastAsia="nl-NL"/>
                <w14:ligatures w14:val="none"/>
              </w:rPr>
            </w:pPr>
          </w:p>
        </w:tc>
        <w:tc>
          <w:tcPr>
            <w:tcW w:w="992" w:type="dxa"/>
            <w:noWrap/>
            <w:hideMark/>
          </w:tcPr>
          <w:p w:rsidRPr="00E327EE" w:rsidR="00B96543" w:rsidP="00ED34C3" w14:paraId="1D07B76A"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€ 600.000</w:t>
            </w:r>
          </w:p>
        </w:tc>
        <w:tc>
          <w:tcPr>
            <w:tcW w:w="1134" w:type="dxa"/>
            <w:noWrap/>
            <w:hideMark/>
          </w:tcPr>
          <w:p w:rsidRPr="00E327EE" w:rsidR="00B96543" w:rsidP="00ED34C3" w14:paraId="4C141674" w14:textId="04E870AA">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w:t>
            </w:r>
            <w:r w:rsidRPr="00E327EE" w:rsidR="00E327EE">
              <w:rPr>
                <w:rFonts w:ascii="Calibri" w:hAnsi="Calibri" w:eastAsia="Times New Roman" w:cs="Calibri"/>
                <w:color w:val="000000"/>
                <w:kern w:val="0"/>
                <w:szCs w:val="18"/>
                <w:lang w:val="nl-NL" w:eastAsia="nl-NL"/>
                <w14:ligatures w14:val="none"/>
              </w:rPr>
              <w:t xml:space="preserve">  </w:t>
            </w:r>
            <w:r w:rsidRPr="00E327EE">
              <w:rPr>
                <w:rFonts w:ascii="Calibri" w:hAnsi="Calibri" w:eastAsia="Times New Roman" w:cs="Calibri"/>
                <w:color w:val="000000"/>
                <w:kern w:val="0"/>
                <w:szCs w:val="18"/>
                <w:lang w:val="nl-NL" w:eastAsia="nl-NL"/>
                <w14:ligatures w14:val="none"/>
              </w:rPr>
              <w:t>1.158.900</w:t>
            </w:r>
          </w:p>
        </w:tc>
      </w:tr>
      <w:tr w:rsidTr="00E327EE" w14:paraId="7F5697CC" w14:textId="77777777">
        <w:tblPrEx>
          <w:tblW w:w="9214" w:type="dxa"/>
          <w:tblInd w:w="-5" w:type="dxa"/>
          <w:tblLook w:val="04A0"/>
        </w:tblPrEx>
        <w:trPr>
          <w:trHeight w:val="296"/>
        </w:trPr>
        <w:tc>
          <w:tcPr>
            <w:tcW w:w="2127" w:type="dxa"/>
            <w:noWrap/>
            <w:hideMark/>
          </w:tcPr>
          <w:p w:rsidRPr="002A77A1" w:rsidR="00B96543" w:rsidP="00ED34C3" w14:paraId="6C3820C0" w14:textId="575EBF92">
            <w:pPr>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 xml:space="preserve"> Nederlandse Vereniging voor Raadsleden: </w:t>
            </w:r>
          </w:p>
        </w:tc>
        <w:tc>
          <w:tcPr>
            <w:tcW w:w="992" w:type="dxa"/>
            <w:noWrap/>
            <w:hideMark/>
          </w:tcPr>
          <w:p w:rsidRPr="002A77A1" w:rsidR="00B96543" w:rsidP="00ED34C3" w14:paraId="404D4F53"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€ 200.000</w:t>
            </w:r>
          </w:p>
        </w:tc>
        <w:tc>
          <w:tcPr>
            <w:tcW w:w="992" w:type="dxa"/>
            <w:noWrap/>
            <w:hideMark/>
          </w:tcPr>
          <w:p w:rsidRPr="002A77A1" w:rsidR="00B96543" w:rsidP="00ED34C3" w14:paraId="70E8FA71"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€ 300.000</w:t>
            </w:r>
          </w:p>
        </w:tc>
        <w:tc>
          <w:tcPr>
            <w:tcW w:w="851" w:type="dxa"/>
            <w:noWrap/>
            <w:hideMark/>
          </w:tcPr>
          <w:p w:rsidRPr="00E327EE" w:rsidR="00B96543" w:rsidP="00ED34C3" w14:paraId="34DCB258"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€ 8.100</w:t>
            </w:r>
          </w:p>
        </w:tc>
        <w:tc>
          <w:tcPr>
            <w:tcW w:w="1275" w:type="dxa"/>
            <w:noWrap/>
            <w:hideMark/>
          </w:tcPr>
          <w:p w:rsidRPr="00E327EE" w:rsidR="00B96543" w:rsidP="00ED34C3" w14:paraId="11B2A606"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€ 75.000</w:t>
            </w:r>
          </w:p>
        </w:tc>
        <w:tc>
          <w:tcPr>
            <w:tcW w:w="851" w:type="dxa"/>
            <w:noWrap/>
            <w:hideMark/>
          </w:tcPr>
          <w:p w:rsidRPr="00E327EE" w:rsidR="00B96543" w:rsidP="00ED34C3" w14:paraId="0D97F5AC"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€ 55.000</w:t>
            </w:r>
          </w:p>
        </w:tc>
        <w:tc>
          <w:tcPr>
            <w:tcW w:w="992" w:type="dxa"/>
            <w:noWrap/>
            <w:hideMark/>
          </w:tcPr>
          <w:p w:rsidRPr="00E327EE" w:rsidR="00B96543" w:rsidP="00ED34C3" w14:paraId="19B87186" w14:textId="77777777">
            <w:pPr>
              <w:jc w:val="right"/>
              <w:rPr>
                <w:rFonts w:ascii="Calibri" w:hAnsi="Calibri" w:eastAsia="Times New Roman" w:cs="Calibri"/>
                <w:color w:val="000000"/>
                <w:kern w:val="0"/>
                <w:szCs w:val="18"/>
                <w:lang w:val="nl-NL" w:eastAsia="nl-NL"/>
                <w14:ligatures w14:val="none"/>
              </w:rPr>
            </w:pPr>
          </w:p>
        </w:tc>
        <w:tc>
          <w:tcPr>
            <w:tcW w:w="1134" w:type="dxa"/>
            <w:noWrap/>
            <w:hideMark/>
          </w:tcPr>
          <w:p w:rsidRPr="00E327EE" w:rsidR="00B96543" w:rsidP="00ED34C3" w14:paraId="53E7D155"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€ 618.100</w:t>
            </w:r>
          </w:p>
        </w:tc>
      </w:tr>
      <w:tr w:rsidTr="00E327EE" w14:paraId="557FD4AA" w14:textId="77777777">
        <w:tblPrEx>
          <w:tblW w:w="9214" w:type="dxa"/>
          <w:tblInd w:w="-5" w:type="dxa"/>
          <w:tblLook w:val="04A0"/>
        </w:tblPrEx>
        <w:trPr>
          <w:trHeight w:val="296"/>
        </w:trPr>
        <w:tc>
          <w:tcPr>
            <w:tcW w:w="2127" w:type="dxa"/>
            <w:noWrap/>
            <w:hideMark/>
          </w:tcPr>
          <w:p w:rsidRPr="002A77A1" w:rsidR="00B96543" w:rsidP="00ED34C3" w14:paraId="380A58DB" w14:textId="3003820A">
            <w:pPr>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 xml:space="preserve">Wethoudersvereniging: </w:t>
            </w:r>
          </w:p>
        </w:tc>
        <w:tc>
          <w:tcPr>
            <w:tcW w:w="992" w:type="dxa"/>
            <w:noWrap/>
            <w:hideMark/>
          </w:tcPr>
          <w:p w:rsidRPr="002A77A1" w:rsidR="00B96543" w:rsidP="00ED34C3" w14:paraId="7FFFAB30"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€ 200.000</w:t>
            </w:r>
          </w:p>
        </w:tc>
        <w:tc>
          <w:tcPr>
            <w:tcW w:w="992" w:type="dxa"/>
            <w:noWrap/>
            <w:hideMark/>
          </w:tcPr>
          <w:p w:rsidRPr="002A77A1" w:rsidR="00B96543" w:rsidP="00ED34C3" w14:paraId="0E574448"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€ 200.000</w:t>
            </w:r>
          </w:p>
        </w:tc>
        <w:tc>
          <w:tcPr>
            <w:tcW w:w="851" w:type="dxa"/>
            <w:noWrap/>
            <w:hideMark/>
          </w:tcPr>
          <w:p w:rsidRPr="00E327EE" w:rsidR="00B96543" w:rsidP="00ED34C3" w14:paraId="44E32ABD" w14:textId="362732F0">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w:t>
            </w:r>
            <w:r w:rsidRPr="00E327EE" w:rsidR="00E327EE">
              <w:rPr>
                <w:rFonts w:ascii="Calibri" w:hAnsi="Calibri" w:eastAsia="Times New Roman" w:cs="Calibri"/>
                <w:color w:val="000000"/>
                <w:kern w:val="0"/>
                <w:szCs w:val="18"/>
                <w:lang w:val="nl-NL" w:eastAsia="nl-NL"/>
                <w14:ligatures w14:val="none"/>
              </w:rPr>
              <w:t xml:space="preserve"> </w:t>
            </w:r>
            <w:r w:rsidRPr="00E327EE">
              <w:rPr>
                <w:rFonts w:ascii="Calibri" w:hAnsi="Calibri" w:eastAsia="Times New Roman" w:cs="Calibri"/>
                <w:color w:val="000000"/>
                <w:kern w:val="0"/>
                <w:szCs w:val="18"/>
                <w:lang w:val="nl-NL" w:eastAsia="nl-NL"/>
                <w14:ligatures w14:val="none"/>
              </w:rPr>
              <w:t>38.200</w:t>
            </w:r>
          </w:p>
        </w:tc>
        <w:tc>
          <w:tcPr>
            <w:tcW w:w="1275" w:type="dxa"/>
            <w:noWrap/>
            <w:hideMark/>
          </w:tcPr>
          <w:p w:rsidRPr="00E327EE" w:rsidR="00B96543" w:rsidP="00ED34C3" w14:paraId="59EB716C"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€ 75.000</w:t>
            </w:r>
          </w:p>
        </w:tc>
        <w:tc>
          <w:tcPr>
            <w:tcW w:w="851" w:type="dxa"/>
            <w:noWrap/>
            <w:hideMark/>
          </w:tcPr>
          <w:p w:rsidRPr="00E327EE" w:rsidR="00B96543" w:rsidP="00ED34C3" w14:paraId="386B1121"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€ 35.000</w:t>
            </w:r>
          </w:p>
        </w:tc>
        <w:tc>
          <w:tcPr>
            <w:tcW w:w="992" w:type="dxa"/>
            <w:noWrap/>
            <w:hideMark/>
          </w:tcPr>
          <w:p w:rsidRPr="00E327EE" w:rsidR="00B96543" w:rsidP="00ED34C3" w14:paraId="7E7CF11B" w14:textId="77777777">
            <w:pPr>
              <w:jc w:val="right"/>
              <w:rPr>
                <w:rFonts w:ascii="Calibri" w:hAnsi="Calibri" w:eastAsia="Times New Roman" w:cs="Calibri"/>
                <w:color w:val="000000"/>
                <w:kern w:val="0"/>
                <w:szCs w:val="18"/>
                <w:lang w:val="nl-NL" w:eastAsia="nl-NL"/>
                <w14:ligatures w14:val="none"/>
              </w:rPr>
            </w:pPr>
          </w:p>
        </w:tc>
        <w:tc>
          <w:tcPr>
            <w:tcW w:w="1134" w:type="dxa"/>
            <w:noWrap/>
            <w:hideMark/>
          </w:tcPr>
          <w:p w:rsidRPr="00E327EE" w:rsidR="00B96543" w:rsidP="00ED34C3" w14:paraId="1A3A9C03"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€ 568.200</w:t>
            </w:r>
          </w:p>
        </w:tc>
      </w:tr>
      <w:tr w:rsidTr="00E327EE" w14:paraId="00939ACB" w14:textId="77777777">
        <w:tblPrEx>
          <w:tblW w:w="9214" w:type="dxa"/>
          <w:tblInd w:w="-5" w:type="dxa"/>
          <w:tblLook w:val="04A0"/>
        </w:tblPrEx>
        <w:trPr>
          <w:trHeight w:val="296"/>
        </w:trPr>
        <w:tc>
          <w:tcPr>
            <w:tcW w:w="2127" w:type="dxa"/>
            <w:noWrap/>
            <w:hideMark/>
          </w:tcPr>
          <w:p w:rsidRPr="002A77A1" w:rsidR="00B96543" w:rsidP="00ED34C3" w14:paraId="240E52BB" w14:textId="4B7F5432">
            <w:pPr>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 xml:space="preserve"> StatenlidNu: </w:t>
            </w:r>
          </w:p>
        </w:tc>
        <w:tc>
          <w:tcPr>
            <w:tcW w:w="992" w:type="dxa"/>
            <w:noWrap/>
            <w:hideMark/>
          </w:tcPr>
          <w:p w:rsidRPr="002A77A1" w:rsidR="00B96543" w:rsidP="00ED34C3" w14:paraId="548882A9"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€ 200.000</w:t>
            </w:r>
          </w:p>
        </w:tc>
        <w:tc>
          <w:tcPr>
            <w:tcW w:w="992" w:type="dxa"/>
            <w:noWrap/>
            <w:hideMark/>
          </w:tcPr>
          <w:p w:rsidRPr="002A77A1" w:rsidR="00B96543" w:rsidP="00ED34C3" w14:paraId="1409661D"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€ 100.000</w:t>
            </w:r>
          </w:p>
        </w:tc>
        <w:tc>
          <w:tcPr>
            <w:tcW w:w="851" w:type="dxa"/>
            <w:noWrap/>
            <w:hideMark/>
          </w:tcPr>
          <w:p w:rsidRPr="00E327EE" w:rsidR="00B96543" w:rsidP="00ED34C3" w14:paraId="479F1C69" w14:textId="0B00A7F3">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w:t>
            </w:r>
            <w:r w:rsidRPr="00E327EE" w:rsidR="00E327EE">
              <w:rPr>
                <w:rFonts w:ascii="Calibri" w:hAnsi="Calibri" w:eastAsia="Times New Roman" w:cs="Calibri"/>
                <w:color w:val="000000"/>
                <w:kern w:val="0"/>
                <w:szCs w:val="18"/>
                <w:lang w:val="nl-NL" w:eastAsia="nl-NL"/>
                <w14:ligatures w14:val="none"/>
              </w:rPr>
              <w:t xml:space="preserve"> </w:t>
            </w:r>
            <w:r w:rsidRPr="00E327EE">
              <w:rPr>
                <w:rFonts w:ascii="Calibri" w:hAnsi="Calibri" w:eastAsia="Times New Roman" w:cs="Calibri"/>
                <w:color w:val="000000"/>
                <w:kern w:val="0"/>
                <w:szCs w:val="18"/>
                <w:lang w:val="nl-NL" w:eastAsia="nl-NL"/>
                <w14:ligatures w14:val="none"/>
              </w:rPr>
              <w:t>34.200</w:t>
            </w:r>
          </w:p>
        </w:tc>
        <w:tc>
          <w:tcPr>
            <w:tcW w:w="1275" w:type="dxa"/>
            <w:noWrap/>
            <w:hideMark/>
          </w:tcPr>
          <w:p w:rsidRPr="00E327EE" w:rsidR="00B96543" w:rsidP="00ED34C3" w14:paraId="3E11B2A0"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€ 75.000</w:t>
            </w:r>
          </w:p>
        </w:tc>
        <w:tc>
          <w:tcPr>
            <w:tcW w:w="851" w:type="dxa"/>
            <w:noWrap/>
            <w:hideMark/>
          </w:tcPr>
          <w:p w:rsidRPr="00E327EE" w:rsidR="00B96543" w:rsidP="00ED34C3" w14:paraId="47FE6CBB" w14:textId="363A4401">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w:t>
            </w:r>
            <w:r w:rsidRPr="00E327EE" w:rsidR="00E327EE">
              <w:rPr>
                <w:rFonts w:ascii="Calibri" w:hAnsi="Calibri" w:eastAsia="Times New Roman" w:cs="Calibri"/>
                <w:color w:val="000000"/>
                <w:kern w:val="0"/>
                <w:szCs w:val="18"/>
                <w:lang w:val="nl-NL" w:eastAsia="nl-NL"/>
                <w14:ligatures w14:val="none"/>
              </w:rPr>
              <w:t xml:space="preserve"> </w:t>
            </w:r>
            <w:r w:rsidRPr="00E327EE">
              <w:rPr>
                <w:rFonts w:ascii="Calibri" w:hAnsi="Calibri" w:eastAsia="Times New Roman" w:cs="Calibri"/>
                <w:color w:val="000000"/>
                <w:kern w:val="0"/>
                <w:szCs w:val="18"/>
                <w:lang w:val="nl-NL" w:eastAsia="nl-NL"/>
                <w14:ligatures w14:val="none"/>
              </w:rPr>
              <w:t>5.000</w:t>
            </w:r>
          </w:p>
        </w:tc>
        <w:tc>
          <w:tcPr>
            <w:tcW w:w="992" w:type="dxa"/>
            <w:noWrap/>
            <w:hideMark/>
          </w:tcPr>
          <w:p w:rsidRPr="00E327EE" w:rsidR="00B96543" w:rsidP="00ED34C3" w14:paraId="069E1C27" w14:textId="77777777">
            <w:pPr>
              <w:rPr>
                <w:rFonts w:ascii="Times New Roman" w:hAnsi="Times New Roman" w:eastAsia="Times New Roman" w:cs="Times New Roman"/>
                <w:kern w:val="0"/>
                <w:szCs w:val="18"/>
                <w:lang w:val="nl-NL" w:eastAsia="nl-NL"/>
                <w14:ligatures w14:val="none"/>
              </w:rPr>
            </w:pPr>
          </w:p>
        </w:tc>
        <w:tc>
          <w:tcPr>
            <w:tcW w:w="1134" w:type="dxa"/>
            <w:noWrap/>
            <w:hideMark/>
          </w:tcPr>
          <w:p w:rsidRPr="00E327EE" w:rsidR="00B96543" w:rsidP="00ED34C3" w14:paraId="7AAAABF4"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€ 414.200</w:t>
            </w:r>
          </w:p>
        </w:tc>
      </w:tr>
      <w:tr w:rsidTr="00E327EE" w14:paraId="12C8A2C9" w14:textId="77777777">
        <w:tblPrEx>
          <w:tblW w:w="9214" w:type="dxa"/>
          <w:tblInd w:w="-5" w:type="dxa"/>
          <w:tblLook w:val="04A0"/>
        </w:tblPrEx>
        <w:trPr>
          <w:trHeight w:val="296"/>
        </w:trPr>
        <w:tc>
          <w:tcPr>
            <w:tcW w:w="2127" w:type="dxa"/>
            <w:noWrap/>
            <w:hideMark/>
          </w:tcPr>
          <w:p w:rsidRPr="002A77A1" w:rsidR="00B96543" w:rsidP="00ED34C3" w14:paraId="39A607A2" w14:textId="74CA302E">
            <w:pPr>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 xml:space="preserve">Nederlandse Vereniging van Rekenkamers: </w:t>
            </w:r>
          </w:p>
        </w:tc>
        <w:tc>
          <w:tcPr>
            <w:tcW w:w="992" w:type="dxa"/>
            <w:noWrap/>
            <w:hideMark/>
          </w:tcPr>
          <w:p w:rsidRPr="002A77A1" w:rsidR="00B96543" w:rsidP="00ED34C3" w14:paraId="317F99EF"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€ 200.000</w:t>
            </w:r>
          </w:p>
        </w:tc>
        <w:tc>
          <w:tcPr>
            <w:tcW w:w="992" w:type="dxa"/>
            <w:noWrap/>
            <w:hideMark/>
          </w:tcPr>
          <w:p w:rsidRPr="002A77A1" w:rsidR="00B96543" w:rsidP="00ED34C3" w14:paraId="07414117"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€ 100.000</w:t>
            </w:r>
          </w:p>
        </w:tc>
        <w:tc>
          <w:tcPr>
            <w:tcW w:w="851" w:type="dxa"/>
            <w:noWrap/>
            <w:hideMark/>
          </w:tcPr>
          <w:p w:rsidRPr="00E327EE" w:rsidR="00B96543" w:rsidP="00ED34C3" w14:paraId="6D6ACBF8" w14:textId="35CFA4E4">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w:t>
            </w:r>
            <w:r w:rsidRPr="00E327EE" w:rsidR="00E327EE">
              <w:rPr>
                <w:rFonts w:ascii="Calibri" w:hAnsi="Calibri" w:eastAsia="Times New Roman" w:cs="Calibri"/>
                <w:color w:val="000000"/>
                <w:kern w:val="0"/>
                <w:szCs w:val="18"/>
                <w:lang w:val="nl-NL" w:eastAsia="nl-NL"/>
                <w14:ligatures w14:val="none"/>
              </w:rPr>
              <w:t xml:space="preserve"> </w:t>
            </w:r>
            <w:r w:rsidRPr="00E327EE">
              <w:rPr>
                <w:rFonts w:ascii="Calibri" w:hAnsi="Calibri" w:eastAsia="Times New Roman" w:cs="Calibri"/>
                <w:color w:val="000000"/>
                <w:kern w:val="0"/>
                <w:szCs w:val="18"/>
                <w:lang w:val="nl-NL" w:eastAsia="nl-NL"/>
                <w14:ligatures w14:val="none"/>
              </w:rPr>
              <w:t>50.000</w:t>
            </w:r>
          </w:p>
        </w:tc>
        <w:tc>
          <w:tcPr>
            <w:tcW w:w="1275" w:type="dxa"/>
            <w:noWrap/>
            <w:hideMark/>
          </w:tcPr>
          <w:p w:rsidRPr="00E327EE" w:rsidR="00B96543" w:rsidP="00ED34C3" w14:paraId="351FE746"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€ 75.000</w:t>
            </w:r>
          </w:p>
        </w:tc>
        <w:tc>
          <w:tcPr>
            <w:tcW w:w="851" w:type="dxa"/>
            <w:noWrap/>
            <w:hideMark/>
          </w:tcPr>
          <w:p w:rsidRPr="00E327EE" w:rsidR="00B96543" w:rsidP="00ED34C3" w14:paraId="23F83DC6"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€ 35.000</w:t>
            </w:r>
          </w:p>
        </w:tc>
        <w:tc>
          <w:tcPr>
            <w:tcW w:w="992" w:type="dxa"/>
            <w:noWrap/>
            <w:hideMark/>
          </w:tcPr>
          <w:p w:rsidRPr="00E327EE" w:rsidR="00B96543" w:rsidP="00ED34C3" w14:paraId="0566AA80" w14:textId="77777777">
            <w:pPr>
              <w:jc w:val="right"/>
              <w:rPr>
                <w:rFonts w:ascii="Calibri" w:hAnsi="Calibri" w:eastAsia="Times New Roman" w:cs="Calibri"/>
                <w:color w:val="000000"/>
                <w:kern w:val="0"/>
                <w:szCs w:val="18"/>
                <w:lang w:val="nl-NL" w:eastAsia="nl-NL"/>
                <w14:ligatures w14:val="none"/>
              </w:rPr>
            </w:pPr>
          </w:p>
        </w:tc>
        <w:tc>
          <w:tcPr>
            <w:tcW w:w="1134" w:type="dxa"/>
            <w:noWrap/>
            <w:hideMark/>
          </w:tcPr>
          <w:p w:rsidRPr="00E327EE" w:rsidR="00B96543" w:rsidP="00ED34C3" w14:paraId="4EA7B49C"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€ 460.000</w:t>
            </w:r>
          </w:p>
        </w:tc>
      </w:tr>
      <w:tr w:rsidTr="00E327EE" w14:paraId="703B87EA" w14:textId="77777777">
        <w:tblPrEx>
          <w:tblW w:w="9214" w:type="dxa"/>
          <w:tblInd w:w="-5" w:type="dxa"/>
          <w:tblLook w:val="04A0"/>
        </w:tblPrEx>
        <w:trPr>
          <w:trHeight w:val="296"/>
        </w:trPr>
        <w:tc>
          <w:tcPr>
            <w:tcW w:w="2127" w:type="dxa"/>
            <w:noWrap/>
            <w:hideMark/>
          </w:tcPr>
          <w:p w:rsidRPr="002A77A1" w:rsidR="00B96543" w:rsidP="00ED34C3" w14:paraId="3619B1E4" w14:textId="68F85D3A">
            <w:pPr>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 xml:space="preserve">Vereniging van Griffiers: </w:t>
            </w:r>
          </w:p>
        </w:tc>
        <w:tc>
          <w:tcPr>
            <w:tcW w:w="992" w:type="dxa"/>
            <w:noWrap/>
            <w:hideMark/>
          </w:tcPr>
          <w:p w:rsidRPr="002A77A1" w:rsidR="00B96543" w:rsidP="00ED34C3" w14:paraId="12CA4C80"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€ 200.000</w:t>
            </w:r>
          </w:p>
        </w:tc>
        <w:tc>
          <w:tcPr>
            <w:tcW w:w="992" w:type="dxa"/>
            <w:noWrap/>
            <w:hideMark/>
          </w:tcPr>
          <w:p w:rsidRPr="002A77A1" w:rsidR="00B96543" w:rsidP="00ED34C3" w14:paraId="75E587B7"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€ 75.000</w:t>
            </w:r>
          </w:p>
        </w:tc>
        <w:tc>
          <w:tcPr>
            <w:tcW w:w="851" w:type="dxa"/>
            <w:noWrap/>
            <w:hideMark/>
          </w:tcPr>
          <w:p w:rsidRPr="00E327EE" w:rsidR="00B96543" w:rsidP="00ED34C3" w14:paraId="019460AF" w14:textId="596E9898">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w:t>
            </w:r>
            <w:r w:rsidRPr="00E327EE" w:rsidR="00E327EE">
              <w:rPr>
                <w:rFonts w:ascii="Calibri" w:hAnsi="Calibri" w:eastAsia="Times New Roman" w:cs="Calibri"/>
                <w:color w:val="000000"/>
                <w:kern w:val="0"/>
                <w:szCs w:val="18"/>
                <w:lang w:val="nl-NL" w:eastAsia="nl-NL"/>
                <w14:ligatures w14:val="none"/>
              </w:rPr>
              <w:t xml:space="preserve"> </w:t>
            </w:r>
            <w:r w:rsidRPr="00E327EE">
              <w:rPr>
                <w:rFonts w:ascii="Calibri" w:hAnsi="Calibri" w:eastAsia="Times New Roman" w:cs="Calibri"/>
                <w:color w:val="000000"/>
                <w:kern w:val="0"/>
                <w:szCs w:val="18"/>
                <w:lang w:val="nl-NL" w:eastAsia="nl-NL"/>
                <w14:ligatures w14:val="none"/>
              </w:rPr>
              <w:t>50.000</w:t>
            </w:r>
          </w:p>
        </w:tc>
        <w:tc>
          <w:tcPr>
            <w:tcW w:w="1275" w:type="dxa"/>
            <w:noWrap/>
            <w:hideMark/>
          </w:tcPr>
          <w:p w:rsidRPr="00E327EE" w:rsidR="00B96543" w:rsidP="00ED34C3" w14:paraId="344DCDF3"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€ 75.000</w:t>
            </w:r>
          </w:p>
        </w:tc>
        <w:tc>
          <w:tcPr>
            <w:tcW w:w="851" w:type="dxa"/>
            <w:noWrap/>
            <w:hideMark/>
          </w:tcPr>
          <w:p w:rsidRPr="00E327EE" w:rsidR="00B96543" w:rsidP="00ED34C3" w14:paraId="27E2BBD8"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€ 35.000</w:t>
            </w:r>
          </w:p>
        </w:tc>
        <w:tc>
          <w:tcPr>
            <w:tcW w:w="992" w:type="dxa"/>
            <w:noWrap/>
            <w:hideMark/>
          </w:tcPr>
          <w:p w:rsidRPr="00E327EE" w:rsidR="00B96543" w:rsidP="00ED34C3" w14:paraId="404D2745" w14:textId="77777777">
            <w:pPr>
              <w:jc w:val="right"/>
              <w:rPr>
                <w:rFonts w:ascii="Calibri" w:hAnsi="Calibri" w:eastAsia="Times New Roman" w:cs="Calibri"/>
                <w:color w:val="000000"/>
                <w:kern w:val="0"/>
                <w:szCs w:val="18"/>
                <w:lang w:val="nl-NL" w:eastAsia="nl-NL"/>
                <w14:ligatures w14:val="none"/>
              </w:rPr>
            </w:pPr>
          </w:p>
        </w:tc>
        <w:tc>
          <w:tcPr>
            <w:tcW w:w="1134" w:type="dxa"/>
            <w:noWrap/>
            <w:hideMark/>
          </w:tcPr>
          <w:p w:rsidRPr="00E327EE" w:rsidR="00B96543" w:rsidP="00ED34C3" w14:paraId="6AE8636F" w14:textId="77777777">
            <w:pPr>
              <w:jc w:val="right"/>
              <w:rPr>
                <w:rFonts w:ascii="Calibri" w:hAnsi="Calibri" w:eastAsia="Times New Roman" w:cs="Calibri"/>
                <w:color w:val="000000"/>
                <w:kern w:val="0"/>
                <w:szCs w:val="18"/>
                <w:lang w:val="nl-NL" w:eastAsia="nl-NL"/>
                <w14:ligatures w14:val="none"/>
              </w:rPr>
            </w:pPr>
            <w:r w:rsidRPr="00E327EE">
              <w:rPr>
                <w:rFonts w:ascii="Calibri" w:hAnsi="Calibri" w:eastAsia="Times New Roman" w:cs="Calibri"/>
                <w:color w:val="000000"/>
                <w:kern w:val="0"/>
                <w:szCs w:val="18"/>
                <w:lang w:val="nl-NL" w:eastAsia="nl-NL"/>
                <w14:ligatures w14:val="none"/>
              </w:rPr>
              <w:t>€ 435.000</w:t>
            </w:r>
          </w:p>
        </w:tc>
      </w:tr>
      <w:tr w:rsidTr="00E327EE" w14:paraId="125C240A" w14:textId="77777777">
        <w:tblPrEx>
          <w:tblW w:w="9214" w:type="dxa"/>
          <w:tblInd w:w="-5" w:type="dxa"/>
          <w:tblLook w:val="04A0"/>
        </w:tblPrEx>
        <w:trPr>
          <w:trHeight w:val="296"/>
        </w:trPr>
        <w:tc>
          <w:tcPr>
            <w:tcW w:w="2127" w:type="dxa"/>
            <w:noWrap/>
            <w:hideMark/>
          </w:tcPr>
          <w:p w:rsidRPr="002A77A1" w:rsidR="00B96543" w:rsidP="00ED34C3" w14:paraId="36DA201B" w14:textId="56FC33F7">
            <w:pPr>
              <w:rPr>
                <w:rFonts w:ascii="Calibri" w:hAnsi="Calibri" w:eastAsia="Times New Roman" w:cs="Calibri"/>
                <w:b/>
                <w:bCs/>
                <w:color w:val="000000"/>
                <w:kern w:val="0"/>
                <w:szCs w:val="18"/>
                <w:lang w:val="nl-NL" w:eastAsia="nl-NL"/>
                <w14:ligatures w14:val="none"/>
              </w:rPr>
            </w:pPr>
            <w:r w:rsidRPr="002A77A1">
              <w:rPr>
                <w:rFonts w:ascii="Calibri" w:hAnsi="Calibri" w:eastAsia="Times New Roman" w:cs="Calibri"/>
                <w:b/>
                <w:bCs/>
                <w:color w:val="000000"/>
                <w:kern w:val="0"/>
                <w:szCs w:val="18"/>
                <w:lang w:val="nl-NL" w:eastAsia="nl-NL"/>
                <w14:ligatures w14:val="none"/>
              </w:rPr>
              <w:t xml:space="preserve"> Vereniging van gemeentesecretarissen: </w:t>
            </w:r>
          </w:p>
        </w:tc>
        <w:tc>
          <w:tcPr>
            <w:tcW w:w="992" w:type="dxa"/>
            <w:noWrap/>
            <w:hideMark/>
          </w:tcPr>
          <w:p w:rsidRPr="002A77A1" w:rsidR="00B96543" w:rsidP="00ED34C3" w14:paraId="690E8EA3" w14:textId="77777777">
            <w:pPr>
              <w:rPr>
                <w:rFonts w:ascii="Calibri" w:hAnsi="Calibri" w:eastAsia="Times New Roman" w:cs="Calibri"/>
                <w:b/>
                <w:bCs/>
                <w:color w:val="000000"/>
                <w:kern w:val="0"/>
                <w:szCs w:val="18"/>
                <w:lang w:val="nl-NL" w:eastAsia="nl-NL"/>
                <w14:ligatures w14:val="none"/>
              </w:rPr>
            </w:pPr>
          </w:p>
        </w:tc>
        <w:tc>
          <w:tcPr>
            <w:tcW w:w="992" w:type="dxa"/>
            <w:noWrap/>
            <w:hideMark/>
          </w:tcPr>
          <w:p w:rsidRPr="002A77A1" w:rsidR="00B96543" w:rsidP="00ED34C3" w14:paraId="6E82F374" w14:textId="3CAD1948">
            <w:pPr>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n</w:t>
            </w:r>
            <w:r w:rsidR="00034ECA">
              <w:rPr>
                <w:rFonts w:ascii="Calibri" w:hAnsi="Calibri" w:eastAsia="Times New Roman" w:cs="Calibri"/>
                <w:color w:val="000000"/>
                <w:kern w:val="0"/>
                <w:szCs w:val="18"/>
                <w:lang w:val="nl-NL" w:eastAsia="nl-NL"/>
                <w14:ligatures w14:val="none"/>
              </w:rPr>
              <w:t>.</w:t>
            </w:r>
            <w:r w:rsidRPr="002A77A1">
              <w:rPr>
                <w:rFonts w:ascii="Calibri" w:hAnsi="Calibri" w:eastAsia="Times New Roman" w:cs="Calibri"/>
                <w:color w:val="000000"/>
                <w:kern w:val="0"/>
                <w:szCs w:val="18"/>
                <w:lang w:val="nl-NL" w:eastAsia="nl-NL"/>
                <w14:ligatures w14:val="none"/>
              </w:rPr>
              <w:t>v</w:t>
            </w:r>
            <w:r w:rsidR="00034ECA">
              <w:rPr>
                <w:rFonts w:ascii="Calibri" w:hAnsi="Calibri" w:eastAsia="Times New Roman" w:cs="Calibri"/>
                <w:color w:val="000000"/>
                <w:kern w:val="0"/>
                <w:szCs w:val="18"/>
                <w:lang w:val="nl-NL" w:eastAsia="nl-NL"/>
                <w14:ligatures w14:val="none"/>
              </w:rPr>
              <w:t>.</w:t>
            </w:r>
            <w:r w:rsidRPr="002A77A1">
              <w:rPr>
                <w:rFonts w:ascii="Calibri" w:hAnsi="Calibri" w:eastAsia="Times New Roman" w:cs="Calibri"/>
                <w:color w:val="000000"/>
                <w:kern w:val="0"/>
                <w:szCs w:val="18"/>
                <w:lang w:val="nl-NL" w:eastAsia="nl-NL"/>
                <w14:ligatures w14:val="none"/>
              </w:rPr>
              <w:t>t</w:t>
            </w:r>
            <w:r w:rsidR="00034ECA">
              <w:rPr>
                <w:rFonts w:ascii="Calibri" w:hAnsi="Calibri" w:eastAsia="Times New Roman" w:cs="Calibri"/>
                <w:color w:val="000000"/>
                <w:kern w:val="0"/>
                <w:szCs w:val="18"/>
                <w:lang w:val="nl-NL" w:eastAsia="nl-NL"/>
                <w14:ligatures w14:val="none"/>
              </w:rPr>
              <w:t>.</w:t>
            </w:r>
          </w:p>
        </w:tc>
        <w:tc>
          <w:tcPr>
            <w:tcW w:w="851" w:type="dxa"/>
            <w:noWrap/>
            <w:hideMark/>
          </w:tcPr>
          <w:p w:rsidRPr="002A77A1" w:rsidR="00B96543" w:rsidP="00ED34C3" w14:paraId="30C2AD17" w14:textId="2B83B343">
            <w:pPr>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n</w:t>
            </w:r>
            <w:r w:rsidR="00034ECA">
              <w:rPr>
                <w:rFonts w:ascii="Calibri" w:hAnsi="Calibri" w:eastAsia="Times New Roman" w:cs="Calibri"/>
                <w:color w:val="000000"/>
                <w:kern w:val="0"/>
                <w:szCs w:val="18"/>
                <w:lang w:val="nl-NL" w:eastAsia="nl-NL"/>
                <w14:ligatures w14:val="none"/>
              </w:rPr>
              <w:t>.</w:t>
            </w:r>
            <w:r w:rsidRPr="002A77A1">
              <w:rPr>
                <w:rFonts w:ascii="Calibri" w:hAnsi="Calibri" w:eastAsia="Times New Roman" w:cs="Calibri"/>
                <w:color w:val="000000"/>
                <w:kern w:val="0"/>
                <w:szCs w:val="18"/>
                <w:lang w:val="nl-NL" w:eastAsia="nl-NL"/>
                <w14:ligatures w14:val="none"/>
              </w:rPr>
              <w:t>v</w:t>
            </w:r>
            <w:r w:rsidR="00034ECA">
              <w:rPr>
                <w:rFonts w:ascii="Calibri" w:hAnsi="Calibri" w:eastAsia="Times New Roman" w:cs="Calibri"/>
                <w:color w:val="000000"/>
                <w:kern w:val="0"/>
                <w:szCs w:val="18"/>
                <w:lang w:val="nl-NL" w:eastAsia="nl-NL"/>
                <w14:ligatures w14:val="none"/>
              </w:rPr>
              <w:t>.</w:t>
            </w:r>
            <w:r w:rsidRPr="002A77A1">
              <w:rPr>
                <w:rFonts w:ascii="Calibri" w:hAnsi="Calibri" w:eastAsia="Times New Roman" w:cs="Calibri"/>
                <w:color w:val="000000"/>
                <w:kern w:val="0"/>
                <w:szCs w:val="18"/>
                <w:lang w:val="nl-NL" w:eastAsia="nl-NL"/>
                <w14:ligatures w14:val="none"/>
              </w:rPr>
              <w:t>t</w:t>
            </w:r>
            <w:r w:rsidR="00034ECA">
              <w:rPr>
                <w:rFonts w:ascii="Calibri" w:hAnsi="Calibri" w:eastAsia="Times New Roman" w:cs="Calibri"/>
                <w:color w:val="000000"/>
                <w:kern w:val="0"/>
                <w:szCs w:val="18"/>
                <w:lang w:val="nl-NL" w:eastAsia="nl-NL"/>
                <w14:ligatures w14:val="none"/>
              </w:rPr>
              <w:t>.</w:t>
            </w:r>
          </w:p>
        </w:tc>
        <w:tc>
          <w:tcPr>
            <w:tcW w:w="1275" w:type="dxa"/>
            <w:noWrap/>
            <w:hideMark/>
          </w:tcPr>
          <w:p w:rsidRPr="002A77A1" w:rsidR="00B96543" w:rsidP="00ED34C3" w14:paraId="37772040" w14:textId="014F3882">
            <w:pPr>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n</w:t>
            </w:r>
            <w:r w:rsidR="00034ECA">
              <w:rPr>
                <w:rFonts w:ascii="Calibri" w:hAnsi="Calibri" w:eastAsia="Times New Roman" w:cs="Calibri"/>
                <w:color w:val="000000"/>
                <w:kern w:val="0"/>
                <w:szCs w:val="18"/>
                <w:lang w:val="nl-NL" w:eastAsia="nl-NL"/>
                <w14:ligatures w14:val="none"/>
              </w:rPr>
              <w:t>.</w:t>
            </w:r>
            <w:r w:rsidRPr="002A77A1">
              <w:rPr>
                <w:rFonts w:ascii="Calibri" w:hAnsi="Calibri" w:eastAsia="Times New Roman" w:cs="Calibri"/>
                <w:color w:val="000000"/>
                <w:kern w:val="0"/>
                <w:szCs w:val="18"/>
                <w:lang w:val="nl-NL" w:eastAsia="nl-NL"/>
                <w14:ligatures w14:val="none"/>
              </w:rPr>
              <w:t>v</w:t>
            </w:r>
            <w:r w:rsidR="00034ECA">
              <w:rPr>
                <w:rFonts w:ascii="Calibri" w:hAnsi="Calibri" w:eastAsia="Times New Roman" w:cs="Calibri"/>
                <w:color w:val="000000"/>
                <w:kern w:val="0"/>
                <w:szCs w:val="18"/>
                <w:lang w:val="nl-NL" w:eastAsia="nl-NL"/>
                <w14:ligatures w14:val="none"/>
              </w:rPr>
              <w:t>.</w:t>
            </w:r>
            <w:r w:rsidRPr="002A77A1">
              <w:rPr>
                <w:rFonts w:ascii="Calibri" w:hAnsi="Calibri" w:eastAsia="Times New Roman" w:cs="Calibri"/>
                <w:color w:val="000000"/>
                <w:kern w:val="0"/>
                <w:szCs w:val="18"/>
                <w:lang w:val="nl-NL" w:eastAsia="nl-NL"/>
                <w14:ligatures w14:val="none"/>
              </w:rPr>
              <w:t>t</w:t>
            </w:r>
            <w:r w:rsidR="00034ECA">
              <w:rPr>
                <w:rFonts w:ascii="Calibri" w:hAnsi="Calibri" w:eastAsia="Times New Roman" w:cs="Calibri"/>
                <w:color w:val="000000"/>
                <w:kern w:val="0"/>
                <w:szCs w:val="18"/>
                <w:lang w:val="nl-NL" w:eastAsia="nl-NL"/>
                <w14:ligatures w14:val="none"/>
              </w:rPr>
              <w:t>.</w:t>
            </w:r>
          </w:p>
        </w:tc>
        <w:tc>
          <w:tcPr>
            <w:tcW w:w="851" w:type="dxa"/>
            <w:noWrap/>
            <w:hideMark/>
          </w:tcPr>
          <w:p w:rsidRPr="002A77A1" w:rsidR="00B96543" w:rsidP="00ED34C3" w14:paraId="701D095E" w14:textId="77777777">
            <w:pPr>
              <w:rPr>
                <w:rFonts w:ascii="Calibri" w:hAnsi="Calibri" w:eastAsia="Times New Roman" w:cs="Calibri"/>
                <w:color w:val="000000"/>
                <w:kern w:val="0"/>
                <w:szCs w:val="18"/>
                <w:lang w:val="nl-NL" w:eastAsia="nl-NL"/>
                <w14:ligatures w14:val="none"/>
              </w:rPr>
            </w:pPr>
          </w:p>
        </w:tc>
        <w:tc>
          <w:tcPr>
            <w:tcW w:w="992" w:type="dxa"/>
            <w:noWrap/>
            <w:hideMark/>
          </w:tcPr>
          <w:p w:rsidRPr="002A77A1" w:rsidR="00B96543" w:rsidP="00ED34C3" w14:paraId="24FD5E5A" w14:textId="77777777">
            <w:pPr>
              <w:rPr>
                <w:rFonts w:ascii="Times New Roman" w:hAnsi="Times New Roman" w:eastAsia="Times New Roman" w:cs="Times New Roman"/>
                <w:kern w:val="0"/>
                <w:szCs w:val="18"/>
                <w:lang w:val="nl-NL" w:eastAsia="nl-NL"/>
                <w14:ligatures w14:val="none"/>
              </w:rPr>
            </w:pPr>
          </w:p>
        </w:tc>
        <w:tc>
          <w:tcPr>
            <w:tcW w:w="1134" w:type="dxa"/>
            <w:noWrap/>
            <w:hideMark/>
          </w:tcPr>
          <w:p w:rsidRPr="002A77A1" w:rsidR="00B96543" w:rsidP="00ED34C3" w14:paraId="27195845" w14:textId="77777777">
            <w:pPr>
              <w:jc w:val="right"/>
              <w:rPr>
                <w:rFonts w:ascii="Calibri" w:hAnsi="Calibri" w:eastAsia="Times New Roman" w:cs="Calibri"/>
                <w:color w:val="000000"/>
                <w:kern w:val="0"/>
                <w:szCs w:val="18"/>
                <w:lang w:val="nl-NL" w:eastAsia="nl-NL"/>
                <w14:ligatures w14:val="none"/>
              </w:rPr>
            </w:pPr>
            <w:r w:rsidRPr="002A77A1">
              <w:rPr>
                <w:rFonts w:ascii="Calibri" w:hAnsi="Calibri" w:eastAsia="Times New Roman" w:cs="Calibri"/>
                <w:color w:val="000000"/>
                <w:kern w:val="0"/>
                <w:szCs w:val="18"/>
                <w:lang w:val="nl-NL" w:eastAsia="nl-NL"/>
                <w14:ligatures w14:val="none"/>
              </w:rPr>
              <w:t>€ 100.000</w:t>
            </w:r>
          </w:p>
        </w:tc>
      </w:tr>
    </w:tbl>
    <w:p w:rsidR="00B96543" w:rsidP="00B96543" w14:paraId="73DF465B" w14:textId="77777777">
      <w:pPr>
        <w:rPr>
          <w:b/>
          <w:bCs/>
          <w:szCs w:val="18"/>
          <w:lang w:val="nl-NL"/>
        </w:rPr>
      </w:pPr>
    </w:p>
    <w:p w:rsidR="005A70E8" w:rsidP="00A55091" w14:paraId="6B24FB5B" w14:textId="77777777">
      <w:pPr>
        <w:rPr>
          <w:b/>
          <w:bCs/>
          <w:szCs w:val="18"/>
          <w:lang w:val="nl-NL"/>
        </w:rPr>
      </w:pPr>
    </w:p>
    <w:p w:rsidR="00034ECA" w:rsidP="00A55091" w14:paraId="38B3E55E" w14:textId="46EEB495">
      <w:pPr>
        <w:rPr>
          <w:b/>
          <w:bCs/>
          <w:szCs w:val="18"/>
          <w:lang w:val="nl-NL"/>
        </w:rPr>
      </w:pPr>
      <w:r>
        <w:rPr>
          <w:b/>
          <w:bCs/>
          <w:szCs w:val="18"/>
          <w:lang w:val="nl-NL"/>
        </w:rPr>
        <w:br w:type="page"/>
      </w:r>
    </w:p>
    <w:p w:rsidRPr="0017205A" w:rsidR="0011329D" w:rsidP="00A55091" w14:paraId="2ACB3550" w14:textId="56C402FF">
      <w:pPr>
        <w:rPr>
          <w:szCs w:val="18"/>
          <w:lang w:val="nl-NL"/>
        </w:rPr>
      </w:pPr>
      <w:r w:rsidRPr="0017205A">
        <w:rPr>
          <w:b/>
          <w:bCs/>
          <w:szCs w:val="18"/>
          <w:lang w:val="nl-NL"/>
        </w:rPr>
        <w:t xml:space="preserve">Toelichting </w:t>
      </w:r>
    </w:p>
    <w:p w:rsidRPr="0017205A" w:rsidR="0011329D" w:rsidP="00A55091" w14:paraId="4C64D913" w14:textId="0B47A466">
      <w:pPr>
        <w:rPr>
          <w:b/>
          <w:bCs/>
          <w:szCs w:val="18"/>
          <w:lang w:val="nl-NL"/>
        </w:rPr>
      </w:pPr>
      <w:r w:rsidRPr="0017205A">
        <w:rPr>
          <w:b/>
          <w:bCs/>
          <w:szCs w:val="18"/>
          <w:lang w:val="nl-NL"/>
        </w:rPr>
        <w:t>Algemeen deel</w:t>
      </w:r>
    </w:p>
    <w:p w:rsidR="00A619E7" w:rsidP="005F3AC7" w14:paraId="6566460E" w14:textId="5E43840C">
      <w:pPr>
        <w:pStyle w:val="Default"/>
        <w:rPr>
          <w:sz w:val="18"/>
          <w:szCs w:val="18"/>
        </w:rPr>
      </w:pPr>
      <w:r>
        <w:rPr>
          <w:sz w:val="18"/>
          <w:szCs w:val="18"/>
        </w:rPr>
        <w:t xml:space="preserve">Mensen maken het openbaar bestuur. </w:t>
      </w:r>
      <w:r w:rsidR="00E522A6">
        <w:rPr>
          <w:sz w:val="18"/>
          <w:szCs w:val="18"/>
        </w:rPr>
        <w:t>Ons decentraal bestuur</w:t>
      </w:r>
      <w:r w:rsidRPr="009871FD" w:rsidR="009871FD">
        <w:rPr>
          <w:sz w:val="18"/>
          <w:szCs w:val="18"/>
        </w:rPr>
        <w:t xml:space="preserve"> kan niet zonder toegewijde politieke ambtsdragers</w:t>
      </w:r>
      <w:r w:rsidR="009871FD">
        <w:rPr>
          <w:sz w:val="18"/>
          <w:szCs w:val="18"/>
        </w:rPr>
        <w:t xml:space="preserve"> en hun </w:t>
      </w:r>
      <w:r w:rsidR="00A45F87">
        <w:rPr>
          <w:sz w:val="18"/>
          <w:szCs w:val="18"/>
        </w:rPr>
        <w:t>ondersteuners en adviseurs</w:t>
      </w:r>
      <w:r w:rsidRPr="009871FD" w:rsidR="009871FD">
        <w:rPr>
          <w:sz w:val="18"/>
          <w:szCs w:val="18"/>
        </w:rPr>
        <w:t>.</w:t>
      </w:r>
      <w:r w:rsidR="009871FD">
        <w:rPr>
          <w:sz w:val="18"/>
          <w:szCs w:val="18"/>
        </w:rPr>
        <w:t xml:space="preserve"> Zij zijn dragers van de democratische rechtsstaat.</w:t>
      </w:r>
      <w:r w:rsidRPr="009871FD" w:rsidR="009871FD">
        <w:rPr>
          <w:sz w:val="18"/>
          <w:szCs w:val="18"/>
        </w:rPr>
        <w:t xml:space="preserve"> </w:t>
      </w:r>
      <w:r w:rsidRPr="005F3AC7" w:rsidR="005F3AC7">
        <w:rPr>
          <w:sz w:val="18"/>
          <w:szCs w:val="18"/>
        </w:rPr>
        <w:t>Een goed en sterk decentraal bestuur is noodzakelijk om</w:t>
      </w:r>
      <w:r w:rsidR="005A2BF1">
        <w:rPr>
          <w:sz w:val="18"/>
          <w:szCs w:val="18"/>
        </w:rPr>
        <w:t xml:space="preserve"> </w:t>
      </w:r>
      <w:r w:rsidRPr="005F3AC7" w:rsidR="005F3AC7">
        <w:rPr>
          <w:sz w:val="18"/>
          <w:szCs w:val="18"/>
        </w:rPr>
        <w:t xml:space="preserve">complexe maatschappelijke uitdagingen en bestuurlijke opgaven aan te pakken. </w:t>
      </w:r>
      <w:r w:rsidR="009871FD">
        <w:rPr>
          <w:sz w:val="18"/>
          <w:szCs w:val="18"/>
        </w:rPr>
        <w:t xml:space="preserve">Politieke ambtsdragers en hun </w:t>
      </w:r>
      <w:r w:rsidR="00A45F87">
        <w:rPr>
          <w:sz w:val="18"/>
          <w:szCs w:val="18"/>
        </w:rPr>
        <w:t>ondersteuners en</w:t>
      </w:r>
      <w:r w:rsidR="00CC0029">
        <w:rPr>
          <w:sz w:val="18"/>
          <w:szCs w:val="18"/>
        </w:rPr>
        <w:t xml:space="preserve"> adviseurs</w:t>
      </w:r>
      <w:r w:rsidR="009871FD">
        <w:rPr>
          <w:sz w:val="18"/>
          <w:szCs w:val="18"/>
        </w:rPr>
        <w:t xml:space="preserve"> </w:t>
      </w:r>
      <w:r w:rsidRPr="005F3AC7" w:rsidR="005F3AC7">
        <w:rPr>
          <w:sz w:val="18"/>
          <w:szCs w:val="18"/>
        </w:rPr>
        <w:t xml:space="preserve">dienen hun ambten slagvaardig te kunnen uitoefenen in een politiek-rechtsstatelijk samenspel ten bate van het algemeen belang. </w:t>
      </w:r>
    </w:p>
    <w:p w:rsidR="00A619E7" w:rsidP="005F3AC7" w14:paraId="32E80105" w14:textId="77777777">
      <w:pPr>
        <w:pStyle w:val="Default"/>
        <w:rPr>
          <w:sz w:val="18"/>
          <w:szCs w:val="18"/>
        </w:rPr>
      </w:pPr>
    </w:p>
    <w:p w:rsidR="00A45F87" w:rsidP="005F3AC7" w14:paraId="79EA7E8F" w14:textId="28EC2D2F">
      <w:pPr>
        <w:pStyle w:val="Default"/>
        <w:rPr>
          <w:sz w:val="18"/>
          <w:szCs w:val="18"/>
        </w:rPr>
      </w:pPr>
      <w:r w:rsidRPr="005F3AC7">
        <w:rPr>
          <w:sz w:val="18"/>
          <w:szCs w:val="18"/>
        </w:rPr>
        <w:t xml:space="preserve">Veel van deze ambtsdragers vervullen hun ambt met toewijding en plezier, maar niettemin </w:t>
      </w:r>
      <w:r w:rsidR="005A2BF1">
        <w:rPr>
          <w:sz w:val="18"/>
          <w:szCs w:val="18"/>
        </w:rPr>
        <w:t>vraagt dit</w:t>
      </w:r>
      <w:r w:rsidR="009871FD">
        <w:rPr>
          <w:sz w:val="18"/>
          <w:szCs w:val="18"/>
        </w:rPr>
        <w:t xml:space="preserve"> doorlopend</w:t>
      </w:r>
      <w:r w:rsidR="005A2BF1">
        <w:rPr>
          <w:sz w:val="18"/>
          <w:szCs w:val="18"/>
        </w:rPr>
        <w:t>e</w:t>
      </w:r>
      <w:r w:rsidR="009871FD">
        <w:rPr>
          <w:sz w:val="18"/>
          <w:szCs w:val="18"/>
        </w:rPr>
        <w:t xml:space="preserve"> </w:t>
      </w:r>
      <w:r w:rsidR="005A2BF1">
        <w:rPr>
          <w:sz w:val="18"/>
          <w:szCs w:val="18"/>
        </w:rPr>
        <w:t>investering</w:t>
      </w:r>
      <w:r w:rsidR="009871FD">
        <w:rPr>
          <w:sz w:val="18"/>
          <w:szCs w:val="18"/>
        </w:rPr>
        <w:t xml:space="preserve"> in </w:t>
      </w:r>
      <w:r w:rsidRPr="005F3AC7">
        <w:rPr>
          <w:sz w:val="18"/>
          <w:szCs w:val="18"/>
        </w:rPr>
        <w:t xml:space="preserve">de aantrekkelijkheid van hun ambten en </w:t>
      </w:r>
      <w:r w:rsidR="00A619E7">
        <w:rPr>
          <w:sz w:val="18"/>
          <w:szCs w:val="18"/>
        </w:rPr>
        <w:t>in de kwaliteit van</w:t>
      </w:r>
      <w:r w:rsidRPr="005F3AC7">
        <w:rPr>
          <w:sz w:val="18"/>
          <w:szCs w:val="18"/>
        </w:rPr>
        <w:t xml:space="preserve"> het decentr</w:t>
      </w:r>
      <w:r w:rsidR="007A2CF1">
        <w:rPr>
          <w:sz w:val="18"/>
          <w:szCs w:val="18"/>
        </w:rPr>
        <w:t>a</w:t>
      </w:r>
      <w:r w:rsidRPr="005F3AC7">
        <w:rPr>
          <w:sz w:val="18"/>
          <w:szCs w:val="18"/>
        </w:rPr>
        <w:t>al bestuur</w:t>
      </w:r>
      <w:r w:rsidR="00A619E7">
        <w:rPr>
          <w:sz w:val="18"/>
          <w:szCs w:val="18"/>
        </w:rPr>
        <w:t>.</w:t>
      </w:r>
      <w:r w:rsidR="009871FD">
        <w:rPr>
          <w:sz w:val="18"/>
          <w:szCs w:val="18"/>
        </w:rPr>
        <w:t xml:space="preserve"> </w:t>
      </w:r>
      <w:r w:rsidRPr="002D3339" w:rsidR="002D3339">
        <w:rPr>
          <w:sz w:val="18"/>
          <w:szCs w:val="18"/>
        </w:rPr>
        <w:t xml:space="preserve">Dit </w:t>
      </w:r>
      <w:r w:rsidR="00F45364">
        <w:rPr>
          <w:sz w:val="18"/>
          <w:szCs w:val="18"/>
        </w:rPr>
        <w:t xml:space="preserve">betekent dat </w:t>
      </w:r>
      <w:r w:rsidRPr="002D3339" w:rsidR="002D3339">
        <w:rPr>
          <w:sz w:val="18"/>
          <w:szCs w:val="18"/>
        </w:rPr>
        <w:t xml:space="preserve">inzet </w:t>
      </w:r>
      <w:r w:rsidR="00F45364">
        <w:rPr>
          <w:sz w:val="18"/>
          <w:szCs w:val="18"/>
        </w:rPr>
        <w:t xml:space="preserve">nodig is </w:t>
      </w:r>
      <w:r w:rsidRPr="002D3339" w:rsidR="002D3339">
        <w:rPr>
          <w:sz w:val="18"/>
          <w:szCs w:val="18"/>
        </w:rPr>
        <w:t xml:space="preserve">op de oriëntatie en instroom van (potentiële) politieke ambtsdragers. Zo </w:t>
      </w:r>
      <w:r w:rsidR="00F45364">
        <w:rPr>
          <w:sz w:val="18"/>
          <w:szCs w:val="18"/>
        </w:rPr>
        <w:t>wordt zorg ge</w:t>
      </w:r>
      <w:r w:rsidRPr="002D3339" w:rsidR="002D3339">
        <w:rPr>
          <w:sz w:val="18"/>
          <w:szCs w:val="18"/>
        </w:rPr>
        <w:t>dragen</w:t>
      </w:r>
      <w:r w:rsidR="00F45364">
        <w:rPr>
          <w:sz w:val="18"/>
          <w:szCs w:val="18"/>
        </w:rPr>
        <w:t xml:space="preserve"> </w:t>
      </w:r>
      <w:r w:rsidRPr="002D3339" w:rsidR="002D3339">
        <w:rPr>
          <w:sz w:val="18"/>
          <w:szCs w:val="18"/>
        </w:rPr>
        <w:t xml:space="preserve">voor voldoende ambtsdragers en de vertegenwoordiging van alle groepen in de samenleving. Ook moet </w:t>
      </w:r>
      <w:r w:rsidR="00D33D49">
        <w:rPr>
          <w:sz w:val="18"/>
          <w:szCs w:val="18"/>
        </w:rPr>
        <w:t xml:space="preserve">er </w:t>
      </w:r>
      <w:r w:rsidR="00CC0029">
        <w:rPr>
          <w:sz w:val="18"/>
          <w:szCs w:val="18"/>
        </w:rPr>
        <w:t>worden gewerkt</w:t>
      </w:r>
      <w:r w:rsidRPr="002D3339" w:rsidR="002D3339">
        <w:rPr>
          <w:sz w:val="18"/>
          <w:szCs w:val="18"/>
        </w:rPr>
        <w:t xml:space="preserve"> aan het behoud van politieke ambtsdragers door goede ondersteunings- en</w:t>
      </w:r>
      <w:r w:rsidR="002D3339">
        <w:rPr>
          <w:sz w:val="18"/>
          <w:szCs w:val="18"/>
        </w:rPr>
        <w:t xml:space="preserve"> </w:t>
      </w:r>
      <w:r w:rsidRPr="002D3339" w:rsidR="002D3339">
        <w:rPr>
          <w:sz w:val="18"/>
          <w:szCs w:val="18"/>
        </w:rPr>
        <w:t>ontwikkelmogelijkheden.</w:t>
      </w:r>
      <w:r w:rsidR="002D3339">
        <w:rPr>
          <w:sz w:val="18"/>
          <w:szCs w:val="18"/>
        </w:rPr>
        <w:t xml:space="preserve"> </w:t>
      </w:r>
    </w:p>
    <w:p w:rsidR="00A45F87" w:rsidP="005F3AC7" w14:paraId="282F1114" w14:textId="77777777">
      <w:pPr>
        <w:pStyle w:val="Default"/>
        <w:rPr>
          <w:sz w:val="18"/>
          <w:szCs w:val="18"/>
        </w:rPr>
      </w:pPr>
    </w:p>
    <w:p w:rsidR="005F3AC7" w:rsidP="005F3AC7" w14:paraId="420D155F" w14:textId="49397853">
      <w:pPr>
        <w:pStyle w:val="Default"/>
        <w:rPr>
          <w:sz w:val="18"/>
          <w:szCs w:val="18"/>
        </w:rPr>
      </w:pPr>
      <w:r w:rsidRPr="005F3AC7">
        <w:rPr>
          <w:sz w:val="18"/>
          <w:szCs w:val="18"/>
        </w:rPr>
        <w:t xml:space="preserve">Het is </w:t>
      </w:r>
      <w:r w:rsidR="00F45364">
        <w:rPr>
          <w:sz w:val="18"/>
          <w:szCs w:val="18"/>
        </w:rPr>
        <w:t xml:space="preserve">van publiek belang </w:t>
      </w:r>
      <w:r w:rsidRPr="005F3AC7">
        <w:rPr>
          <w:sz w:val="18"/>
          <w:szCs w:val="18"/>
        </w:rPr>
        <w:t>dat ambtsdragers ondersteund en toegerust worden om hun ambten goed en naar eigen inzicht te blijven uitoefenen. Dit vergt goede mogelijkheden voor opleiding</w:t>
      </w:r>
      <w:r w:rsidR="005A2BF1">
        <w:rPr>
          <w:sz w:val="18"/>
          <w:szCs w:val="18"/>
        </w:rPr>
        <w:t>, informatievoorziening en ondersteuning van</w:t>
      </w:r>
      <w:r w:rsidRPr="005F3AC7">
        <w:rPr>
          <w:sz w:val="18"/>
          <w:szCs w:val="18"/>
        </w:rPr>
        <w:t xml:space="preserve"> </w:t>
      </w:r>
      <w:r w:rsidR="005A2BF1">
        <w:rPr>
          <w:sz w:val="18"/>
          <w:szCs w:val="18"/>
        </w:rPr>
        <w:t>r</w:t>
      </w:r>
      <w:r w:rsidRPr="005F3AC7">
        <w:rPr>
          <w:sz w:val="18"/>
          <w:szCs w:val="18"/>
        </w:rPr>
        <w:t>aadsleden, Statenleden, burgemeesters, wethouders, gemeentesecretarissen, griffiers en rekenkamerleden</w:t>
      </w:r>
      <w:r w:rsidR="005A2BF1">
        <w:rPr>
          <w:sz w:val="18"/>
          <w:szCs w:val="18"/>
        </w:rPr>
        <w:t xml:space="preserve">. </w:t>
      </w:r>
      <w:r w:rsidRPr="005F3AC7">
        <w:rPr>
          <w:sz w:val="18"/>
          <w:szCs w:val="18"/>
        </w:rPr>
        <w:t xml:space="preserve">Een investering in dit publieke belang is noodzakelijk, omdat de duurzame kennisinfrastructuur van de decentrale democratie kwetsbaar is. </w:t>
      </w:r>
    </w:p>
    <w:p w:rsidR="005C2434" w:rsidP="005F3AC7" w14:paraId="1F796CB1" w14:textId="77777777">
      <w:pPr>
        <w:pStyle w:val="Default"/>
        <w:rPr>
          <w:sz w:val="18"/>
          <w:szCs w:val="18"/>
        </w:rPr>
      </w:pPr>
    </w:p>
    <w:p w:rsidR="00503B8F" w:rsidP="005F3AC7" w14:paraId="417CF463" w14:textId="043E5603">
      <w:pPr>
        <w:pStyle w:val="Default"/>
        <w:rPr>
          <w:sz w:val="18"/>
          <w:szCs w:val="18"/>
        </w:rPr>
      </w:pPr>
      <w:r>
        <w:rPr>
          <w:sz w:val="18"/>
          <w:szCs w:val="18"/>
        </w:rPr>
        <w:t xml:space="preserve">Voor opleiding, </w:t>
      </w:r>
      <w:r>
        <w:rPr>
          <w:sz w:val="18"/>
          <w:szCs w:val="18"/>
        </w:rPr>
        <w:t>informatievoorziening</w:t>
      </w:r>
      <w:r>
        <w:rPr>
          <w:sz w:val="18"/>
          <w:szCs w:val="18"/>
        </w:rPr>
        <w:t xml:space="preserve"> en ondersteuning kunnen politieke ambtsdragers </w:t>
      </w:r>
      <w:r w:rsidR="007A2CF1">
        <w:rPr>
          <w:sz w:val="18"/>
          <w:szCs w:val="18"/>
        </w:rPr>
        <w:t>ook</w:t>
      </w:r>
      <w:r>
        <w:rPr>
          <w:sz w:val="18"/>
          <w:szCs w:val="18"/>
        </w:rPr>
        <w:t xml:space="preserve"> terecht bij politieke partijen</w:t>
      </w:r>
      <w:r w:rsidR="00D9297F">
        <w:rPr>
          <w:sz w:val="18"/>
          <w:szCs w:val="18"/>
        </w:rPr>
        <w:t xml:space="preserve">. </w:t>
      </w:r>
      <w:r w:rsidR="007A2CF1">
        <w:rPr>
          <w:sz w:val="18"/>
          <w:szCs w:val="18"/>
        </w:rPr>
        <w:t>Daarnaast</w:t>
      </w:r>
      <w:r w:rsidR="00D9297F">
        <w:rPr>
          <w:sz w:val="18"/>
          <w:szCs w:val="18"/>
        </w:rPr>
        <w:t xml:space="preserve"> kunnen ambtsdragers een beroep doen op het rechtspositiebesluit decentrale ambtsdragers als zij opleidingen wensen te volgen.</w:t>
      </w:r>
      <w:r>
        <w:rPr>
          <w:sz w:val="18"/>
          <w:szCs w:val="18"/>
        </w:rPr>
        <w:t xml:space="preserve"> </w:t>
      </w:r>
    </w:p>
    <w:p w:rsidR="00503B8F" w:rsidP="005F3AC7" w14:paraId="5798069E" w14:textId="77777777">
      <w:pPr>
        <w:pStyle w:val="Default"/>
        <w:rPr>
          <w:sz w:val="18"/>
          <w:szCs w:val="18"/>
        </w:rPr>
      </w:pPr>
    </w:p>
    <w:p w:rsidRPr="005F3AC7" w:rsidR="005F3AC7" w:rsidP="005F3AC7" w14:paraId="29C22072" w14:textId="0CB4285E">
      <w:pPr>
        <w:pStyle w:val="Default"/>
        <w:rPr>
          <w:sz w:val="18"/>
          <w:szCs w:val="18"/>
        </w:rPr>
      </w:pPr>
      <w:r>
        <w:rPr>
          <w:sz w:val="18"/>
          <w:szCs w:val="18"/>
        </w:rPr>
        <w:t>Met deze regeling wordt voorzien</w:t>
      </w:r>
      <w:r w:rsidRPr="005F3AC7">
        <w:rPr>
          <w:sz w:val="18"/>
          <w:szCs w:val="18"/>
        </w:rPr>
        <w:t xml:space="preserve"> </w:t>
      </w:r>
      <w:r w:rsidR="00503B8F">
        <w:rPr>
          <w:sz w:val="18"/>
          <w:szCs w:val="18"/>
        </w:rPr>
        <w:t xml:space="preserve">in </w:t>
      </w:r>
      <w:r w:rsidRPr="005F3AC7">
        <w:rPr>
          <w:sz w:val="18"/>
          <w:szCs w:val="18"/>
        </w:rPr>
        <w:t>opleiding</w:t>
      </w:r>
      <w:r w:rsidR="005C2434">
        <w:rPr>
          <w:sz w:val="18"/>
          <w:szCs w:val="18"/>
        </w:rPr>
        <w:t>, informatievoorziening en ondersteuning</w:t>
      </w:r>
      <w:r w:rsidRPr="005F3AC7">
        <w:rPr>
          <w:sz w:val="18"/>
          <w:szCs w:val="18"/>
        </w:rPr>
        <w:t xml:space="preserve"> van ambtsdragers</w:t>
      </w:r>
      <w:r w:rsidR="005C2434">
        <w:rPr>
          <w:sz w:val="18"/>
          <w:szCs w:val="18"/>
        </w:rPr>
        <w:t xml:space="preserve"> en </w:t>
      </w:r>
      <w:r w:rsidR="00503B8F">
        <w:rPr>
          <w:sz w:val="18"/>
          <w:szCs w:val="18"/>
        </w:rPr>
        <w:t xml:space="preserve">secretarissen, griffiers en rekenkamerleden </w:t>
      </w:r>
      <w:r w:rsidR="00BE15D5">
        <w:rPr>
          <w:sz w:val="18"/>
          <w:szCs w:val="18"/>
        </w:rPr>
        <w:t>via</w:t>
      </w:r>
      <w:r w:rsidRPr="005F3AC7">
        <w:rPr>
          <w:sz w:val="18"/>
          <w:szCs w:val="18"/>
        </w:rPr>
        <w:t xml:space="preserve"> hun beroeps- en belangenverenigingen. Dit zijn publieke instituties die hun achterban ondersteunen met </w:t>
      </w:r>
      <w:r w:rsidR="00110EA0">
        <w:rPr>
          <w:sz w:val="18"/>
          <w:szCs w:val="18"/>
        </w:rPr>
        <w:t>inwerk</w:t>
      </w:r>
      <w:r w:rsidRPr="005F3AC7">
        <w:rPr>
          <w:sz w:val="18"/>
          <w:szCs w:val="18"/>
        </w:rPr>
        <w:t xml:space="preserve">programma’s, netwerkvorming en informatievoorziening. Zij bieden ook mogelijkheden tot opleiding en ontwikkeling aan hun </w:t>
      </w:r>
      <w:r w:rsidR="00743572">
        <w:rPr>
          <w:sz w:val="18"/>
          <w:szCs w:val="18"/>
        </w:rPr>
        <w:t>beroepsgroep</w:t>
      </w:r>
      <w:r w:rsidRPr="005F3AC7">
        <w:rPr>
          <w:sz w:val="18"/>
          <w:szCs w:val="18"/>
        </w:rPr>
        <w:t>en</w:t>
      </w:r>
      <w:r w:rsidR="00BD493E">
        <w:rPr>
          <w:sz w:val="18"/>
          <w:szCs w:val="18"/>
        </w:rPr>
        <w:t xml:space="preserve"> en </w:t>
      </w:r>
      <w:r w:rsidR="005D1701">
        <w:rPr>
          <w:sz w:val="18"/>
          <w:szCs w:val="18"/>
        </w:rPr>
        <w:t>zijn daarmee complementair aan de inzet van politieke partijen voor hun politieke ambtsdragers</w:t>
      </w:r>
      <w:r w:rsidRPr="005F3AC7">
        <w:rPr>
          <w:sz w:val="18"/>
          <w:szCs w:val="18"/>
        </w:rPr>
        <w:t xml:space="preserve">. </w:t>
      </w:r>
      <w:r w:rsidR="00EA72CF">
        <w:rPr>
          <w:sz w:val="18"/>
          <w:szCs w:val="18"/>
        </w:rPr>
        <w:t xml:space="preserve">Bovendien bieden </w:t>
      </w:r>
      <w:r w:rsidR="005D1701">
        <w:rPr>
          <w:sz w:val="18"/>
          <w:szCs w:val="18"/>
        </w:rPr>
        <w:t>de verenigingen</w:t>
      </w:r>
      <w:r w:rsidR="00EA72CF">
        <w:rPr>
          <w:sz w:val="18"/>
          <w:szCs w:val="18"/>
        </w:rPr>
        <w:t>, anders dan politieke partijen, de mogelijkheid om opleidingen te volgen met collega</w:t>
      </w:r>
      <w:r w:rsidR="009A1CFF">
        <w:rPr>
          <w:sz w:val="18"/>
          <w:szCs w:val="18"/>
        </w:rPr>
        <w:t>’s</w:t>
      </w:r>
      <w:r w:rsidR="00EA72CF">
        <w:rPr>
          <w:sz w:val="18"/>
          <w:szCs w:val="18"/>
        </w:rPr>
        <w:t xml:space="preserve"> van een andere politieke</w:t>
      </w:r>
      <w:r w:rsidR="00692ED5">
        <w:rPr>
          <w:sz w:val="18"/>
          <w:szCs w:val="18"/>
        </w:rPr>
        <w:t xml:space="preserve"> kleur en partij</w:t>
      </w:r>
      <w:r w:rsidR="00EA72CF">
        <w:rPr>
          <w:sz w:val="18"/>
          <w:szCs w:val="18"/>
        </w:rPr>
        <w:t>,</w:t>
      </w:r>
      <w:r w:rsidR="003C5E5B">
        <w:rPr>
          <w:sz w:val="18"/>
          <w:szCs w:val="18"/>
        </w:rPr>
        <w:t xml:space="preserve"> wat de uitwisseling van ideeën en ervaringen makkelijker kan maken</w:t>
      </w:r>
      <w:r w:rsidR="007665AA">
        <w:rPr>
          <w:sz w:val="18"/>
          <w:szCs w:val="18"/>
        </w:rPr>
        <w:t>.</w:t>
      </w:r>
      <w:r w:rsidR="00EA72CF">
        <w:rPr>
          <w:sz w:val="18"/>
          <w:szCs w:val="18"/>
        </w:rPr>
        <w:t xml:space="preserve"> </w:t>
      </w:r>
      <w:r w:rsidRPr="005F3AC7">
        <w:rPr>
          <w:sz w:val="18"/>
          <w:szCs w:val="18"/>
        </w:rPr>
        <w:t xml:space="preserve">Het zijn instituten </w:t>
      </w:r>
      <w:r w:rsidR="00BE15D5">
        <w:rPr>
          <w:sz w:val="18"/>
          <w:szCs w:val="18"/>
        </w:rPr>
        <w:t>die</w:t>
      </w:r>
      <w:r w:rsidRPr="005F3AC7">
        <w:rPr>
          <w:sz w:val="18"/>
          <w:szCs w:val="18"/>
        </w:rPr>
        <w:t xml:space="preserve"> snel </w:t>
      </w:r>
      <w:r w:rsidR="005D2A46">
        <w:rPr>
          <w:sz w:val="18"/>
          <w:szCs w:val="18"/>
        </w:rPr>
        <w:t>kennis, kansen en</w:t>
      </w:r>
      <w:r w:rsidRPr="005F3AC7">
        <w:rPr>
          <w:sz w:val="18"/>
          <w:szCs w:val="18"/>
        </w:rPr>
        <w:t xml:space="preserve"> knelpunten </w:t>
      </w:r>
      <w:r w:rsidR="009E3B1C">
        <w:rPr>
          <w:sz w:val="18"/>
          <w:szCs w:val="18"/>
        </w:rPr>
        <w:t>vanuit</w:t>
      </w:r>
      <w:r w:rsidRPr="005F3AC7" w:rsidR="009E3B1C">
        <w:rPr>
          <w:sz w:val="18"/>
          <w:szCs w:val="18"/>
        </w:rPr>
        <w:t xml:space="preserve"> </w:t>
      </w:r>
      <w:r w:rsidRPr="005F3AC7">
        <w:rPr>
          <w:sz w:val="18"/>
          <w:szCs w:val="18"/>
        </w:rPr>
        <w:t>het decentraal bestuur signaleren</w:t>
      </w:r>
      <w:r w:rsidR="002A532B">
        <w:rPr>
          <w:sz w:val="18"/>
          <w:szCs w:val="18"/>
        </w:rPr>
        <w:t xml:space="preserve"> </w:t>
      </w:r>
      <w:r w:rsidR="00CC191B">
        <w:rPr>
          <w:sz w:val="18"/>
          <w:szCs w:val="18"/>
        </w:rPr>
        <w:t xml:space="preserve">en </w:t>
      </w:r>
      <w:r w:rsidR="00424322">
        <w:rPr>
          <w:sz w:val="18"/>
          <w:szCs w:val="18"/>
        </w:rPr>
        <w:t xml:space="preserve">deze </w:t>
      </w:r>
      <w:r w:rsidR="00CC191B">
        <w:rPr>
          <w:sz w:val="18"/>
          <w:szCs w:val="18"/>
        </w:rPr>
        <w:t>delen met de nationale overheid, wat hen belangrijke partners maakt voor het Rijk</w:t>
      </w:r>
      <w:r w:rsidRPr="005F3AC7">
        <w:rPr>
          <w:sz w:val="18"/>
          <w:szCs w:val="18"/>
        </w:rPr>
        <w:t>.</w:t>
      </w:r>
      <w:r w:rsidR="00110EA0">
        <w:rPr>
          <w:sz w:val="18"/>
          <w:szCs w:val="18"/>
        </w:rPr>
        <w:t xml:space="preserve"> Zij vormen de oren en ogen van het decentraal bestuur</w:t>
      </w:r>
      <w:r w:rsidR="005C2434">
        <w:rPr>
          <w:sz w:val="18"/>
          <w:szCs w:val="18"/>
        </w:rPr>
        <w:t>.</w:t>
      </w:r>
      <w:r w:rsidR="00C25A12">
        <w:rPr>
          <w:sz w:val="18"/>
          <w:szCs w:val="18"/>
        </w:rPr>
        <w:t xml:space="preserve"> Daar</w:t>
      </w:r>
      <w:r w:rsidR="00503B8F">
        <w:rPr>
          <w:sz w:val="18"/>
          <w:szCs w:val="18"/>
        </w:rPr>
        <w:t>bij</w:t>
      </w:r>
      <w:r w:rsidR="00C25A12">
        <w:rPr>
          <w:sz w:val="18"/>
          <w:szCs w:val="18"/>
        </w:rPr>
        <w:t xml:space="preserve"> zijn zij in staat in samenwerking met elkaar doelmatig en doeltreffend de </w:t>
      </w:r>
      <w:r w:rsidR="00743572">
        <w:rPr>
          <w:sz w:val="18"/>
          <w:szCs w:val="18"/>
        </w:rPr>
        <w:t>beroepsgroep</w:t>
      </w:r>
      <w:r w:rsidR="00C25A12">
        <w:rPr>
          <w:sz w:val="18"/>
          <w:szCs w:val="18"/>
        </w:rPr>
        <w:t xml:space="preserve">en te voorzien </w:t>
      </w:r>
      <w:r w:rsidR="00BE15D5">
        <w:rPr>
          <w:sz w:val="18"/>
          <w:szCs w:val="18"/>
        </w:rPr>
        <w:t>in</w:t>
      </w:r>
      <w:r w:rsidR="00C25A12">
        <w:rPr>
          <w:sz w:val="18"/>
          <w:szCs w:val="18"/>
        </w:rPr>
        <w:t xml:space="preserve"> hun ondersteuning</w:t>
      </w:r>
      <w:r w:rsidR="00BE15D5">
        <w:rPr>
          <w:sz w:val="18"/>
          <w:szCs w:val="18"/>
        </w:rPr>
        <w:t>sbehoefte</w:t>
      </w:r>
      <w:r w:rsidR="00C25A12">
        <w:rPr>
          <w:sz w:val="18"/>
          <w:szCs w:val="18"/>
        </w:rPr>
        <w:t xml:space="preserve">. </w:t>
      </w:r>
      <w:r w:rsidR="002A79AD">
        <w:rPr>
          <w:sz w:val="18"/>
          <w:szCs w:val="18"/>
        </w:rPr>
        <w:t xml:space="preserve">Onder andere in de vorm van een digitale leeromgeving. </w:t>
      </w:r>
      <w:r w:rsidR="00081D68">
        <w:rPr>
          <w:sz w:val="18"/>
          <w:szCs w:val="18"/>
        </w:rPr>
        <w:t xml:space="preserve">Daarbij gaat het niet </w:t>
      </w:r>
      <w:r w:rsidR="00DF1706">
        <w:rPr>
          <w:sz w:val="18"/>
          <w:szCs w:val="18"/>
        </w:rPr>
        <w:t xml:space="preserve">alleen </w:t>
      </w:r>
      <w:r w:rsidR="00081D68">
        <w:rPr>
          <w:sz w:val="18"/>
          <w:szCs w:val="18"/>
        </w:rPr>
        <w:t xml:space="preserve">om het overdragen van (vak)kennis. Het zijn van een volksvertegenwoordiger, bestuurder, griffier, rekenkamerlid of gemeentesecretaris houdt juist ook in het horen van de inwoners en </w:t>
      </w:r>
      <w:r w:rsidR="00CD4B69">
        <w:rPr>
          <w:sz w:val="18"/>
          <w:szCs w:val="18"/>
        </w:rPr>
        <w:t>deze</w:t>
      </w:r>
      <w:r w:rsidR="00B51D57">
        <w:rPr>
          <w:sz w:val="18"/>
          <w:szCs w:val="18"/>
        </w:rPr>
        <w:t xml:space="preserve"> geluiden vertalen binnen het openbaar bestuur. Dat versterkt de kwaliteit van het openbaar bestuur.</w:t>
      </w:r>
    </w:p>
    <w:p w:rsidRPr="005F3AC7" w:rsidR="005F3AC7" w:rsidP="005F3AC7" w14:paraId="17637EFF" w14:textId="77777777">
      <w:pPr>
        <w:pStyle w:val="Default"/>
        <w:rPr>
          <w:sz w:val="18"/>
          <w:szCs w:val="18"/>
        </w:rPr>
      </w:pPr>
    </w:p>
    <w:p w:rsidR="005F3AC7" w:rsidP="005F3AC7" w14:paraId="1A2E2EF4" w14:textId="6EE18BBD">
      <w:pPr>
        <w:pStyle w:val="Default"/>
        <w:rPr>
          <w:sz w:val="18"/>
          <w:szCs w:val="18"/>
        </w:rPr>
      </w:pPr>
      <w:r>
        <w:rPr>
          <w:sz w:val="18"/>
          <w:szCs w:val="18"/>
        </w:rPr>
        <w:t>Het is van belang</w:t>
      </w:r>
      <w:r w:rsidRPr="005F3AC7">
        <w:rPr>
          <w:sz w:val="18"/>
          <w:szCs w:val="18"/>
        </w:rPr>
        <w:t xml:space="preserve"> </w:t>
      </w:r>
      <w:r w:rsidR="00CC0029">
        <w:rPr>
          <w:sz w:val="18"/>
          <w:szCs w:val="18"/>
        </w:rPr>
        <w:t>dit</w:t>
      </w:r>
      <w:r w:rsidRPr="005F3AC7">
        <w:rPr>
          <w:sz w:val="18"/>
          <w:szCs w:val="18"/>
        </w:rPr>
        <w:t xml:space="preserve"> publieke belang </w:t>
      </w:r>
      <w:r>
        <w:rPr>
          <w:sz w:val="18"/>
          <w:szCs w:val="18"/>
        </w:rPr>
        <w:t xml:space="preserve">te </w:t>
      </w:r>
      <w:r w:rsidR="00BE15D5">
        <w:rPr>
          <w:sz w:val="18"/>
          <w:szCs w:val="18"/>
        </w:rPr>
        <w:t>blijven</w:t>
      </w:r>
      <w:r w:rsidRPr="005F3AC7">
        <w:rPr>
          <w:sz w:val="18"/>
          <w:szCs w:val="18"/>
        </w:rPr>
        <w:t xml:space="preserve"> bevorderen</w:t>
      </w:r>
      <w:r w:rsidR="00BE15D5">
        <w:rPr>
          <w:sz w:val="18"/>
          <w:szCs w:val="18"/>
        </w:rPr>
        <w:t xml:space="preserve"> via</w:t>
      </w:r>
      <w:r w:rsidRPr="005F3AC7">
        <w:rPr>
          <w:sz w:val="18"/>
          <w:szCs w:val="18"/>
        </w:rPr>
        <w:t xml:space="preserve"> deze subsidieregeling</w:t>
      </w:r>
      <w:r w:rsidR="00623DD7">
        <w:rPr>
          <w:sz w:val="18"/>
          <w:szCs w:val="18"/>
        </w:rPr>
        <w:t>.</w:t>
      </w:r>
      <w:r w:rsidR="00BE15D5">
        <w:rPr>
          <w:sz w:val="18"/>
          <w:szCs w:val="18"/>
        </w:rPr>
        <w:t xml:space="preserve"> Hiermee</w:t>
      </w:r>
      <w:r w:rsidRPr="005F3AC7">
        <w:rPr>
          <w:sz w:val="18"/>
          <w:szCs w:val="18"/>
        </w:rPr>
        <w:t xml:space="preserve"> </w:t>
      </w:r>
      <w:r w:rsidR="00BE15D5">
        <w:rPr>
          <w:sz w:val="18"/>
          <w:szCs w:val="18"/>
        </w:rPr>
        <w:t>kunnen</w:t>
      </w:r>
      <w:r w:rsidRPr="005F3AC7">
        <w:rPr>
          <w:sz w:val="18"/>
          <w:szCs w:val="18"/>
        </w:rPr>
        <w:t xml:space="preserve"> de verenigingen op meerjarige subsidie rekenen om hun achterban</w:t>
      </w:r>
      <w:r w:rsidR="00836E34">
        <w:rPr>
          <w:sz w:val="18"/>
          <w:szCs w:val="18"/>
        </w:rPr>
        <w:t>nen in onderlinge samenwerking</w:t>
      </w:r>
      <w:r w:rsidRPr="005F3AC7">
        <w:rPr>
          <w:sz w:val="18"/>
          <w:szCs w:val="18"/>
        </w:rPr>
        <w:t xml:space="preserve"> met opleidings- en ontwikkelingsmogelijkheden te bedienen. </w:t>
      </w:r>
      <w:r w:rsidR="00BD493E">
        <w:rPr>
          <w:sz w:val="18"/>
          <w:szCs w:val="18"/>
        </w:rPr>
        <w:t xml:space="preserve">Kennis die wordt verworven door de verenigingen blijft behouden voor het openbaar bestuur. </w:t>
      </w:r>
      <w:r w:rsidRPr="005F3AC7">
        <w:rPr>
          <w:sz w:val="18"/>
          <w:szCs w:val="18"/>
        </w:rPr>
        <w:t>Deze subsidieregeling stut daarmee de kennisinfrastructuur van het decentra</w:t>
      </w:r>
      <w:r w:rsidR="00BE15D5">
        <w:rPr>
          <w:sz w:val="18"/>
          <w:szCs w:val="18"/>
        </w:rPr>
        <w:t>a</w:t>
      </w:r>
      <w:r w:rsidRPr="005F3AC7">
        <w:rPr>
          <w:sz w:val="18"/>
          <w:szCs w:val="18"/>
        </w:rPr>
        <w:t xml:space="preserve">l bestuur, die op haar beurt zorgt voor een sterk bestuur en een robuuste rechtsstaat met goed toegeruste ambtsdragers. </w:t>
      </w:r>
      <w:r w:rsidR="00D9297F">
        <w:rPr>
          <w:sz w:val="18"/>
          <w:szCs w:val="18"/>
        </w:rPr>
        <w:t xml:space="preserve">Dit is nodig gezien de context waarin politieke ambtsdragers en </w:t>
      </w:r>
      <w:r w:rsidR="00503B8F">
        <w:rPr>
          <w:sz w:val="18"/>
          <w:szCs w:val="18"/>
        </w:rPr>
        <w:t>secretarissen, griffiers en rekenkamerleden</w:t>
      </w:r>
      <w:r w:rsidR="00D9297F">
        <w:rPr>
          <w:sz w:val="18"/>
          <w:szCs w:val="18"/>
        </w:rPr>
        <w:t xml:space="preserve"> functioneren. Bijvoorbeeld </w:t>
      </w:r>
      <w:r w:rsidR="00BE15D5">
        <w:rPr>
          <w:sz w:val="18"/>
          <w:szCs w:val="18"/>
        </w:rPr>
        <w:t>door</w:t>
      </w:r>
      <w:r w:rsidR="00D9297F">
        <w:rPr>
          <w:sz w:val="18"/>
          <w:szCs w:val="18"/>
        </w:rPr>
        <w:t xml:space="preserve"> de complexere taken voor het decentraal bestuur</w:t>
      </w:r>
      <w:r w:rsidR="00503B8F">
        <w:rPr>
          <w:sz w:val="18"/>
          <w:szCs w:val="18"/>
        </w:rPr>
        <w:t>, maar ook</w:t>
      </w:r>
      <w:r w:rsidR="00D9297F">
        <w:rPr>
          <w:sz w:val="18"/>
          <w:szCs w:val="18"/>
        </w:rPr>
        <w:t xml:space="preserve"> </w:t>
      </w:r>
      <w:r w:rsidR="00BE15D5">
        <w:rPr>
          <w:sz w:val="18"/>
          <w:szCs w:val="18"/>
        </w:rPr>
        <w:t xml:space="preserve">door </w:t>
      </w:r>
      <w:r w:rsidR="00D9297F">
        <w:rPr>
          <w:sz w:val="18"/>
          <w:szCs w:val="18"/>
        </w:rPr>
        <w:t>werkdruk en agressie waarmee politieke ambtsdragers</w:t>
      </w:r>
      <w:r w:rsidR="00503B8F">
        <w:rPr>
          <w:sz w:val="18"/>
          <w:szCs w:val="18"/>
        </w:rPr>
        <w:t xml:space="preserve">, secretarissen, griffiers en </w:t>
      </w:r>
      <w:r w:rsidR="00FA1316">
        <w:rPr>
          <w:sz w:val="18"/>
          <w:szCs w:val="18"/>
        </w:rPr>
        <w:t xml:space="preserve">rekenkamerleden </w:t>
      </w:r>
      <w:r w:rsidR="00D9297F">
        <w:rPr>
          <w:sz w:val="18"/>
          <w:szCs w:val="18"/>
        </w:rPr>
        <w:t xml:space="preserve">helaas te maken hebben. </w:t>
      </w:r>
    </w:p>
    <w:p w:rsidR="00D9297F" w:rsidP="005F3AC7" w14:paraId="4B378FB0" w14:textId="77777777">
      <w:pPr>
        <w:pStyle w:val="Default"/>
        <w:rPr>
          <w:sz w:val="18"/>
          <w:szCs w:val="18"/>
        </w:rPr>
      </w:pPr>
    </w:p>
    <w:p w:rsidR="005A2BF1" w:rsidP="005A2BF1" w14:paraId="454DCE87" w14:textId="5FBDB59E">
      <w:pPr>
        <w:pStyle w:val="Default"/>
        <w:rPr>
          <w:sz w:val="18"/>
          <w:szCs w:val="18"/>
        </w:rPr>
      </w:pPr>
      <w:r w:rsidRPr="00D9297F">
        <w:rPr>
          <w:sz w:val="18"/>
          <w:szCs w:val="18"/>
        </w:rPr>
        <w:t xml:space="preserve">Via opleiding en ontwikkelaanbod kan invulling worden gegeven aan het bevorderen en ondersteunen van kennis over en vaardigheden met democratische en rechtsstatelijke waarden, en het toerusten en ondersteunen van de </w:t>
      </w:r>
      <w:r w:rsidR="00743572">
        <w:rPr>
          <w:sz w:val="18"/>
          <w:szCs w:val="18"/>
        </w:rPr>
        <w:t>beroepsgroep</w:t>
      </w:r>
      <w:r w:rsidRPr="00D9297F">
        <w:rPr>
          <w:sz w:val="18"/>
          <w:szCs w:val="18"/>
        </w:rPr>
        <w:t xml:space="preserve">en binnen het decentraal bestuur op het uitdragen van deze waarden in de praktijk en de dilemma’s daarbij. De noodzaak hiertoe is ook </w:t>
      </w:r>
      <w:r w:rsidRPr="00D9297F">
        <w:rPr>
          <w:sz w:val="18"/>
          <w:szCs w:val="18"/>
        </w:rPr>
        <w:t xml:space="preserve">onderstreept door de Staatscommissie rechtsstaat en de Adviescommissie Versterken Weerbaarheid Democratische Rechtsorde. </w:t>
      </w:r>
      <w:r>
        <w:rPr>
          <w:rStyle w:val="FootnoteReference"/>
          <w:sz w:val="18"/>
          <w:szCs w:val="18"/>
        </w:rPr>
        <w:footnoteReference w:id="2"/>
      </w:r>
      <w:r>
        <w:rPr>
          <w:rStyle w:val="FootnoteReference"/>
          <w:sz w:val="18"/>
          <w:szCs w:val="18"/>
        </w:rPr>
        <w:footnoteReference w:id="3"/>
      </w:r>
      <w:r w:rsidRPr="00D9297F">
        <w:rPr>
          <w:sz w:val="18"/>
          <w:szCs w:val="18"/>
        </w:rPr>
        <w:t xml:space="preserve"> </w:t>
      </w:r>
    </w:p>
    <w:p w:rsidR="00D17981" w:rsidP="005A2BF1" w14:paraId="51FCB6E6" w14:textId="77777777">
      <w:pPr>
        <w:pStyle w:val="Default"/>
        <w:rPr>
          <w:sz w:val="18"/>
          <w:szCs w:val="18"/>
        </w:rPr>
      </w:pPr>
    </w:p>
    <w:p w:rsidR="00D17981" w:rsidP="00D17981" w14:paraId="18E77ED7" w14:textId="18AAAFF1">
      <w:pPr>
        <w:pStyle w:val="Default"/>
        <w:rPr>
          <w:sz w:val="18"/>
          <w:szCs w:val="18"/>
        </w:rPr>
      </w:pPr>
      <w:r w:rsidRPr="005D439E">
        <w:rPr>
          <w:sz w:val="18"/>
          <w:szCs w:val="18"/>
        </w:rPr>
        <w:t xml:space="preserve">In beginsel sluit deze regeling het financieren doen van algemeen beleidsmatig onderzoek uit. Onder beleidsmatig onderzoek in dit werkveld wordt in de context van de regeling verstaan het (laten) doen van onderzoek naar vraagstukken m.b.t. de algemene inrichting en het functioneren van het decentraal bestuur met het oog op beleidsontwikkeling. Onderzoeksbehoeften van deze aard kunnen altijd kenbaar worden gemaakt aan het ministerie van BZK zodat dit ieder jaar kan worden opgenomen in de onderzoeksagenda van het ministerie. </w:t>
      </w:r>
      <w:r>
        <w:rPr>
          <w:sz w:val="18"/>
          <w:szCs w:val="18"/>
        </w:rPr>
        <w:t xml:space="preserve">Daarnaast kunnen de verenigingen onderzoeken vanuit de eigen middelen financieren. Een activiteit vanuit een vereniging die de kennispositie versterkt om in de uitoefening van het ambt beter te functioneren kan bijvoorbeeld worden gezien als advies en ondersteuning aan de </w:t>
      </w:r>
      <w:r w:rsidR="00743572">
        <w:rPr>
          <w:sz w:val="18"/>
          <w:szCs w:val="18"/>
        </w:rPr>
        <w:t>beroepsgroep</w:t>
      </w:r>
      <w:r>
        <w:rPr>
          <w:sz w:val="18"/>
          <w:szCs w:val="18"/>
        </w:rPr>
        <w:t xml:space="preserve">. Dit is als subsidiabele activiteit in deze regeling opgenomen. </w:t>
      </w:r>
    </w:p>
    <w:p w:rsidR="00D17981" w:rsidP="00D17981" w14:paraId="03F9B375" w14:textId="77777777">
      <w:pPr>
        <w:pStyle w:val="Default"/>
        <w:rPr>
          <w:sz w:val="18"/>
          <w:szCs w:val="18"/>
        </w:rPr>
      </w:pPr>
    </w:p>
    <w:p w:rsidRPr="000571AF" w:rsidR="005F3AC7" w:rsidP="000571AF" w14:paraId="5FFC32E2" w14:textId="4380CBC1">
      <w:pPr>
        <w:rPr>
          <w:lang w:val="nl-NL"/>
        </w:rPr>
      </w:pPr>
      <w:r w:rsidRPr="00011A2B">
        <w:rPr>
          <w:szCs w:val="18"/>
          <w:lang w:val="nl-NL"/>
        </w:rPr>
        <w:t xml:space="preserve">De beroeps- en belangenverenigingen houden zich uiteraard ook bezig met belangenbehartiging. Vanwege de onafhankelijke positie van beroepsverenigingen ten opzichte van het ministerie van BZK is het niet </w:t>
      </w:r>
      <w:r>
        <w:rPr>
          <w:szCs w:val="18"/>
          <w:lang w:val="nl-NL"/>
        </w:rPr>
        <w:t>toegestaan</w:t>
      </w:r>
      <w:r w:rsidRPr="00011A2B">
        <w:rPr>
          <w:szCs w:val="18"/>
          <w:lang w:val="nl-NL"/>
        </w:rPr>
        <w:t xml:space="preserve"> belangenbehartiging door middel van een subsidie van het ministerie te financieren. Beroepsverenigingen zullen deze activiteiten via andere wegen, zoals contributies, moeten bekostigen.</w:t>
      </w:r>
    </w:p>
    <w:p w:rsidR="00FD4A40" w:rsidP="00A55091" w14:paraId="1CC5FC03" w14:textId="4F8286BA">
      <w:pPr>
        <w:rPr>
          <w:szCs w:val="18"/>
          <w:lang w:val="nl-NL"/>
        </w:rPr>
      </w:pPr>
      <w:r w:rsidRPr="00E522A6">
        <w:rPr>
          <w:szCs w:val="18"/>
          <w:lang w:val="nl-NL"/>
        </w:rPr>
        <w:t>Op grond van deze regeling kunnen de verenigingen ook activiteiten aanbieden aan gedeputeerden</w:t>
      </w:r>
      <w:r w:rsidR="00FA1316">
        <w:rPr>
          <w:szCs w:val="18"/>
          <w:lang w:val="nl-NL"/>
        </w:rPr>
        <w:t xml:space="preserve">. Ook kunnen de verenigingen hun activiteiten aanbieden aan </w:t>
      </w:r>
      <w:r w:rsidRPr="00E522A6" w:rsidR="00FA1316">
        <w:rPr>
          <w:szCs w:val="18"/>
          <w:lang w:val="nl-NL"/>
        </w:rPr>
        <w:t>gezagdragers, eilandraden, eilandgedeputeerden, eilandsecretarissen en eilandgriffier</w:t>
      </w:r>
      <w:r w:rsidR="00FA1316">
        <w:rPr>
          <w:szCs w:val="18"/>
          <w:lang w:val="nl-NL"/>
        </w:rPr>
        <w:t>s</w:t>
      </w:r>
      <w:r w:rsidRPr="00E522A6">
        <w:rPr>
          <w:szCs w:val="18"/>
          <w:lang w:val="nl-NL"/>
        </w:rPr>
        <w:t xml:space="preserve"> op Bonaire, Sint Eustatius en Saba.</w:t>
      </w:r>
      <w:r w:rsidR="00FA1316">
        <w:rPr>
          <w:szCs w:val="18"/>
          <w:lang w:val="nl-NL"/>
        </w:rPr>
        <w:t xml:space="preserve"> </w:t>
      </w:r>
      <w:r w:rsidRPr="00E522A6">
        <w:rPr>
          <w:szCs w:val="18"/>
          <w:lang w:val="nl-NL"/>
        </w:rPr>
        <w:t xml:space="preserve">Het is aan de verenigingen om naar eigen inschatting het aantal opleidingsplaatsen voor deze beroepsgroepen te bepalen. </w:t>
      </w:r>
    </w:p>
    <w:p w:rsidRPr="0017205A" w:rsidR="00E522A6" w:rsidP="00A55091" w14:paraId="05548A8E" w14:textId="77777777">
      <w:pPr>
        <w:rPr>
          <w:szCs w:val="18"/>
          <w:lang w:val="nl-NL"/>
        </w:rPr>
      </w:pPr>
    </w:p>
    <w:p w:rsidRPr="0017205A" w:rsidR="00FD4A40" w:rsidP="00A55091" w14:paraId="11EB4582" w14:textId="23EAA895">
      <w:pPr>
        <w:rPr>
          <w:b/>
          <w:bCs/>
          <w:szCs w:val="18"/>
          <w:lang w:val="nl-NL"/>
        </w:rPr>
      </w:pPr>
      <w:r w:rsidRPr="0017205A">
        <w:rPr>
          <w:b/>
          <w:bCs/>
          <w:szCs w:val="18"/>
          <w:lang w:val="nl-NL"/>
        </w:rPr>
        <w:t xml:space="preserve">Artikelsgewijs deel </w:t>
      </w:r>
    </w:p>
    <w:p w:rsidRPr="0017205A" w:rsidR="0017205A" w:rsidP="00A55091" w14:paraId="7581A3DF" w14:textId="17D9417A">
      <w:pPr>
        <w:rPr>
          <w:b/>
          <w:bCs/>
          <w:szCs w:val="18"/>
          <w:lang w:val="nl-NL"/>
        </w:rPr>
      </w:pPr>
      <w:r w:rsidRPr="0017205A">
        <w:rPr>
          <w:b/>
          <w:bCs/>
          <w:szCs w:val="18"/>
          <w:lang w:val="nl-NL"/>
        </w:rPr>
        <w:t xml:space="preserve">Artikel </w:t>
      </w:r>
      <w:r w:rsidR="00031642">
        <w:rPr>
          <w:b/>
          <w:bCs/>
          <w:szCs w:val="18"/>
          <w:lang w:val="nl-NL"/>
        </w:rPr>
        <w:t>2</w:t>
      </w:r>
    </w:p>
    <w:p w:rsidR="0017205A" w:rsidP="00A55091" w14:paraId="799A22F9" w14:textId="46373780">
      <w:pPr>
        <w:rPr>
          <w:szCs w:val="18"/>
          <w:lang w:val="nl-NL"/>
        </w:rPr>
      </w:pPr>
      <w:r w:rsidRPr="0017205A">
        <w:rPr>
          <w:szCs w:val="18"/>
          <w:lang w:val="nl-NL"/>
        </w:rPr>
        <w:t xml:space="preserve">De minister kan slechts subsidie verstrekken aan de in artikel </w:t>
      </w:r>
      <w:r w:rsidR="00E01429">
        <w:rPr>
          <w:szCs w:val="18"/>
          <w:lang w:val="nl-NL"/>
        </w:rPr>
        <w:t>2</w:t>
      </w:r>
      <w:r w:rsidR="00B653AE">
        <w:rPr>
          <w:szCs w:val="18"/>
          <w:lang w:val="nl-NL"/>
        </w:rPr>
        <w:t xml:space="preserve"> </w:t>
      </w:r>
      <w:r w:rsidRPr="0017205A">
        <w:rPr>
          <w:szCs w:val="18"/>
          <w:lang w:val="nl-NL"/>
        </w:rPr>
        <w:t>genoemde verenigingen.</w:t>
      </w:r>
      <w:r w:rsidRPr="0017205A">
        <w:rPr>
          <w:b/>
          <w:bCs/>
          <w:szCs w:val="18"/>
          <w:lang w:val="nl-NL"/>
        </w:rPr>
        <w:t xml:space="preserve"> </w:t>
      </w:r>
      <w:r w:rsidR="00E01429">
        <w:rPr>
          <w:szCs w:val="18"/>
          <w:lang w:val="nl-NL"/>
        </w:rPr>
        <w:t xml:space="preserve">De regeling is van toepassing op de genoemde verengingen: </w:t>
      </w:r>
    </w:p>
    <w:p w:rsidR="00E01429" w:rsidP="00377AAE" w14:paraId="5AE43044" w14:textId="77777777">
      <w:pPr>
        <w:pStyle w:val="Default"/>
        <w:numPr>
          <w:ilvl w:val="0"/>
          <w:numId w:val="28"/>
        </w:numPr>
        <w:rPr>
          <w:sz w:val="18"/>
          <w:szCs w:val="18"/>
        </w:rPr>
      </w:pPr>
      <w:r>
        <w:rPr>
          <w:sz w:val="18"/>
          <w:szCs w:val="18"/>
        </w:rPr>
        <w:t>Het Nederlands Genootschap van Burgemeesters;</w:t>
      </w:r>
    </w:p>
    <w:p w:rsidR="00E01429" w:rsidP="00377AAE" w14:paraId="7F1C78E4" w14:textId="77777777">
      <w:pPr>
        <w:pStyle w:val="Default"/>
        <w:numPr>
          <w:ilvl w:val="0"/>
          <w:numId w:val="28"/>
        </w:numPr>
        <w:rPr>
          <w:sz w:val="18"/>
          <w:szCs w:val="18"/>
        </w:rPr>
      </w:pPr>
      <w:r>
        <w:rPr>
          <w:sz w:val="18"/>
          <w:szCs w:val="18"/>
        </w:rPr>
        <w:t>De Nederlandse Vereniging voor Raadsleden;</w:t>
      </w:r>
    </w:p>
    <w:p w:rsidR="00E01429" w:rsidP="00377AAE" w14:paraId="0256BB04" w14:textId="77777777">
      <w:pPr>
        <w:pStyle w:val="Default"/>
        <w:numPr>
          <w:ilvl w:val="0"/>
          <w:numId w:val="28"/>
        </w:numPr>
        <w:rPr>
          <w:sz w:val="18"/>
          <w:szCs w:val="18"/>
        </w:rPr>
      </w:pPr>
      <w:r>
        <w:rPr>
          <w:sz w:val="18"/>
          <w:szCs w:val="18"/>
        </w:rPr>
        <w:t>De vereniging Statenlidnu;</w:t>
      </w:r>
    </w:p>
    <w:p w:rsidR="00E01429" w:rsidP="00377AAE" w14:paraId="5451496A" w14:textId="77777777">
      <w:pPr>
        <w:pStyle w:val="Default"/>
        <w:numPr>
          <w:ilvl w:val="0"/>
          <w:numId w:val="28"/>
        </w:numPr>
        <w:rPr>
          <w:sz w:val="18"/>
          <w:szCs w:val="18"/>
        </w:rPr>
      </w:pPr>
      <w:r>
        <w:rPr>
          <w:sz w:val="18"/>
          <w:szCs w:val="18"/>
        </w:rPr>
        <w:t>De Vereniging van Gemeentesecretarissen;</w:t>
      </w:r>
    </w:p>
    <w:p w:rsidR="00E01429" w:rsidP="00377AAE" w14:paraId="4D7A53DB" w14:textId="77777777">
      <w:pPr>
        <w:pStyle w:val="Default"/>
        <w:numPr>
          <w:ilvl w:val="0"/>
          <w:numId w:val="28"/>
        </w:numPr>
        <w:rPr>
          <w:sz w:val="18"/>
          <w:szCs w:val="18"/>
        </w:rPr>
      </w:pPr>
      <w:r>
        <w:rPr>
          <w:sz w:val="18"/>
          <w:szCs w:val="18"/>
        </w:rPr>
        <w:t>De Vereniging van Griffiers;</w:t>
      </w:r>
    </w:p>
    <w:p w:rsidR="00E01429" w:rsidP="00377AAE" w14:paraId="68EFDC10" w14:textId="77777777">
      <w:pPr>
        <w:pStyle w:val="Default"/>
        <w:numPr>
          <w:ilvl w:val="0"/>
          <w:numId w:val="28"/>
        </w:numPr>
        <w:rPr>
          <w:sz w:val="18"/>
          <w:szCs w:val="18"/>
        </w:rPr>
      </w:pPr>
      <w:r>
        <w:rPr>
          <w:sz w:val="18"/>
          <w:szCs w:val="18"/>
        </w:rPr>
        <w:t>De Vereniging van Rekenkamers;</w:t>
      </w:r>
    </w:p>
    <w:p w:rsidR="00E01429" w:rsidP="00E01429" w14:paraId="54DA340B" w14:textId="77777777">
      <w:pPr>
        <w:pStyle w:val="Default"/>
        <w:numPr>
          <w:ilvl w:val="0"/>
          <w:numId w:val="28"/>
        </w:numPr>
        <w:rPr>
          <w:sz w:val="18"/>
          <w:szCs w:val="18"/>
        </w:rPr>
      </w:pPr>
      <w:r>
        <w:rPr>
          <w:sz w:val="18"/>
          <w:szCs w:val="18"/>
        </w:rPr>
        <w:t>De Wethoudersvereniging.</w:t>
      </w:r>
    </w:p>
    <w:p w:rsidR="00E01429" w:rsidP="00E01429" w14:paraId="347785EB" w14:textId="77777777">
      <w:pPr>
        <w:pStyle w:val="Default"/>
        <w:rPr>
          <w:sz w:val="18"/>
          <w:szCs w:val="18"/>
        </w:rPr>
      </w:pPr>
    </w:p>
    <w:p w:rsidR="00E01429" w:rsidP="00377AAE" w14:paraId="6B890966" w14:textId="2093D952">
      <w:pPr>
        <w:pStyle w:val="Default"/>
        <w:rPr>
          <w:sz w:val="18"/>
          <w:szCs w:val="18"/>
        </w:rPr>
      </w:pPr>
      <w:r>
        <w:rPr>
          <w:sz w:val="18"/>
          <w:szCs w:val="18"/>
        </w:rPr>
        <w:t>De regeling is van toepassing op deze veren</w:t>
      </w:r>
      <w:r w:rsidR="00EB4B02">
        <w:rPr>
          <w:sz w:val="18"/>
          <w:szCs w:val="18"/>
        </w:rPr>
        <w:t>i</w:t>
      </w:r>
      <w:r>
        <w:rPr>
          <w:sz w:val="18"/>
          <w:szCs w:val="18"/>
        </w:rPr>
        <w:t>gingen vanwege de meerjarige subsidierelatie d</w:t>
      </w:r>
      <w:r w:rsidR="00EB4B02">
        <w:rPr>
          <w:sz w:val="18"/>
          <w:szCs w:val="18"/>
        </w:rPr>
        <w:t>i</w:t>
      </w:r>
      <w:r>
        <w:rPr>
          <w:sz w:val="18"/>
          <w:szCs w:val="18"/>
        </w:rPr>
        <w:t xml:space="preserve">e er is met deze verenigingen die allen representatief zijn voor de centrale beroepsgroepen in het decentraal bestuur. </w:t>
      </w:r>
      <w:r w:rsidR="00A253B9">
        <w:rPr>
          <w:sz w:val="18"/>
          <w:szCs w:val="18"/>
        </w:rPr>
        <w:t xml:space="preserve">De verenigingen zijn actief voor politieke ambtsdragers die minder vanzelfsprekend vanuit hun ambt een beroep kunnen of willen doen op de eigen gemeente of provincie gezien de onafhankelijke politieke rol die zij vervullen. </w:t>
      </w:r>
      <w:r w:rsidR="00F065E4">
        <w:rPr>
          <w:sz w:val="18"/>
          <w:szCs w:val="18"/>
        </w:rPr>
        <w:t xml:space="preserve">Andere </w:t>
      </w:r>
      <w:r w:rsidR="00A253B9">
        <w:rPr>
          <w:sz w:val="18"/>
          <w:szCs w:val="18"/>
        </w:rPr>
        <w:t>beroepsgroepen</w:t>
      </w:r>
      <w:r w:rsidR="00F065E4">
        <w:rPr>
          <w:sz w:val="18"/>
          <w:szCs w:val="18"/>
        </w:rPr>
        <w:t xml:space="preserve"> onder deze regeling</w:t>
      </w:r>
      <w:r w:rsidR="00A253B9">
        <w:rPr>
          <w:sz w:val="18"/>
          <w:szCs w:val="18"/>
        </w:rPr>
        <w:t xml:space="preserve">, </w:t>
      </w:r>
      <w:r w:rsidR="00F065E4">
        <w:rPr>
          <w:sz w:val="18"/>
          <w:szCs w:val="18"/>
        </w:rPr>
        <w:t xml:space="preserve">te weten de griffiers en rekenkamerleden hebben ook een bijzondere positie in het decentraal bestuur. Zij zijn afhankelijk van de politieke ambtsdragers voor de eigen ondersteuning en opleiding. Om die reden vallen de verenigingen voor deze beroepsgroepen ook onder de regeling. De beroepsgroep gemeentesecretarissen hebben een meer zelfstandig positie in het decentraal bestuur, maar vervullen een cruciale rol in het decentraal bestuur en worden net als de andere beroepsgroepen onder deze regeling in de </w:t>
      </w:r>
      <w:r w:rsidR="00FA0C42">
        <w:rPr>
          <w:sz w:val="18"/>
          <w:szCs w:val="18"/>
        </w:rPr>
        <w:t>G</w:t>
      </w:r>
      <w:r w:rsidR="00F065E4">
        <w:rPr>
          <w:sz w:val="18"/>
          <w:szCs w:val="18"/>
        </w:rPr>
        <w:t>emeente</w:t>
      </w:r>
      <w:r w:rsidR="00FA0C42">
        <w:rPr>
          <w:sz w:val="18"/>
          <w:szCs w:val="18"/>
        </w:rPr>
        <w:t>-</w:t>
      </w:r>
      <w:r w:rsidR="00F065E4">
        <w:rPr>
          <w:sz w:val="18"/>
          <w:szCs w:val="18"/>
        </w:rPr>
        <w:t xml:space="preserve"> en </w:t>
      </w:r>
      <w:r w:rsidR="00FA0C42">
        <w:rPr>
          <w:sz w:val="18"/>
          <w:szCs w:val="18"/>
        </w:rPr>
        <w:t>P</w:t>
      </w:r>
      <w:r w:rsidR="00F065E4">
        <w:rPr>
          <w:sz w:val="18"/>
          <w:szCs w:val="18"/>
        </w:rPr>
        <w:t xml:space="preserve">rovinciewet genoemd. </w:t>
      </w:r>
      <w:r w:rsidR="00A253B9">
        <w:rPr>
          <w:sz w:val="18"/>
          <w:szCs w:val="18"/>
        </w:rPr>
        <w:t>Daarbij laten deze verenigingen a</w:t>
      </w:r>
      <w:r>
        <w:rPr>
          <w:sz w:val="18"/>
          <w:szCs w:val="18"/>
        </w:rPr>
        <w:t>l meerjarig</w:t>
      </w:r>
      <w:r w:rsidR="00FA0C42">
        <w:rPr>
          <w:sz w:val="18"/>
          <w:szCs w:val="18"/>
        </w:rPr>
        <w:t xml:space="preserve"> </w:t>
      </w:r>
      <w:r>
        <w:rPr>
          <w:sz w:val="18"/>
          <w:szCs w:val="18"/>
        </w:rPr>
        <w:t xml:space="preserve">een ordelijke verantwoording over de activiteiten zien die naar tevredenheid worden uitgevoerd. Om het structurele karakter van deze (subsidie)relatie te onderstrepen is deze regeling vormgegeven. </w:t>
      </w:r>
    </w:p>
    <w:p w:rsidRPr="00377AAE" w:rsidR="00E01429" w:rsidP="00A55091" w14:paraId="136928A6" w14:textId="77777777">
      <w:pPr>
        <w:rPr>
          <w:szCs w:val="18"/>
          <w:lang w:val="nl-NL"/>
        </w:rPr>
      </w:pPr>
    </w:p>
    <w:p w:rsidRPr="0017205A" w:rsidR="0017205A" w:rsidP="00A55091" w14:paraId="13A052DB" w14:textId="734CD28F">
      <w:pPr>
        <w:rPr>
          <w:b/>
          <w:bCs/>
          <w:szCs w:val="18"/>
          <w:lang w:val="nl-NL"/>
        </w:rPr>
      </w:pPr>
      <w:r w:rsidRPr="0017205A">
        <w:rPr>
          <w:b/>
          <w:bCs/>
          <w:szCs w:val="18"/>
          <w:lang w:val="nl-NL"/>
        </w:rPr>
        <w:t xml:space="preserve">Artikel </w:t>
      </w:r>
      <w:r w:rsidR="00031642">
        <w:rPr>
          <w:b/>
          <w:bCs/>
          <w:szCs w:val="18"/>
          <w:lang w:val="nl-NL"/>
        </w:rPr>
        <w:t>3</w:t>
      </w:r>
    </w:p>
    <w:p w:rsidR="0017205A" w:rsidP="0017205A" w14:paraId="31AFC580" w14:textId="491D8161">
      <w:pPr>
        <w:pStyle w:val="Default"/>
        <w:rPr>
          <w:sz w:val="18"/>
          <w:szCs w:val="18"/>
        </w:rPr>
      </w:pPr>
      <w:r w:rsidRPr="0017205A">
        <w:rPr>
          <w:sz w:val="18"/>
          <w:szCs w:val="18"/>
        </w:rPr>
        <w:t xml:space="preserve">In dit artikel wordt een opsomming gegeven van de activiteiten waarvoor de subsidie kan worden </w:t>
      </w:r>
      <w:r w:rsidR="00CE0C7D">
        <w:rPr>
          <w:sz w:val="18"/>
          <w:szCs w:val="18"/>
        </w:rPr>
        <w:t>verstrekt</w:t>
      </w:r>
      <w:r w:rsidRPr="0017205A">
        <w:rPr>
          <w:sz w:val="18"/>
          <w:szCs w:val="18"/>
        </w:rPr>
        <w:t xml:space="preserve">. De subsidie kan slechts worden verstrekt voor de activiteiten genoemd in het eerste lid. </w:t>
      </w:r>
      <w:r w:rsidR="00BE15D5">
        <w:rPr>
          <w:sz w:val="18"/>
          <w:szCs w:val="18"/>
        </w:rPr>
        <w:t xml:space="preserve">Samenwerking van meerdere verenigingen bij de uitwerking van activiteiten is een pré. </w:t>
      </w:r>
    </w:p>
    <w:p w:rsidR="00102513" w:rsidP="0017205A" w14:paraId="2B5E0545" w14:textId="77777777">
      <w:pPr>
        <w:pStyle w:val="Default"/>
        <w:rPr>
          <w:sz w:val="18"/>
          <w:szCs w:val="18"/>
        </w:rPr>
      </w:pPr>
    </w:p>
    <w:p w:rsidR="00102513" w:rsidP="00102513" w14:paraId="48B4E979" w14:textId="33B09972">
      <w:pPr>
        <w:pStyle w:val="Default"/>
        <w:rPr>
          <w:sz w:val="18"/>
          <w:szCs w:val="18"/>
        </w:rPr>
      </w:pPr>
      <w:r>
        <w:rPr>
          <w:sz w:val="18"/>
          <w:szCs w:val="18"/>
        </w:rPr>
        <w:t xml:space="preserve">Subsidie kan worden verstrekt voor het aanbieden van opleidings- en ontwikkelactiviteiten op basis van een </w:t>
      </w:r>
      <w:r w:rsidRPr="00BB7D1E">
        <w:rPr>
          <w:sz w:val="18"/>
          <w:szCs w:val="18"/>
        </w:rPr>
        <w:t>didactische visie</w:t>
      </w:r>
      <w:r>
        <w:rPr>
          <w:sz w:val="18"/>
          <w:szCs w:val="18"/>
        </w:rPr>
        <w:t>.</w:t>
      </w:r>
      <w:r w:rsidRPr="00BB7D1E">
        <w:rPr>
          <w:sz w:val="18"/>
          <w:szCs w:val="18"/>
        </w:rPr>
        <w:t xml:space="preserve"> </w:t>
      </w:r>
      <w:r w:rsidR="00D17981">
        <w:rPr>
          <w:sz w:val="18"/>
          <w:szCs w:val="18"/>
        </w:rPr>
        <w:t>In de didactische visie</w:t>
      </w:r>
      <w:r>
        <w:rPr>
          <w:sz w:val="18"/>
          <w:szCs w:val="18"/>
        </w:rPr>
        <w:t xml:space="preserve"> wordt ingegaan op welke wijze de verenigingen duurzaam werken aan o</w:t>
      </w:r>
      <w:r w:rsidRPr="00102513">
        <w:rPr>
          <w:sz w:val="18"/>
          <w:szCs w:val="18"/>
        </w:rPr>
        <w:t>pleiding en ontwikkeling</w:t>
      </w:r>
      <w:r>
        <w:rPr>
          <w:sz w:val="18"/>
          <w:szCs w:val="18"/>
        </w:rPr>
        <w:t xml:space="preserve"> van de </w:t>
      </w:r>
      <w:r w:rsidR="00743572">
        <w:rPr>
          <w:sz w:val="18"/>
          <w:szCs w:val="18"/>
        </w:rPr>
        <w:t>beroepsgroep</w:t>
      </w:r>
      <w:r>
        <w:rPr>
          <w:sz w:val="18"/>
          <w:szCs w:val="18"/>
        </w:rPr>
        <w:t>en</w:t>
      </w:r>
      <w:r w:rsidR="00D17981">
        <w:rPr>
          <w:sz w:val="18"/>
          <w:szCs w:val="18"/>
        </w:rPr>
        <w:t xml:space="preserve"> via volwasseneneducatie</w:t>
      </w:r>
      <w:r>
        <w:rPr>
          <w:sz w:val="18"/>
          <w:szCs w:val="18"/>
        </w:rPr>
        <w:t xml:space="preserve">. </w:t>
      </w:r>
      <w:r w:rsidR="00D17981">
        <w:rPr>
          <w:sz w:val="18"/>
          <w:szCs w:val="18"/>
        </w:rPr>
        <w:t xml:space="preserve">De didactische visie gaat in op de wijze waarop de vorm (achtergronden, leerstijlen, leervragen) van de </w:t>
      </w:r>
      <w:r w:rsidRPr="00102513" w:rsidR="00D17981">
        <w:rPr>
          <w:sz w:val="18"/>
          <w:szCs w:val="18"/>
        </w:rPr>
        <w:t>opleidings- en ontwikkelingsactiviteiten bijdragen aan de effectiviteit</w:t>
      </w:r>
      <w:r w:rsidR="00D17981">
        <w:rPr>
          <w:sz w:val="18"/>
          <w:szCs w:val="18"/>
        </w:rPr>
        <w:t xml:space="preserve"> van de </w:t>
      </w:r>
      <w:r w:rsidR="00EB4B02">
        <w:rPr>
          <w:sz w:val="18"/>
          <w:szCs w:val="18"/>
        </w:rPr>
        <w:t>beroeps</w:t>
      </w:r>
      <w:r w:rsidR="00D17981">
        <w:rPr>
          <w:sz w:val="18"/>
          <w:szCs w:val="18"/>
        </w:rPr>
        <w:t xml:space="preserve">groepen. Dit is gericht op zowel beginnende als </w:t>
      </w:r>
      <w:r w:rsidR="009748F6">
        <w:rPr>
          <w:sz w:val="18"/>
          <w:szCs w:val="18"/>
        </w:rPr>
        <w:t>ervaren</w:t>
      </w:r>
      <w:r w:rsidR="00D17981">
        <w:rPr>
          <w:sz w:val="18"/>
          <w:szCs w:val="18"/>
        </w:rPr>
        <w:t xml:space="preserve"> ambtsdragers. De verenigingen worden gefaciliteerd bij het vormen van deze didactische visie door </w:t>
      </w:r>
      <w:r w:rsidR="009748F6">
        <w:rPr>
          <w:sz w:val="18"/>
          <w:szCs w:val="18"/>
        </w:rPr>
        <w:t>h</w:t>
      </w:r>
      <w:r w:rsidR="00D17981">
        <w:rPr>
          <w:sz w:val="18"/>
          <w:szCs w:val="18"/>
        </w:rPr>
        <w:t xml:space="preserve">et ministerie van Binnenlandse Zaken en Koninkrijksrelaties. Ook worden gezamenlijk de kaders uitgewerkt waarlangs deze didactische visie wordt getoetst. </w:t>
      </w:r>
    </w:p>
    <w:p w:rsidR="00EB5EC6" w:rsidP="00102513" w14:paraId="7C0FE75B" w14:textId="77777777">
      <w:pPr>
        <w:pStyle w:val="Default"/>
        <w:rPr>
          <w:sz w:val="18"/>
          <w:szCs w:val="18"/>
        </w:rPr>
      </w:pPr>
    </w:p>
    <w:p w:rsidR="00EB5EC6" w:rsidP="00102513" w14:paraId="1D39D0B5" w14:textId="67D020BE">
      <w:pPr>
        <w:pStyle w:val="Default"/>
        <w:rPr>
          <w:sz w:val="18"/>
          <w:szCs w:val="18"/>
        </w:rPr>
      </w:pPr>
      <w:r w:rsidRPr="00EB5EC6">
        <w:rPr>
          <w:sz w:val="18"/>
          <w:szCs w:val="18"/>
        </w:rPr>
        <w:t xml:space="preserve">Evaluatieonderzoek is de systematische </w:t>
      </w:r>
      <w:r>
        <w:rPr>
          <w:sz w:val="18"/>
          <w:szCs w:val="18"/>
        </w:rPr>
        <w:t xml:space="preserve">monitoring en </w:t>
      </w:r>
      <w:r w:rsidRPr="00EB5EC6">
        <w:rPr>
          <w:sz w:val="18"/>
          <w:szCs w:val="18"/>
        </w:rPr>
        <w:t xml:space="preserve">beoordeling van de </w:t>
      </w:r>
      <w:r>
        <w:rPr>
          <w:sz w:val="18"/>
          <w:szCs w:val="18"/>
        </w:rPr>
        <w:t>activiteiten waarmee kan worden vastgesteld of de doelen van de activiteit efficiënt en effectief zijn bereikt</w:t>
      </w:r>
      <w:r w:rsidRPr="00EB5EC6">
        <w:rPr>
          <w:sz w:val="18"/>
          <w:szCs w:val="18"/>
        </w:rPr>
        <w:t>.</w:t>
      </w:r>
    </w:p>
    <w:p w:rsidR="005D1701" w:rsidP="00102513" w14:paraId="62A9D652" w14:textId="77777777">
      <w:pPr>
        <w:pStyle w:val="Default"/>
        <w:rPr>
          <w:sz w:val="18"/>
          <w:szCs w:val="18"/>
        </w:rPr>
      </w:pPr>
    </w:p>
    <w:p w:rsidR="00220973" w:rsidP="00102513" w14:paraId="628EC1B6" w14:textId="40FA34C7">
      <w:pPr>
        <w:pStyle w:val="Default"/>
        <w:rPr>
          <w:b/>
          <w:bCs/>
          <w:sz w:val="18"/>
          <w:szCs w:val="18"/>
        </w:rPr>
      </w:pPr>
      <w:r>
        <w:rPr>
          <w:b/>
          <w:bCs/>
          <w:sz w:val="18"/>
          <w:szCs w:val="18"/>
        </w:rPr>
        <w:t xml:space="preserve">Artikel </w:t>
      </w:r>
      <w:r w:rsidR="00031642">
        <w:rPr>
          <w:b/>
          <w:bCs/>
          <w:sz w:val="18"/>
          <w:szCs w:val="18"/>
        </w:rPr>
        <w:t>4</w:t>
      </w:r>
    </w:p>
    <w:p w:rsidR="0095039D" w:rsidP="00102513" w14:paraId="1FC43FD7" w14:textId="77777777">
      <w:pPr>
        <w:pStyle w:val="Default"/>
        <w:rPr>
          <w:b/>
          <w:bCs/>
          <w:sz w:val="18"/>
          <w:szCs w:val="18"/>
        </w:rPr>
      </w:pPr>
    </w:p>
    <w:p w:rsidRPr="00377AAE" w:rsidR="0095039D" w:rsidP="00102513" w14:paraId="2103FCCD" w14:textId="29EB19A3">
      <w:pPr>
        <w:pStyle w:val="Default"/>
        <w:rPr>
          <w:sz w:val="18"/>
          <w:szCs w:val="18"/>
        </w:rPr>
      </w:pPr>
      <w:r w:rsidRPr="00377AAE">
        <w:rPr>
          <w:sz w:val="18"/>
          <w:szCs w:val="18"/>
        </w:rPr>
        <w:t xml:space="preserve">Het </w:t>
      </w:r>
      <w:r>
        <w:rPr>
          <w:sz w:val="18"/>
          <w:szCs w:val="18"/>
        </w:rPr>
        <w:t>subsidieplafond en de verdeelsleutel is als volgt opgebouwd:</w:t>
      </w:r>
    </w:p>
    <w:p w:rsidRPr="00377AAE" w:rsidR="00BF1208" w:rsidP="00102513" w14:paraId="65EE8A9C" w14:textId="77777777">
      <w:pPr>
        <w:pStyle w:val="Default"/>
        <w:rPr>
          <w:sz w:val="18"/>
          <w:szCs w:val="18"/>
        </w:rPr>
      </w:pPr>
    </w:p>
    <w:p w:rsidRPr="00377AAE" w:rsidR="00344EF3" w:rsidP="00102513" w14:paraId="4C5AF1A1" w14:textId="311E2A20">
      <w:pPr>
        <w:pStyle w:val="Default"/>
        <w:rPr>
          <w:i/>
          <w:iCs/>
          <w:sz w:val="18"/>
          <w:szCs w:val="18"/>
        </w:rPr>
      </w:pPr>
      <w:r w:rsidRPr="00377AAE">
        <w:rPr>
          <w:i/>
          <w:iCs/>
          <w:sz w:val="18"/>
          <w:szCs w:val="18"/>
        </w:rPr>
        <w:t>Eerste lid</w:t>
      </w:r>
    </w:p>
    <w:p w:rsidRPr="00377AAE" w:rsidR="00344EF3" w:rsidP="00102513" w14:paraId="2AA9F44E" w14:textId="48A2FD49">
      <w:pPr>
        <w:pStyle w:val="Default"/>
        <w:rPr>
          <w:sz w:val="18"/>
          <w:szCs w:val="18"/>
        </w:rPr>
      </w:pPr>
      <w:r w:rsidRPr="00377AAE">
        <w:rPr>
          <w:sz w:val="18"/>
          <w:szCs w:val="18"/>
        </w:rPr>
        <w:t>In totaal is het subsidieplafond per jaar € 3.754.400,-.</w:t>
      </w:r>
    </w:p>
    <w:p w:rsidRPr="00377AAE" w:rsidR="00344EF3" w:rsidP="00102513" w14:paraId="4B1A4E8A" w14:textId="77777777">
      <w:pPr>
        <w:pStyle w:val="Default"/>
        <w:rPr>
          <w:sz w:val="18"/>
          <w:szCs w:val="18"/>
        </w:rPr>
      </w:pPr>
    </w:p>
    <w:p w:rsidR="00486660" w:rsidP="00486660" w14:paraId="4D82A668" w14:textId="30E13312">
      <w:pPr>
        <w:pStyle w:val="Default"/>
        <w:rPr>
          <w:i/>
          <w:iCs/>
          <w:sz w:val="18"/>
          <w:szCs w:val="18"/>
        </w:rPr>
      </w:pPr>
      <w:r>
        <w:rPr>
          <w:i/>
          <w:iCs/>
          <w:sz w:val="18"/>
          <w:szCs w:val="18"/>
        </w:rPr>
        <w:t>Tweede lid</w:t>
      </w:r>
    </w:p>
    <w:p w:rsidRPr="0085470C" w:rsidR="00F065E4" w:rsidP="00486660" w14:paraId="6D485025" w14:textId="2C2CF400">
      <w:pPr>
        <w:pStyle w:val="Default"/>
        <w:rPr>
          <w:sz w:val="18"/>
          <w:szCs w:val="18"/>
        </w:rPr>
      </w:pPr>
      <w:r w:rsidRPr="0085470C">
        <w:rPr>
          <w:sz w:val="18"/>
          <w:szCs w:val="18"/>
        </w:rPr>
        <w:t xml:space="preserve">Tussen 2003 (Nederlands Genootschap van Burgemeesters als eerste) en 2017 (Statenlidnu als laatste) zijn de subsidierelaties met de beroeps- en belangenverenigingen van de beroepsgroepen gegroeid. De bedragen die </w:t>
      </w:r>
      <w:r w:rsidRPr="0085470C" w:rsidR="006C44B8">
        <w:rPr>
          <w:sz w:val="18"/>
          <w:szCs w:val="18"/>
        </w:rPr>
        <w:t>BZK</w:t>
      </w:r>
      <w:r w:rsidRPr="0085470C">
        <w:rPr>
          <w:sz w:val="18"/>
          <w:szCs w:val="18"/>
        </w:rPr>
        <w:t xml:space="preserve"> per vereniging beschikbaar stelde zijn organisch door de jaren heen gegroeid</w:t>
      </w:r>
      <w:r w:rsidRPr="0085470C" w:rsidR="00B32AEA">
        <w:rPr>
          <w:sz w:val="18"/>
          <w:szCs w:val="18"/>
        </w:rPr>
        <w:t>. Daar lag</w:t>
      </w:r>
      <w:r w:rsidRPr="0085470C">
        <w:rPr>
          <w:sz w:val="18"/>
          <w:szCs w:val="18"/>
        </w:rPr>
        <w:t xml:space="preserve"> </w:t>
      </w:r>
      <w:r w:rsidRPr="0085470C" w:rsidR="00B32AEA">
        <w:rPr>
          <w:sz w:val="18"/>
          <w:szCs w:val="18"/>
        </w:rPr>
        <w:t>geen</w:t>
      </w:r>
      <w:r w:rsidRPr="0085470C">
        <w:rPr>
          <w:sz w:val="18"/>
          <w:szCs w:val="18"/>
        </w:rPr>
        <w:t xml:space="preserve"> verdeelsleutel aan ten grondslag.</w:t>
      </w:r>
      <w:r w:rsidRPr="0085470C" w:rsidR="006C44B8">
        <w:rPr>
          <w:sz w:val="18"/>
          <w:szCs w:val="18"/>
        </w:rPr>
        <w:t xml:space="preserve"> Om die reden is er een verdeelsleutel gevormd langs de kenmerken van de verenigingen en van de beroepsgroepen die de verenigingen worden geacht te bedienen.</w:t>
      </w:r>
    </w:p>
    <w:p w:rsidRPr="00377AAE" w:rsidR="006C44B8" w:rsidP="00486660" w14:paraId="2C33E268" w14:textId="77777777">
      <w:pPr>
        <w:pStyle w:val="Default"/>
        <w:rPr>
          <w:i/>
          <w:iCs/>
          <w:sz w:val="18"/>
          <w:szCs w:val="18"/>
        </w:rPr>
      </w:pPr>
    </w:p>
    <w:p w:rsidR="000571AF" w:rsidP="00377AAE" w14:paraId="3624A720" w14:textId="77777777">
      <w:pPr>
        <w:pStyle w:val="Default"/>
        <w:rPr>
          <w:sz w:val="18"/>
          <w:szCs w:val="18"/>
        </w:rPr>
      </w:pPr>
      <w:r>
        <w:rPr>
          <w:sz w:val="18"/>
          <w:szCs w:val="18"/>
        </w:rPr>
        <w:t xml:space="preserve">Het subsidiebedrag per vereniging per jaar kent een basisbedrag </w:t>
      </w:r>
      <w:r w:rsidRPr="0085470C">
        <w:rPr>
          <w:sz w:val="18"/>
          <w:szCs w:val="18"/>
        </w:rPr>
        <w:t>van €</w:t>
      </w:r>
      <w:r w:rsidRPr="0085470C" w:rsidR="0085470C">
        <w:rPr>
          <w:sz w:val="18"/>
          <w:szCs w:val="18"/>
        </w:rPr>
        <w:t xml:space="preserve"> </w:t>
      </w:r>
      <w:r w:rsidRPr="0085470C">
        <w:rPr>
          <w:sz w:val="18"/>
          <w:szCs w:val="18"/>
        </w:rPr>
        <w:t>200.000,- en €</w:t>
      </w:r>
      <w:r w:rsidRPr="0085470C" w:rsidR="0085470C">
        <w:rPr>
          <w:sz w:val="18"/>
          <w:szCs w:val="18"/>
        </w:rPr>
        <w:t xml:space="preserve"> </w:t>
      </w:r>
      <w:r w:rsidRPr="0085470C">
        <w:rPr>
          <w:sz w:val="18"/>
          <w:szCs w:val="18"/>
        </w:rPr>
        <w:t>75.000,-</w:t>
      </w:r>
      <w:r>
        <w:rPr>
          <w:sz w:val="18"/>
          <w:szCs w:val="18"/>
        </w:rPr>
        <w:t xml:space="preserve"> voor het verzorgen van een oriëntatie en inwerkprogramma voor de doelgroep. Voor het Nederlands Genootschap van Burgemeesters betreft dit laatste bedrag </w:t>
      </w:r>
      <w:r w:rsidRPr="0095039D">
        <w:rPr>
          <w:sz w:val="18"/>
          <w:szCs w:val="18"/>
        </w:rPr>
        <w:t>€</w:t>
      </w:r>
      <w:r>
        <w:rPr>
          <w:sz w:val="18"/>
          <w:szCs w:val="18"/>
        </w:rPr>
        <w:t xml:space="preserve">200.000 vanwege al bestaande subsidies voor dit doel die met deze regeling hierbij worden gevoegd. </w:t>
      </w:r>
    </w:p>
    <w:p w:rsidR="000571AF" w:rsidP="00377AAE" w14:paraId="39D2BA02" w14:textId="77777777">
      <w:pPr>
        <w:pStyle w:val="Default"/>
        <w:rPr>
          <w:sz w:val="18"/>
          <w:szCs w:val="18"/>
        </w:rPr>
      </w:pPr>
    </w:p>
    <w:p w:rsidR="00BF1208" w:rsidP="00377AAE" w14:paraId="68EF2844" w14:textId="372C4EAB">
      <w:pPr>
        <w:pStyle w:val="Default"/>
        <w:rPr>
          <w:sz w:val="18"/>
          <w:szCs w:val="18"/>
        </w:rPr>
      </w:pPr>
      <w:r>
        <w:rPr>
          <w:sz w:val="18"/>
          <w:szCs w:val="18"/>
        </w:rPr>
        <w:t>De andere indicatoren zijn als volgt opgebouwd:</w:t>
      </w:r>
    </w:p>
    <w:p w:rsidRPr="00DC0F46" w:rsidR="00DC0F46" w:rsidP="00377AAE" w14:paraId="7FD406EE" w14:textId="40F64D6A">
      <w:pPr>
        <w:pStyle w:val="Default"/>
        <w:numPr>
          <w:ilvl w:val="0"/>
          <w:numId w:val="30"/>
        </w:numPr>
        <w:rPr>
          <w:sz w:val="18"/>
          <w:szCs w:val="18"/>
        </w:rPr>
      </w:pPr>
      <w:r w:rsidRPr="00DC0F46">
        <w:rPr>
          <w:sz w:val="18"/>
          <w:szCs w:val="18"/>
        </w:rPr>
        <w:t>Naar gelang de omvang van de beroepsgroep wordt er een bedrag aan de verenigingen toegekend. Hierbij wordt gebruik gemaakt van de classificaties:</w:t>
      </w:r>
    </w:p>
    <w:p w:rsidRPr="00DC0F46" w:rsidR="00DC0F46" w:rsidP="00DC0F46" w14:paraId="041AC616" w14:textId="6D2E692F">
      <w:pPr>
        <w:pStyle w:val="Default"/>
        <w:numPr>
          <w:ilvl w:val="1"/>
          <w:numId w:val="30"/>
        </w:numPr>
        <w:rPr>
          <w:sz w:val="18"/>
          <w:szCs w:val="18"/>
        </w:rPr>
      </w:pPr>
      <w:r w:rsidRPr="00DC0F46">
        <w:rPr>
          <w:sz w:val="18"/>
          <w:szCs w:val="18"/>
        </w:rPr>
        <w:t>0 – 354</w:t>
      </w:r>
      <w:r w:rsidRPr="0085470C">
        <w:rPr>
          <w:sz w:val="18"/>
          <w:szCs w:val="18"/>
        </w:rPr>
        <w:t>: €</w:t>
      </w:r>
      <w:r w:rsidRPr="0085470C" w:rsidR="0085470C">
        <w:rPr>
          <w:sz w:val="18"/>
          <w:szCs w:val="18"/>
        </w:rPr>
        <w:t xml:space="preserve"> </w:t>
      </w:r>
      <w:r w:rsidRPr="0085470C">
        <w:rPr>
          <w:sz w:val="18"/>
          <w:szCs w:val="18"/>
        </w:rPr>
        <w:t>75.000,-</w:t>
      </w:r>
    </w:p>
    <w:p w:rsidRPr="00DC0F46" w:rsidR="00DC0F46" w:rsidP="00377AAE" w14:paraId="122DE395" w14:textId="77777777">
      <w:pPr>
        <w:pStyle w:val="Default"/>
        <w:numPr>
          <w:ilvl w:val="2"/>
          <w:numId w:val="30"/>
        </w:numPr>
        <w:rPr>
          <w:sz w:val="18"/>
          <w:szCs w:val="18"/>
        </w:rPr>
      </w:pPr>
      <w:r w:rsidRPr="00DC0F46">
        <w:rPr>
          <w:sz w:val="18"/>
          <w:szCs w:val="18"/>
        </w:rPr>
        <w:t>De beroepsgroepen waarvan één functionaris per gemeente en provincie (354 totaal) actief is. Hier vallen het Nederlandse Genootschap van Burgemeesters en de Vereniging van Griffiers onder</w:t>
      </w:r>
    </w:p>
    <w:p w:rsidRPr="00DC0F46" w:rsidR="00DC0F46" w:rsidP="00DC0F46" w14:paraId="05807757" w14:textId="42762D0B">
      <w:pPr>
        <w:pStyle w:val="Default"/>
        <w:numPr>
          <w:ilvl w:val="1"/>
          <w:numId w:val="30"/>
        </w:numPr>
        <w:rPr>
          <w:sz w:val="18"/>
          <w:szCs w:val="18"/>
        </w:rPr>
      </w:pPr>
      <w:r w:rsidRPr="00DC0F46">
        <w:rPr>
          <w:sz w:val="18"/>
          <w:szCs w:val="18"/>
        </w:rPr>
        <w:t xml:space="preserve">355 – 1000: </w:t>
      </w:r>
      <w:r w:rsidRPr="0085470C">
        <w:rPr>
          <w:sz w:val="18"/>
          <w:szCs w:val="18"/>
        </w:rPr>
        <w:t>€</w:t>
      </w:r>
      <w:r w:rsidRPr="0085470C" w:rsidR="0085470C">
        <w:rPr>
          <w:sz w:val="18"/>
          <w:szCs w:val="18"/>
        </w:rPr>
        <w:t xml:space="preserve"> </w:t>
      </w:r>
      <w:r w:rsidRPr="0085470C">
        <w:rPr>
          <w:sz w:val="18"/>
          <w:szCs w:val="18"/>
        </w:rPr>
        <w:t>100.000,-</w:t>
      </w:r>
      <w:r w:rsidRPr="00DC0F46">
        <w:rPr>
          <w:sz w:val="18"/>
          <w:szCs w:val="18"/>
        </w:rPr>
        <w:t xml:space="preserve"> </w:t>
      </w:r>
    </w:p>
    <w:p w:rsidRPr="00DC0F46" w:rsidR="00DC0F46" w:rsidP="00377AAE" w14:paraId="2C6EFE87" w14:textId="0D6D799D">
      <w:pPr>
        <w:pStyle w:val="Default"/>
        <w:numPr>
          <w:ilvl w:val="2"/>
          <w:numId w:val="30"/>
        </w:numPr>
        <w:rPr>
          <w:sz w:val="18"/>
          <w:szCs w:val="18"/>
        </w:rPr>
      </w:pPr>
      <w:r w:rsidRPr="00DC0F46">
        <w:rPr>
          <w:sz w:val="18"/>
          <w:szCs w:val="18"/>
        </w:rPr>
        <w:t>Hier vallen de Vereniging van Rekenkamers en</w:t>
      </w:r>
      <w:r>
        <w:rPr>
          <w:sz w:val="18"/>
          <w:szCs w:val="18"/>
        </w:rPr>
        <w:t xml:space="preserve"> </w:t>
      </w:r>
      <w:r w:rsidRPr="00DC0F46">
        <w:rPr>
          <w:sz w:val="18"/>
          <w:szCs w:val="18"/>
        </w:rPr>
        <w:t>Statenlidnu onder.</w:t>
      </w:r>
    </w:p>
    <w:p w:rsidRPr="00DC0F46" w:rsidR="00DC0F46" w:rsidP="00DC0F46" w14:paraId="3927442E" w14:textId="7725CEC5">
      <w:pPr>
        <w:pStyle w:val="Default"/>
        <w:numPr>
          <w:ilvl w:val="1"/>
          <w:numId w:val="30"/>
        </w:numPr>
        <w:rPr>
          <w:sz w:val="18"/>
          <w:szCs w:val="18"/>
        </w:rPr>
      </w:pPr>
      <w:r w:rsidRPr="00DC0F46">
        <w:rPr>
          <w:sz w:val="18"/>
          <w:szCs w:val="18"/>
        </w:rPr>
        <w:t>1001 – 2000</w:t>
      </w:r>
      <w:r w:rsidRPr="0085470C">
        <w:rPr>
          <w:sz w:val="18"/>
          <w:szCs w:val="18"/>
        </w:rPr>
        <w:t>: €</w:t>
      </w:r>
      <w:r w:rsidRPr="0085470C" w:rsidR="0085470C">
        <w:rPr>
          <w:sz w:val="18"/>
          <w:szCs w:val="18"/>
        </w:rPr>
        <w:t xml:space="preserve"> </w:t>
      </w:r>
      <w:r w:rsidRPr="0085470C">
        <w:rPr>
          <w:sz w:val="18"/>
          <w:szCs w:val="18"/>
        </w:rPr>
        <w:t>200.000,-</w:t>
      </w:r>
    </w:p>
    <w:p w:rsidRPr="00DC0F46" w:rsidR="00DC0F46" w:rsidP="00377AAE" w14:paraId="326F68F6" w14:textId="77777777">
      <w:pPr>
        <w:pStyle w:val="Default"/>
        <w:numPr>
          <w:ilvl w:val="2"/>
          <w:numId w:val="30"/>
        </w:numPr>
        <w:rPr>
          <w:sz w:val="18"/>
          <w:szCs w:val="18"/>
        </w:rPr>
      </w:pPr>
      <w:r w:rsidRPr="00DC0F46">
        <w:rPr>
          <w:sz w:val="18"/>
          <w:szCs w:val="18"/>
        </w:rPr>
        <w:t>Hier valt de Wethoudersvereniging onder.</w:t>
      </w:r>
    </w:p>
    <w:p w:rsidRPr="00DC0F46" w:rsidR="00DC0F46" w:rsidP="00DC0F46" w14:paraId="771A6D72" w14:textId="6C15EBE6">
      <w:pPr>
        <w:pStyle w:val="Default"/>
        <w:numPr>
          <w:ilvl w:val="1"/>
          <w:numId w:val="30"/>
        </w:numPr>
        <w:rPr>
          <w:sz w:val="18"/>
          <w:szCs w:val="18"/>
        </w:rPr>
      </w:pPr>
      <w:r w:rsidRPr="00DC0F46">
        <w:rPr>
          <w:sz w:val="18"/>
          <w:szCs w:val="18"/>
        </w:rPr>
        <w:t xml:space="preserve">2001 – 10.000: </w:t>
      </w:r>
      <w:r w:rsidRPr="0085470C">
        <w:rPr>
          <w:sz w:val="18"/>
          <w:szCs w:val="18"/>
        </w:rPr>
        <w:t>€</w:t>
      </w:r>
      <w:r w:rsidRPr="0085470C" w:rsidR="0085470C">
        <w:rPr>
          <w:sz w:val="18"/>
          <w:szCs w:val="18"/>
        </w:rPr>
        <w:t xml:space="preserve"> </w:t>
      </w:r>
      <w:r w:rsidRPr="0085470C">
        <w:rPr>
          <w:sz w:val="18"/>
          <w:szCs w:val="18"/>
        </w:rPr>
        <w:t>300.000,-</w:t>
      </w:r>
    </w:p>
    <w:p w:rsidRPr="00DC0F46" w:rsidR="00DC0F46" w:rsidP="00377AAE" w14:paraId="587529B3" w14:textId="71298C24">
      <w:pPr>
        <w:pStyle w:val="Default"/>
        <w:numPr>
          <w:ilvl w:val="2"/>
          <w:numId w:val="30"/>
        </w:numPr>
        <w:rPr>
          <w:sz w:val="18"/>
          <w:szCs w:val="18"/>
        </w:rPr>
      </w:pPr>
      <w:r w:rsidRPr="00DC0F46">
        <w:rPr>
          <w:sz w:val="18"/>
          <w:szCs w:val="18"/>
        </w:rPr>
        <w:t>Hier valt de Nederlandse Vereniging voor Raadsleden onder.</w:t>
      </w:r>
    </w:p>
    <w:p w:rsidR="00DC0F46" w:rsidP="00DC0F46" w14:paraId="2D26C6DD" w14:textId="5FEACFEF">
      <w:pPr>
        <w:pStyle w:val="Default"/>
        <w:numPr>
          <w:ilvl w:val="0"/>
          <w:numId w:val="30"/>
        </w:numPr>
        <w:rPr>
          <w:sz w:val="18"/>
          <w:szCs w:val="18"/>
        </w:rPr>
      </w:pPr>
      <w:r w:rsidRPr="00DC0F46">
        <w:rPr>
          <w:sz w:val="18"/>
          <w:szCs w:val="18"/>
        </w:rPr>
        <w:t>de mate waarin de beroepsgroep gebruik maakt van de activiteiten van de vereniging;</w:t>
      </w:r>
    </w:p>
    <w:p w:rsidRPr="00DC0F46" w:rsidR="00DC0F46" w:rsidP="00DC0F46" w14:paraId="0771054C" w14:textId="673A1FD3">
      <w:pPr>
        <w:pStyle w:val="Default"/>
        <w:numPr>
          <w:ilvl w:val="1"/>
          <w:numId w:val="30"/>
        </w:numPr>
        <w:rPr>
          <w:sz w:val="18"/>
          <w:szCs w:val="18"/>
        </w:rPr>
      </w:pPr>
      <w:r w:rsidRPr="00DC0F46">
        <w:rPr>
          <w:sz w:val="18"/>
          <w:szCs w:val="18"/>
        </w:rPr>
        <w:t xml:space="preserve">Er zijn middelen beschikbaar naar mate gebruik wordt gemaakt van de activiteiten van de verenigingen. Bij 100% gebruik door de beroepsgroep </w:t>
      </w:r>
      <w:r w:rsidRPr="0085470C">
        <w:rPr>
          <w:sz w:val="18"/>
          <w:szCs w:val="18"/>
        </w:rPr>
        <w:t>volgt €</w:t>
      </w:r>
      <w:r w:rsidRPr="0085470C" w:rsidR="0085470C">
        <w:rPr>
          <w:sz w:val="18"/>
          <w:szCs w:val="18"/>
        </w:rPr>
        <w:t xml:space="preserve"> </w:t>
      </w:r>
      <w:r w:rsidRPr="0085470C">
        <w:rPr>
          <w:sz w:val="18"/>
          <w:szCs w:val="18"/>
        </w:rPr>
        <w:t>100.000,-.</w:t>
      </w:r>
      <w:r w:rsidRPr="00DC0F46">
        <w:rPr>
          <w:sz w:val="18"/>
          <w:szCs w:val="18"/>
        </w:rPr>
        <w:t xml:space="preserve"> Naarmate dit minder wordt gaat het bedrag procentueel omlaag. Met het ingaan van de regeling is dit vastgesteld op basis van de gegevens uit de Basismonitor Politieke Ambtsdragers op:</w:t>
      </w:r>
    </w:p>
    <w:p w:rsidRPr="0085470C" w:rsidR="00DC0F46" w:rsidP="00377AAE" w14:paraId="15E4E863" w14:textId="0650C8F2">
      <w:pPr>
        <w:pStyle w:val="Default"/>
        <w:numPr>
          <w:ilvl w:val="2"/>
          <w:numId w:val="30"/>
        </w:numPr>
        <w:rPr>
          <w:sz w:val="18"/>
          <w:szCs w:val="18"/>
        </w:rPr>
      </w:pPr>
      <w:r w:rsidRPr="00DC0F46">
        <w:rPr>
          <w:sz w:val="18"/>
          <w:szCs w:val="18"/>
        </w:rPr>
        <w:t>Nederlands Genootschap van Burgemeesters</w:t>
      </w:r>
      <w:r w:rsidRPr="0085470C">
        <w:rPr>
          <w:sz w:val="18"/>
          <w:szCs w:val="18"/>
        </w:rPr>
        <w:t>: €</w:t>
      </w:r>
      <w:r w:rsidRPr="0085470C" w:rsidR="0085470C">
        <w:rPr>
          <w:sz w:val="18"/>
          <w:szCs w:val="18"/>
        </w:rPr>
        <w:t xml:space="preserve"> </w:t>
      </w:r>
      <w:r w:rsidRPr="0085470C">
        <w:rPr>
          <w:sz w:val="18"/>
          <w:szCs w:val="18"/>
        </w:rPr>
        <w:t xml:space="preserve">83.900,- (83,9%) </w:t>
      </w:r>
    </w:p>
    <w:p w:rsidRPr="0085470C" w:rsidR="00DC0F46" w:rsidP="00377AAE" w14:paraId="09B3E526" w14:textId="79E8FC7D">
      <w:pPr>
        <w:pStyle w:val="Default"/>
        <w:numPr>
          <w:ilvl w:val="2"/>
          <w:numId w:val="30"/>
        </w:numPr>
        <w:rPr>
          <w:sz w:val="18"/>
          <w:szCs w:val="18"/>
        </w:rPr>
      </w:pPr>
      <w:r w:rsidRPr="0085470C">
        <w:rPr>
          <w:sz w:val="18"/>
          <w:szCs w:val="18"/>
        </w:rPr>
        <w:t>Nederlandse Vereniging voor Raadsleden: €</w:t>
      </w:r>
      <w:r w:rsidRPr="0085470C" w:rsidR="0085470C">
        <w:rPr>
          <w:sz w:val="18"/>
          <w:szCs w:val="18"/>
        </w:rPr>
        <w:t xml:space="preserve"> </w:t>
      </w:r>
      <w:r w:rsidRPr="0085470C">
        <w:rPr>
          <w:sz w:val="18"/>
          <w:szCs w:val="18"/>
        </w:rPr>
        <w:t xml:space="preserve">8.100,- (8,1%) </w:t>
      </w:r>
    </w:p>
    <w:p w:rsidRPr="0085470C" w:rsidR="00DC0F46" w:rsidP="00377AAE" w14:paraId="556AABB5" w14:textId="2ECC43C7">
      <w:pPr>
        <w:pStyle w:val="Default"/>
        <w:numPr>
          <w:ilvl w:val="2"/>
          <w:numId w:val="30"/>
        </w:numPr>
        <w:rPr>
          <w:sz w:val="18"/>
          <w:szCs w:val="18"/>
        </w:rPr>
      </w:pPr>
      <w:r w:rsidRPr="0085470C">
        <w:rPr>
          <w:sz w:val="18"/>
          <w:szCs w:val="18"/>
        </w:rPr>
        <w:t>Wethoudersvereniging: €</w:t>
      </w:r>
      <w:r w:rsidRPr="0085470C" w:rsidR="0085470C">
        <w:rPr>
          <w:sz w:val="18"/>
          <w:szCs w:val="18"/>
        </w:rPr>
        <w:t xml:space="preserve"> </w:t>
      </w:r>
      <w:r w:rsidRPr="0085470C">
        <w:rPr>
          <w:sz w:val="18"/>
          <w:szCs w:val="18"/>
        </w:rPr>
        <w:t xml:space="preserve">38.200,- (38,2%) </w:t>
      </w:r>
    </w:p>
    <w:p w:rsidRPr="0085470C" w:rsidR="00DC0F46" w:rsidP="00377AAE" w14:paraId="784A34D6" w14:textId="0031A557">
      <w:pPr>
        <w:pStyle w:val="Default"/>
        <w:numPr>
          <w:ilvl w:val="2"/>
          <w:numId w:val="30"/>
        </w:numPr>
        <w:rPr>
          <w:sz w:val="18"/>
          <w:szCs w:val="18"/>
        </w:rPr>
      </w:pPr>
      <w:r w:rsidRPr="0085470C">
        <w:rPr>
          <w:sz w:val="18"/>
          <w:szCs w:val="18"/>
        </w:rPr>
        <w:t>Statenlidnu: €</w:t>
      </w:r>
      <w:r w:rsidRPr="0085470C" w:rsidR="0085470C">
        <w:rPr>
          <w:sz w:val="18"/>
          <w:szCs w:val="18"/>
        </w:rPr>
        <w:t xml:space="preserve"> </w:t>
      </w:r>
      <w:r w:rsidRPr="0085470C">
        <w:rPr>
          <w:sz w:val="18"/>
          <w:szCs w:val="18"/>
        </w:rPr>
        <w:t xml:space="preserve">34.200,-  (34,2%) </w:t>
      </w:r>
    </w:p>
    <w:p w:rsidRPr="00DC0F46" w:rsidR="00DC0F46" w:rsidP="00377AAE" w14:paraId="649A5011" w14:textId="2196BB8F">
      <w:pPr>
        <w:pStyle w:val="Default"/>
        <w:numPr>
          <w:ilvl w:val="1"/>
          <w:numId w:val="30"/>
        </w:numPr>
        <w:rPr>
          <w:sz w:val="18"/>
          <w:szCs w:val="18"/>
        </w:rPr>
      </w:pPr>
      <w:r w:rsidRPr="00DC0F46">
        <w:rPr>
          <w:sz w:val="18"/>
          <w:szCs w:val="18"/>
        </w:rPr>
        <w:t>Bij de verenigingen voor rekenkamers</w:t>
      </w:r>
      <w:r w:rsidR="0085470C">
        <w:rPr>
          <w:sz w:val="18"/>
          <w:szCs w:val="18"/>
        </w:rPr>
        <w:t xml:space="preserve"> </w:t>
      </w:r>
      <w:r w:rsidRPr="00DC0F46">
        <w:rPr>
          <w:sz w:val="18"/>
          <w:szCs w:val="18"/>
        </w:rPr>
        <w:t xml:space="preserve">en griffiers is het gebruik niet eenduidig vast te stellen. Daarnaast zijn dit ‘niet-politieke’ beroepsgroepen. Waarbij het bij bijvoorbeeld volksvertegenwoordigers een keuze is om gebruik te maken van de verenigingen is het bij deze ambtelijke beroepsgroepen onderdeel van de eigen professionalisering. Verondersteld wordt dat de verenigingen zich voor alle functionarissen van hun beroepsgroep inspannen, maar dat volledige dekking wordt gehaald. Om die reden wordt 50% </w:t>
      </w:r>
      <w:r w:rsidRPr="0085470C">
        <w:rPr>
          <w:sz w:val="18"/>
          <w:szCs w:val="18"/>
        </w:rPr>
        <w:t>(€</w:t>
      </w:r>
      <w:r w:rsidRPr="0085470C" w:rsidR="0085470C">
        <w:rPr>
          <w:sz w:val="18"/>
          <w:szCs w:val="18"/>
        </w:rPr>
        <w:t xml:space="preserve"> </w:t>
      </w:r>
      <w:r w:rsidRPr="0085470C">
        <w:rPr>
          <w:sz w:val="18"/>
          <w:szCs w:val="18"/>
        </w:rPr>
        <w:t>50.000,-)</w:t>
      </w:r>
      <w:r w:rsidRPr="00DC0F46">
        <w:rPr>
          <w:sz w:val="18"/>
          <w:szCs w:val="18"/>
        </w:rPr>
        <w:t xml:space="preserve"> gehanteerd</w:t>
      </w:r>
    </w:p>
    <w:p w:rsidR="0095039D" w:rsidP="00DC0F46" w14:paraId="7959EC5E" w14:textId="766D43A2">
      <w:pPr>
        <w:pStyle w:val="Default"/>
        <w:numPr>
          <w:ilvl w:val="0"/>
          <w:numId w:val="30"/>
        </w:numPr>
        <w:rPr>
          <w:sz w:val="18"/>
          <w:szCs w:val="18"/>
        </w:rPr>
      </w:pPr>
      <w:r w:rsidRPr="00DC0F46">
        <w:rPr>
          <w:sz w:val="18"/>
          <w:szCs w:val="18"/>
        </w:rPr>
        <w:t>de mate waarin de vereniging aanverwante beroepsgroepen bedient;</w:t>
      </w:r>
    </w:p>
    <w:p w:rsidRPr="00DC0F46" w:rsidR="00DC0F46" w:rsidP="00DC0F46" w14:paraId="01D689A5" w14:textId="1DE50F13">
      <w:pPr>
        <w:pStyle w:val="Default"/>
        <w:numPr>
          <w:ilvl w:val="1"/>
          <w:numId w:val="30"/>
        </w:numPr>
        <w:rPr>
          <w:sz w:val="18"/>
          <w:szCs w:val="18"/>
        </w:rPr>
      </w:pPr>
      <w:r w:rsidRPr="00DC0F46">
        <w:rPr>
          <w:sz w:val="18"/>
          <w:szCs w:val="18"/>
        </w:rPr>
        <w:t xml:space="preserve">Niet iedere beroepsgroep in het decentraal bestuur kan rekenen op een beroepsvereniging. </w:t>
      </w:r>
      <w:r w:rsidRPr="00B857F0" w:rsidR="00B857F0">
        <w:rPr>
          <w:sz w:val="18"/>
          <w:szCs w:val="18"/>
        </w:rPr>
        <w:t xml:space="preserve">De verenigingen ontvangen een bijdrage om </w:t>
      </w:r>
      <w:r w:rsidRPr="0085470C" w:rsidR="00B857F0">
        <w:rPr>
          <w:sz w:val="18"/>
          <w:szCs w:val="18"/>
        </w:rPr>
        <w:t>aanverwante doelgroepen te bedienen</w:t>
      </w:r>
      <w:r w:rsidRPr="0085470C">
        <w:rPr>
          <w:sz w:val="18"/>
          <w:szCs w:val="18"/>
        </w:rPr>
        <w:t>. Per vereniging wordt daar €</w:t>
      </w:r>
      <w:r w:rsidRPr="0085470C" w:rsidR="0085470C">
        <w:rPr>
          <w:sz w:val="18"/>
          <w:szCs w:val="18"/>
        </w:rPr>
        <w:t xml:space="preserve"> </w:t>
      </w:r>
      <w:r w:rsidRPr="0085470C">
        <w:rPr>
          <w:sz w:val="18"/>
          <w:szCs w:val="18"/>
        </w:rPr>
        <w:t>35.000,- voor beschikbaar gesteld. Voor de wethoudersvereniging wordt €</w:t>
      </w:r>
      <w:r w:rsidRPr="0085470C" w:rsidR="0085470C">
        <w:rPr>
          <w:sz w:val="18"/>
          <w:szCs w:val="18"/>
        </w:rPr>
        <w:t xml:space="preserve"> </w:t>
      </w:r>
      <w:r w:rsidRPr="0085470C">
        <w:rPr>
          <w:sz w:val="18"/>
          <w:szCs w:val="18"/>
        </w:rPr>
        <w:t>55.000,-</w:t>
      </w:r>
      <w:r w:rsidRPr="00DC0F46">
        <w:rPr>
          <w:sz w:val="18"/>
          <w:szCs w:val="18"/>
        </w:rPr>
        <w:t xml:space="preserve"> beschikbaar gesteld vanwege de bestuurders die zij moeten ondersteunen en voor Statenlidnu </w:t>
      </w:r>
      <w:r w:rsidRPr="0085470C">
        <w:rPr>
          <w:sz w:val="18"/>
          <w:szCs w:val="18"/>
        </w:rPr>
        <w:t>wordt €</w:t>
      </w:r>
      <w:r w:rsidRPr="0085470C" w:rsidR="0085470C">
        <w:rPr>
          <w:sz w:val="18"/>
          <w:szCs w:val="18"/>
        </w:rPr>
        <w:t xml:space="preserve"> </w:t>
      </w:r>
      <w:r w:rsidRPr="0085470C">
        <w:rPr>
          <w:sz w:val="18"/>
          <w:szCs w:val="18"/>
        </w:rPr>
        <w:t>5.000,- beschikbaar</w:t>
      </w:r>
      <w:r w:rsidRPr="00DC0F46">
        <w:rPr>
          <w:sz w:val="18"/>
          <w:szCs w:val="18"/>
        </w:rPr>
        <w:t xml:space="preserve"> gesteld gezien de geringe omvang van de beroepsgroep commissieleden.</w:t>
      </w:r>
      <w:r>
        <w:rPr>
          <w:sz w:val="18"/>
          <w:szCs w:val="18"/>
        </w:rPr>
        <w:t xml:space="preserve"> </w:t>
      </w:r>
      <w:r w:rsidRPr="00DC0F46">
        <w:rPr>
          <w:sz w:val="18"/>
          <w:szCs w:val="18"/>
        </w:rPr>
        <w:t>De verenigingen kunnen o.a. de volgende aanverwante beroepsgroepen bedienen:</w:t>
      </w:r>
    </w:p>
    <w:p w:rsidRPr="00DC0F46" w:rsidR="00DC0F46" w:rsidP="00377AAE" w14:paraId="1E6B26BB" w14:textId="77777777">
      <w:pPr>
        <w:pStyle w:val="Default"/>
        <w:numPr>
          <w:ilvl w:val="2"/>
          <w:numId w:val="30"/>
        </w:numPr>
        <w:rPr>
          <w:sz w:val="18"/>
          <w:szCs w:val="18"/>
        </w:rPr>
      </w:pPr>
      <w:r w:rsidRPr="00DC0F46">
        <w:rPr>
          <w:sz w:val="18"/>
          <w:szCs w:val="18"/>
        </w:rPr>
        <w:t>Nederlandse Vereniging voor Raadsleden: ook commissieleden</w:t>
      </w:r>
    </w:p>
    <w:p w:rsidRPr="00DC0F46" w:rsidR="00DC0F46" w:rsidP="00377AAE" w14:paraId="0FB9A438" w14:textId="5BECED3C">
      <w:pPr>
        <w:pStyle w:val="Default"/>
        <w:numPr>
          <w:ilvl w:val="2"/>
          <w:numId w:val="30"/>
        </w:numPr>
        <w:rPr>
          <w:sz w:val="18"/>
          <w:szCs w:val="18"/>
        </w:rPr>
      </w:pPr>
      <w:r w:rsidRPr="00DC0F46">
        <w:rPr>
          <w:sz w:val="18"/>
          <w:szCs w:val="18"/>
        </w:rPr>
        <w:t>Wethoudersvereniging: ook gedeputeerden</w:t>
      </w:r>
    </w:p>
    <w:p w:rsidRPr="00DC0F46" w:rsidR="00DC0F46" w:rsidP="00377AAE" w14:paraId="5FDDC016" w14:textId="78BD3D7A">
      <w:pPr>
        <w:pStyle w:val="Default"/>
        <w:numPr>
          <w:ilvl w:val="2"/>
          <w:numId w:val="30"/>
        </w:numPr>
        <w:rPr>
          <w:sz w:val="18"/>
          <w:szCs w:val="18"/>
        </w:rPr>
      </w:pPr>
      <w:r w:rsidRPr="00DC0F46">
        <w:rPr>
          <w:sz w:val="18"/>
          <w:szCs w:val="18"/>
        </w:rPr>
        <w:t>Vereniging van Griffiers: ook raad</w:t>
      </w:r>
      <w:r w:rsidR="00B857F0">
        <w:rPr>
          <w:sz w:val="18"/>
          <w:szCs w:val="18"/>
        </w:rPr>
        <w:t>s- en statenadviseurs en Statengriffiers</w:t>
      </w:r>
    </w:p>
    <w:p w:rsidRPr="00DC0F46" w:rsidR="00DC0F46" w:rsidP="00377AAE" w14:paraId="591EF5FA" w14:textId="77777777">
      <w:pPr>
        <w:pStyle w:val="Default"/>
        <w:numPr>
          <w:ilvl w:val="2"/>
          <w:numId w:val="30"/>
        </w:numPr>
        <w:rPr>
          <w:sz w:val="18"/>
          <w:szCs w:val="18"/>
        </w:rPr>
      </w:pPr>
      <w:r w:rsidRPr="00DC0F46">
        <w:rPr>
          <w:sz w:val="18"/>
          <w:szCs w:val="18"/>
        </w:rPr>
        <w:t>Vereniging van Rekenkamers: ook Rekenkamers van regio’s, waterschappen en provincies</w:t>
      </w:r>
    </w:p>
    <w:p w:rsidR="00DC0F46" w:rsidP="00B857F0" w14:paraId="32A13D15" w14:textId="5BBF3CD0">
      <w:pPr>
        <w:pStyle w:val="Default"/>
        <w:numPr>
          <w:ilvl w:val="2"/>
          <w:numId w:val="30"/>
        </w:numPr>
        <w:rPr>
          <w:sz w:val="18"/>
          <w:szCs w:val="18"/>
        </w:rPr>
      </w:pPr>
      <w:r w:rsidRPr="00DC0F46">
        <w:rPr>
          <w:sz w:val="18"/>
          <w:szCs w:val="18"/>
        </w:rPr>
        <w:t>Statenlidnu: ook commissieleden</w:t>
      </w:r>
    </w:p>
    <w:p w:rsidR="00486660" w:rsidP="00486660" w14:paraId="47D44EA0" w14:textId="63FC8511">
      <w:pPr>
        <w:pStyle w:val="ListParagraph"/>
        <w:ind w:left="1440"/>
        <w:rPr>
          <w:rFonts w:cs="Verdana"/>
          <w:color w:val="000000"/>
          <w:kern w:val="0"/>
          <w:szCs w:val="18"/>
          <w:lang w:val="nl-NL"/>
        </w:rPr>
      </w:pPr>
      <w:r w:rsidRPr="009E40A0">
        <w:rPr>
          <w:rFonts w:cs="Verdana"/>
          <w:color w:val="000000"/>
          <w:kern w:val="0"/>
          <w:szCs w:val="18"/>
          <w:lang w:val="nl-NL"/>
        </w:rPr>
        <w:t>De beroepsgroepen in Caribisch Nederland: in het algemeen deel van deze toelichting wordt aangegeven dat de verenigingen ook hun aanbod kunnen aanbieden aan de beroepsgroepen in het decentraal bestuur van Caribisch Nederland. Hierbij zijn de beschikbare opleidingsplekken en andere activiteiten die voor deze beroepsgroepen worden ontplooid een afweging van de verenigingen zelf is.</w:t>
      </w:r>
    </w:p>
    <w:p w:rsidRPr="002D4BEA" w:rsidR="009E40A0" w:rsidP="00E22668" w14:paraId="6D700278" w14:textId="4420564D">
      <w:pPr>
        <w:rPr>
          <w:szCs w:val="18"/>
          <w:lang w:val="nl-NL"/>
        </w:rPr>
      </w:pPr>
      <w:r>
        <w:rPr>
          <w:rFonts w:cs="Verdana"/>
          <w:i/>
          <w:iCs/>
          <w:color w:val="000000"/>
          <w:kern w:val="0"/>
          <w:szCs w:val="18"/>
          <w:lang w:val="nl-NL"/>
        </w:rPr>
        <w:t>Derde lid</w:t>
      </w:r>
      <w:r w:rsidR="002D4BEA">
        <w:rPr>
          <w:szCs w:val="18"/>
          <w:lang w:val="nl-NL"/>
        </w:rPr>
        <w:br/>
      </w:r>
      <w:r w:rsidRPr="009E40A0">
        <w:rPr>
          <w:rFonts w:cs="Verdana"/>
          <w:color w:val="000000"/>
          <w:kern w:val="0"/>
          <w:lang w:val="nl-NL"/>
        </w:rPr>
        <w:t xml:space="preserve">Het ambt van burgemeester </w:t>
      </w:r>
      <w:r w:rsidR="00E74F04">
        <w:rPr>
          <w:rFonts w:cs="Verdana"/>
          <w:color w:val="000000"/>
          <w:kern w:val="0"/>
          <w:lang w:val="nl-NL"/>
        </w:rPr>
        <w:t>vraagt om specifieke ondersteuning</w:t>
      </w:r>
      <w:r w:rsidRPr="009E40A0">
        <w:rPr>
          <w:rFonts w:cs="Verdana"/>
          <w:color w:val="000000"/>
          <w:kern w:val="0"/>
          <w:lang w:val="nl-NL"/>
        </w:rPr>
        <w:t xml:space="preserve">. De burgemeester is de enige beroepsgroep onder deze regeling benoemd door de Kroon. Ook kan het een eenzaam ambt zijn waarbij men onder hoge druk komt te staan. Opleiding, ontwikkeling, ondersteuning en advies doet men bij voorkeur vertrouwelijk onderling met elkaar. Zie bijvoorbeeld de rol die de burgemeester vervult bij vraagstukken rondom de openbare orde of het demonstratierecht. Er zijn niet veel plekken om dat te doen naast het Nederlands Genootschap van burgemeesters. Vanwege deze context </w:t>
      </w:r>
      <w:r w:rsidRPr="0085470C">
        <w:rPr>
          <w:rFonts w:cs="Verdana"/>
          <w:color w:val="000000"/>
          <w:kern w:val="0"/>
          <w:lang w:val="nl-NL"/>
        </w:rPr>
        <w:t>wordt €</w:t>
      </w:r>
      <w:r w:rsidRPr="0085470C" w:rsidR="0085470C">
        <w:rPr>
          <w:rFonts w:cs="Verdana"/>
          <w:color w:val="000000"/>
          <w:kern w:val="0"/>
          <w:lang w:val="nl-NL"/>
        </w:rPr>
        <w:t xml:space="preserve"> </w:t>
      </w:r>
      <w:r w:rsidRPr="0085470C">
        <w:rPr>
          <w:rFonts w:cs="Verdana"/>
          <w:color w:val="000000"/>
          <w:kern w:val="0"/>
          <w:lang w:val="nl-NL"/>
        </w:rPr>
        <w:t>600.000,-</w:t>
      </w:r>
      <w:r w:rsidRPr="009E40A0">
        <w:rPr>
          <w:rFonts w:cs="Verdana"/>
          <w:color w:val="000000"/>
          <w:kern w:val="0"/>
          <w:lang w:val="nl-NL"/>
        </w:rPr>
        <w:t xml:space="preserve"> per jaar beschikbaar gesteld voor het Nederlands Genootschap van burgemeesters. Daarbij onderstreept dit de afspraak uit de arbeidsvoorwaardenonderhandeling tussen de burgemeesters en het ministerie van BZK (2003) waaruit de voorganger van dit fonds voor burgemeesters voortkwam. Ook worden met deze regeling twee voorgaande regelingen aan het NGB (professionaliseringsfonds en regeling voor het oriëntatieprogramma voor potentiële burgemeesters) samengevoegd. </w:t>
      </w:r>
    </w:p>
    <w:p w:rsidRPr="00377AAE" w:rsidR="00BF1208" w:rsidP="00377AAE" w14:paraId="4C372571" w14:textId="7793AA16">
      <w:pPr>
        <w:pStyle w:val="Default"/>
        <w:rPr>
          <w:i/>
          <w:iCs/>
          <w:sz w:val="18"/>
          <w:szCs w:val="18"/>
        </w:rPr>
      </w:pPr>
      <w:r>
        <w:rPr>
          <w:i/>
          <w:iCs/>
          <w:sz w:val="18"/>
          <w:szCs w:val="18"/>
        </w:rPr>
        <w:t>Vierde lid</w:t>
      </w:r>
    </w:p>
    <w:p w:rsidR="009E40A0" w:rsidP="00377AAE" w14:paraId="4A6AAA2A" w14:textId="590B95FB">
      <w:pPr>
        <w:pStyle w:val="Default"/>
        <w:rPr>
          <w:sz w:val="18"/>
          <w:szCs w:val="18"/>
        </w:rPr>
      </w:pPr>
      <w:r w:rsidRPr="00BF1208">
        <w:rPr>
          <w:sz w:val="18"/>
          <w:szCs w:val="18"/>
        </w:rPr>
        <w:t>De in het tweede en derde lid bedoelde bedragen zijn opgenomen in de bijlage bij deze regeling.</w:t>
      </w:r>
      <w:r w:rsidRPr="00B80A83" w:rsidR="00B80A83">
        <w:t xml:space="preserve"> </w:t>
      </w:r>
      <w:r w:rsidRPr="00B80A83" w:rsidR="00B80A83">
        <w:rPr>
          <w:sz w:val="18"/>
          <w:szCs w:val="18"/>
        </w:rPr>
        <w:t>De Vereniging van Gemeentesecretarissen wordt uitgezonderd van de financieringssystematiek, omdat in CAO afspraken die zij als ambtelijke beroepsgroep wel hebben in tegenstelling tot de andere beroepsgroepen al afdoende mogelijkheden zijn om in de meeste van de subsidiabele activiteiten te voorzien.</w:t>
      </w:r>
    </w:p>
    <w:p w:rsidR="009E40A0" w:rsidP="00486660" w14:paraId="29C14896" w14:textId="77777777">
      <w:pPr>
        <w:pStyle w:val="Default"/>
        <w:rPr>
          <w:sz w:val="18"/>
          <w:szCs w:val="18"/>
        </w:rPr>
      </w:pPr>
    </w:p>
    <w:p w:rsidRPr="00377AAE" w:rsidR="00486660" w:rsidP="00377AAE" w14:paraId="594739D6" w14:textId="318FE343">
      <w:pPr>
        <w:pStyle w:val="Default"/>
        <w:rPr>
          <w:i/>
          <w:iCs/>
          <w:sz w:val="18"/>
          <w:szCs w:val="18"/>
        </w:rPr>
      </w:pPr>
      <w:r>
        <w:rPr>
          <w:i/>
          <w:iCs/>
          <w:sz w:val="18"/>
          <w:szCs w:val="18"/>
        </w:rPr>
        <w:t>Vijfde lid</w:t>
      </w:r>
    </w:p>
    <w:p w:rsidRPr="00377AAE" w:rsidR="009E40A0" w:rsidP="00377AAE" w14:paraId="68ED70D4" w14:textId="5E0519F3">
      <w:pPr>
        <w:rPr>
          <w:szCs w:val="18"/>
          <w:lang w:val="nl-NL"/>
        </w:rPr>
      </w:pPr>
      <w:r w:rsidRPr="00377AAE">
        <w:rPr>
          <w:szCs w:val="18"/>
          <w:lang w:val="nl-NL"/>
        </w:rPr>
        <w:t>Op basis van bovenstaande verdeelsleutel bedraagt h</w:t>
      </w:r>
      <w:r w:rsidRPr="00377AAE" w:rsidR="00BF1208">
        <w:rPr>
          <w:szCs w:val="18"/>
          <w:lang w:val="nl-NL"/>
        </w:rPr>
        <w:t>et subsidieplafond</w:t>
      </w:r>
      <w:r w:rsidRPr="00377AAE">
        <w:rPr>
          <w:szCs w:val="18"/>
          <w:lang w:val="nl-NL"/>
        </w:rPr>
        <w:t xml:space="preserve"> per vereniging per jaar</w:t>
      </w:r>
      <w:r w:rsidRPr="00377AAE" w:rsidR="00BF1208">
        <w:rPr>
          <w:szCs w:val="18"/>
          <w:lang w:val="nl-NL"/>
        </w:rPr>
        <w:t xml:space="preserve"> ten hoogste:</w:t>
      </w:r>
    </w:p>
    <w:p w:rsidRPr="0085470C" w:rsidR="009E40A0" w:rsidP="009E40A0" w14:paraId="2301C2AB" w14:textId="05EAA52A">
      <w:pPr>
        <w:pStyle w:val="Default"/>
        <w:numPr>
          <w:ilvl w:val="6"/>
          <w:numId w:val="12"/>
        </w:numPr>
        <w:rPr>
          <w:sz w:val="18"/>
          <w:szCs w:val="18"/>
        </w:rPr>
      </w:pPr>
      <w:r w:rsidRPr="009E40A0">
        <w:rPr>
          <w:sz w:val="18"/>
          <w:szCs w:val="18"/>
        </w:rPr>
        <w:t>Het Nederlands Genootschap van Burgemeesters</w:t>
      </w:r>
      <w:r w:rsidRPr="009E40A0">
        <w:rPr>
          <w:sz w:val="18"/>
          <w:szCs w:val="18"/>
        </w:rPr>
        <w:tab/>
      </w:r>
      <w:r w:rsidRPr="009E40A0">
        <w:rPr>
          <w:sz w:val="18"/>
          <w:szCs w:val="18"/>
        </w:rPr>
        <w:tab/>
      </w:r>
      <w:bookmarkStart w:name="_Hlk206772468" w:id="4"/>
      <w:r w:rsidRPr="0085470C">
        <w:rPr>
          <w:sz w:val="18"/>
          <w:szCs w:val="18"/>
        </w:rPr>
        <w:t>€</w:t>
      </w:r>
      <w:bookmarkEnd w:id="4"/>
      <w:r w:rsidRPr="0085470C" w:rsidR="0085470C">
        <w:rPr>
          <w:sz w:val="18"/>
          <w:szCs w:val="18"/>
        </w:rPr>
        <w:t xml:space="preserve"> </w:t>
      </w:r>
      <w:r w:rsidRPr="0085470C">
        <w:rPr>
          <w:sz w:val="18"/>
          <w:szCs w:val="18"/>
        </w:rPr>
        <w:t>1.158.900;</w:t>
      </w:r>
    </w:p>
    <w:p w:rsidR="009E40A0" w:rsidP="00BF1208" w14:paraId="49F3C1A5" w14:textId="73A81360">
      <w:pPr>
        <w:pStyle w:val="Default"/>
        <w:numPr>
          <w:ilvl w:val="6"/>
          <w:numId w:val="12"/>
        </w:numPr>
        <w:rPr>
          <w:sz w:val="18"/>
          <w:szCs w:val="18"/>
        </w:rPr>
      </w:pPr>
      <w:r w:rsidRPr="009E40A0">
        <w:rPr>
          <w:sz w:val="18"/>
          <w:szCs w:val="18"/>
        </w:rPr>
        <w:t>De Nederlandse Vereniging voor Raadsleden</w:t>
      </w:r>
      <w:r w:rsidRPr="009E40A0">
        <w:rPr>
          <w:sz w:val="18"/>
          <w:szCs w:val="18"/>
        </w:rPr>
        <w:tab/>
      </w:r>
      <w:r w:rsidRPr="009E40A0">
        <w:rPr>
          <w:sz w:val="18"/>
          <w:szCs w:val="18"/>
        </w:rPr>
        <w:tab/>
      </w:r>
      <w:r w:rsidRPr="009E40A0">
        <w:rPr>
          <w:sz w:val="18"/>
          <w:szCs w:val="18"/>
        </w:rPr>
        <w:tab/>
      </w:r>
      <w:r w:rsidRPr="00D46B2F">
        <w:rPr>
          <w:sz w:val="18"/>
          <w:szCs w:val="18"/>
        </w:rPr>
        <w:t>€ 618.100</w:t>
      </w:r>
      <w:r w:rsidRPr="009E40A0">
        <w:rPr>
          <w:sz w:val="18"/>
          <w:szCs w:val="18"/>
        </w:rPr>
        <w:t>;</w:t>
      </w:r>
    </w:p>
    <w:p w:rsidR="009E40A0" w:rsidP="00BF1208" w14:paraId="21E9C550" w14:textId="17020EBC">
      <w:pPr>
        <w:pStyle w:val="Default"/>
        <w:numPr>
          <w:ilvl w:val="6"/>
          <w:numId w:val="12"/>
        </w:numPr>
        <w:rPr>
          <w:sz w:val="18"/>
          <w:szCs w:val="18"/>
        </w:rPr>
      </w:pPr>
      <w:r w:rsidRPr="009E40A0">
        <w:rPr>
          <w:sz w:val="18"/>
          <w:szCs w:val="18"/>
        </w:rPr>
        <w:t>De vereniging Statenlidnu</w:t>
      </w:r>
      <w:r w:rsidRPr="009E40A0">
        <w:rPr>
          <w:sz w:val="18"/>
          <w:szCs w:val="18"/>
        </w:rPr>
        <w:tab/>
      </w:r>
      <w:r w:rsidRPr="009E40A0">
        <w:rPr>
          <w:sz w:val="18"/>
          <w:szCs w:val="18"/>
        </w:rPr>
        <w:tab/>
      </w:r>
      <w:r w:rsidRPr="009E40A0">
        <w:rPr>
          <w:sz w:val="18"/>
          <w:szCs w:val="18"/>
        </w:rPr>
        <w:tab/>
      </w:r>
      <w:r w:rsidRPr="009E40A0">
        <w:rPr>
          <w:sz w:val="18"/>
          <w:szCs w:val="18"/>
        </w:rPr>
        <w:tab/>
      </w:r>
      <w:r w:rsidRPr="009E40A0">
        <w:rPr>
          <w:sz w:val="18"/>
          <w:szCs w:val="18"/>
        </w:rPr>
        <w:tab/>
        <w:t>€ 414.200;</w:t>
      </w:r>
    </w:p>
    <w:p w:rsidR="009E40A0" w:rsidP="00BF1208" w14:paraId="094466F1" w14:textId="6C2A85C5">
      <w:pPr>
        <w:pStyle w:val="Default"/>
        <w:numPr>
          <w:ilvl w:val="6"/>
          <w:numId w:val="12"/>
        </w:numPr>
        <w:rPr>
          <w:sz w:val="18"/>
          <w:szCs w:val="18"/>
        </w:rPr>
      </w:pPr>
      <w:r w:rsidRPr="009E40A0">
        <w:rPr>
          <w:sz w:val="18"/>
          <w:szCs w:val="18"/>
        </w:rPr>
        <w:t>De Vereniging van Gemeentesecretarissen</w:t>
      </w:r>
      <w:r w:rsidRPr="009E40A0">
        <w:rPr>
          <w:sz w:val="18"/>
          <w:szCs w:val="18"/>
        </w:rPr>
        <w:tab/>
      </w:r>
      <w:r w:rsidRPr="009E40A0">
        <w:rPr>
          <w:sz w:val="18"/>
          <w:szCs w:val="18"/>
        </w:rPr>
        <w:tab/>
      </w:r>
      <w:r w:rsidRPr="009E40A0">
        <w:rPr>
          <w:sz w:val="18"/>
          <w:szCs w:val="18"/>
        </w:rPr>
        <w:tab/>
        <w:t>€ 100.000;</w:t>
      </w:r>
    </w:p>
    <w:p w:rsidR="009E40A0" w:rsidP="00BF1208" w14:paraId="65BD49EF" w14:textId="18951E8A">
      <w:pPr>
        <w:pStyle w:val="Default"/>
        <w:numPr>
          <w:ilvl w:val="6"/>
          <w:numId w:val="12"/>
        </w:numPr>
        <w:rPr>
          <w:sz w:val="18"/>
          <w:szCs w:val="18"/>
        </w:rPr>
      </w:pPr>
      <w:r w:rsidRPr="009E40A0">
        <w:rPr>
          <w:sz w:val="18"/>
          <w:szCs w:val="18"/>
        </w:rPr>
        <w:t>De Vereniging van Griffiers</w:t>
      </w:r>
      <w:r w:rsidRPr="009E40A0">
        <w:rPr>
          <w:sz w:val="18"/>
          <w:szCs w:val="18"/>
        </w:rPr>
        <w:tab/>
      </w:r>
      <w:r w:rsidRPr="009E40A0">
        <w:rPr>
          <w:sz w:val="18"/>
          <w:szCs w:val="18"/>
        </w:rPr>
        <w:tab/>
      </w:r>
      <w:r w:rsidRPr="009E40A0">
        <w:rPr>
          <w:sz w:val="18"/>
          <w:szCs w:val="18"/>
        </w:rPr>
        <w:tab/>
      </w:r>
      <w:r w:rsidRPr="009E40A0">
        <w:rPr>
          <w:sz w:val="18"/>
          <w:szCs w:val="18"/>
        </w:rPr>
        <w:tab/>
      </w:r>
      <w:r w:rsidRPr="009E40A0">
        <w:rPr>
          <w:sz w:val="18"/>
          <w:szCs w:val="18"/>
        </w:rPr>
        <w:tab/>
        <w:t>€ 435.000;</w:t>
      </w:r>
    </w:p>
    <w:p w:rsidR="009E40A0" w:rsidP="00BF1208" w14:paraId="3FBB5D93" w14:textId="0D980D41">
      <w:pPr>
        <w:pStyle w:val="Default"/>
        <w:numPr>
          <w:ilvl w:val="6"/>
          <w:numId w:val="12"/>
        </w:numPr>
        <w:rPr>
          <w:sz w:val="18"/>
          <w:szCs w:val="18"/>
        </w:rPr>
      </w:pPr>
      <w:r w:rsidRPr="009E40A0">
        <w:rPr>
          <w:sz w:val="18"/>
          <w:szCs w:val="18"/>
        </w:rPr>
        <w:t>De Vereniging van Rekenkamers</w:t>
      </w:r>
      <w:r w:rsidRPr="009E40A0">
        <w:rPr>
          <w:sz w:val="18"/>
          <w:szCs w:val="18"/>
        </w:rPr>
        <w:tab/>
      </w:r>
      <w:r w:rsidRPr="009E40A0">
        <w:rPr>
          <w:sz w:val="18"/>
          <w:szCs w:val="18"/>
        </w:rPr>
        <w:tab/>
      </w:r>
      <w:r w:rsidRPr="009E40A0">
        <w:rPr>
          <w:sz w:val="18"/>
          <w:szCs w:val="18"/>
        </w:rPr>
        <w:tab/>
      </w:r>
      <w:r w:rsidRPr="009E40A0">
        <w:rPr>
          <w:sz w:val="18"/>
          <w:szCs w:val="18"/>
        </w:rPr>
        <w:tab/>
        <w:t>€ 460.000;</w:t>
      </w:r>
    </w:p>
    <w:p w:rsidRPr="009E40A0" w:rsidR="00BF1208" w:rsidP="00377AAE" w14:paraId="24C98E58" w14:textId="657CD333">
      <w:pPr>
        <w:pStyle w:val="Default"/>
        <w:numPr>
          <w:ilvl w:val="6"/>
          <w:numId w:val="12"/>
        </w:numPr>
        <w:rPr>
          <w:sz w:val="18"/>
          <w:szCs w:val="18"/>
        </w:rPr>
      </w:pPr>
      <w:r w:rsidRPr="009E40A0">
        <w:rPr>
          <w:sz w:val="18"/>
          <w:szCs w:val="18"/>
        </w:rPr>
        <w:t>De Wethoudersvereniging</w:t>
      </w:r>
      <w:r w:rsidRPr="009E40A0">
        <w:rPr>
          <w:sz w:val="18"/>
          <w:szCs w:val="18"/>
        </w:rPr>
        <w:tab/>
      </w:r>
      <w:r w:rsidRPr="009E40A0">
        <w:rPr>
          <w:sz w:val="18"/>
          <w:szCs w:val="18"/>
        </w:rPr>
        <w:tab/>
      </w:r>
      <w:r w:rsidRPr="009E40A0">
        <w:rPr>
          <w:sz w:val="18"/>
          <w:szCs w:val="18"/>
        </w:rPr>
        <w:tab/>
      </w:r>
      <w:r w:rsidRPr="009E40A0">
        <w:rPr>
          <w:sz w:val="18"/>
          <w:szCs w:val="18"/>
        </w:rPr>
        <w:tab/>
      </w:r>
      <w:r w:rsidRPr="009E40A0">
        <w:rPr>
          <w:sz w:val="18"/>
          <w:szCs w:val="18"/>
        </w:rPr>
        <w:tab/>
        <w:t>€ 568.200.</w:t>
      </w:r>
    </w:p>
    <w:p w:rsidR="00BF1208" w:rsidP="00BF1208" w14:paraId="4FB74F14" w14:textId="77777777">
      <w:pPr>
        <w:pStyle w:val="Default"/>
        <w:rPr>
          <w:sz w:val="18"/>
          <w:szCs w:val="18"/>
        </w:rPr>
      </w:pPr>
    </w:p>
    <w:p w:rsidR="0017205A" w:rsidP="0017205A" w14:paraId="6E626C26" w14:textId="77777777">
      <w:pPr>
        <w:pStyle w:val="Default"/>
        <w:rPr>
          <w:sz w:val="18"/>
          <w:szCs w:val="18"/>
        </w:rPr>
      </w:pPr>
    </w:p>
    <w:p w:rsidR="002A176E" w:rsidP="0017205A" w14:paraId="74F7FFFF" w14:textId="0195DD98">
      <w:pPr>
        <w:pStyle w:val="Default"/>
        <w:rPr>
          <w:b/>
          <w:bCs/>
          <w:sz w:val="18"/>
          <w:szCs w:val="18"/>
        </w:rPr>
      </w:pPr>
      <w:bookmarkStart w:name="_Hlk203393935" w:id="5"/>
      <w:r>
        <w:rPr>
          <w:b/>
          <w:bCs/>
          <w:sz w:val="18"/>
          <w:szCs w:val="18"/>
        </w:rPr>
        <w:t>Artikel 5</w:t>
      </w:r>
    </w:p>
    <w:p w:rsidR="002A176E" w:rsidP="0017205A" w14:paraId="21CE5C36" w14:textId="77777777">
      <w:pPr>
        <w:pStyle w:val="Default"/>
        <w:rPr>
          <w:b/>
          <w:bCs/>
          <w:sz w:val="18"/>
          <w:szCs w:val="18"/>
        </w:rPr>
      </w:pPr>
    </w:p>
    <w:p w:rsidR="002A176E" w:rsidP="0017205A" w14:paraId="5E523F1C" w14:textId="67C1CCD5">
      <w:pPr>
        <w:pStyle w:val="Default"/>
        <w:rPr>
          <w:sz w:val="18"/>
          <w:szCs w:val="18"/>
        </w:rPr>
      </w:pPr>
      <w:r>
        <w:rPr>
          <w:sz w:val="18"/>
          <w:szCs w:val="18"/>
        </w:rPr>
        <w:t xml:space="preserve">De aanvragers hebben tot 1 november van ieder kalenderjaar de gelegenheid om een aanvraag in te dienen. Hierbij mag de termijn waarop </w:t>
      </w:r>
      <w:r w:rsidR="005A60DC">
        <w:rPr>
          <w:sz w:val="18"/>
          <w:szCs w:val="18"/>
        </w:rPr>
        <w:t>de voorgestelde</w:t>
      </w:r>
      <w:r>
        <w:rPr>
          <w:sz w:val="18"/>
          <w:szCs w:val="18"/>
        </w:rPr>
        <w:t xml:space="preserve"> subsidie betrekking heeft meerdere jaren beslaan. </w:t>
      </w:r>
      <w:r w:rsidR="005A60DC">
        <w:rPr>
          <w:sz w:val="18"/>
          <w:szCs w:val="18"/>
        </w:rPr>
        <w:t xml:space="preserve">Uiterlijk voor het einde van het jaar waarop de aanvraag wordt ingediend wordt er uitsluitsel gegeven over de aanvraag. </w:t>
      </w:r>
      <w:r w:rsidRPr="00E327EE">
        <w:rPr>
          <w:sz w:val="18"/>
          <w:szCs w:val="18"/>
        </w:rPr>
        <w:t xml:space="preserve">De einddatum van de </w:t>
      </w:r>
      <w:r w:rsidRPr="00E327EE" w:rsidR="005A60DC">
        <w:rPr>
          <w:sz w:val="18"/>
          <w:szCs w:val="18"/>
        </w:rPr>
        <w:t xml:space="preserve">voorgestelde </w:t>
      </w:r>
      <w:r w:rsidRPr="00E327EE">
        <w:rPr>
          <w:sz w:val="18"/>
          <w:szCs w:val="18"/>
        </w:rPr>
        <w:t>activiteiten is uiterlijk 1 januari 2031.</w:t>
      </w:r>
      <w:r>
        <w:rPr>
          <w:sz w:val="18"/>
          <w:szCs w:val="18"/>
        </w:rPr>
        <w:t xml:space="preserve"> </w:t>
      </w:r>
    </w:p>
    <w:bookmarkEnd w:id="5"/>
    <w:p w:rsidR="002A176E" w:rsidP="0017205A" w14:paraId="2948C5A1" w14:textId="77777777">
      <w:pPr>
        <w:pStyle w:val="Default"/>
        <w:rPr>
          <w:sz w:val="18"/>
          <w:szCs w:val="18"/>
        </w:rPr>
      </w:pPr>
    </w:p>
    <w:p w:rsidR="002A176E" w:rsidP="002A176E" w14:paraId="335E39B6" w14:textId="10194FC1">
      <w:pPr>
        <w:pStyle w:val="Default"/>
        <w:rPr>
          <w:b/>
          <w:bCs/>
          <w:sz w:val="18"/>
          <w:szCs w:val="18"/>
        </w:rPr>
      </w:pPr>
      <w:r>
        <w:rPr>
          <w:b/>
          <w:bCs/>
          <w:sz w:val="18"/>
          <w:szCs w:val="18"/>
        </w:rPr>
        <w:t>Artikel 6</w:t>
      </w:r>
    </w:p>
    <w:p w:rsidR="005A60DC" w:rsidP="002A176E" w14:paraId="35428625" w14:textId="77777777">
      <w:pPr>
        <w:pStyle w:val="Default"/>
        <w:rPr>
          <w:b/>
          <w:bCs/>
          <w:sz w:val="18"/>
          <w:szCs w:val="18"/>
        </w:rPr>
      </w:pPr>
    </w:p>
    <w:p w:rsidR="002A176E" w:rsidP="002A176E" w14:paraId="5757FBBB" w14:textId="68A83C61">
      <w:pPr>
        <w:pStyle w:val="Default"/>
        <w:rPr>
          <w:sz w:val="18"/>
          <w:szCs w:val="18"/>
        </w:rPr>
      </w:pPr>
      <w:r>
        <w:rPr>
          <w:sz w:val="18"/>
          <w:szCs w:val="18"/>
        </w:rPr>
        <w:t xml:space="preserve">In de financiering van de subsidie kan er een voorschot per boekjaar worden uitgekeerd. Dit voorschot betreft 80% van de totale aangevraagde subsidie. Binnen zes weken na akkoord op de aanvraag wordt het voorschot uitgekeerd. </w:t>
      </w:r>
    </w:p>
    <w:p w:rsidR="002A176E" w:rsidP="0017205A" w14:paraId="5C67DD57" w14:textId="77777777">
      <w:pPr>
        <w:pStyle w:val="Default"/>
        <w:rPr>
          <w:sz w:val="18"/>
          <w:szCs w:val="18"/>
        </w:rPr>
      </w:pPr>
    </w:p>
    <w:p w:rsidR="002A176E" w:rsidP="002A176E" w14:paraId="330EDE14" w14:textId="10A09CAA">
      <w:pPr>
        <w:pStyle w:val="Default"/>
        <w:rPr>
          <w:b/>
          <w:bCs/>
          <w:sz w:val="18"/>
          <w:szCs w:val="18"/>
        </w:rPr>
      </w:pPr>
      <w:r>
        <w:rPr>
          <w:b/>
          <w:bCs/>
          <w:sz w:val="18"/>
          <w:szCs w:val="18"/>
        </w:rPr>
        <w:t>Artikel 7</w:t>
      </w:r>
    </w:p>
    <w:p w:rsidR="002A176E" w:rsidP="002A176E" w14:paraId="5C6A82A0" w14:textId="77777777">
      <w:pPr>
        <w:pStyle w:val="Default"/>
        <w:rPr>
          <w:b/>
          <w:bCs/>
          <w:sz w:val="18"/>
          <w:szCs w:val="18"/>
        </w:rPr>
      </w:pPr>
    </w:p>
    <w:p w:rsidR="002A176E" w:rsidP="002A176E" w14:paraId="7D221A66" w14:textId="29982C96">
      <w:pPr>
        <w:pStyle w:val="Default"/>
        <w:rPr>
          <w:sz w:val="18"/>
          <w:szCs w:val="18"/>
        </w:rPr>
      </w:pPr>
      <w:r>
        <w:rPr>
          <w:sz w:val="18"/>
          <w:szCs w:val="18"/>
        </w:rPr>
        <w:t xml:space="preserve">De verenigingen wordt de gelegenheid geboden een egalisatiereserve aan te houden die maximaal 10% is van de totale subsidie. Hiermee kan worden geanticipeerd op periodes waar de verenigingen meer activiteiten moeten uitvoeren. Bijvoorbeeld in aanloop naar en na verkiezingen wanneer er nieuwe politieke ambtsdragers starten. </w:t>
      </w:r>
    </w:p>
    <w:p w:rsidR="002A176E" w:rsidP="0017205A" w14:paraId="35C0E6A9" w14:textId="77777777">
      <w:pPr>
        <w:pStyle w:val="Default"/>
        <w:rPr>
          <w:sz w:val="18"/>
          <w:szCs w:val="18"/>
        </w:rPr>
      </w:pPr>
    </w:p>
    <w:p w:rsidR="002A176E" w:rsidP="002A176E" w14:paraId="100D936A" w14:textId="247688E4">
      <w:pPr>
        <w:pStyle w:val="Default"/>
        <w:rPr>
          <w:b/>
          <w:bCs/>
          <w:sz w:val="18"/>
          <w:szCs w:val="18"/>
        </w:rPr>
      </w:pPr>
      <w:r>
        <w:rPr>
          <w:b/>
          <w:bCs/>
          <w:sz w:val="18"/>
          <w:szCs w:val="18"/>
        </w:rPr>
        <w:t>Artikel 8</w:t>
      </w:r>
    </w:p>
    <w:p w:rsidR="002A176E" w:rsidP="002A176E" w14:paraId="73DD023A" w14:textId="77777777">
      <w:pPr>
        <w:pStyle w:val="Default"/>
        <w:rPr>
          <w:b/>
          <w:bCs/>
          <w:sz w:val="18"/>
          <w:szCs w:val="18"/>
        </w:rPr>
      </w:pPr>
    </w:p>
    <w:p w:rsidR="005A60DC" w:rsidP="005A60DC" w14:paraId="1EC641C9" w14:textId="02AFAF57">
      <w:pPr>
        <w:pStyle w:val="Default"/>
        <w:rPr>
          <w:sz w:val="18"/>
          <w:szCs w:val="18"/>
        </w:rPr>
      </w:pPr>
      <w:r>
        <w:rPr>
          <w:sz w:val="18"/>
          <w:szCs w:val="18"/>
        </w:rPr>
        <w:t>De verenigingen hebben tot 1 juli om de verantwoording over de subsidie</w:t>
      </w:r>
      <w:r w:rsidR="00391328">
        <w:rPr>
          <w:sz w:val="18"/>
          <w:szCs w:val="18"/>
        </w:rPr>
        <w:t xml:space="preserve"> die op 1 januari van datzelfde kalenderjaar afloopt in te dienen. Daarop krijgen de verenigingen uiterlijk na 6 weken na het indienen van de verantwoording uitsluitsel. Na </w:t>
      </w:r>
      <w:r w:rsidR="00B32AEA">
        <w:rPr>
          <w:sz w:val="18"/>
          <w:szCs w:val="18"/>
        </w:rPr>
        <w:t xml:space="preserve">beoordeling van de verantwoordingsdocumenten en vaststelling </w:t>
      </w:r>
      <w:r w:rsidR="00391328">
        <w:rPr>
          <w:sz w:val="18"/>
          <w:szCs w:val="18"/>
        </w:rPr>
        <w:t xml:space="preserve">van de subsidie wordt </w:t>
      </w:r>
      <w:r w:rsidR="00FA0C42">
        <w:rPr>
          <w:sz w:val="18"/>
          <w:szCs w:val="18"/>
        </w:rPr>
        <w:t xml:space="preserve">het </w:t>
      </w:r>
      <w:r w:rsidR="00391328">
        <w:rPr>
          <w:sz w:val="18"/>
          <w:szCs w:val="18"/>
        </w:rPr>
        <w:t xml:space="preserve">resterende </w:t>
      </w:r>
      <w:r w:rsidR="00FA0C42">
        <w:rPr>
          <w:sz w:val="18"/>
          <w:szCs w:val="18"/>
        </w:rPr>
        <w:t xml:space="preserve">bedrag, dus maximaal </w:t>
      </w:r>
      <w:r w:rsidR="00391328">
        <w:rPr>
          <w:sz w:val="18"/>
          <w:szCs w:val="18"/>
        </w:rPr>
        <w:t xml:space="preserve">20% van de </w:t>
      </w:r>
      <w:r w:rsidR="00FA0C42">
        <w:rPr>
          <w:sz w:val="18"/>
          <w:szCs w:val="18"/>
        </w:rPr>
        <w:t xml:space="preserve">verleende </w:t>
      </w:r>
      <w:r w:rsidR="00391328">
        <w:rPr>
          <w:sz w:val="18"/>
          <w:szCs w:val="18"/>
        </w:rPr>
        <w:t xml:space="preserve">subsidie uitgekeerd. </w:t>
      </w:r>
    </w:p>
    <w:p w:rsidR="002A176E" w:rsidP="0017205A" w14:paraId="4922330D" w14:textId="77777777">
      <w:pPr>
        <w:pStyle w:val="Default"/>
        <w:rPr>
          <w:b/>
          <w:bCs/>
          <w:sz w:val="18"/>
          <w:szCs w:val="18"/>
        </w:rPr>
      </w:pPr>
    </w:p>
    <w:p w:rsidR="0017205A" w:rsidP="0017205A" w14:paraId="1F945C7E" w14:textId="5FFAE970">
      <w:pPr>
        <w:pStyle w:val="Default"/>
        <w:rPr>
          <w:b/>
          <w:bCs/>
          <w:sz w:val="18"/>
          <w:szCs w:val="18"/>
        </w:rPr>
      </w:pPr>
      <w:r w:rsidRPr="0017205A">
        <w:rPr>
          <w:b/>
          <w:bCs/>
          <w:sz w:val="18"/>
          <w:szCs w:val="18"/>
        </w:rPr>
        <w:t xml:space="preserve">Artikel </w:t>
      </w:r>
      <w:r w:rsidR="00E0711D">
        <w:rPr>
          <w:b/>
          <w:bCs/>
          <w:sz w:val="18"/>
          <w:szCs w:val="18"/>
        </w:rPr>
        <w:t>9</w:t>
      </w:r>
    </w:p>
    <w:p w:rsidRPr="0017205A" w:rsidR="0017205A" w:rsidP="0017205A" w14:paraId="1D824DA2" w14:textId="77777777">
      <w:pPr>
        <w:pStyle w:val="Default"/>
        <w:rPr>
          <w:sz w:val="18"/>
          <w:szCs w:val="18"/>
        </w:rPr>
      </w:pPr>
    </w:p>
    <w:p w:rsidR="00034ECA" w:rsidP="0017205A" w14:paraId="79A3DC1D" w14:textId="41F8504D">
      <w:pPr>
        <w:pStyle w:val="Default"/>
      </w:pPr>
      <w:r w:rsidRPr="0017205A">
        <w:rPr>
          <w:sz w:val="18"/>
          <w:szCs w:val="18"/>
        </w:rPr>
        <w:t xml:space="preserve">Op grond van artikel 4.10, tweede lid, van de Comptabiliteitswet 2001 moet een subsidieregeling van het Rijk een tijdstip bevatten waarop die regeling vervalt. Dit tijdstip mag niet later vallen dan het tijdstip vijf jaar na de datum van inwerkingtreding van de regeling. In verband hiermee is in artikel </w:t>
      </w:r>
      <w:r w:rsidR="00464D1C">
        <w:rPr>
          <w:sz w:val="18"/>
          <w:szCs w:val="18"/>
        </w:rPr>
        <w:t>7</w:t>
      </w:r>
      <w:r w:rsidRPr="0017205A">
        <w:rPr>
          <w:sz w:val="18"/>
          <w:szCs w:val="18"/>
        </w:rPr>
        <w:t xml:space="preserve"> van de onderhavige regeling een horizonbepaling opgenomen.</w:t>
      </w:r>
      <w:r>
        <w:rPr>
          <w:sz w:val="18"/>
          <w:szCs w:val="18"/>
        </w:rPr>
        <w:t xml:space="preserve"> Deze regeling treedt in werking op 1 januari 2026 en vervalt met ingang van 1 januari 2031.</w:t>
      </w:r>
      <w:r w:rsidR="00FA0C42">
        <w:rPr>
          <w:sz w:val="18"/>
          <w:szCs w:val="18"/>
        </w:rPr>
        <w:t xml:space="preserve"> Op de verantwoording en vaststelling van de subsidie blijft de regeling wel van toepassing.</w:t>
      </w:r>
    </w:p>
    <w:p w:rsidRPr="0017205A" w:rsidR="005A60DC" w:rsidP="0017205A" w14:paraId="3DF7E193" w14:textId="2B786E59">
      <w:pPr>
        <w:pStyle w:val="Default"/>
        <w:rPr>
          <w:sz w:val="18"/>
          <w:szCs w:val="18"/>
        </w:rPr>
      </w:pPr>
    </w:p>
    <w:p w:rsidR="005A60DC" w:rsidP="005A60DC" w14:paraId="1480842C" w14:textId="26B03008">
      <w:pPr>
        <w:pStyle w:val="Default"/>
        <w:rPr>
          <w:b/>
          <w:bCs/>
          <w:sz w:val="18"/>
          <w:szCs w:val="18"/>
        </w:rPr>
      </w:pPr>
      <w:r>
        <w:rPr>
          <w:b/>
          <w:bCs/>
          <w:sz w:val="18"/>
          <w:szCs w:val="18"/>
        </w:rPr>
        <w:t>Artikel 10</w:t>
      </w:r>
    </w:p>
    <w:p w:rsidR="005A60DC" w:rsidP="005A60DC" w14:paraId="215B4B4D" w14:textId="77777777">
      <w:pPr>
        <w:pStyle w:val="Default"/>
        <w:rPr>
          <w:b/>
          <w:bCs/>
          <w:sz w:val="18"/>
          <w:szCs w:val="18"/>
        </w:rPr>
      </w:pPr>
    </w:p>
    <w:p w:rsidRPr="007C5901" w:rsidR="005A60DC" w:rsidP="005A60DC" w14:paraId="338EF748" w14:textId="4ACCFC70">
      <w:pPr>
        <w:pStyle w:val="Default"/>
        <w:rPr>
          <w:b/>
          <w:bCs/>
        </w:rPr>
      </w:pPr>
      <w:r>
        <w:rPr>
          <w:sz w:val="18"/>
          <w:szCs w:val="18"/>
        </w:rPr>
        <w:t>De subsidieregeling heet ‘</w:t>
      </w:r>
      <w:r w:rsidRPr="00391328">
        <w:rPr>
          <w:sz w:val="18"/>
          <w:szCs w:val="18"/>
        </w:rPr>
        <w:t>Subsidieregeling beroeps- en belangenverenigingen decentraal bestuur 2026-</w:t>
      </w:r>
      <w:r w:rsidRPr="00391328" w:rsidR="00367A69">
        <w:rPr>
          <w:sz w:val="18"/>
          <w:szCs w:val="18"/>
        </w:rPr>
        <w:t>203</w:t>
      </w:r>
      <w:r w:rsidR="00367A69">
        <w:rPr>
          <w:sz w:val="18"/>
          <w:szCs w:val="18"/>
        </w:rPr>
        <w:t xml:space="preserve">0’ </w:t>
      </w:r>
      <w:r>
        <w:rPr>
          <w:sz w:val="18"/>
          <w:szCs w:val="18"/>
        </w:rPr>
        <w:t xml:space="preserve">omdat het een regeling betreft voor de beroeps- en belangenverenigingen die zich inzetten voor de beroepsgroepen in het decentraal bestuur en omdat de regeling deze tijdspanne kent. </w:t>
      </w:r>
    </w:p>
    <w:p w:rsidRPr="0017205A" w:rsidR="00724D79" w:rsidP="00A55091" w14:paraId="391D4CF4" w14:textId="77777777">
      <w:pPr>
        <w:rPr>
          <w:b/>
          <w:bCs/>
          <w:szCs w:val="18"/>
          <w:lang w:val="nl-NL"/>
        </w:rPr>
      </w:pPr>
    </w:p>
    <w:p w:rsidRPr="00F3298D" w:rsidR="009476E3" w:rsidP="009476E3" w14:paraId="6B3F563C" w14:textId="77777777">
      <w:pPr>
        <w:rPr>
          <w:szCs w:val="18"/>
          <w:lang w:val="nl-NL"/>
        </w:rPr>
      </w:pPr>
      <w:r w:rsidRPr="00F3298D">
        <w:rPr>
          <w:szCs w:val="18"/>
          <w:lang w:val="nl-NL"/>
        </w:rPr>
        <w:t>De Minister van Binnenlandse Zaken en Koninkrijksrelaties,</w:t>
      </w:r>
    </w:p>
    <w:p w:rsidRPr="00F3298D" w:rsidR="009476E3" w:rsidP="009476E3" w14:paraId="77DC22F8" w14:textId="77777777">
      <w:pPr>
        <w:rPr>
          <w:szCs w:val="18"/>
          <w:lang w:val="nl-NL"/>
        </w:rPr>
      </w:pPr>
    </w:p>
    <w:p w:rsidRPr="00F3298D" w:rsidR="009476E3" w:rsidP="009476E3" w14:paraId="533688F1" w14:textId="77777777">
      <w:pPr>
        <w:rPr>
          <w:szCs w:val="18"/>
          <w:lang w:val="nl-NL"/>
        </w:rPr>
      </w:pPr>
    </w:p>
    <w:p w:rsidRPr="00F3298D" w:rsidR="009476E3" w:rsidP="009476E3" w14:paraId="6E306156" w14:textId="77777777">
      <w:pPr>
        <w:rPr>
          <w:szCs w:val="18"/>
          <w:lang w:val="nl-NL"/>
        </w:rPr>
      </w:pPr>
    </w:p>
    <w:p w:rsidRPr="00F3298D" w:rsidR="009476E3" w:rsidP="009476E3" w14:paraId="51130DA3" w14:textId="77777777">
      <w:pPr>
        <w:rPr>
          <w:szCs w:val="18"/>
          <w:lang w:val="nl-NL"/>
        </w:rPr>
      </w:pPr>
    </w:p>
    <w:p w:rsidRPr="0017205A" w:rsidR="00124AD5" w:rsidP="00A55091" w14:paraId="0997905A" w14:textId="50FBFBE1">
      <w:pPr>
        <w:rPr>
          <w:b/>
          <w:bCs/>
          <w:szCs w:val="18"/>
          <w:lang w:val="nl-NL"/>
        </w:rPr>
      </w:pPr>
      <w:r>
        <w:rPr>
          <w:szCs w:val="18"/>
          <w:lang w:val="nl-NL"/>
        </w:rPr>
        <w:t>F. Rijkaart</w:t>
      </w:r>
    </w:p>
    <w:sectPr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51DB" w:rsidP="00724D79" w14:paraId="0E11F704" w14:textId="77777777">
      <w:pPr>
        <w:spacing w:after="0" w:line="240" w:lineRule="auto"/>
      </w:pPr>
      <w:r>
        <w:separator/>
      </w:r>
    </w:p>
  </w:footnote>
  <w:footnote w:type="continuationSeparator" w:id="1">
    <w:p w:rsidR="003451DB" w:rsidP="00724D79" w14:paraId="01BD1BE3" w14:textId="77777777">
      <w:pPr>
        <w:spacing w:after="0" w:line="240" w:lineRule="auto"/>
      </w:pPr>
      <w:r>
        <w:continuationSeparator/>
      </w:r>
    </w:p>
  </w:footnote>
  <w:footnote w:id="2">
    <w:p w:rsidR="003C24D9" w:rsidRPr="00377AAE" w14:paraId="11CA57FE" w14:textId="01C27640">
      <w:pPr>
        <w:pStyle w:val="FootnoteText"/>
        <w:rPr>
          <w:lang w:val="nl-NL"/>
        </w:rPr>
      </w:pPr>
      <w:r w:rsidRPr="00377AAE">
        <w:rPr>
          <w:rStyle w:val="FootnoteReference"/>
          <w:sz w:val="16"/>
          <w:szCs w:val="16"/>
        </w:rPr>
        <w:footnoteRef/>
      </w:r>
      <w:r w:rsidRPr="00377AAE">
        <w:rPr>
          <w:sz w:val="16"/>
          <w:szCs w:val="16"/>
          <w:lang w:val="nl-NL"/>
        </w:rPr>
        <w:t xml:space="preserve"> </w:t>
      </w:r>
      <w:r w:rsidRPr="007C5901">
        <w:rPr>
          <w:sz w:val="16"/>
          <w:szCs w:val="16"/>
          <w:lang w:val="nl-NL"/>
        </w:rPr>
        <w:t>Kamerstuk 2024D27801</w:t>
      </w:r>
      <w:r w:rsidRPr="00377AAE">
        <w:rPr>
          <w:sz w:val="16"/>
          <w:szCs w:val="16"/>
          <w:lang w:val="nl-NL"/>
        </w:rPr>
        <w:t xml:space="preserve"> – </w:t>
      </w:r>
      <w:r w:rsidR="002A176E">
        <w:rPr>
          <w:sz w:val="16"/>
          <w:szCs w:val="16"/>
          <w:lang w:val="nl-NL"/>
        </w:rPr>
        <w:t>Eindr</w:t>
      </w:r>
      <w:r w:rsidRPr="00377AAE">
        <w:rPr>
          <w:sz w:val="16"/>
          <w:szCs w:val="16"/>
          <w:lang w:val="nl-NL"/>
        </w:rPr>
        <w:t>apport</w:t>
      </w:r>
      <w:r w:rsidR="002A176E">
        <w:rPr>
          <w:sz w:val="16"/>
          <w:szCs w:val="16"/>
          <w:lang w:val="nl-NL"/>
        </w:rPr>
        <w:t>age</w:t>
      </w:r>
      <w:r w:rsidRPr="00377AAE">
        <w:rPr>
          <w:sz w:val="16"/>
          <w:szCs w:val="16"/>
          <w:lang w:val="nl-NL"/>
        </w:rPr>
        <w:t xml:space="preserve"> Staatscommissie rechtsstaat</w:t>
      </w:r>
      <w:r w:rsidR="002A176E">
        <w:rPr>
          <w:sz w:val="16"/>
          <w:szCs w:val="16"/>
          <w:lang w:val="nl-NL"/>
        </w:rPr>
        <w:t xml:space="preserve"> ‘</w:t>
      </w:r>
      <w:r w:rsidRPr="002A176E" w:rsidR="002A176E">
        <w:rPr>
          <w:sz w:val="16"/>
          <w:szCs w:val="16"/>
          <w:lang w:val="nl-NL"/>
        </w:rPr>
        <w:t>De gebroken belofte van de rechtsstaat</w:t>
      </w:r>
      <w:r w:rsidR="002A176E">
        <w:rPr>
          <w:sz w:val="16"/>
          <w:szCs w:val="16"/>
          <w:lang w:val="nl-NL"/>
        </w:rPr>
        <w:t>’</w:t>
      </w:r>
    </w:p>
  </w:footnote>
  <w:footnote w:id="3">
    <w:p w:rsidR="00D33D49" w:rsidRPr="0085470C" w14:paraId="28FFBDEC" w14:textId="62650AD2">
      <w:pPr>
        <w:pStyle w:val="FootnoteText"/>
        <w:rPr>
          <w:lang w:val="nl-NL"/>
        </w:rPr>
      </w:pPr>
      <w:r w:rsidRPr="00377AAE">
        <w:rPr>
          <w:rStyle w:val="FootnoteReference"/>
          <w:sz w:val="16"/>
          <w:szCs w:val="16"/>
        </w:rPr>
        <w:footnoteRef/>
      </w:r>
      <w:r w:rsidRPr="00377AAE">
        <w:rPr>
          <w:sz w:val="16"/>
          <w:szCs w:val="16"/>
          <w:lang w:val="nl-NL"/>
        </w:rPr>
        <w:t xml:space="preserve"> Kamerstuk 29279-823 – Eindrapportage </w:t>
      </w:r>
      <w:r w:rsidR="002A176E">
        <w:rPr>
          <w:sz w:val="16"/>
          <w:szCs w:val="16"/>
          <w:lang w:val="nl-NL"/>
        </w:rPr>
        <w:t xml:space="preserve">Adviescommissie versterken democratische rechtsorde </w:t>
      </w:r>
      <w:r w:rsidRPr="00377AAE">
        <w:rPr>
          <w:sz w:val="16"/>
          <w:szCs w:val="16"/>
          <w:lang w:val="nl-NL"/>
        </w:rPr>
        <w:t>‘Koester de democratie’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4263F"/>
    <w:multiLevelType w:val="hybridMultilevel"/>
    <w:tmpl w:val="2914318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lowerRoman"/>
      <w:lvlText w:val="%4."/>
      <w:lvlJc w:val="right"/>
      <w:pPr>
        <w:ind w:left="2880" w:hanging="360"/>
      </w:pPr>
    </w:lvl>
    <w:lvl w:ilvl="4">
      <w:start w:val="1"/>
      <w:numFmt w:val="bullet"/>
      <w:lvlText w:val="-"/>
      <w:lvlJc w:val="left"/>
      <w:pPr>
        <w:ind w:left="3600" w:hanging="360"/>
      </w:pPr>
      <w:rPr>
        <w:rFonts w:ascii="Verdana" w:hAnsi="Verdana" w:eastAsiaTheme="minorHAnsi" w:cs="Verdana" w:hint="default"/>
      </w:rPr>
    </w:lvl>
    <w:lvl w:ilvl="5">
      <w:start w:val="1"/>
      <w:numFmt w:val="decimal"/>
      <w:lvlText w:val="%6."/>
      <w:lvlJc w:val="left"/>
      <w:pPr>
        <w:ind w:left="643" w:hanging="360"/>
      </w:pPr>
      <w:rPr>
        <w:rFonts w:hint="default"/>
        <w:b w:val="0"/>
        <w:bCs w:val="0"/>
      </w:rPr>
    </w:lvl>
    <w:lvl w:ilvl="6">
      <w:start w:val="1"/>
      <w:numFmt w:val="lowerLetter"/>
      <w:lvlText w:val="%7)"/>
      <w:lvlJc w:val="left"/>
      <w:pPr>
        <w:ind w:left="1440" w:hanging="360"/>
      </w:p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033B68"/>
    <w:multiLevelType w:val="hybridMultilevel"/>
    <w:tmpl w:val="972E25A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0C1E18C2"/>
    <w:multiLevelType w:val="hybridMultilevel"/>
    <w:tmpl w:val="1F00A0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3083D"/>
    <w:multiLevelType w:val="hybridMultilevel"/>
    <w:tmpl w:val="35DCB760"/>
    <w:lvl w:ilvl="0">
      <w:start w:val="0"/>
      <w:numFmt w:val="bullet"/>
      <w:lvlText w:val="•"/>
      <w:lvlJc w:val="left"/>
      <w:pPr>
        <w:ind w:left="1080" w:hanging="72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AE1584"/>
    <w:multiLevelType w:val="hybridMultilevel"/>
    <w:tmpl w:val="232EF8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ED4C47"/>
    <w:multiLevelType w:val="hybridMultilevel"/>
    <w:tmpl w:val="BC1617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66234E"/>
    <w:multiLevelType w:val="hybridMultilevel"/>
    <w:tmpl w:val="2A683B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8C1FCA"/>
    <w:multiLevelType w:val="hybridMultilevel"/>
    <w:tmpl w:val="70864CC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205E68"/>
    <w:multiLevelType w:val="hybridMultilevel"/>
    <w:tmpl w:val="E91C58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624CC7"/>
    <w:multiLevelType w:val="hybridMultilevel"/>
    <w:tmpl w:val="4302080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
    <w:nsid w:val="33ED4E08"/>
    <w:multiLevelType w:val="hybridMultilevel"/>
    <w:tmpl w:val="3948C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AA246A"/>
    <w:multiLevelType w:val="hybridMultilevel"/>
    <w:tmpl w:val="816C76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366645"/>
    <w:multiLevelType w:val="hybridMultilevel"/>
    <w:tmpl w:val="4080EC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2A027EA"/>
    <w:multiLevelType w:val="hybridMultilevel"/>
    <w:tmpl w:val="100ABA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441B1B"/>
    <w:multiLevelType w:val="hybridMultilevel"/>
    <w:tmpl w:val="1E447780"/>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7412DB"/>
    <w:multiLevelType w:val="hybridMultilevel"/>
    <w:tmpl w:val="7BE474F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720" w:hanging="360"/>
      </w:p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Verdana" w:hAnsi="Verdana" w:eastAsiaTheme="minorHAnsi" w:cs="Verdan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3173D1"/>
    <w:multiLevelType w:val="hybridMultilevel"/>
    <w:tmpl w:val="88AEE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7020E1"/>
    <w:multiLevelType w:val="hybridMultilevel"/>
    <w:tmpl w:val="10304C9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8">
    <w:nsid w:val="4CB6252B"/>
    <w:multiLevelType w:val="hybridMultilevel"/>
    <w:tmpl w:val="5B9829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9">
    <w:nsid w:val="5164386A"/>
    <w:multiLevelType w:val="hybridMultilevel"/>
    <w:tmpl w:val="1A64BB9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C7E1626"/>
    <w:multiLevelType w:val="hybridMultilevel"/>
    <w:tmpl w:val="1F00A0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16E0BDF"/>
    <w:multiLevelType w:val="hybridMultilevel"/>
    <w:tmpl w:val="42F4E54A"/>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22">
    <w:nsid w:val="67783711"/>
    <w:multiLevelType w:val="hybridMultilevel"/>
    <w:tmpl w:val="2DE03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Verdana" w:hAnsi="Verdana" w:eastAsiaTheme="minorHAnsi" w:cs="Verdan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6211DC"/>
    <w:multiLevelType w:val="hybridMultilevel"/>
    <w:tmpl w:val="BDB0ABC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E42B48"/>
    <w:multiLevelType w:val="hybridMultilevel"/>
    <w:tmpl w:val="4FD0490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5">
    <w:nsid w:val="6D3973FE"/>
    <w:multiLevelType w:val="hybridMultilevel"/>
    <w:tmpl w:val="2C6698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A34E09"/>
    <w:multiLevelType w:val="hybridMultilevel"/>
    <w:tmpl w:val="1A64BB9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2B37E3B"/>
    <w:multiLevelType w:val="hybridMultilevel"/>
    <w:tmpl w:val="C74AF008"/>
    <w:lvl w:ilvl="0">
      <w:start w:val="1"/>
      <w:numFmt w:val="low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49727CE"/>
    <w:multiLevelType w:val="hybridMultilevel"/>
    <w:tmpl w:val="381883A6"/>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bullet"/>
      <w:lvlText w:val=""/>
      <w:lvlJc w:val="left"/>
      <w:pPr>
        <w:ind w:left="3060" w:hanging="360"/>
      </w:pPr>
      <w:rPr>
        <w:rFonts w:ascii="Symbol" w:hAnsi="Symbol"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74D97746"/>
    <w:multiLevelType w:val="hybridMultilevel"/>
    <w:tmpl w:val="D556D430"/>
    <w:lvl w:ilvl="0">
      <w:start w:val="0"/>
      <w:numFmt w:val="bullet"/>
      <w:lvlText w:val="-"/>
      <w:lvlJc w:val="left"/>
      <w:pPr>
        <w:ind w:left="720" w:hanging="360"/>
      </w:pPr>
      <w:rPr>
        <w:rFonts w:ascii="Verdana" w:hAnsi="Verdana" w:eastAsiaTheme="minorHAnsi"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4B7E0E"/>
    <w:multiLevelType w:val="hybridMultilevel"/>
    <w:tmpl w:val="6F06C5C0"/>
    <w:lvl w:ilvl="0">
      <w:start w:val="0"/>
      <w:numFmt w:val="bullet"/>
      <w:lvlText w:val="-"/>
      <w:lvlJc w:val="left"/>
      <w:pPr>
        <w:ind w:left="720" w:hanging="360"/>
      </w:pPr>
      <w:rPr>
        <w:rFonts w:ascii="Verdana" w:hAnsi="Verdana"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673F33"/>
    <w:multiLevelType w:val="hybridMultilevel"/>
    <w:tmpl w:val="AA7A77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A172548"/>
    <w:multiLevelType w:val="hybridMultilevel"/>
    <w:tmpl w:val="C9520A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ADB6D12"/>
    <w:multiLevelType w:val="hybridMultilevel"/>
    <w:tmpl w:val="2056E99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4">
    <w:nsid w:val="7D172594"/>
    <w:multiLevelType w:val="hybridMultilevel"/>
    <w:tmpl w:val="D2D60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8685574">
    <w:abstractNumId w:val="34"/>
  </w:num>
  <w:num w:numId="2" w16cid:durableId="1707381">
    <w:abstractNumId w:val="27"/>
  </w:num>
  <w:num w:numId="3" w16cid:durableId="1914729943">
    <w:abstractNumId w:val="19"/>
  </w:num>
  <w:num w:numId="4" w16cid:durableId="979960903">
    <w:abstractNumId w:val="2"/>
  </w:num>
  <w:num w:numId="5" w16cid:durableId="1903902912">
    <w:abstractNumId w:val="16"/>
  </w:num>
  <w:num w:numId="6" w16cid:durableId="1342851812">
    <w:abstractNumId w:val="22"/>
  </w:num>
  <w:num w:numId="7" w16cid:durableId="1028601453">
    <w:abstractNumId w:val="7"/>
  </w:num>
  <w:num w:numId="8" w16cid:durableId="781727873">
    <w:abstractNumId w:val="23"/>
  </w:num>
  <w:num w:numId="9" w16cid:durableId="629215279">
    <w:abstractNumId w:val="30"/>
  </w:num>
  <w:num w:numId="10" w16cid:durableId="465665390">
    <w:abstractNumId w:val="10"/>
  </w:num>
  <w:num w:numId="11" w16cid:durableId="287130532">
    <w:abstractNumId w:val="15"/>
  </w:num>
  <w:num w:numId="12" w16cid:durableId="185801168">
    <w:abstractNumId w:val="0"/>
  </w:num>
  <w:num w:numId="13" w16cid:durableId="1489856416">
    <w:abstractNumId w:val="8"/>
  </w:num>
  <w:num w:numId="14" w16cid:durableId="693305864">
    <w:abstractNumId w:val="6"/>
  </w:num>
  <w:num w:numId="15" w16cid:durableId="1174029739">
    <w:abstractNumId w:val="31"/>
  </w:num>
  <w:num w:numId="16" w16cid:durableId="18051541">
    <w:abstractNumId w:val="14"/>
  </w:num>
  <w:num w:numId="17" w16cid:durableId="686173760">
    <w:abstractNumId w:val="33"/>
  </w:num>
  <w:num w:numId="18" w16cid:durableId="73748150">
    <w:abstractNumId w:val="24"/>
  </w:num>
  <w:num w:numId="19" w16cid:durableId="272053150">
    <w:abstractNumId w:val="9"/>
  </w:num>
  <w:num w:numId="20" w16cid:durableId="285892173">
    <w:abstractNumId w:val="1"/>
  </w:num>
  <w:num w:numId="21" w16cid:durableId="695542056">
    <w:abstractNumId w:val="18"/>
  </w:num>
  <w:num w:numId="22" w16cid:durableId="802430882">
    <w:abstractNumId w:val="13"/>
  </w:num>
  <w:num w:numId="23" w16cid:durableId="1759256483">
    <w:abstractNumId w:val="3"/>
  </w:num>
  <w:num w:numId="24" w16cid:durableId="1206017757">
    <w:abstractNumId w:val="29"/>
  </w:num>
  <w:num w:numId="25" w16cid:durableId="956255139">
    <w:abstractNumId w:val="21"/>
  </w:num>
  <w:num w:numId="26" w16cid:durableId="59835364">
    <w:abstractNumId w:val="32"/>
  </w:num>
  <w:num w:numId="27" w16cid:durableId="130825113">
    <w:abstractNumId w:val="26"/>
  </w:num>
  <w:num w:numId="28" w16cid:durableId="1994140407">
    <w:abstractNumId w:val="5"/>
  </w:num>
  <w:num w:numId="29" w16cid:durableId="1381436783">
    <w:abstractNumId w:val="20"/>
  </w:num>
  <w:num w:numId="30" w16cid:durableId="474492209">
    <w:abstractNumId w:val="28"/>
  </w:num>
  <w:num w:numId="31" w16cid:durableId="689524793">
    <w:abstractNumId w:val="25"/>
  </w:num>
  <w:num w:numId="32" w16cid:durableId="1839686944">
    <w:abstractNumId w:val="12"/>
  </w:num>
  <w:num w:numId="33" w16cid:durableId="339621844">
    <w:abstractNumId w:val="4"/>
  </w:num>
  <w:num w:numId="34" w16cid:durableId="1389300557">
    <w:abstractNumId w:val="11"/>
  </w:num>
  <w:num w:numId="35" w16cid:durableId="8690750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92"/>
    <w:rsid w:val="000034FD"/>
    <w:rsid w:val="00006ED1"/>
    <w:rsid w:val="00007993"/>
    <w:rsid w:val="00011A2B"/>
    <w:rsid w:val="00021F65"/>
    <w:rsid w:val="00022952"/>
    <w:rsid w:val="00031642"/>
    <w:rsid w:val="00034ECA"/>
    <w:rsid w:val="00035A32"/>
    <w:rsid w:val="00040A42"/>
    <w:rsid w:val="00042513"/>
    <w:rsid w:val="00045017"/>
    <w:rsid w:val="00045680"/>
    <w:rsid w:val="000463DE"/>
    <w:rsid w:val="00046FE4"/>
    <w:rsid w:val="00052191"/>
    <w:rsid w:val="00055BB7"/>
    <w:rsid w:val="000571AF"/>
    <w:rsid w:val="00060556"/>
    <w:rsid w:val="00065D0E"/>
    <w:rsid w:val="00067A0F"/>
    <w:rsid w:val="00074D21"/>
    <w:rsid w:val="00081D68"/>
    <w:rsid w:val="00083B04"/>
    <w:rsid w:val="0008441A"/>
    <w:rsid w:val="00095121"/>
    <w:rsid w:val="000A1756"/>
    <w:rsid w:val="000A27E4"/>
    <w:rsid w:val="000A7280"/>
    <w:rsid w:val="000B4E39"/>
    <w:rsid w:val="000B588D"/>
    <w:rsid w:val="000C0F41"/>
    <w:rsid w:val="000D1D6F"/>
    <w:rsid w:val="000D72E8"/>
    <w:rsid w:val="000E1DDA"/>
    <w:rsid w:val="000F0B8A"/>
    <w:rsid w:val="000F2C04"/>
    <w:rsid w:val="000F570C"/>
    <w:rsid w:val="00102513"/>
    <w:rsid w:val="00110EA0"/>
    <w:rsid w:val="0011329D"/>
    <w:rsid w:val="00114BEC"/>
    <w:rsid w:val="0012049C"/>
    <w:rsid w:val="00121BCA"/>
    <w:rsid w:val="001241EF"/>
    <w:rsid w:val="00124AD5"/>
    <w:rsid w:val="001262A7"/>
    <w:rsid w:val="0012741F"/>
    <w:rsid w:val="001346F5"/>
    <w:rsid w:val="001431E1"/>
    <w:rsid w:val="00143C08"/>
    <w:rsid w:val="00143EDE"/>
    <w:rsid w:val="001444A5"/>
    <w:rsid w:val="001460F7"/>
    <w:rsid w:val="00153C9A"/>
    <w:rsid w:val="00156C0D"/>
    <w:rsid w:val="00156D90"/>
    <w:rsid w:val="001659F3"/>
    <w:rsid w:val="00165FAB"/>
    <w:rsid w:val="0017205A"/>
    <w:rsid w:val="00173209"/>
    <w:rsid w:val="0017670F"/>
    <w:rsid w:val="0018121A"/>
    <w:rsid w:val="00197AEA"/>
    <w:rsid w:val="001A226D"/>
    <w:rsid w:val="001A5444"/>
    <w:rsid w:val="001B230E"/>
    <w:rsid w:val="001B7178"/>
    <w:rsid w:val="001C6017"/>
    <w:rsid w:val="001C7DE0"/>
    <w:rsid w:val="001D1AB0"/>
    <w:rsid w:val="001E6A24"/>
    <w:rsid w:val="001F447D"/>
    <w:rsid w:val="001F77E0"/>
    <w:rsid w:val="00220973"/>
    <w:rsid w:val="00237D0A"/>
    <w:rsid w:val="00241092"/>
    <w:rsid w:val="00242FE1"/>
    <w:rsid w:val="002515B5"/>
    <w:rsid w:val="00254A8E"/>
    <w:rsid w:val="00265150"/>
    <w:rsid w:val="00285139"/>
    <w:rsid w:val="0028781F"/>
    <w:rsid w:val="002A176E"/>
    <w:rsid w:val="002A4F4F"/>
    <w:rsid w:val="002A532B"/>
    <w:rsid w:val="002A77A1"/>
    <w:rsid w:val="002A79AD"/>
    <w:rsid w:val="002B48C4"/>
    <w:rsid w:val="002B4B25"/>
    <w:rsid w:val="002C46AC"/>
    <w:rsid w:val="002C6FF2"/>
    <w:rsid w:val="002D3339"/>
    <w:rsid w:val="002D4BEA"/>
    <w:rsid w:val="002E5BC4"/>
    <w:rsid w:val="002F7834"/>
    <w:rsid w:val="003046EC"/>
    <w:rsid w:val="00310134"/>
    <w:rsid w:val="003159FD"/>
    <w:rsid w:val="00321D1F"/>
    <w:rsid w:val="00324796"/>
    <w:rsid w:val="003278BA"/>
    <w:rsid w:val="00327BBF"/>
    <w:rsid w:val="0033560C"/>
    <w:rsid w:val="00335E09"/>
    <w:rsid w:val="0034412B"/>
    <w:rsid w:val="00344463"/>
    <w:rsid w:val="00344EF3"/>
    <w:rsid w:val="003451DB"/>
    <w:rsid w:val="003451F9"/>
    <w:rsid w:val="00346BA4"/>
    <w:rsid w:val="003522DA"/>
    <w:rsid w:val="0035482A"/>
    <w:rsid w:val="00363BEF"/>
    <w:rsid w:val="00364E4D"/>
    <w:rsid w:val="00367A69"/>
    <w:rsid w:val="00372AD7"/>
    <w:rsid w:val="00377AAE"/>
    <w:rsid w:val="00381EB0"/>
    <w:rsid w:val="00391328"/>
    <w:rsid w:val="003930EA"/>
    <w:rsid w:val="003A5F35"/>
    <w:rsid w:val="003A776B"/>
    <w:rsid w:val="003B334F"/>
    <w:rsid w:val="003B4495"/>
    <w:rsid w:val="003B6889"/>
    <w:rsid w:val="003C24D9"/>
    <w:rsid w:val="003C2BE3"/>
    <w:rsid w:val="003C5E5B"/>
    <w:rsid w:val="003D5C1E"/>
    <w:rsid w:val="003E1EDF"/>
    <w:rsid w:val="003E775A"/>
    <w:rsid w:val="003F5AA4"/>
    <w:rsid w:val="00404D16"/>
    <w:rsid w:val="0041446E"/>
    <w:rsid w:val="00417679"/>
    <w:rsid w:val="00424322"/>
    <w:rsid w:val="0042628F"/>
    <w:rsid w:val="00427B32"/>
    <w:rsid w:val="004332B2"/>
    <w:rsid w:val="00436C91"/>
    <w:rsid w:val="00445498"/>
    <w:rsid w:val="00462056"/>
    <w:rsid w:val="00464D1C"/>
    <w:rsid w:val="00471C30"/>
    <w:rsid w:val="00486660"/>
    <w:rsid w:val="0048797E"/>
    <w:rsid w:val="00495DB1"/>
    <w:rsid w:val="00495DD2"/>
    <w:rsid w:val="004A4C6F"/>
    <w:rsid w:val="004C0219"/>
    <w:rsid w:val="004D08B6"/>
    <w:rsid w:val="004F693F"/>
    <w:rsid w:val="00500643"/>
    <w:rsid w:val="005026A6"/>
    <w:rsid w:val="00503B8F"/>
    <w:rsid w:val="0050533D"/>
    <w:rsid w:val="005065B2"/>
    <w:rsid w:val="0050775D"/>
    <w:rsid w:val="00513927"/>
    <w:rsid w:val="005175CD"/>
    <w:rsid w:val="005241D5"/>
    <w:rsid w:val="0052605E"/>
    <w:rsid w:val="00530637"/>
    <w:rsid w:val="00532C57"/>
    <w:rsid w:val="00536F5D"/>
    <w:rsid w:val="00551487"/>
    <w:rsid w:val="00555D4C"/>
    <w:rsid w:val="00556815"/>
    <w:rsid w:val="005730E9"/>
    <w:rsid w:val="00576ED6"/>
    <w:rsid w:val="00587703"/>
    <w:rsid w:val="005919E7"/>
    <w:rsid w:val="005946DF"/>
    <w:rsid w:val="005A2BF1"/>
    <w:rsid w:val="005A3F03"/>
    <w:rsid w:val="005A5585"/>
    <w:rsid w:val="005A60DC"/>
    <w:rsid w:val="005A70E8"/>
    <w:rsid w:val="005A7C89"/>
    <w:rsid w:val="005B3B9B"/>
    <w:rsid w:val="005B5B6C"/>
    <w:rsid w:val="005C0F88"/>
    <w:rsid w:val="005C2434"/>
    <w:rsid w:val="005D1701"/>
    <w:rsid w:val="005D2A46"/>
    <w:rsid w:val="005D439E"/>
    <w:rsid w:val="005D714D"/>
    <w:rsid w:val="005E6BA9"/>
    <w:rsid w:val="005E7434"/>
    <w:rsid w:val="005F2379"/>
    <w:rsid w:val="005F3AC7"/>
    <w:rsid w:val="005F468C"/>
    <w:rsid w:val="006066BA"/>
    <w:rsid w:val="0061379A"/>
    <w:rsid w:val="00614275"/>
    <w:rsid w:val="00615867"/>
    <w:rsid w:val="006219C9"/>
    <w:rsid w:val="00623580"/>
    <w:rsid w:val="00623DD7"/>
    <w:rsid w:val="00630A6D"/>
    <w:rsid w:val="0063103B"/>
    <w:rsid w:val="00634C24"/>
    <w:rsid w:val="006452D8"/>
    <w:rsid w:val="0066694F"/>
    <w:rsid w:val="006835A9"/>
    <w:rsid w:val="006913C9"/>
    <w:rsid w:val="00692ED5"/>
    <w:rsid w:val="006A72F8"/>
    <w:rsid w:val="006B21A2"/>
    <w:rsid w:val="006C44B8"/>
    <w:rsid w:val="006C7DED"/>
    <w:rsid w:val="006D6C1C"/>
    <w:rsid w:val="006F15A6"/>
    <w:rsid w:val="006F3EAD"/>
    <w:rsid w:val="00711AF7"/>
    <w:rsid w:val="00714B80"/>
    <w:rsid w:val="00722C21"/>
    <w:rsid w:val="00724D79"/>
    <w:rsid w:val="00735CFB"/>
    <w:rsid w:val="00741E40"/>
    <w:rsid w:val="00743572"/>
    <w:rsid w:val="0074468C"/>
    <w:rsid w:val="007476AA"/>
    <w:rsid w:val="007518BF"/>
    <w:rsid w:val="007570B0"/>
    <w:rsid w:val="00757F4F"/>
    <w:rsid w:val="00760C84"/>
    <w:rsid w:val="007665AA"/>
    <w:rsid w:val="00767B9A"/>
    <w:rsid w:val="0077000A"/>
    <w:rsid w:val="007843C6"/>
    <w:rsid w:val="007863C2"/>
    <w:rsid w:val="00786AB7"/>
    <w:rsid w:val="0079173C"/>
    <w:rsid w:val="00792856"/>
    <w:rsid w:val="00794D86"/>
    <w:rsid w:val="00796EE7"/>
    <w:rsid w:val="007A2CF1"/>
    <w:rsid w:val="007A673D"/>
    <w:rsid w:val="007B6DAF"/>
    <w:rsid w:val="007C22F9"/>
    <w:rsid w:val="007C3F37"/>
    <w:rsid w:val="007C5901"/>
    <w:rsid w:val="007C7D6F"/>
    <w:rsid w:val="007D3223"/>
    <w:rsid w:val="007E34B1"/>
    <w:rsid w:val="007F0268"/>
    <w:rsid w:val="007F37D5"/>
    <w:rsid w:val="007F754C"/>
    <w:rsid w:val="008032C9"/>
    <w:rsid w:val="00826B50"/>
    <w:rsid w:val="00830E09"/>
    <w:rsid w:val="00831ECA"/>
    <w:rsid w:val="00836E34"/>
    <w:rsid w:val="008408D8"/>
    <w:rsid w:val="0084154E"/>
    <w:rsid w:val="0085470C"/>
    <w:rsid w:val="008577D7"/>
    <w:rsid w:val="00865A2B"/>
    <w:rsid w:val="008732DF"/>
    <w:rsid w:val="008769E1"/>
    <w:rsid w:val="00882DA5"/>
    <w:rsid w:val="00890F3A"/>
    <w:rsid w:val="00893741"/>
    <w:rsid w:val="008B2040"/>
    <w:rsid w:val="008B3762"/>
    <w:rsid w:val="008B51A9"/>
    <w:rsid w:val="008B5604"/>
    <w:rsid w:val="008C1D72"/>
    <w:rsid w:val="008C211C"/>
    <w:rsid w:val="008C4F92"/>
    <w:rsid w:val="008C5EB1"/>
    <w:rsid w:val="008D08EB"/>
    <w:rsid w:val="008D2340"/>
    <w:rsid w:val="008D3243"/>
    <w:rsid w:val="008E2B4A"/>
    <w:rsid w:val="008F0654"/>
    <w:rsid w:val="008F5290"/>
    <w:rsid w:val="00900107"/>
    <w:rsid w:val="0090122A"/>
    <w:rsid w:val="00901711"/>
    <w:rsid w:val="00901D90"/>
    <w:rsid w:val="009064AA"/>
    <w:rsid w:val="009217FA"/>
    <w:rsid w:val="00943532"/>
    <w:rsid w:val="009449BC"/>
    <w:rsid w:val="00946CD6"/>
    <w:rsid w:val="009476E3"/>
    <w:rsid w:val="0095039D"/>
    <w:rsid w:val="00957704"/>
    <w:rsid w:val="009605AA"/>
    <w:rsid w:val="00966063"/>
    <w:rsid w:val="009739F4"/>
    <w:rsid w:val="009748F6"/>
    <w:rsid w:val="009871FD"/>
    <w:rsid w:val="00991B56"/>
    <w:rsid w:val="00995255"/>
    <w:rsid w:val="009A1CFF"/>
    <w:rsid w:val="009A4A61"/>
    <w:rsid w:val="009A7D04"/>
    <w:rsid w:val="009B681B"/>
    <w:rsid w:val="009C2064"/>
    <w:rsid w:val="009D6296"/>
    <w:rsid w:val="009E3B1C"/>
    <w:rsid w:val="009E40A0"/>
    <w:rsid w:val="009E734F"/>
    <w:rsid w:val="009F5A77"/>
    <w:rsid w:val="00A030FA"/>
    <w:rsid w:val="00A132E2"/>
    <w:rsid w:val="00A1506E"/>
    <w:rsid w:val="00A17325"/>
    <w:rsid w:val="00A22019"/>
    <w:rsid w:val="00A253B9"/>
    <w:rsid w:val="00A279D9"/>
    <w:rsid w:val="00A31C00"/>
    <w:rsid w:val="00A41919"/>
    <w:rsid w:val="00A422E4"/>
    <w:rsid w:val="00A42EED"/>
    <w:rsid w:val="00A45F87"/>
    <w:rsid w:val="00A47116"/>
    <w:rsid w:val="00A5016E"/>
    <w:rsid w:val="00A51B62"/>
    <w:rsid w:val="00A52DB4"/>
    <w:rsid w:val="00A531E6"/>
    <w:rsid w:val="00A5359C"/>
    <w:rsid w:val="00A55091"/>
    <w:rsid w:val="00A619E7"/>
    <w:rsid w:val="00A71D9C"/>
    <w:rsid w:val="00A74F93"/>
    <w:rsid w:val="00A852C8"/>
    <w:rsid w:val="00A92BA6"/>
    <w:rsid w:val="00A94EBA"/>
    <w:rsid w:val="00AA09C5"/>
    <w:rsid w:val="00AB290F"/>
    <w:rsid w:val="00AB65C7"/>
    <w:rsid w:val="00AC2B45"/>
    <w:rsid w:val="00AD31E5"/>
    <w:rsid w:val="00AD552C"/>
    <w:rsid w:val="00AE1611"/>
    <w:rsid w:val="00AE7D7C"/>
    <w:rsid w:val="00AF2CE7"/>
    <w:rsid w:val="00AF3DF1"/>
    <w:rsid w:val="00B01D4E"/>
    <w:rsid w:val="00B06701"/>
    <w:rsid w:val="00B2051C"/>
    <w:rsid w:val="00B32AEA"/>
    <w:rsid w:val="00B37441"/>
    <w:rsid w:val="00B418C2"/>
    <w:rsid w:val="00B46CC7"/>
    <w:rsid w:val="00B51D57"/>
    <w:rsid w:val="00B54B3E"/>
    <w:rsid w:val="00B61423"/>
    <w:rsid w:val="00B640F1"/>
    <w:rsid w:val="00B64208"/>
    <w:rsid w:val="00B653AE"/>
    <w:rsid w:val="00B80A83"/>
    <w:rsid w:val="00B837CA"/>
    <w:rsid w:val="00B857F0"/>
    <w:rsid w:val="00B86181"/>
    <w:rsid w:val="00B94366"/>
    <w:rsid w:val="00B943C0"/>
    <w:rsid w:val="00B9576C"/>
    <w:rsid w:val="00B96543"/>
    <w:rsid w:val="00BA09D5"/>
    <w:rsid w:val="00BB1931"/>
    <w:rsid w:val="00BB7D1E"/>
    <w:rsid w:val="00BC616D"/>
    <w:rsid w:val="00BD082E"/>
    <w:rsid w:val="00BD12FD"/>
    <w:rsid w:val="00BD493E"/>
    <w:rsid w:val="00BD5CCA"/>
    <w:rsid w:val="00BE0D88"/>
    <w:rsid w:val="00BE15D5"/>
    <w:rsid w:val="00BE2C51"/>
    <w:rsid w:val="00BF1208"/>
    <w:rsid w:val="00BF1BDE"/>
    <w:rsid w:val="00BF313C"/>
    <w:rsid w:val="00C02E54"/>
    <w:rsid w:val="00C06442"/>
    <w:rsid w:val="00C06F1D"/>
    <w:rsid w:val="00C10FC0"/>
    <w:rsid w:val="00C121E1"/>
    <w:rsid w:val="00C14CEA"/>
    <w:rsid w:val="00C16FDE"/>
    <w:rsid w:val="00C207D5"/>
    <w:rsid w:val="00C25A12"/>
    <w:rsid w:val="00C27B23"/>
    <w:rsid w:val="00C41E1F"/>
    <w:rsid w:val="00C47ABF"/>
    <w:rsid w:val="00C51799"/>
    <w:rsid w:val="00C61360"/>
    <w:rsid w:val="00C6334E"/>
    <w:rsid w:val="00C71DFA"/>
    <w:rsid w:val="00C72A1E"/>
    <w:rsid w:val="00C75BC8"/>
    <w:rsid w:val="00C77436"/>
    <w:rsid w:val="00C8258B"/>
    <w:rsid w:val="00C83EA9"/>
    <w:rsid w:val="00CA54BC"/>
    <w:rsid w:val="00CA71AE"/>
    <w:rsid w:val="00CB2471"/>
    <w:rsid w:val="00CC0029"/>
    <w:rsid w:val="00CC191B"/>
    <w:rsid w:val="00CC6236"/>
    <w:rsid w:val="00CD4B69"/>
    <w:rsid w:val="00CE0C7D"/>
    <w:rsid w:val="00CE3660"/>
    <w:rsid w:val="00CE48B8"/>
    <w:rsid w:val="00CF0D2A"/>
    <w:rsid w:val="00D0200D"/>
    <w:rsid w:val="00D101CE"/>
    <w:rsid w:val="00D17981"/>
    <w:rsid w:val="00D31C7B"/>
    <w:rsid w:val="00D321C2"/>
    <w:rsid w:val="00D33D49"/>
    <w:rsid w:val="00D3455D"/>
    <w:rsid w:val="00D3507B"/>
    <w:rsid w:val="00D36CAB"/>
    <w:rsid w:val="00D434FB"/>
    <w:rsid w:val="00D45415"/>
    <w:rsid w:val="00D45D3B"/>
    <w:rsid w:val="00D46B2F"/>
    <w:rsid w:val="00D671F4"/>
    <w:rsid w:val="00D7211E"/>
    <w:rsid w:val="00D7315C"/>
    <w:rsid w:val="00D7377F"/>
    <w:rsid w:val="00D87D70"/>
    <w:rsid w:val="00D87EA7"/>
    <w:rsid w:val="00D9297F"/>
    <w:rsid w:val="00D940E8"/>
    <w:rsid w:val="00D95153"/>
    <w:rsid w:val="00D97F20"/>
    <w:rsid w:val="00DA42AC"/>
    <w:rsid w:val="00DA55E5"/>
    <w:rsid w:val="00DC0F46"/>
    <w:rsid w:val="00DD3273"/>
    <w:rsid w:val="00DE130A"/>
    <w:rsid w:val="00DE63CE"/>
    <w:rsid w:val="00DE7639"/>
    <w:rsid w:val="00DF1706"/>
    <w:rsid w:val="00DF5BC8"/>
    <w:rsid w:val="00E01429"/>
    <w:rsid w:val="00E04FE3"/>
    <w:rsid w:val="00E0711D"/>
    <w:rsid w:val="00E172EC"/>
    <w:rsid w:val="00E21554"/>
    <w:rsid w:val="00E22668"/>
    <w:rsid w:val="00E22EF5"/>
    <w:rsid w:val="00E30E11"/>
    <w:rsid w:val="00E327EE"/>
    <w:rsid w:val="00E33814"/>
    <w:rsid w:val="00E35685"/>
    <w:rsid w:val="00E4229C"/>
    <w:rsid w:val="00E46183"/>
    <w:rsid w:val="00E522A6"/>
    <w:rsid w:val="00E54AF9"/>
    <w:rsid w:val="00E61B6E"/>
    <w:rsid w:val="00E63C34"/>
    <w:rsid w:val="00E64DD1"/>
    <w:rsid w:val="00E73A1B"/>
    <w:rsid w:val="00E74F04"/>
    <w:rsid w:val="00E965A8"/>
    <w:rsid w:val="00E96B5F"/>
    <w:rsid w:val="00EA2682"/>
    <w:rsid w:val="00EA72CF"/>
    <w:rsid w:val="00EB00AD"/>
    <w:rsid w:val="00EB4B02"/>
    <w:rsid w:val="00EB5EC6"/>
    <w:rsid w:val="00ED1348"/>
    <w:rsid w:val="00ED34C3"/>
    <w:rsid w:val="00ED5505"/>
    <w:rsid w:val="00EE0787"/>
    <w:rsid w:val="00EE3249"/>
    <w:rsid w:val="00EF160D"/>
    <w:rsid w:val="00EF1C8C"/>
    <w:rsid w:val="00EF21C2"/>
    <w:rsid w:val="00F065E4"/>
    <w:rsid w:val="00F11AF2"/>
    <w:rsid w:val="00F1302E"/>
    <w:rsid w:val="00F144C3"/>
    <w:rsid w:val="00F16D5F"/>
    <w:rsid w:val="00F24DB0"/>
    <w:rsid w:val="00F27241"/>
    <w:rsid w:val="00F3298D"/>
    <w:rsid w:val="00F45364"/>
    <w:rsid w:val="00F50AD2"/>
    <w:rsid w:val="00F522C7"/>
    <w:rsid w:val="00F54049"/>
    <w:rsid w:val="00F55B2B"/>
    <w:rsid w:val="00F576C0"/>
    <w:rsid w:val="00F6699E"/>
    <w:rsid w:val="00F734E1"/>
    <w:rsid w:val="00F73B2F"/>
    <w:rsid w:val="00F76A92"/>
    <w:rsid w:val="00F94C7F"/>
    <w:rsid w:val="00FA0C42"/>
    <w:rsid w:val="00FA1316"/>
    <w:rsid w:val="00FB2353"/>
    <w:rsid w:val="00FB28AB"/>
    <w:rsid w:val="00FB2FBA"/>
    <w:rsid w:val="00FC1E74"/>
    <w:rsid w:val="00FD4A40"/>
    <w:rsid w:val="00FE31B0"/>
    <w:rsid w:val="00FE31CA"/>
    <w:rsid w:val="00FE703D"/>
    <w:rsid w:val="00FF1119"/>
    <w:rsid w:val="00FF1B4A"/>
    <w:rsid w:val="00FF288E"/>
    <w:rsid w:val="00FF63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282D74"/>
  <w15:chartTrackingRefBased/>
  <w15:docId w15:val="{89CDA86A-769B-46A5-BC83-B29372EB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hAnsi="Verdana" w:eastAsiaTheme="minorHAnsi"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F76A9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Kop2Char"/>
    <w:uiPriority w:val="9"/>
    <w:semiHidden/>
    <w:unhideWhenUsed/>
    <w:qFormat/>
    <w:rsid w:val="00F76A9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Kop3Char"/>
    <w:uiPriority w:val="9"/>
    <w:semiHidden/>
    <w:unhideWhenUsed/>
    <w:qFormat/>
    <w:rsid w:val="00F76A9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Kop4Char"/>
    <w:uiPriority w:val="9"/>
    <w:semiHidden/>
    <w:unhideWhenUsed/>
    <w:qFormat/>
    <w:rsid w:val="00F76A9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Kop5Char"/>
    <w:uiPriority w:val="9"/>
    <w:semiHidden/>
    <w:unhideWhenUsed/>
    <w:qFormat/>
    <w:rsid w:val="00F76A92"/>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Kop6Char"/>
    <w:uiPriority w:val="9"/>
    <w:semiHidden/>
    <w:unhideWhenUsed/>
    <w:qFormat/>
    <w:rsid w:val="00F76A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Kop7Char"/>
    <w:uiPriority w:val="9"/>
    <w:semiHidden/>
    <w:unhideWhenUsed/>
    <w:qFormat/>
    <w:rsid w:val="00F76A9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Kop8Char"/>
    <w:uiPriority w:val="9"/>
    <w:semiHidden/>
    <w:unhideWhenUsed/>
    <w:qFormat/>
    <w:rsid w:val="00F76A9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Kop9Char"/>
    <w:uiPriority w:val="9"/>
    <w:semiHidden/>
    <w:unhideWhenUsed/>
    <w:qFormat/>
    <w:rsid w:val="00F76A9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F76A92"/>
    <w:rPr>
      <w:rFonts w:asciiTheme="majorHAnsi" w:eastAsiaTheme="majorEastAsia" w:hAnsiTheme="majorHAnsi" w:cstheme="majorBidi"/>
      <w:color w:val="2E74B5" w:themeColor="accent1" w:themeShade="BF"/>
      <w:sz w:val="40"/>
      <w:szCs w:val="40"/>
    </w:rPr>
  </w:style>
  <w:style w:type="character" w:customStyle="1" w:styleId="Kop2Char">
    <w:name w:val="Kop 2 Char"/>
    <w:basedOn w:val="DefaultParagraphFont"/>
    <w:link w:val="Heading2"/>
    <w:uiPriority w:val="9"/>
    <w:semiHidden/>
    <w:rsid w:val="00F76A92"/>
    <w:rPr>
      <w:rFonts w:asciiTheme="majorHAnsi" w:eastAsiaTheme="majorEastAsia" w:hAnsiTheme="majorHAnsi" w:cstheme="majorBidi"/>
      <w:color w:val="2E74B5" w:themeColor="accent1" w:themeShade="BF"/>
      <w:sz w:val="32"/>
      <w:szCs w:val="32"/>
    </w:rPr>
  </w:style>
  <w:style w:type="character" w:customStyle="1" w:styleId="Kop3Char">
    <w:name w:val="Kop 3 Char"/>
    <w:basedOn w:val="DefaultParagraphFont"/>
    <w:link w:val="Heading3"/>
    <w:uiPriority w:val="9"/>
    <w:semiHidden/>
    <w:rsid w:val="00F76A92"/>
    <w:rPr>
      <w:rFonts w:asciiTheme="minorHAnsi" w:eastAsiaTheme="majorEastAsia" w:hAnsiTheme="minorHAnsi" w:cstheme="majorBidi"/>
      <w:color w:val="2E74B5" w:themeColor="accent1" w:themeShade="BF"/>
      <w:sz w:val="28"/>
      <w:szCs w:val="28"/>
    </w:rPr>
  </w:style>
  <w:style w:type="character" w:customStyle="1" w:styleId="Kop4Char">
    <w:name w:val="Kop 4 Char"/>
    <w:basedOn w:val="DefaultParagraphFont"/>
    <w:link w:val="Heading4"/>
    <w:uiPriority w:val="9"/>
    <w:semiHidden/>
    <w:rsid w:val="00F76A92"/>
    <w:rPr>
      <w:rFonts w:asciiTheme="minorHAnsi" w:eastAsiaTheme="majorEastAsia" w:hAnsiTheme="minorHAnsi" w:cstheme="majorBidi"/>
      <w:i/>
      <w:iCs/>
      <w:color w:val="2E74B5" w:themeColor="accent1" w:themeShade="BF"/>
    </w:rPr>
  </w:style>
  <w:style w:type="character" w:customStyle="1" w:styleId="Kop5Char">
    <w:name w:val="Kop 5 Char"/>
    <w:basedOn w:val="DefaultParagraphFont"/>
    <w:link w:val="Heading5"/>
    <w:uiPriority w:val="9"/>
    <w:semiHidden/>
    <w:rsid w:val="00F76A92"/>
    <w:rPr>
      <w:rFonts w:asciiTheme="minorHAnsi" w:eastAsiaTheme="majorEastAsia" w:hAnsiTheme="minorHAnsi" w:cstheme="majorBidi"/>
      <w:color w:val="2E74B5" w:themeColor="accent1" w:themeShade="BF"/>
    </w:rPr>
  </w:style>
  <w:style w:type="character" w:customStyle="1" w:styleId="Kop6Char">
    <w:name w:val="Kop 6 Char"/>
    <w:basedOn w:val="DefaultParagraphFont"/>
    <w:link w:val="Heading6"/>
    <w:uiPriority w:val="9"/>
    <w:semiHidden/>
    <w:rsid w:val="00F76A92"/>
    <w:rPr>
      <w:rFonts w:asciiTheme="minorHAnsi" w:eastAsiaTheme="majorEastAsia" w:hAnsiTheme="minorHAnsi" w:cstheme="majorBidi"/>
      <w:i/>
      <w:iCs/>
      <w:color w:val="595959" w:themeColor="text1" w:themeTint="A6"/>
    </w:rPr>
  </w:style>
  <w:style w:type="character" w:customStyle="1" w:styleId="Kop7Char">
    <w:name w:val="Kop 7 Char"/>
    <w:basedOn w:val="DefaultParagraphFont"/>
    <w:link w:val="Heading7"/>
    <w:uiPriority w:val="9"/>
    <w:semiHidden/>
    <w:rsid w:val="00F76A92"/>
    <w:rPr>
      <w:rFonts w:asciiTheme="minorHAnsi" w:eastAsiaTheme="majorEastAsia" w:hAnsiTheme="minorHAnsi" w:cstheme="majorBidi"/>
      <w:color w:val="595959" w:themeColor="text1" w:themeTint="A6"/>
    </w:rPr>
  </w:style>
  <w:style w:type="character" w:customStyle="1" w:styleId="Kop8Char">
    <w:name w:val="Kop 8 Char"/>
    <w:basedOn w:val="DefaultParagraphFont"/>
    <w:link w:val="Heading8"/>
    <w:uiPriority w:val="9"/>
    <w:semiHidden/>
    <w:rsid w:val="00F76A92"/>
    <w:rPr>
      <w:rFonts w:asciiTheme="minorHAnsi" w:eastAsiaTheme="majorEastAsia" w:hAnsiTheme="minorHAnsi" w:cstheme="majorBidi"/>
      <w:i/>
      <w:iCs/>
      <w:color w:val="272727" w:themeColor="text1" w:themeTint="D8"/>
    </w:rPr>
  </w:style>
  <w:style w:type="character" w:customStyle="1" w:styleId="Kop9Char">
    <w:name w:val="Kop 9 Char"/>
    <w:basedOn w:val="DefaultParagraphFont"/>
    <w:link w:val="Heading9"/>
    <w:uiPriority w:val="9"/>
    <w:semiHidden/>
    <w:rsid w:val="00F76A92"/>
    <w:rPr>
      <w:rFonts w:asciiTheme="minorHAnsi" w:eastAsiaTheme="majorEastAsia" w:hAnsiTheme="minorHAnsi" w:cstheme="majorBidi"/>
      <w:color w:val="272727" w:themeColor="text1" w:themeTint="D8"/>
    </w:rPr>
  </w:style>
  <w:style w:type="paragraph" w:styleId="Title">
    <w:name w:val="Title"/>
    <w:basedOn w:val="Normal"/>
    <w:next w:val="Normal"/>
    <w:link w:val="TitelChar"/>
    <w:uiPriority w:val="10"/>
    <w:qFormat/>
    <w:rsid w:val="00F76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F76A92"/>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F76A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F76A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CitaatChar"/>
    <w:uiPriority w:val="29"/>
    <w:qFormat/>
    <w:rsid w:val="00F76A92"/>
    <w:pPr>
      <w:spacing w:before="160"/>
      <w:jc w:val="center"/>
    </w:pPr>
    <w:rPr>
      <w:i/>
      <w:iCs/>
      <w:color w:val="404040" w:themeColor="text1" w:themeTint="BF"/>
    </w:rPr>
  </w:style>
  <w:style w:type="character" w:customStyle="1" w:styleId="CitaatChar">
    <w:name w:val="Citaat Char"/>
    <w:basedOn w:val="DefaultParagraphFont"/>
    <w:link w:val="Quote"/>
    <w:uiPriority w:val="29"/>
    <w:rsid w:val="00F76A92"/>
    <w:rPr>
      <w:i/>
      <w:iCs/>
      <w:color w:val="404040" w:themeColor="text1" w:themeTint="BF"/>
    </w:rPr>
  </w:style>
  <w:style w:type="paragraph" w:styleId="ListParagraph">
    <w:name w:val="List Paragraph"/>
    <w:basedOn w:val="Normal"/>
    <w:uiPriority w:val="34"/>
    <w:qFormat/>
    <w:rsid w:val="00F76A92"/>
    <w:pPr>
      <w:ind w:left="720"/>
      <w:contextualSpacing/>
    </w:pPr>
  </w:style>
  <w:style w:type="character" w:styleId="IntenseEmphasis">
    <w:name w:val="Intense Emphasis"/>
    <w:basedOn w:val="DefaultParagraphFont"/>
    <w:uiPriority w:val="21"/>
    <w:qFormat/>
    <w:rsid w:val="00F76A92"/>
    <w:rPr>
      <w:i/>
      <w:iCs/>
      <w:color w:val="2E74B5" w:themeColor="accent1" w:themeShade="BF"/>
    </w:rPr>
  </w:style>
  <w:style w:type="paragraph" w:styleId="IntenseQuote">
    <w:name w:val="Intense Quote"/>
    <w:basedOn w:val="Normal"/>
    <w:next w:val="Normal"/>
    <w:link w:val="DuidelijkcitaatChar"/>
    <w:uiPriority w:val="30"/>
    <w:qFormat/>
    <w:rsid w:val="00F76A9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DefaultParagraphFont"/>
    <w:link w:val="IntenseQuote"/>
    <w:uiPriority w:val="30"/>
    <w:rsid w:val="00F76A92"/>
    <w:rPr>
      <w:i/>
      <w:iCs/>
      <w:color w:val="2E74B5" w:themeColor="accent1" w:themeShade="BF"/>
    </w:rPr>
  </w:style>
  <w:style w:type="character" w:styleId="IntenseReference">
    <w:name w:val="Intense Reference"/>
    <w:basedOn w:val="DefaultParagraphFont"/>
    <w:uiPriority w:val="32"/>
    <w:qFormat/>
    <w:rsid w:val="00F76A92"/>
    <w:rPr>
      <w:b/>
      <w:bCs/>
      <w:smallCaps/>
      <w:color w:val="2E74B5" w:themeColor="accent1" w:themeShade="BF"/>
      <w:spacing w:val="5"/>
    </w:rPr>
  </w:style>
  <w:style w:type="paragraph" w:customStyle="1" w:styleId="Default">
    <w:name w:val="Default"/>
    <w:rsid w:val="00F76A92"/>
    <w:pPr>
      <w:autoSpaceDE w:val="0"/>
      <w:autoSpaceDN w:val="0"/>
      <w:adjustRightInd w:val="0"/>
      <w:spacing w:after="0" w:line="240" w:lineRule="auto"/>
    </w:pPr>
    <w:rPr>
      <w:rFonts w:cs="Verdana"/>
      <w:color w:val="000000"/>
      <w:kern w:val="0"/>
      <w:sz w:val="24"/>
      <w:szCs w:val="24"/>
      <w:lang w:val="nl-NL"/>
    </w:rPr>
  </w:style>
  <w:style w:type="character" w:styleId="CommentReference">
    <w:name w:val="annotation reference"/>
    <w:basedOn w:val="DefaultParagraphFont"/>
    <w:uiPriority w:val="99"/>
    <w:semiHidden/>
    <w:unhideWhenUsed/>
    <w:rsid w:val="004332B2"/>
    <w:rPr>
      <w:sz w:val="16"/>
      <w:szCs w:val="16"/>
    </w:rPr>
  </w:style>
  <w:style w:type="paragraph" w:styleId="CommentText">
    <w:name w:val="annotation text"/>
    <w:basedOn w:val="Normal"/>
    <w:link w:val="TekstopmerkingChar"/>
    <w:uiPriority w:val="99"/>
    <w:unhideWhenUsed/>
    <w:rsid w:val="004332B2"/>
    <w:pPr>
      <w:spacing w:line="240" w:lineRule="auto"/>
    </w:pPr>
    <w:rPr>
      <w:sz w:val="20"/>
      <w:szCs w:val="20"/>
    </w:rPr>
  </w:style>
  <w:style w:type="character" w:customStyle="1" w:styleId="TekstopmerkingChar">
    <w:name w:val="Tekst opmerking Char"/>
    <w:basedOn w:val="DefaultParagraphFont"/>
    <w:link w:val="CommentText"/>
    <w:uiPriority w:val="99"/>
    <w:rsid w:val="004332B2"/>
    <w:rPr>
      <w:sz w:val="20"/>
      <w:szCs w:val="20"/>
    </w:rPr>
  </w:style>
  <w:style w:type="paragraph" w:styleId="CommentSubject">
    <w:name w:val="annotation subject"/>
    <w:basedOn w:val="CommentText"/>
    <w:next w:val="CommentText"/>
    <w:link w:val="OnderwerpvanopmerkingChar"/>
    <w:uiPriority w:val="99"/>
    <w:semiHidden/>
    <w:unhideWhenUsed/>
    <w:rsid w:val="00890F3A"/>
    <w:rPr>
      <w:b/>
      <w:bCs/>
    </w:rPr>
  </w:style>
  <w:style w:type="character" w:customStyle="1" w:styleId="OnderwerpvanopmerkingChar">
    <w:name w:val="Onderwerp van opmerking Char"/>
    <w:basedOn w:val="TekstopmerkingChar"/>
    <w:link w:val="CommentSubject"/>
    <w:uiPriority w:val="99"/>
    <w:semiHidden/>
    <w:rsid w:val="00890F3A"/>
    <w:rPr>
      <w:b/>
      <w:bCs/>
      <w:sz w:val="20"/>
      <w:szCs w:val="20"/>
    </w:rPr>
  </w:style>
  <w:style w:type="paragraph" w:styleId="FootnoteText">
    <w:name w:val="footnote text"/>
    <w:basedOn w:val="Normal"/>
    <w:link w:val="VoetnoottekstChar"/>
    <w:uiPriority w:val="99"/>
    <w:semiHidden/>
    <w:unhideWhenUsed/>
    <w:rsid w:val="00724D79"/>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724D79"/>
    <w:rPr>
      <w:sz w:val="20"/>
      <w:szCs w:val="20"/>
    </w:rPr>
  </w:style>
  <w:style w:type="character" w:styleId="FootnoteReference">
    <w:name w:val="footnote reference"/>
    <w:basedOn w:val="DefaultParagraphFont"/>
    <w:uiPriority w:val="99"/>
    <w:semiHidden/>
    <w:unhideWhenUsed/>
    <w:rsid w:val="00724D79"/>
    <w:rPr>
      <w:vertAlign w:val="superscript"/>
    </w:rPr>
  </w:style>
  <w:style w:type="paragraph" w:styleId="Revision">
    <w:name w:val="Revision"/>
    <w:hidden/>
    <w:uiPriority w:val="99"/>
    <w:semiHidden/>
    <w:rsid w:val="00A71D9C"/>
    <w:pPr>
      <w:spacing w:after="0" w:line="240" w:lineRule="auto"/>
    </w:pPr>
  </w:style>
  <w:style w:type="character" w:styleId="Hyperlink">
    <w:name w:val="Hyperlink"/>
    <w:basedOn w:val="DefaultParagraphFont"/>
    <w:uiPriority w:val="99"/>
    <w:unhideWhenUsed/>
    <w:rsid w:val="008F5290"/>
    <w:rPr>
      <w:color w:val="0563C1" w:themeColor="hyperlink"/>
      <w:u w:val="single"/>
    </w:rPr>
  </w:style>
  <w:style w:type="character" w:styleId="UnresolvedMention">
    <w:name w:val="Unresolved Mention"/>
    <w:basedOn w:val="DefaultParagraphFont"/>
    <w:uiPriority w:val="99"/>
    <w:semiHidden/>
    <w:unhideWhenUsed/>
    <w:rsid w:val="008F5290"/>
    <w:rPr>
      <w:color w:val="605E5C"/>
      <w:shd w:val="clear" w:color="auto" w:fill="E1DFDD"/>
    </w:rPr>
  </w:style>
  <w:style w:type="table" w:styleId="TableGrid">
    <w:name w:val="Table Grid"/>
    <w:basedOn w:val="TableNormal"/>
    <w:uiPriority w:val="39"/>
    <w:rsid w:val="0012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6" /><Relationship Type="http://schemas.openxmlformats.org/officeDocument/2006/relationships/numbering" Target="numbering.xml" Id="rId7" /><Relationship Type="http://schemas.openxmlformats.org/officeDocument/2006/relationships/styles" Target="styles.xml" Id="rI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3806</ap:Words>
  <ap:Characters>20938</ap:Characters>
  <ap:DocSecurity>0</ap:DocSecurity>
  <ap:Lines>174</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2025-09-04T11:20:00.0000000Z</dcterms:created>
  <dcterms:modified xsi:type="dcterms:W3CDTF">2025-09-08T15:01:00.0000000Z</dcterms:modified>
  <dc:creator/>
  <lastModifiedBy/>
  <dc:description>------------------------</dc:description>
  <dc:subject/>
  <dc:title/>
  <keywords/>
  <version/>
  <category/>
</coreProperties>
</file>