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80C" w:rsidRDefault="004E07AA" w14:paraId="61A3CF93" w14:textId="77777777">
      <w:pPr>
        <w:pStyle w:val="StandaardAanhef"/>
      </w:pPr>
      <w:r>
        <w:t>Geachte voorzitter,</w:t>
      </w:r>
    </w:p>
    <w:p w:rsidRPr="00E422A9" w:rsidR="004E07AA" w:rsidP="004E07AA" w:rsidRDefault="004E07AA" w14:paraId="645F2C37" w14:textId="77777777">
      <w:r w:rsidRPr="00E422A9">
        <w:t xml:space="preserve">De amendementen bij het pakket Belastingplan 2025 zijn eerder door de Belastingdienst, Douane en Dienst Toeslagen beoordeeld op uitvoerbaarheid met een </w:t>
      </w:r>
      <w:proofErr w:type="spellStart"/>
      <w:r w:rsidRPr="00E422A9">
        <w:t>quickscan</w:t>
      </w:r>
      <w:proofErr w:type="spellEnd"/>
      <w:r w:rsidRPr="00E422A9">
        <w:t>.</w:t>
      </w:r>
      <w:r w:rsidRPr="00E422A9">
        <w:rPr>
          <w:vertAlign w:val="superscript"/>
        </w:rPr>
        <w:footnoteReference w:id="1"/>
      </w:r>
      <w:r w:rsidRPr="00E422A9">
        <w:t xml:space="preserve"> </w:t>
      </w:r>
      <w:proofErr w:type="spellStart"/>
      <w:r w:rsidRPr="00E422A9">
        <w:t>Quickscans</w:t>
      </w:r>
      <w:proofErr w:type="spellEnd"/>
      <w:r w:rsidRPr="00E422A9">
        <w:t xml:space="preserve"> zijn in een kort tijdsbestek opgestelde voorlopige inschattingen van de verwachte uitvoeringsgevolgen. Voor aangenomen amendementen wordt vervolgens een uitvoeringstoets opgesteld. Deze uitvoeringstoetsen zijn bijgevoegd aan deze brief.</w:t>
      </w:r>
    </w:p>
    <w:p w:rsidR="004E07AA" w:rsidP="004E07AA" w:rsidRDefault="004E07AA" w14:paraId="323036D0" w14:textId="77777777"/>
    <w:p w:rsidR="004E07AA" w:rsidP="004E07AA" w:rsidRDefault="004E07AA" w14:paraId="7EB39490" w14:textId="77777777">
      <w:r w:rsidRPr="00E422A9">
        <w:t>Bij de behandeling van het Belastingplan 2025 in de Tweede Kamer is het amendement van de leden Van Eijk en Vermeer</w:t>
      </w:r>
      <w:r w:rsidRPr="00E422A9">
        <w:rPr>
          <w:vertAlign w:val="superscript"/>
        </w:rPr>
        <w:footnoteReference w:id="2"/>
      </w:r>
      <w:r w:rsidRPr="00E422A9">
        <w:t xml:space="preserve"> aangenomen. Met dit amendement is geregeld dat zowel de box 3-vrijstelling voor groene beleggingen als de heffingskorting voor groene beleggingen is verlaagd per 1 januari 2025 en dat zowel die vrijstelling als die heffingskorting vervalt per 1 januari 2027. Bij de </w:t>
      </w:r>
      <w:proofErr w:type="spellStart"/>
      <w:r w:rsidRPr="00E422A9">
        <w:t>quickscan</w:t>
      </w:r>
      <w:proofErr w:type="spellEnd"/>
      <w:r w:rsidRPr="00E422A9">
        <w:t xml:space="preserve"> op dit amendement is aangegeven dat de afschaffing uitvoerbaar is indien een nieuw stelsel box 3 per 2027 mogelijk is. </w:t>
      </w:r>
    </w:p>
    <w:p w:rsidR="004E07AA" w:rsidP="004E07AA" w:rsidRDefault="004E07AA" w14:paraId="4A5751B2" w14:textId="77777777"/>
    <w:p w:rsidRPr="00E422A9" w:rsidR="004E07AA" w:rsidP="004E07AA" w:rsidRDefault="004E07AA" w14:paraId="12E5FD66" w14:textId="77777777">
      <w:r w:rsidRPr="00E422A9">
        <w:t xml:space="preserve">In december 2024 is uw Kamer geïnformeerd dat de beoogde inwerkingtreding </w:t>
      </w:r>
      <w:proofErr w:type="gramStart"/>
      <w:r w:rsidRPr="00E422A9">
        <w:t>van</w:t>
      </w:r>
      <w:proofErr w:type="gramEnd"/>
      <w:r w:rsidRPr="00E422A9">
        <w:t xml:space="preserve"> de Wet werkelijk rendement box 3 met een jaar wordt uitgesteld tot 1 januari 2028.</w:t>
      </w:r>
      <w:r w:rsidRPr="00E422A9">
        <w:rPr>
          <w:vertAlign w:val="superscript"/>
        </w:rPr>
        <w:footnoteReference w:id="3"/>
      </w:r>
      <w:r w:rsidRPr="00E422A9">
        <w:t xml:space="preserve"> Dit is ook </w:t>
      </w:r>
      <w:r>
        <w:t>opgenomen</w:t>
      </w:r>
      <w:r w:rsidRPr="00E422A9">
        <w:t xml:space="preserve"> in bijgaande uitvoeringstoets op het amendement met de conclusie dat het afschaffen van de vrijstelling en de heffingskorting groen beleggen onuitvoerbaar is per 1 januari 2027. Bij de uitvoeringstoets is onderzocht of er oplossingen zouden zijn om het amendement zonder wetswijzingen toch uitvoerbaar te maken. </w:t>
      </w:r>
    </w:p>
    <w:p w:rsidR="00BB49F5" w:rsidP="004E07AA" w:rsidRDefault="004E07AA" w14:paraId="1C36DC77" w14:textId="77777777">
      <w:pPr>
        <w:pStyle w:val="StandaardSlotzin"/>
      </w:pPr>
      <w:r w:rsidRPr="00E422A9">
        <w:t xml:space="preserve">De conclusie is dat de afschaffing niet uitvoerbaar is, omdat dit zou leiden tot vertraging van de modernisering (rationalisatie </w:t>
      </w:r>
      <w:proofErr w:type="spellStart"/>
      <w:proofErr w:type="gramStart"/>
      <w:r w:rsidRPr="00E422A9">
        <w:t>Cool:Gen</w:t>
      </w:r>
      <w:proofErr w:type="spellEnd"/>
      <w:proofErr w:type="gramEnd"/>
      <w:r w:rsidRPr="00E422A9">
        <w:t>)</w:t>
      </w:r>
      <w:r>
        <w:t xml:space="preserve"> bij de Belastingdienst</w:t>
      </w:r>
      <w:r w:rsidRPr="00E422A9">
        <w:t xml:space="preserve"> en daarmee ook de inwerkingtreding van het wetsvoorstel Wet werkelijk rendement box 3. </w:t>
      </w:r>
    </w:p>
    <w:p w:rsidR="00BB49F5" w:rsidP="004E07AA" w:rsidRDefault="00BB49F5" w14:paraId="7FB493B9" w14:textId="77777777">
      <w:pPr>
        <w:pStyle w:val="StandaardSlotzin"/>
      </w:pPr>
    </w:p>
    <w:p w:rsidR="004E07AA" w:rsidP="004E07AA" w:rsidRDefault="004E07AA" w14:paraId="4D941FE2" w14:textId="77777777">
      <w:pPr>
        <w:pStyle w:val="StandaardSlotzin"/>
      </w:pPr>
      <w:r w:rsidRPr="00E422A9">
        <w:lastRenderedPageBreak/>
        <w:t>Vanwege de uitvoerbaarheid worden in het pakket Belastingplan 2026 maatregelen voorgesteld met betrekking tot de vrijstelling voor groene beleggingen</w:t>
      </w:r>
      <w:r>
        <w:t xml:space="preserve"> in box 3</w:t>
      </w:r>
      <w:r w:rsidRPr="00E422A9">
        <w:t>.</w:t>
      </w:r>
    </w:p>
    <w:p w:rsidR="0041580C" w:rsidP="004E07AA" w:rsidRDefault="004E07AA" w14:paraId="46980EB9" w14:textId="77777777">
      <w:pPr>
        <w:pStyle w:val="StandaardSlotzin"/>
      </w:pPr>
      <w:r>
        <w:t>Hoogachtend,</w:t>
      </w:r>
    </w:p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41580C" w14:paraId="365693D0" w14:textId="77777777">
        <w:tc>
          <w:tcPr>
            <w:tcW w:w="3592" w:type="dxa"/>
          </w:tcPr>
          <w:p w:rsidRPr="00321008" w:rsidR="00321008" w:rsidP="00321008" w:rsidRDefault="00321008" w14:paraId="52799F14" w14:textId="77777777">
            <w:pPr>
              <w:spacing w:line="240" w:lineRule="auto"/>
            </w:pPr>
          </w:p>
          <w:p w:rsidRPr="00321008" w:rsidR="00321008" w:rsidP="00321008" w:rsidRDefault="00321008" w14:paraId="1ED8B43C" w14:textId="77777777">
            <w:pPr>
              <w:spacing w:line="240" w:lineRule="auto"/>
            </w:pPr>
            <w:proofErr w:type="gramStart"/>
            <w:r w:rsidRPr="00321008">
              <w:t>de</w:t>
            </w:r>
            <w:proofErr w:type="gramEnd"/>
            <w:r w:rsidRPr="00321008">
              <w:t xml:space="preserve"> </w:t>
            </w:r>
            <w:r w:rsidR="00BB49F5">
              <w:t>s</w:t>
            </w:r>
            <w:r w:rsidRPr="00321008">
              <w:t xml:space="preserve">taatssecretaris van Financiën – </w:t>
            </w:r>
          </w:p>
          <w:p w:rsidRPr="00321008" w:rsidR="00321008" w:rsidP="00321008" w:rsidRDefault="00321008" w14:paraId="7A871FD6" w14:textId="77777777">
            <w:pPr>
              <w:spacing w:line="240" w:lineRule="auto"/>
            </w:pPr>
            <w:r w:rsidRPr="00321008">
              <w:t>Fiscaliteit, Belastingdienst en Douane</w:t>
            </w:r>
          </w:p>
          <w:p w:rsidRPr="00321008" w:rsidR="00321008" w:rsidP="00321008" w:rsidRDefault="00321008" w14:paraId="2CDD3DDE" w14:textId="77777777">
            <w:pPr>
              <w:spacing w:line="240" w:lineRule="auto"/>
            </w:pPr>
          </w:p>
          <w:p w:rsidRPr="00321008" w:rsidR="00321008" w:rsidP="00321008" w:rsidRDefault="00321008" w14:paraId="3E9B417E" w14:textId="77777777">
            <w:pPr>
              <w:spacing w:line="240" w:lineRule="auto"/>
            </w:pPr>
          </w:p>
          <w:p w:rsidRPr="00321008" w:rsidR="00321008" w:rsidP="00321008" w:rsidRDefault="00321008" w14:paraId="652C626D" w14:textId="77777777">
            <w:pPr>
              <w:spacing w:line="240" w:lineRule="auto"/>
            </w:pPr>
          </w:p>
          <w:p w:rsidR="00321008" w:rsidP="00321008" w:rsidRDefault="00321008" w14:paraId="72C8DFC3" w14:textId="77777777">
            <w:pPr>
              <w:spacing w:line="240" w:lineRule="auto"/>
            </w:pPr>
          </w:p>
          <w:p w:rsidRPr="00321008" w:rsidR="009232AF" w:rsidP="00321008" w:rsidRDefault="009232AF" w14:paraId="1F3D38D3" w14:textId="77777777">
            <w:pPr>
              <w:spacing w:line="240" w:lineRule="auto"/>
            </w:pPr>
          </w:p>
          <w:p w:rsidRPr="00321008" w:rsidR="00321008" w:rsidP="00321008" w:rsidRDefault="00321008" w14:paraId="0AB9A93C" w14:textId="77777777">
            <w:pPr>
              <w:spacing w:line="240" w:lineRule="auto"/>
            </w:pPr>
          </w:p>
          <w:p w:rsidR="0041580C" w:rsidP="00321008" w:rsidRDefault="00321008" w14:paraId="0F9E0737" w14:textId="77777777">
            <w:pPr>
              <w:spacing w:line="240" w:lineRule="auto"/>
            </w:pPr>
            <w:r w:rsidRPr="00321008">
              <w:t>E</w:t>
            </w:r>
            <w:r w:rsidR="009232AF">
              <w:t>ugène</w:t>
            </w:r>
            <w:r w:rsidRPr="00321008">
              <w:t xml:space="preserve"> Heijnen</w:t>
            </w:r>
          </w:p>
        </w:tc>
        <w:tc>
          <w:tcPr>
            <w:tcW w:w="3892" w:type="dxa"/>
          </w:tcPr>
          <w:p w:rsidR="0041580C" w:rsidRDefault="0041580C" w14:paraId="3C878719" w14:textId="77777777"/>
        </w:tc>
      </w:tr>
      <w:tr w:rsidR="0041580C" w14:paraId="7C5B739D" w14:textId="77777777">
        <w:tc>
          <w:tcPr>
            <w:tcW w:w="3592" w:type="dxa"/>
          </w:tcPr>
          <w:p w:rsidR="0041580C" w:rsidRDefault="0041580C" w14:paraId="32716236" w14:textId="77777777"/>
        </w:tc>
        <w:tc>
          <w:tcPr>
            <w:tcW w:w="3892" w:type="dxa"/>
          </w:tcPr>
          <w:p w:rsidR="0041580C" w:rsidRDefault="0041580C" w14:paraId="42D18EAE" w14:textId="77777777"/>
        </w:tc>
      </w:tr>
      <w:tr w:rsidR="0041580C" w14:paraId="3AA76916" w14:textId="77777777">
        <w:tc>
          <w:tcPr>
            <w:tcW w:w="3592" w:type="dxa"/>
          </w:tcPr>
          <w:p w:rsidR="0041580C" w:rsidRDefault="0041580C" w14:paraId="5B6F3609" w14:textId="77777777"/>
        </w:tc>
        <w:tc>
          <w:tcPr>
            <w:tcW w:w="3892" w:type="dxa"/>
          </w:tcPr>
          <w:p w:rsidR="0041580C" w:rsidRDefault="0041580C" w14:paraId="5478D59A" w14:textId="77777777"/>
        </w:tc>
      </w:tr>
      <w:tr w:rsidR="0041580C" w14:paraId="124BC4B3" w14:textId="77777777">
        <w:tc>
          <w:tcPr>
            <w:tcW w:w="3592" w:type="dxa"/>
          </w:tcPr>
          <w:p w:rsidR="0041580C" w:rsidRDefault="0041580C" w14:paraId="4377394C" w14:textId="77777777"/>
        </w:tc>
        <w:tc>
          <w:tcPr>
            <w:tcW w:w="3892" w:type="dxa"/>
          </w:tcPr>
          <w:p w:rsidR="0041580C" w:rsidRDefault="0041580C" w14:paraId="4FDDFD50" w14:textId="77777777"/>
        </w:tc>
      </w:tr>
    </w:tbl>
    <w:p w:rsidR="0041580C" w:rsidRDefault="0041580C" w14:paraId="7FC5CA4F" w14:textId="77777777">
      <w:pPr>
        <w:pStyle w:val="WitregelW1bodytekst"/>
      </w:pPr>
    </w:p>
    <w:p w:rsidR="0041580C" w:rsidRDefault="0041580C" w14:paraId="61EF3D3F" w14:textId="77777777">
      <w:pPr>
        <w:pStyle w:val="Verdana7"/>
      </w:pPr>
    </w:p>
    <w:sectPr w:rsidR="0041580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6EF1F" w14:textId="77777777" w:rsidR="004E07AA" w:rsidRDefault="004E07AA">
      <w:pPr>
        <w:spacing w:line="240" w:lineRule="auto"/>
      </w:pPr>
      <w:r>
        <w:separator/>
      </w:r>
    </w:p>
  </w:endnote>
  <w:endnote w:type="continuationSeparator" w:id="0">
    <w:p w14:paraId="1ADF8E92" w14:textId="77777777" w:rsidR="004E07AA" w:rsidRDefault="004E0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E704" w14:textId="77777777" w:rsidR="004E07AA" w:rsidRDefault="004E07AA">
      <w:pPr>
        <w:spacing w:line="240" w:lineRule="auto"/>
      </w:pPr>
      <w:r>
        <w:separator/>
      </w:r>
    </w:p>
  </w:footnote>
  <w:footnote w:type="continuationSeparator" w:id="0">
    <w:p w14:paraId="4B7DB255" w14:textId="77777777" w:rsidR="004E07AA" w:rsidRDefault="004E07AA">
      <w:pPr>
        <w:spacing w:line="240" w:lineRule="auto"/>
      </w:pPr>
      <w:r>
        <w:continuationSeparator/>
      </w:r>
    </w:p>
  </w:footnote>
  <w:footnote w:id="1">
    <w:p w14:paraId="10915E51" w14:textId="77777777" w:rsidR="004E07AA" w:rsidRDefault="004E07AA" w:rsidP="004E07AA">
      <w:pPr>
        <w:pStyle w:val="Voetnoottekst"/>
        <w:rPr>
          <w:sz w:val="13"/>
          <w:szCs w:val="13"/>
        </w:rPr>
      </w:pPr>
      <w:r>
        <w:rPr>
          <w:rStyle w:val="Voetnootmarkering"/>
          <w:sz w:val="13"/>
          <w:szCs w:val="13"/>
        </w:rPr>
        <w:footnoteRef/>
      </w:r>
      <w:r>
        <w:rPr>
          <w:sz w:val="13"/>
          <w:szCs w:val="13"/>
        </w:rPr>
        <w:t xml:space="preserve"> Bijlage bij kamerstukken II, 2024/25, 36602, nr. 144.</w:t>
      </w:r>
    </w:p>
  </w:footnote>
  <w:footnote w:id="2">
    <w:p w14:paraId="33DC0E36" w14:textId="77777777" w:rsidR="004E07AA" w:rsidRDefault="004E07AA" w:rsidP="004E07AA">
      <w:pPr>
        <w:pStyle w:val="Voetnoottekst"/>
        <w:rPr>
          <w:sz w:val="13"/>
          <w:szCs w:val="13"/>
        </w:rPr>
      </w:pPr>
      <w:r>
        <w:rPr>
          <w:rStyle w:val="Voetnootmarkering"/>
          <w:sz w:val="13"/>
          <w:szCs w:val="13"/>
        </w:rPr>
        <w:footnoteRef/>
      </w:r>
      <w:r>
        <w:rPr>
          <w:sz w:val="13"/>
          <w:szCs w:val="13"/>
        </w:rPr>
        <w:t xml:space="preserve"> Kamerstukken II 2024/25, 36602, nr. 93.</w:t>
      </w:r>
    </w:p>
  </w:footnote>
  <w:footnote w:id="3">
    <w:p w14:paraId="1C19FDB8" w14:textId="77777777" w:rsidR="004E07AA" w:rsidRDefault="004E07AA" w:rsidP="004E07AA">
      <w:pPr>
        <w:pStyle w:val="Voetnoottekst"/>
        <w:rPr>
          <w:sz w:val="13"/>
          <w:szCs w:val="13"/>
        </w:rPr>
      </w:pPr>
      <w:r>
        <w:rPr>
          <w:rStyle w:val="Voetnootmarkering"/>
          <w:sz w:val="13"/>
          <w:szCs w:val="13"/>
        </w:rPr>
        <w:footnoteRef/>
      </w:r>
      <w:r>
        <w:rPr>
          <w:sz w:val="13"/>
          <w:szCs w:val="13"/>
        </w:rPr>
        <w:t xml:space="preserve"> Kamerstukken II 2024/25, 32140, nr. 216.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E0CF" w14:textId="77777777" w:rsidR="0041580C" w:rsidRDefault="004E07A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75A671F" wp14:editId="6233127C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4F02F3" w14:textId="77777777" w:rsidR="0041580C" w:rsidRDefault="004E07A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D310E87" w14:textId="77777777" w:rsidR="009F48A8" w:rsidRDefault="0074743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2025-0000324905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5A671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74F02F3" w14:textId="77777777" w:rsidR="0041580C" w:rsidRDefault="004E07A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D310E87" w14:textId="77777777" w:rsidR="009F48A8" w:rsidRDefault="0074743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2025-0000324905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C59138F" wp14:editId="6050401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C8E3B" w14:textId="77777777" w:rsidR="009F48A8" w:rsidRDefault="0074743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59138F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18C8E3B" w14:textId="77777777" w:rsidR="009F48A8" w:rsidRDefault="0074743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1B7CF2F" wp14:editId="0393F839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82B569" w14:textId="77777777" w:rsidR="009F48A8" w:rsidRDefault="0074743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B7CF2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082B569" w14:textId="77777777" w:rsidR="009F48A8" w:rsidRDefault="0074743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F61D" w14:textId="77777777" w:rsidR="0041580C" w:rsidRDefault="004E07A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EA65463" wp14:editId="2E0034D8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F05CF7" w14:textId="77777777" w:rsidR="0041580C" w:rsidRDefault="004E07A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3E18D7" wp14:editId="764BE55E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A6546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EF05CF7" w14:textId="77777777" w:rsidR="0041580C" w:rsidRDefault="004E07A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3E18D7" wp14:editId="764BE55E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8F819AF" wp14:editId="40FE38E6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BF77D" w14:textId="77777777" w:rsidR="004E07AA" w:rsidRDefault="004E07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F819AF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28BF77D" w14:textId="77777777" w:rsidR="004E07AA" w:rsidRDefault="004E07A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3D99FBA" wp14:editId="7ED18A0B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F058CC" w14:textId="77777777" w:rsidR="0041580C" w:rsidRDefault="004E07A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68B3905" w14:textId="77777777" w:rsidR="0041580C" w:rsidRDefault="004E07A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6171D0E" w14:textId="77777777" w:rsidR="0041580C" w:rsidRDefault="004E07A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FC26A51" w14:textId="77777777" w:rsidR="0041580C" w:rsidRPr="004E07AA" w:rsidRDefault="004E07A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4E07AA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4E07AA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4E07AA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0758329" w14:textId="77777777" w:rsidR="0041580C" w:rsidRPr="004E07AA" w:rsidRDefault="004E07A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4E07AA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7359EA6" w14:textId="77777777" w:rsidR="0041580C" w:rsidRPr="004E07AA" w:rsidRDefault="0041580C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5F142F94" w14:textId="77777777" w:rsidR="0041580C" w:rsidRDefault="004E07A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472228D" w14:textId="77777777" w:rsidR="009F48A8" w:rsidRDefault="0074743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2025-0000324905</w:t>
                          </w:r>
                          <w:r>
                            <w:fldChar w:fldCharType="end"/>
                          </w:r>
                        </w:p>
                        <w:p w14:paraId="49A43046" w14:textId="77777777" w:rsidR="0041580C" w:rsidRDefault="0041580C">
                          <w:pPr>
                            <w:pStyle w:val="WitregelW1"/>
                          </w:pPr>
                        </w:p>
                        <w:p w14:paraId="3ADCB7FC" w14:textId="77777777" w:rsidR="0041580C" w:rsidRDefault="004E07A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08B0E1F" w14:textId="77777777" w:rsidR="009F48A8" w:rsidRDefault="0074743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1A9915B" w14:textId="77777777" w:rsidR="0041580C" w:rsidRDefault="0041580C">
                          <w:pPr>
                            <w:pStyle w:val="WitregelW1"/>
                          </w:pPr>
                        </w:p>
                        <w:p w14:paraId="513A1E95" w14:textId="77777777" w:rsidR="0041580C" w:rsidRDefault="004E07A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DB421C1" w14:textId="77777777" w:rsidR="0041580C" w:rsidRDefault="004E07AA">
                          <w:pPr>
                            <w:pStyle w:val="StandaardReferentiegegevens"/>
                          </w:pPr>
                          <w:r>
                            <w:t>1. Uitvoeringstoetsen aangenomen amendementen pakket Belastingplan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D99FBA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3F058CC" w14:textId="77777777" w:rsidR="0041580C" w:rsidRDefault="004E07A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68B3905" w14:textId="77777777" w:rsidR="0041580C" w:rsidRDefault="004E07A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6171D0E" w14:textId="77777777" w:rsidR="0041580C" w:rsidRDefault="004E07A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FC26A51" w14:textId="77777777" w:rsidR="0041580C" w:rsidRPr="004E07AA" w:rsidRDefault="004E07AA">
                    <w:pPr>
                      <w:pStyle w:val="StandaardReferentiegegevens"/>
                      <w:rPr>
                        <w:lang w:val="es-ES"/>
                      </w:rPr>
                    </w:pPr>
                    <w:r w:rsidRPr="004E07AA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4E07AA">
                      <w:rPr>
                        <w:lang w:val="es-ES"/>
                      </w:rPr>
                      <w:t>EE  '</w:t>
                    </w:r>
                    <w:proofErr w:type="gramEnd"/>
                    <w:r w:rsidRPr="004E07AA">
                      <w:rPr>
                        <w:lang w:val="es-ES"/>
                      </w:rPr>
                      <w:t>S-GRAVENHAGE</w:t>
                    </w:r>
                  </w:p>
                  <w:p w14:paraId="40758329" w14:textId="77777777" w:rsidR="0041580C" w:rsidRPr="004E07AA" w:rsidRDefault="004E07AA">
                    <w:pPr>
                      <w:pStyle w:val="StandaardReferentiegegevens"/>
                      <w:rPr>
                        <w:lang w:val="es-ES"/>
                      </w:rPr>
                    </w:pPr>
                    <w:r w:rsidRPr="004E07AA">
                      <w:rPr>
                        <w:lang w:val="es-ES"/>
                      </w:rPr>
                      <w:t>www.rijksoverheid.nl/fin</w:t>
                    </w:r>
                  </w:p>
                  <w:p w14:paraId="77359EA6" w14:textId="77777777" w:rsidR="0041580C" w:rsidRPr="004E07AA" w:rsidRDefault="0041580C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5F142F94" w14:textId="77777777" w:rsidR="0041580C" w:rsidRDefault="004E07A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472228D" w14:textId="77777777" w:rsidR="009F48A8" w:rsidRDefault="0074743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2025-0000324905</w:t>
                    </w:r>
                    <w:r>
                      <w:fldChar w:fldCharType="end"/>
                    </w:r>
                  </w:p>
                  <w:p w14:paraId="49A43046" w14:textId="77777777" w:rsidR="0041580C" w:rsidRDefault="0041580C">
                    <w:pPr>
                      <w:pStyle w:val="WitregelW1"/>
                    </w:pPr>
                  </w:p>
                  <w:p w14:paraId="3ADCB7FC" w14:textId="77777777" w:rsidR="0041580C" w:rsidRDefault="004E07A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08B0E1F" w14:textId="77777777" w:rsidR="009F48A8" w:rsidRDefault="0074743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1A9915B" w14:textId="77777777" w:rsidR="0041580C" w:rsidRDefault="0041580C">
                    <w:pPr>
                      <w:pStyle w:val="WitregelW1"/>
                    </w:pPr>
                  </w:p>
                  <w:p w14:paraId="513A1E95" w14:textId="77777777" w:rsidR="0041580C" w:rsidRDefault="004E07A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DB421C1" w14:textId="77777777" w:rsidR="0041580C" w:rsidRDefault="004E07AA">
                    <w:pPr>
                      <w:pStyle w:val="StandaardReferentiegegevens"/>
                    </w:pPr>
                    <w:r>
                      <w:t>1. Uitvoeringstoetsen aangenomen amendementen pakket Belastingplan 2025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7A9C25B" wp14:editId="5691E85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9A6E7A" w14:textId="77777777" w:rsidR="0041580C" w:rsidRDefault="004E07A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A9C25B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B9A6E7A" w14:textId="77777777" w:rsidR="0041580C" w:rsidRDefault="004E07A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68C0051" wp14:editId="33F4F6AC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FC300F" w14:textId="77777777" w:rsidR="009F48A8" w:rsidRDefault="0074743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FCCA862" w14:textId="77777777" w:rsidR="00747439" w:rsidRDefault="004E07AA">
                          <w:r>
                            <w:fldChar w:fldCharType="begin"/>
                          </w:r>
                          <w:r w:rsidR="00747439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47439">
                            <w:t>Voorzitter van de Tweede Kamer der Staten-Generaal</w:t>
                          </w:r>
                        </w:p>
                        <w:p w14:paraId="79649808" w14:textId="77777777" w:rsidR="00747439" w:rsidRDefault="00747439">
                          <w:r>
                            <w:t>Postbus 20018</w:t>
                          </w:r>
                        </w:p>
                        <w:p w14:paraId="23296258" w14:textId="77777777" w:rsidR="00747439" w:rsidRDefault="00747439">
                          <w:r>
                            <w:t>2500 EA  DEN HAAG</w:t>
                          </w:r>
                        </w:p>
                        <w:p w14:paraId="05AE9221" w14:textId="77777777" w:rsidR="00747439" w:rsidRDefault="00747439"/>
                        <w:p w14:paraId="1528AC65" w14:textId="77777777" w:rsidR="0041580C" w:rsidRDefault="004E07AA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8C005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2FC300F" w14:textId="77777777" w:rsidR="009F48A8" w:rsidRDefault="0074743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FCCA862" w14:textId="77777777" w:rsidR="00747439" w:rsidRDefault="004E07AA">
                    <w:r>
                      <w:fldChar w:fldCharType="begin"/>
                    </w:r>
                    <w:r w:rsidR="00747439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47439">
                      <w:t>Voorzitter van de Tweede Kamer der Staten-Generaal</w:t>
                    </w:r>
                  </w:p>
                  <w:p w14:paraId="79649808" w14:textId="77777777" w:rsidR="00747439" w:rsidRDefault="00747439">
                    <w:r>
                      <w:t>Postbus 20018</w:t>
                    </w:r>
                  </w:p>
                  <w:p w14:paraId="23296258" w14:textId="77777777" w:rsidR="00747439" w:rsidRDefault="00747439">
                    <w:r>
                      <w:t>2500 EA  DEN HAAG</w:t>
                    </w:r>
                  </w:p>
                  <w:p w14:paraId="05AE9221" w14:textId="77777777" w:rsidR="00747439" w:rsidRDefault="00747439"/>
                  <w:p w14:paraId="1528AC65" w14:textId="77777777" w:rsidR="0041580C" w:rsidRDefault="004E07AA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7A7F6C1" wp14:editId="61B234E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D336CB" w14:textId="77777777" w:rsidR="009F48A8" w:rsidRDefault="0074743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7F6C1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FD336CB" w14:textId="77777777" w:rsidR="009F48A8" w:rsidRDefault="0074743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CA3BC17" wp14:editId="007366BF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1580C" w14:paraId="11DD148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7C1F1BA" w14:textId="77777777" w:rsidR="0041580C" w:rsidRDefault="0041580C"/>
                            </w:tc>
                            <w:tc>
                              <w:tcPr>
                                <w:tcW w:w="5400" w:type="dxa"/>
                              </w:tcPr>
                              <w:p w14:paraId="36631302" w14:textId="77777777" w:rsidR="0041580C" w:rsidRDefault="0041580C"/>
                            </w:tc>
                          </w:tr>
                          <w:tr w:rsidR="0041580C" w14:paraId="0F53EA4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699951" w14:textId="77777777" w:rsidR="0041580C" w:rsidRDefault="004E07A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32BB88E" w14:textId="07A4CCE2" w:rsidR="0041580C" w:rsidRDefault="00747439">
                                <w:r>
                                  <w:t>11 september 2025</w:t>
                                </w:r>
                              </w:p>
                            </w:tc>
                          </w:tr>
                          <w:tr w:rsidR="0041580C" w14:paraId="544DF9C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14FF665" w14:textId="77777777" w:rsidR="0041580C" w:rsidRDefault="004E07A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3AC4E8C" w14:textId="77777777" w:rsidR="009F48A8" w:rsidRDefault="0074743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Uitvoeringstoetsen aangenomen amendementen pakket Belastingplan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1580C" w14:paraId="38F054B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E73DB26" w14:textId="77777777" w:rsidR="0041580C" w:rsidRDefault="0041580C"/>
                            </w:tc>
                            <w:tc>
                              <w:tcPr>
                                <w:tcW w:w="4738" w:type="dxa"/>
                              </w:tcPr>
                              <w:p w14:paraId="4DAB1FD0" w14:textId="77777777" w:rsidR="0041580C" w:rsidRDefault="0041580C"/>
                            </w:tc>
                          </w:tr>
                        </w:tbl>
                        <w:p w14:paraId="76EDD3E1" w14:textId="77777777" w:rsidR="004E07AA" w:rsidRDefault="004E07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A3BC17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1580C" w14:paraId="11DD148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7C1F1BA" w14:textId="77777777" w:rsidR="0041580C" w:rsidRDefault="0041580C"/>
                      </w:tc>
                      <w:tc>
                        <w:tcPr>
                          <w:tcW w:w="5400" w:type="dxa"/>
                        </w:tcPr>
                        <w:p w14:paraId="36631302" w14:textId="77777777" w:rsidR="0041580C" w:rsidRDefault="0041580C"/>
                      </w:tc>
                    </w:tr>
                    <w:tr w:rsidR="0041580C" w14:paraId="0F53EA4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699951" w14:textId="77777777" w:rsidR="0041580C" w:rsidRDefault="004E07A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32BB88E" w14:textId="07A4CCE2" w:rsidR="0041580C" w:rsidRDefault="00747439">
                          <w:r>
                            <w:t>11 september 2025</w:t>
                          </w:r>
                        </w:p>
                      </w:tc>
                    </w:tr>
                    <w:tr w:rsidR="0041580C" w14:paraId="544DF9C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14FF665" w14:textId="77777777" w:rsidR="0041580C" w:rsidRDefault="004E07A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3AC4E8C" w14:textId="77777777" w:rsidR="009F48A8" w:rsidRDefault="0074743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Uitvoeringstoetsen aangenomen amendementen pakket Belastingplan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1580C" w14:paraId="38F054B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E73DB26" w14:textId="77777777" w:rsidR="0041580C" w:rsidRDefault="0041580C"/>
                      </w:tc>
                      <w:tc>
                        <w:tcPr>
                          <w:tcW w:w="4738" w:type="dxa"/>
                        </w:tcPr>
                        <w:p w14:paraId="4DAB1FD0" w14:textId="77777777" w:rsidR="0041580C" w:rsidRDefault="0041580C"/>
                      </w:tc>
                    </w:tr>
                  </w:tbl>
                  <w:p w14:paraId="76EDD3E1" w14:textId="77777777" w:rsidR="004E07AA" w:rsidRDefault="004E07A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6395D30" wp14:editId="41B8F64C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377EF1" w14:textId="77777777" w:rsidR="009F48A8" w:rsidRDefault="0074743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395D3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9377EF1" w14:textId="77777777" w:rsidR="009F48A8" w:rsidRDefault="0074743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FCD8A36" wp14:editId="3B3C3A32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C5E6E8" w14:textId="77777777" w:rsidR="004E07AA" w:rsidRDefault="004E07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CD8A3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5C5E6E8" w14:textId="77777777" w:rsidR="004E07AA" w:rsidRDefault="004E07A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9D2877"/>
    <w:multiLevelType w:val="multilevel"/>
    <w:tmpl w:val="A097327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8C4476"/>
    <w:multiLevelType w:val="multilevel"/>
    <w:tmpl w:val="E9ADE69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A6124AE0"/>
    <w:multiLevelType w:val="multilevel"/>
    <w:tmpl w:val="90335B5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FABF254"/>
    <w:multiLevelType w:val="multilevel"/>
    <w:tmpl w:val="9988E3B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97C4498"/>
    <w:multiLevelType w:val="multilevel"/>
    <w:tmpl w:val="7CBBE66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02D9DE"/>
    <w:multiLevelType w:val="multilevel"/>
    <w:tmpl w:val="F6E34B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527019864">
    <w:abstractNumId w:val="3"/>
  </w:num>
  <w:num w:numId="2" w16cid:durableId="1549028495">
    <w:abstractNumId w:val="4"/>
  </w:num>
  <w:num w:numId="3" w16cid:durableId="1553343262">
    <w:abstractNumId w:val="5"/>
  </w:num>
  <w:num w:numId="4" w16cid:durableId="30421509">
    <w:abstractNumId w:val="1"/>
  </w:num>
  <w:num w:numId="5" w16cid:durableId="1135370995">
    <w:abstractNumId w:val="0"/>
  </w:num>
  <w:num w:numId="6" w16cid:durableId="1708722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80C"/>
    <w:rsid w:val="00060CCB"/>
    <w:rsid w:val="00170189"/>
    <w:rsid w:val="00172BA6"/>
    <w:rsid w:val="002061DA"/>
    <w:rsid w:val="00321008"/>
    <w:rsid w:val="0041580C"/>
    <w:rsid w:val="004E07AA"/>
    <w:rsid w:val="006451D1"/>
    <w:rsid w:val="00712475"/>
    <w:rsid w:val="00747439"/>
    <w:rsid w:val="0086727D"/>
    <w:rsid w:val="008B4FF6"/>
    <w:rsid w:val="008E0440"/>
    <w:rsid w:val="009232AF"/>
    <w:rsid w:val="00950BAC"/>
    <w:rsid w:val="009F48A8"/>
    <w:rsid w:val="00A03A45"/>
    <w:rsid w:val="00AC422A"/>
    <w:rsid w:val="00B1421C"/>
    <w:rsid w:val="00BB49F5"/>
    <w:rsid w:val="00D4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B47314D"/>
  <w15:docId w15:val="{E6D34658-B1A6-49A8-BD10-AD9866E8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4E07A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07A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E07A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07AA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aliases w:val="Voetnoottekst Char2 Char,Voetnoottekst Char1 Char Char,Voetnoottekst Char3 Char Char Char,Voetnoottekst Char2 Char Char Char Char,Voetnoottekst Char1 Char Char Char Char Char,Voetnoottekst Char2,Voetnoottekst Char1 Char,Footnote text"/>
    <w:basedOn w:val="Standaard"/>
    <w:link w:val="VoetnoottekstChar"/>
    <w:uiPriority w:val="99"/>
    <w:unhideWhenUsed/>
    <w:rsid w:val="004E07A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aliases w:val="Voetnoottekst Char2 Char Char,Voetnoottekst Char1 Char Char Char,Voetnoottekst Char3 Char Char Char Char,Voetnoottekst Char2 Char Char Char Char Char,Voetnoottekst Char1 Char Char Char Char Char Char,Voetnoottekst Char2 Char1"/>
    <w:basedOn w:val="Standaardalinea-lettertype"/>
    <w:link w:val="Voetnoottekst"/>
    <w:uiPriority w:val="99"/>
    <w:rsid w:val="004E07AA"/>
    <w:rPr>
      <w:rFonts w:ascii="Verdana" w:hAnsi="Verdana"/>
      <w:color w:val="000000"/>
    </w:rPr>
  </w:style>
  <w:style w:type="character" w:styleId="Voetnootmarkering">
    <w:name w:val="footnote reference"/>
    <w:aliases w:val="Voetnootmarkering boek STT,Footnotemark,Footnotemark1,FR,Footnotemark2,FR1,Footnotemark3,FR2,Footnotemark4,FR3,Footnotemark5,FR4,Footnotemark6,Footnotemark7,Footnotemark8,FR5,Footnotemark11,Footnotemark21,FR11,Footnotemark31,FR21,FR31"/>
    <w:basedOn w:val="Standaardalinea-lettertype"/>
    <w:link w:val="Char1CharCharCarCarCarCarCarCarCarCarCarCar"/>
    <w:uiPriority w:val="99"/>
    <w:unhideWhenUsed/>
    <w:qFormat/>
    <w:rsid w:val="004E07AA"/>
    <w:rPr>
      <w:vertAlign w:val="superscript"/>
    </w:rPr>
  </w:style>
  <w:style w:type="paragraph" w:customStyle="1" w:styleId="Char1CharCharCarCarCarCarCarCarCarCarCarCar">
    <w:name w:val="Char1 Char Char Car Car Car Car Car Car Car Car Car Car"/>
    <w:basedOn w:val="Standaard"/>
    <w:next w:val="Standaard"/>
    <w:link w:val="Voetnootmarkering"/>
    <w:uiPriority w:val="99"/>
    <w:rsid w:val="004E07AA"/>
    <w:pPr>
      <w:autoSpaceDN/>
      <w:spacing w:after="160" w:line="240" w:lineRule="exact"/>
      <w:textAlignment w:val="auto"/>
    </w:pPr>
    <w:rPr>
      <w:rFonts w:ascii="Times New Roman" w:hAnsi="Times New Roman"/>
      <w:color w:val="auto"/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304</ap:Words>
  <ap:Characters>1674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Uitvoeringstoetsen aangenomen amendementen pakket Belastingplan 2025</vt:lpstr>
    </vt:vector>
  </ap:TitlesOfParts>
  <ap:LinksUpToDate>false</ap:LinksUpToDate>
  <ap:CharactersWithSpaces>1975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2025-09-11T12:54:00.0000000Z</dcterms:created>
  <dcterms:modified xsi:type="dcterms:W3CDTF">2025-09-11T12:54:00.0000000Z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Uitvoeringstoetsen aangenomen amendementen pakket Belastingplan 2025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21 augustus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2025-0000324905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Uitvoeringstoetsen aangenomen amendementen pakket Belastingplan 2025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2025-08-22T07:10:35Z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484ce461-7d90-4538-a5e4-420c89c1f9e6</vt:lpwstr>
  </property>
  <property fmtid="{D5CDD505-2E9C-101B-9397-08002B2CF9AE}" pid="37" name="MSIP_Label_b2aa6e22-2c82-48c6-bf24-1790f4b9c128_ContentBits">
    <vt:lpwstr>0</vt:lpwstr>
  </property>
</Properties>
</file>