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021" w:rsidRDefault="00CD0021" w14:paraId="1F6EDE72" w14:textId="77777777"/>
    <w:p w:rsidR="00EF0680" w:rsidRDefault="008D515F" w14:paraId="7547B7A8" w14:textId="56AF5579">
      <w:r>
        <w:t>Geachte voorzitter,</w:t>
      </w:r>
    </w:p>
    <w:p w:rsidR="00EF0680" w:rsidRDefault="00EF0680" w14:paraId="7547B7A9" w14:textId="77777777"/>
    <w:p w:rsidRPr="00CA695C" w:rsidR="00EF0680" w:rsidRDefault="00586432" w14:paraId="7547B7AA" w14:textId="08BF5378">
      <w:r>
        <w:t xml:space="preserve">De schriftelijke vragen van het lid Dobbe (SP) over dat Israël humanitaire hulp in Gaza verder gaat beperken met een nieuw registratiesysteem </w:t>
      </w:r>
      <w:r w:rsidR="00CD0021">
        <w:t>(</w:t>
      </w:r>
      <w:r w:rsidRPr="00CD0021" w:rsidR="00CD0021">
        <w:t>2025Z15153</w:t>
      </w:r>
      <w:r w:rsidR="00CD0021">
        <w:t xml:space="preserve">) </w:t>
      </w:r>
      <w:r>
        <w:t>en de schriftelijke vragen van het lid Vermeer (BBB) over de gezamenlijke verklaring inzake de humanitaire situatie in Gaza</w:t>
      </w:r>
      <w:r w:rsidR="00CD0021">
        <w:t xml:space="preserve"> (</w:t>
      </w:r>
      <w:r w:rsidRPr="00CD0021" w:rsidR="00CD0021">
        <w:t>2025Z15167</w:t>
      </w:r>
      <w:r w:rsidR="00CD0021">
        <w:t>)</w:t>
      </w:r>
      <w:r>
        <w:t xml:space="preserve"> kunnen niet binnen de gebruikelijke termijn worden beantwoor</w:t>
      </w:r>
      <w:r w:rsidR="00CD0021">
        <w:t>d</w:t>
      </w:r>
      <w:r>
        <w:t xml:space="preserve">. De </w:t>
      </w:r>
      <w:r w:rsidR="00CA695C">
        <w:t>beantwoording</w:t>
      </w:r>
      <w:r>
        <w:t xml:space="preserve"> </w:t>
      </w:r>
      <w:r w:rsidR="00CA695C">
        <w:t>zal</w:t>
      </w:r>
      <w:r>
        <w:t xml:space="preserve"> zo spoedig als mogelijk met uw Kamer worden gedeeld.</w:t>
      </w:r>
    </w:p>
    <w:p w:rsidR="00EF0680" w:rsidRDefault="00EF0680" w14:paraId="7547B7AB" w14:textId="77777777"/>
    <w:p w:rsidR="008D515F" w:rsidRDefault="008D515F" w14:paraId="3C2DDC5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F0680" w14:paraId="7547B7AE" w14:textId="77777777">
        <w:tc>
          <w:tcPr>
            <w:tcW w:w="3620" w:type="dxa"/>
          </w:tcPr>
          <w:p w:rsidR="00EF0680" w:rsidRDefault="008D515F" w14:paraId="7547B7AC" w14:textId="2C97EF7E">
            <w:r>
              <w:t xml:space="preserve">De </w:t>
            </w:r>
            <w:r w:rsidR="0067591C">
              <w:t>m</w:t>
            </w:r>
            <w:r>
              <w:t>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EF0680" w:rsidRDefault="00EF0680" w14:paraId="7547B7AD" w14:textId="00E3EAEC"/>
        </w:tc>
      </w:tr>
    </w:tbl>
    <w:p w:rsidR="00EF0680" w:rsidRDefault="00EF0680" w14:paraId="7547B7AF" w14:textId="77777777"/>
    <w:sectPr w:rsidR="00EF0680" w:rsidSect="00426F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B7B8" w14:textId="77777777" w:rsidR="008D515F" w:rsidRDefault="008D515F">
      <w:pPr>
        <w:spacing w:line="240" w:lineRule="auto"/>
      </w:pPr>
      <w:r>
        <w:separator/>
      </w:r>
    </w:p>
  </w:endnote>
  <w:endnote w:type="continuationSeparator" w:id="0">
    <w:p w14:paraId="7547B7BA" w14:textId="77777777" w:rsidR="008D515F" w:rsidRDefault="008D5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1DA1" w14:textId="77777777" w:rsidR="00621481" w:rsidRDefault="0062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C100" w14:textId="77777777" w:rsidR="00621481" w:rsidRDefault="00621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0968" w14:textId="77777777" w:rsidR="00621481" w:rsidRDefault="0062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B7B4" w14:textId="77777777" w:rsidR="008D515F" w:rsidRDefault="008D515F">
      <w:pPr>
        <w:spacing w:line="240" w:lineRule="auto"/>
      </w:pPr>
      <w:r>
        <w:separator/>
      </w:r>
    </w:p>
  </w:footnote>
  <w:footnote w:type="continuationSeparator" w:id="0">
    <w:p w14:paraId="7547B7B6" w14:textId="77777777" w:rsidR="008D515F" w:rsidRDefault="008D5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4158" w14:textId="77777777" w:rsidR="00621481" w:rsidRDefault="0062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B7B0" w14:textId="77777777" w:rsidR="00EF0680" w:rsidRDefault="008D515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547B7B4" wp14:editId="7547B7B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E2" w14:textId="77777777" w:rsidR="00EF0680" w:rsidRDefault="008D515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547B7E3" w14:textId="77777777" w:rsidR="00EF0680" w:rsidRDefault="00EF0680">
                          <w:pPr>
                            <w:pStyle w:val="WitregelW2"/>
                          </w:pPr>
                        </w:p>
                        <w:p w14:paraId="7547B7E4" w14:textId="77777777" w:rsidR="00EF0680" w:rsidRDefault="008D515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47B7E5" w14:textId="77777777" w:rsidR="00EF0680" w:rsidRDefault="008D515F">
                          <w:pPr>
                            <w:pStyle w:val="Referentiegegevens"/>
                          </w:pPr>
                          <w:r>
                            <w:t>BZ2520090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47B7B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547B7E2" w14:textId="77777777" w:rsidR="00EF0680" w:rsidRDefault="008D515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547B7E3" w14:textId="77777777" w:rsidR="00EF0680" w:rsidRDefault="00EF0680">
                    <w:pPr>
                      <w:pStyle w:val="WitregelW2"/>
                    </w:pPr>
                  </w:p>
                  <w:p w14:paraId="7547B7E4" w14:textId="77777777" w:rsidR="00EF0680" w:rsidRDefault="008D515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47B7E5" w14:textId="77777777" w:rsidR="00EF0680" w:rsidRDefault="008D515F">
                    <w:pPr>
                      <w:pStyle w:val="Referentiegegevens"/>
                    </w:pPr>
                    <w:r>
                      <w:t>BZ2520090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547B7B6" wp14:editId="7547B7B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E6" w14:textId="77777777" w:rsidR="00EF0680" w:rsidRDefault="008D515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7B7B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547B7E6" w14:textId="77777777" w:rsidR="00EF0680" w:rsidRDefault="008D515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547B7B8" wp14:editId="7547B7B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F4" w14:textId="77777777" w:rsidR="008D515F" w:rsidRDefault="008D51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7B7B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547B7F4" w14:textId="77777777" w:rsidR="008D515F" w:rsidRDefault="008D51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B7B2" w14:textId="51C263B4" w:rsidR="00EF0680" w:rsidRDefault="000D1B3B">
    <w:pPr>
      <w:spacing w:after="7131" w:line="14" w:lineRule="exact"/>
    </w:pPr>
    <w:r>
      <w:rPr>
        <w:noProof/>
      </w:rPr>
      <w:drawing>
        <wp:inline distT="0" distB="0" distL="0" distR="0" wp14:anchorId="4E69A7AB" wp14:editId="2977DCF7">
          <wp:extent cx="609600" cy="1828800"/>
          <wp:effectExtent l="0" t="0" r="0" b="0"/>
          <wp:docPr id="172198780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9878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6BA0CE" wp14:editId="257481D6">
          <wp:extent cx="372110" cy="1115695"/>
          <wp:effectExtent l="0" t="0" r="8890" b="8255"/>
          <wp:docPr id="13697592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759220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15F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547B7BA" wp14:editId="7547B7B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E7" w14:textId="77777777" w:rsidR="008D515F" w:rsidRDefault="008D51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47B7B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547B7E7" w14:textId="77777777" w:rsidR="008D515F" w:rsidRDefault="008D515F"/>
                </w:txbxContent>
              </v:textbox>
              <w10:wrap anchorx="page" anchory="page"/>
              <w10:anchorlock/>
            </v:shape>
          </w:pict>
        </mc:Fallback>
      </mc:AlternateContent>
    </w:r>
    <w:r w:rsidR="008D515F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547B7BC" wp14:editId="2BC0EE52">
              <wp:simplePos x="0" y="0"/>
              <wp:positionH relativeFrom="margin">
                <wp:posOffset>1905</wp:posOffset>
              </wp:positionH>
              <wp:positionV relativeFrom="page">
                <wp:posOffset>1885950</wp:posOffset>
              </wp:positionV>
              <wp:extent cx="3390900" cy="151320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15132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BB0F12" w14:textId="4DE3D321" w:rsidR="000D1B3B" w:rsidRDefault="0067591C" w:rsidP="000D1B3B">
                          <w:r>
                            <w:t xml:space="preserve">Aan de Voorzitter van de </w:t>
                          </w:r>
                        </w:p>
                        <w:p w14:paraId="5D1C58CC" w14:textId="1C9BEF18" w:rsidR="0067591C" w:rsidRDefault="0067591C" w:rsidP="000D1B3B">
                          <w:r>
                            <w:t>Tweede Kamer der Staten-Generaal</w:t>
                          </w:r>
                        </w:p>
                        <w:p w14:paraId="4448DA65" w14:textId="6681D02B" w:rsidR="0067591C" w:rsidRDefault="0067591C" w:rsidP="000D1B3B">
                          <w:r>
                            <w:t>Prinses Irenestraat 6</w:t>
                          </w:r>
                        </w:p>
                        <w:p w14:paraId="566D8E19" w14:textId="0A53FF9E" w:rsidR="0067591C" w:rsidRDefault="0067591C" w:rsidP="000D1B3B">
                          <w:r>
                            <w:t>Den Haag</w:t>
                          </w:r>
                        </w:p>
                        <w:p w14:paraId="48357E7C" w14:textId="77777777" w:rsidR="000D1B3B" w:rsidRDefault="000D1B3B" w:rsidP="000D1B3B"/>
                        <w:p w14:paraId="514A21C4" w14:textId="77777777" w:rsidR="000D1B3B" w:rsidRDefault="000D1B3B" w:rsidP="000D1B3B"/>
                        <w:p w14:paraId="6C4C2011" w14:textId="77777777" w:rsidR="000D1B3B" w:rsidRDefault="000D1B3B" w:rsidP="000D1B3B"/>
                        <w:p w14:paraId="5A3633AD" w14:textId="77777777" w:rsidR="000D1B3B" w:rsidRDefault="000D1B3B" w:rsidP="000D1B3B"/>
                        <w:p w14:paraId="2093B691" w14:textId="77777777" w:rsidR="000D1B3B" w:rsidRDefault="000D1B3B" w:rsidP="000D1B3B"/>
                        <w:p w14:paraId="0034AF57" w14:textId="77777777" w:rsidR="000D1B3B" w:rsidRDefault="000D1B3B" w:rsidP="000D1B3B"/>
                        <w:p w14:paraId="66BCF3A5" w14:textId="77777777" w:rsidR="000D1B3B" w:rsidRDefault="000D1B3B" w:rsidP="000D1B3B"/>
                        <w:p w14:paraId="0298414B" w14:textId="77777777" w:rsidR="000D1B3B" w:rsidRDefault="000D1B3B" w:rsidP="000D1B3B"/>
                        <w:p w14:paraId="4710EF9F" w14:textId="77777777" w:rsidR="000D1B3B" w:rsidRDefault="000D1B3B" w:rsidP="000D1B3B"/>
                        <w:p w14:paraId="0581D587" w14:textId="77777777" w:rsidR="000D1B3B" w:rsidRDefault="000D1B3B" w:rsidP="000D1B3B"/>
                        <w:p w14:paraId="72C76589" w14:textId="77777777" w:rsidR="000D1B3B" w:rsidRDefault="000D1B3B" w:rsidP="000D1B3B"/>
                        <w:p w14:paraId="1E7B465D" w14:textId="0049E717" w:rsidR="000D1B3B" w:rsidRPr="000D1B3B" w:rsidRDefault="000D1B3B" w:rsidP="000D1B3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B7BC" id="41b10c0b-80a4-11ea-b356-6230a4311406" o:spid="_x0000_s1030" type="#_x0000_t202" style="position:absolute;margin-left:.15pt;margin-top:148.5pt;width:267pt;height:119.1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" filled="f" stroked="f">
              <v:textbox inset="0,0,0,0">
                <w:txbxContent>
                  <w:p w14:paraId="61BB0F12" w14:textId="4DE3D321" w:rsidR="000D1B3B" w:rsidRDefault="0067591C" w:rsidP="000D1B3B">
                    <w:r>
                      <w:t xml:space="preserve">Aan de Voorzitter van de </w:t>
                    </w:r>
                  </w:p>
                  <w:p w14:paraId="5D1C58CC" w14:textId="1C9BEF18" w:rsidR="0067591C" w:rsidRDefault="0067591C" w:rsidP="000D1B3B">
                    <w:r>
                      <w:t>Tweede Kamer der Staten-Generaal</w:t>
                    </w:r>
                  </w:p>
                  <w:p w14:paraId="4448DA65" w14:textId="6681D02B" w:rsidR="0067591C" w:rsidRDefault="0067591C" w:rsidP="000D1B3B">
                    <w:r>
                      <w:t>Prinses Irenestraat 6</w:t>
                    </w:r>
                  </w:p>
                  <w:p w14:paraId="566D8E19" w14:textId="0A53FF9E" w:rsidR="0067591C" w:rsidRDefault="0067591C" w:rsidP="000D1B3B">
                    <w:r>
                      <w:t>Den Haag</w:t>
                    </w:r>
                  </w:p>
                  <w:p w14:paraId="48357E7C" w14:textId="77777777" w:rsidR="000D1B3B" w:rsidRDefault="000D1B3B" w:rsidP="000D1B3B"/>
                  <w:p w14:paraId="514A21C4" w14:textId="77777777" w:rsidR="000D1B3B" w:rsidRDefault="000D1B3B" w:rsidP="000D1B3B"/>
                  <w:p w14:paraId="6C4C2011" w14:textId="77777777" w:rsidR="000D1B3B" w:rsidRDefault="000D1B3B" w:rsidP="000D1B3B"/>
                  <w:p w14:paraId="5A3633AD" w14:textId="77777777" w:rsidR="000D1B3B" w:rsidRDefault="000D1B3B" w:rsidP="000D1B3B"/>
                  <w:p w14:paraId="2093B691" w14:textId="77777777" w:rsidR="000D1B3B" w:rsidRDefault="000D1B3B" w:rsidP="000D1B3B"/>
                  <w:p w14:paraId="0034AF57" w14:textId="77777777" w:rsidR="000D1B3B" w:rsidRDefault="000D1B3B" w:rsidP="000D1B3B"/>
                  <w:p w14:paraId="66BCF3A5" w14:textId="77777777" w:rsidR="000D1B3B" w:rsidRDefault="000D1B3B" w:rsidP="000D1B3B"/>
                  <w:p w14:paraId="0298414B" w14:textId="77777777" w:rsidR="000D1B3B" w:rsidRDefault="000D1B3B" w:rsidP="000D1B3B"/>
                  <w:p w14:paraId="4710EF9F" w14:textId="77777777" w:rsidR="000D1B3B" w:rsidRDefault="000D1B3B" w:rsidP="000D1B3B"/>
                  <w:p w14:paraId="0581D587" w14:textId="77777777" w:rsidR="000D1B3B" w:rsidRDefault="000D1B3B" w:rsidP="000D1B3B"/>
                  <w:p w14:paraId="72C76589" w14:textId="77777777" w:rsidR="000D1B3B" w:rsidRDefault="000D1B3B" w:rsidP="000D1B3B"/>
                  <w:p w14:paraId="1E7B465D" w14:textId="0049E717" w:rsidR="000D1B3B" w:rsidRPr="000D1B3B" w:rsidRDefault="000D1B3B" w:rsidP="000D1B3B"/>
                </w:txbxContent>
              </v:textbox>
              <w10:wrap anchorx="margin" anchory="page"/>
              <w10:anchorlock/>
            </v:shape>
          </w:pict>
        </mc:Fallback>
      </mc:AlternateContent>
    </w:r>
    <w:r w:rsidR="008D515F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547B7BE" wp14:editId="7547B7B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EF0680" w14:paraId="7547B7CD" w14:textId="77777777">
                            <w:tc>
                              <w:tcPr>
                                <w:tcW w:w="678" w:type="dxa"/>
                              </w:tcPr>
                              <w:p w14:paraId="7547B7CB" w14:textId="77777777" w:rsidR="00EF0680" w:rsidRDefault="008D51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547B7CC" w14:textId="6E24D81F" w:rsidR="00EF0680" w:rsidRDefault="0067591C">
                                <w:r>
                                  <w:t xml:space="preserve"> </w:t>
                                </w:r>
                                <w:r w:rsidR="00621481">
                                  <w:t>12</w:t>
                                </w:r>
                                <w:r>
                                  <w:t xml:space="preserve"> </w:t>
                                </w:r>
                                <w:r w:rsidR="008D515F">
                                  <w:t>september 2025</w:t>
                                </w:r>
                              </w:p>
                            </w:tc>
                          </w:tr>
                          <w:tr w:rsidR="00EF0680" w14:paraId="7547B7D2" w14:textId="77777777">
                            <w:tc>
                              <w:tcPr>
                                <w:tcW w:w="678" w:type="dxa"/>
                              </w:tcPr>
                              <w:p w14:paraId="7547B7CE" w14:textId="77777777" w:rsidR="00EF0680" w:rsidRDefault="008D515F">
                                <w:r>
                                  <w:t>Betreft</w:t>
                                </w:r>
                              </w:p>
                              <w:p w14:paraId="7547B7CF" w14:textId="77777777" w:rsidR="00EF0680" w:rsidRDefault="00EF0680"/>
                            </w:tc>
                            <w:tc>
                              <w:tcPr>
                                <w:tcW w:w="6851" w:type="dxa"/>
                              </w:tcPr>
                              <w:p w14:paraId="7547B7D0" w14:textId="77777777" w:rsidR="00EF0680" w:rsidRDefault="008D515F">
                                <w:r>
                                  <w:t>Uitstel beantwoording vragen van het lid Dobbe (SP) en van het lid Vermeer (BBB) over Israëlische herregistratieplicht internationale hulporganisaties</w:t>
                                </w:r>
                              </w:p>
                              <w:p w14:paraId="7547B7D1" w14:textId="77777777" w:rsidR="00EF0680" w:rsidRDefault="00EF0680"/>
                            </w:tc>
                          </w:tr>
                        </w:tbl>
                        <w:p w14:paraId="7547B7D3" w14:textId="77777777" w:rsidR="00EF0680" w:rsidRDefault="00EF0680"/>
                        <w:p w14:paraId="7547B7D4" w14:textId="77777777" w:rsidR="00EF0680" w:rsidRDefault="00EF06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7B7B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EF0680" w14:paraId="7547B7CD" w14:textId="77777777">
                      <w:tc>
                        <w:tcPr>
                          <w:tcW w:w="678" w:type="dxa"/>
                        </w:tcPr>
                        <w:p w14:paraId="7547B7CB" w14:textId="77777777" w:rsidR="00EF0680" w:rsidRDefault="008D515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547B7CC" w14:textId="6E24D81F" w:rsidR="00EF0680" w:rsidRDefault="0067591C">
                          <w:r>
                            <w:t xml:space="preserve"> </w:t>
                          </w:r>
                          <w:r w:rsidR="00621481">
                            <w:t>12</w:t>
                          </w:r>
                          <w:r>
                            <w:t xml:space="preserve"> </w:t>
                          </w:r>
                          <w:r w:rsidR="008D515F">
                            <w:t>september 2025</w:t>
                          </w:r>
                        </w:p>
                      </w:tc>
                    </w:tr>
                    <w:tr w:rsidR="00EF0680" w14:paraId="7547B7D2" w14:textId="77777777">
                      <w:tc>
                        <w:tcPr>
                          <w:tcW w:w="678" w:type="dxa"/>
                        </w:tcPr>
                        <w:p w14:paraId="7547B7CE" w14:textId="77777777" w:rsidR="00EF0680" w:rsidRDefault="008D515F">
                          <w:r>
                            <w:t>Betreft</w:t>
                          </w:r>
                        </w:p>
                        <w:p w14:paraId="7547B7CF" w14:textId="77777777" w:rsidR="00EF0680" w:rsidRDefault="00EF0680"/>
                      </w:tc>
                      <w:tc>
                        <w:tcPr>
                          <w:tcW w:w="6851" w:type="dxa"/>
                        </w:tcPr>
                        <w:p w14:paraId="7547B7D0" w14:textId="77777777" w:rsidR="00EF0680" w:rsidRDefault="008D515F">
                          <w:r>
                            <w:t>Uitstel beantwoording vragen van het lid Dobbe (SP) en van het lid Vermeer (BBB) over Israëlische herregistratieplicht internationale hulporganisaties</w:t>
                          </w:r>
                        </w:p>
                        <w:p w14:paraId="7547B7D1" w14:textId="77777777" w:rsidR="00EF0680" w:rsidRDefault="00EF0680"/>
                      </w:tc>
                    </w:tr>
                  </w:tbl>
                  <w:p w14:paraId="7547B7D3" w14:textId="77777777" w:rsidR="00EF0680" w:rsidRDefault="00EF0680"/>
                  <w:p w14:paraId="7547B7D4" w14:textId="77777777" w:rsidR="00EF0680" w:rsidRDefault="00EF0680"/>
                </w:txbxContent>
              </v:textbox>
              <w10:wrap anchorx="page" anchory="page"/>
              <w10:anchorlock/>
            </v:shape>
          </w:pict>
        </mc:Fallback>
      </mc:AlternateContent>
    </w:r>
    <w:r w:rsidR="008D515F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547B7C0" wp14:editId="7547B7C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D5" w14:textId="77777777" w:rsidR="00EF0680" w:rsidRDefault="008D515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547B7D6" w14:textId="77777777" w:rsidR="00EF0680" w:rsidRDefault="00EF0680">
                          <w:pPr>
                            <w:pStyle w:val="WitregelW1"/>
                          </w:pPr>
                        </w:p>
                        <w:p w14:paraId="7547B7D7" w14:textId="77777777" w:rsidR="00EF0680" w:rsidRPr="0067591C" w:rsidRDefault="008D515F" w:rsidP="0067591C">
                          <w:pPr>
                            <w:pStyle w:val="Referentiegegevens"/>
                            <w:spacing w:line="360" w:lineRule="auto"/>
                          </w:pPr>
                          <w:r w:rsidRPr="0067591C">
                            <w:t>Rijnstraat 8</w:t>
                          </w:r>
                        </w:p>
                        <w:p w14:paraId="7547B7D8" w14:textId="77777777" w:rsidR="00EF0680" w:rsidRPr="0067591C" w:rsidRDefault="008D515F" w:rsidP="0067591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67591C">
                            <w:rPr>
                              <w:lang w:val="da-DK"/>
                            </w:rPr>
                            <w:t>2515XP  Den Haag</w:t>
                          </w:r>
                        </w:p>
                        <w:p w14:paraId="7E93020B" w14:textId="0F076DF5" w:rsidR="0067591C" w:rsidRPr="0067591C" w:rsidRDefault="0067591C" w:rsidP="0067591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7591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E97C648" w14:textId="1FE60B06" w:rsidR="0067591C" w:rsidRPr="0067591C" w:rsidRDefault="0067591C" w:rsidP="0067591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7591C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547B7D9" w14:textId="77777777" w:rsidR="00EF0680" w:rsidRPr="0067591C" w:rsidRDefault="008D515F" w:rsidP="0067591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67591C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547B7DA" w14:textId="77777777" w:rsidR="00EF0680" w:rsidRPr="0067591C" w:rsidRDefault="00EF068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547B7DB" w14:textId="77777777" w:rsidR="00EF0680" w:rsidRDefault="008D515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47B7DC" w14:textId="77777777" w:rsidR="00EF0680" w:rsidRDefault="008D515F">
                          <w:pPr>
                            <w:pStyle w:val="Referentiegegevens"/>
                          </w:pPr>
                          <w:r>
                            <w:t>BZ2520090</w:t>
                          </w:r>
                        </w:p>
                        <w:p w14:paraId="7547B7DD" w14:textId="77777777" w:rsidR="00EF0680" w:rsidRDefault="00EF0680">
                          <w:pPr>
                            <w:pStyle w:val="WitregelW1"/>
                          </w:pPr>
                        </w:p>
                        <w:p w14:paraId="7547B7DE" w14:textId="77777777" w:rsidR="00EF0680" w:rsidRDefault="008D515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547B7DF" w14:textId="77777777" w:rsidR="00EF0680" w:rsidRDefault="008D515F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7B7C0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547B7D5" w14:textId="77777777" w:rsidR="00EF0680" w:rsidRDefault="008D515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547B7D6" w14:textId="77777777" w:rsidR="00EF0680" w:rsidRDefault="00EF0680">
                    <w:pPr>
                      <w:pStyle w:val="WitregelW1"/>
                    </w:pPr>
                  </w:p>
                  <w:p w14:paraId="7547B7D7" w14:textId="77777777" w:rsidR="00EF0680" w:rsidRPr="0067591C" w:rsidRDefault="008D515F" w:rsidP="0067591C">
                    <w:pPr>
                      <w:pStyle w:val="Referentiegegevens"/>
                      <w:spacing w:line="360" w:lineRule="auto"/>
                    </w:pPr>
                    <w:r w:rsidRPr="0067591C">
                      <w:t>Rijnstraat 8</w:t>
                    </w:r>
                  </w:p>
                  <w:p w14:paraId="7547B7D8" w14:textId="77777777" w:rsidR="00EF0680" w:rsidRPr="0067591C" w:rsidRDefault="008D515F" w:rsidP="0067591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67591C">
                      <w:rPr>
                        <w:lang w:val="da-DK"/>
                      </w:rPr>
                      <w:t>2515XP  Den Haag</w:t>
                    </w:r>
                  </w:p>
                  <w:p w14:paraId="7E93020B" w14:textId="0F076DF5" w:rsidR="0067591C" w:rsidRPr="0067591C" w:rsidRDefault="0067591C" w:rsidP="0067591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67591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E97C648" w14:textId="1FE60B06" w:rsidR="0067591C" w:rsidRPr="0067591C" w:rsidRDefault="0067591C" w:rsidP="0067591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67591C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547B7D9" w14:textId="77777777" w:rsidR="00EF0680" w:rsidRPr="0067591C" w:rsidRDefault="008D515F" w:rsidP="0067591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67591C">
                      <w:rPr>
                        <w:lang w:val="da-DK"/>
                      </w:rPr>
                      <w:t>www.minbuza.nl</w:t>
                    </w:r>
                  </w:p>
                  <w:p w14:paraId="7547B7DA" w14:textId="77777777" w:rsidR="00EF0680" w:rsidRPr="0067591C" w:rsidRDefault="00EF068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547B7DB" w14:textId="77777777" w:rsidR="00EF0680" w:rsidRDefault="008D515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47B7DC" w14:textId="77777777" w:rsidR="00EF0680" w:rsidRDefault="008D515F">
                    <w:pPr>
                      <w:pStyle w:val="Referentiegegevens"/>
                    </w:pPr>
                    <w:r>
                      <w:t>BZ2520090</w:t>
                    </w:r>
                  </w:p>
                  <w:p w14:paraId="7547B7DD" w14:textId="77777777" w:rsidR="00EF0680" w:rsidRDefault="00EF0680">
                    <w:pPr>
                      <w:pStyle w:val="WitregelW1"/>
                    </w:pPr>
                  </w:p>
                  <w:p w14:paraId="7547B7DE" w14:textId="77777777" w:rsidR="00EF0680" w:rsidRDefault="008D515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547B7DF" w14:textId="77777777" w:rsidR="00EF0680" w:rsidRDefault="008D515F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D515F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547B7C4" wp14:editId="01461FC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ED" w14:textId="77777777" w:rsidR="008D515F" w:rsidRDefault="008D51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7B7C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547B7ED" w14:textId="77777777" w:rsidR="008D515F" w:rsidRDefault="008D515F"/>
                </w:txbxContent>
              </v:textbox>
              <w10:wrap anchorx="page" anchory="page"/>
              <w10:anchorlock/>
            </v:shape>
          </w:pict>
        </mc:Fallback>
      </mc:AlternateContent>
    </w:r>
    <w:r w:rsidR="008D515F"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547B7C8" wp14:editId="027DD90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7B7E1" w14:textId="77777777" w:rsidR="00EF0680" w:rsidRDefault="008D51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7B7E7" wp14:editId="7547B7E8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7B7C8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547B7E1" w14:textId="77777777" w:rsidR="00EF0680" w:rsidRDefault="008D51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47B7E7" wp14:editId="7547B7E8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02DCBD"/>
    <w:multiLevelType w:val="multilevel"/>
    <w:tmpl w:val="A47B2C5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9B3BF17E"/>
    <w:multiLevelType w:val="multilevel"/>
    <w:tmpl w:val="1329B43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79EBC02"/>
    <w:multiLevelType w:val="multilevel"/>
    <w:tmpl w:val="54B6F5F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76AC41E"/>
    <w:multiLevelType w:val="multilevel"/>
    <w:tmpl w:val="6F52B05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BEDAB"/>
    <w:multiLevelType w:val="multilevel"/>
    <w:tmpl w:val="8F44345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3085622">
    <w:abstractNumId w:val="0"/>
  </w:num>
  <w:num w:numId="2" w16cid:durableId="1775781788">
    <w:abstractNumId w:val="2"/>
  </w:num>
  <w:num w:numId="3" w16cid:durableId="207188870">
    <w:abstractNumId w:val="4"/>
  </w:num>
  <w:num w:numId="4" w16cid:durableId="682589571">
    <w:abstractNumId w:val="1"/>
  </w:num>
  <w:num w:numId="5" w16cid:durableId="98678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80"/>
    <w:rsid w:val="000D1B3B"/>
    <w:rsid w:val="0016721F"/>
    <w:rsid w:val="00426F12"/>
    <w:rsid w:val="00586432"/>
    <w:rsid w:val="00621481"/>
    <w:rsid w:val="0067591C"/>
    <w:rsid w:val="006B2FEE"/>
    <w:rsid w:val="007819B9"/>
    <w:rsid w:val="00792B6C"/>
    <w:rsid w:val="008D13B6"/>
    <w:rsid w:val="008D515F"/>
    <w:rsid w:val="008E2DAC"/>
    <w:rsid w:val="00AC5AD8"/>
    <w:rsid w:val="00CA695C"/>
    <w:rsid w:val="00CD0021"/>
    <w:rsid w:val="00D30E44"/>
    <w:rsid w:val="00E00A17"/>
    <w:rsid w:val="00EF0680"/>
    <w:rsid w:val="00FB1625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547B7A8"/>
  <w15:docId w15:val="{5729EA44-AE7D-4B3D-A77C-F7EE4B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D1B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3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1B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3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2025-09-12T14:37:00.0000000Z</lastPrinted>
  <dcterms:created xsi:type="dcterms:W3CDTF">2025-09-12T15:40:00.0000000Z</dcterms:created>
  <dcterms:modified xsi:type="dcterms:W3CDTF">2025-09-12T15:40:00.0000000Z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5b13b40f-7cb7-4ec0-89fb-b30406cd857d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