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3C9C" w:rsidP="00E03C9C" w:rsidRDefault="00E03C9C" w14:paraId="78E00011" w14:textId="4072EC1D">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AH 3095</w:t>
      </w:r>
    </w:p>
    <w:p w:rsidR="00E03C9C" w:rsidP="00E03C9C" w:rsidRDefault="00E03C9C" w14:paraId="1CAA980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E03C9C" w:rsidP="00E03C9C" w:rsidRDefault="00E03C9C" w14:paraId="2DC3BF43" w14:textId="1E16E2A5">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2025Z14762</w:t>
      </w:r>
    </w:p>
    <w:p w:rsidR="00E03C9C" w:rsidP="00E03C9C" w:rsidRDefault="00E03C9C" w14:paraId="4EDC386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E03C9C" w:rsidP="00E03C9C" w:rsidRDefault="00E03C9C" w14:paraId="1122D7E3" w14:textId="0DA05EBA">
      <w:pPr>
        <w:autoSpaceDE w:val="0"/>
        <w:autoSpaceDN w:val="0"/>
        <w:adjustRightInd w:val="0"/>
        <w:spacing w:after="0" w:line="240" w:lineRule="auto"/>
        <w:rPr>
          <w:rFonts w:ascii="Verdana" w:hAnsi="Verdana" w:eastAsia="DejaVuSerifCondensed" w:cs="DejaVuSerifCondensed"/>
          <w:color w:val="000000"/>
          <w:kern w:val="0"/>
          <w:sz w:val="24"/>
          <w:szCs w:val="24"/>
        </w:rPr>
      </w:pPr>
      <w:r w:rsidRPr="00E03C9C">
        <w:rPr>
          <w:rFonts w:ascii="Verdana" w:hAnsi="Verdana" w:eastAsia="DejaVuSerifCondensed" w:cs="DejaVuSerifCondensed"/>
          <w:color w:val="000000"/>
          <w:kern w:val="0"/>
          <w:sz w:val="24"/>
          <w:szCs w:val="24"/>
        </w:rPr>
        <w:t>Antwoord van staatssecretaris Nobel (Sociale Zaken en Werkgelegenheid)</w:t>
      </w:r>
      <w:r>
        <w:rPr>
          <w:rFonts w:ascii="Verdana" w:hAnsi="Verdana" w:eastAsia="DejaVuSerifCondensed" w:cs="DejaVuSerifCondensed"/>
          <w:color w:val="000000"/>
          <w:kern w:val="0"/>
          <w:sz w:val="24"/>
          <w:szCs w:val="24"/>
        </w:rPr>
        <w:t xml:space="preserve">, mede namens de </w:t>
      </w:r>
      <w:r w:rsidRPr="00E03C9C">
        <w:rPr>
          <w:rFonts w:ascii="Verdana" w:hAnsi="Verdana" w:eastAsia="DejaVuSerifCondensed" w:cs="DejaVuSerifCondensed"/>
          <w:color w:val="000000"/>
          <w:kern w:val="0"/>
          <w:sz w:val="24"/>
          <w:szCs w:val="24"/>
        </w:rPr>
        <w:t xml:space="preserve">staatssecretaris </w:t>
      </w:r>
      <w:r>
        <w:rPr>
          <w:rFonts w:ascii="Verdana" w:hAnsi="Verdana" w:eastAsia="DejaVuSerifCondensed" w:cs="DejaVuSerifCondensed"/>
          <w:color w:val="000000"/>
          <w:kern w:val="0"/>
          <w:sz w:val="24"/>
          <w:szCs w:val="24"/>
        </w:rPr>
        <w:t xml:space="preserve">van </w:t>
      </w:r>
      <w:r w:rsidRPr="00E03C9C">
        <w:rPr>
          <w:rFonts w:ascii="Verdana" w:hAnsi="Verdana" w:eastAsia="DejaVuSerifCondensed" w:cs="DejaVuSerifCondensed"/>
          <w:color w:val="000000"/>
          <w:kern w:val="0"/>
          <w:sz w:val="24"/>
          <w:szCs w:val="24"/>
        </w:rPr>
        <w:t>Infrastructuur en Waterstaat</w:t>
      </w:r>
    </w:p>
    <w:p w:rsidR="00E03C9C" w:rsidP="00E03C9C" w:rsidRDefault="00E03C9C" w14:paraId="29AEFA4B" w14:textId="5C5EC1D0">
      <w:pPr>
        <w:autoSpaceDE w:val="0"/>
        <w:autoSpaceDN w:val="0"/>
        <w:adjustRightInd w:val="0"/>
        <w:spacing w:after="0" w:line="240" w:lineRule="auto"/>
        <w:rPr>
          <w:rFonts w:ascii="Verdana" w:hAnsi="Verdana" w:eastAsia="DejaVuSerifCondensed" w:cs="DejaVuSerifCondensed"/>
          <w:color w:val="000000"/>
          <w:kern w:val="0"/>
          <w:sz w:val="24"/>
          <w:szCs w:val="24"/>
        </w:rPr>
      </w:pPr>
      <w:r w:rsidRPr="00E03C9C">
        <w:rPr>
          <w:rFonts w:ascii="Verdana" w:hAnsi="Verdana" w:eastAsia="DejaVuSerifCondensed" w:cs="DejaVuSerifCondensed"/>
          <w:color w:val="000000"/>
          <w:kern w:val="0"/>
          <w:sz w:val="24"/>
          <w:szCs w:val="24"/>
        </w:rPr>
        <w:t>(ontvangen</w:t>
      </w:r>
      <w:r>
        <w:rPr>
          <w:rFonts w:ascii="Verdana" w:hAnsi="Verdana" w:eastAsia="DejaVuSerifCondensed" w:cs="DejaVuSerifCondensed"/>
          <w:color w:val="000000"/>
          <w:kern w:val="0"/>
          <w:sz w:val="24"/>
          <w:szCs w:val="24"/>
        </w:rPr>
        <w:t xml:space="preserve"> 15 september 2025)</w:t>
      </w:r>
    </w:p>
    <w:p w:rsidR="00E03C9C" w:rsidP="00E03C9C" w:rsidRDefault="00E03C9C" w14:paraId="49C7DEC7" w14:textId="77777777">
      <w:pPr>
        <w:autoSpaceDE w:val="0"/>
        <w:autoSpaceDN w:val="0"/>
        <w:adjustRightInd w:val="0"/>
        <w:spacing w:after="0" w:line="240" w:lineRule="auto"/>
        <w:rPr>
          <w:rFonts w:ascii="Verdana" w:hAnsi="Verdana" w:eastAsia="DejaVuSerifCondensed" w:cs="DejaVuSerifCondensed"/>
          <w:color w:val="000000"/>
          <w:kern w:val="0"/>
          <w:sz w:val="24"/>
          <w:szCs w:val="24"/>
        </w:rPr>
      </w:pPr>
    </w:p>
    <w:p w:rsidR="00E03C9C" w:rsidP="00E03C9C" w:rsidRDefault="00E03C9C" w14:paraId="6BCB8C98" w14:textId="77777777">
      <w:pPr>
        <w:autoSpaceDE w:val="0"/>
        <w:autoSpaceDN w:val="0"/>
        <w:adjustRightInd w:val="0"/>
        <w:spacing w:after="0" w:line="240" w:lineRule="auto"/>
        <w:rPr>
          <w:rFonts w:ascii="Verdana" w:hAnsi="Verdana" w:eastAsia="DejaVuSerifCondensed" w:cs="DejaVuSerifCondensed"/>
          <w:color w:val="000000"/>
          <w:kern w:val="0"/>
          <w:sz w:val="24"/>
          <w:szCs w:val="24"/>
        </w:rPr>
      </w:pPr>
    </w:p>
    <w:p w:rsidR="00E03C9C" w:rsidP="00E03C9C" w:rsidRDefault="00E03C9C" w14:paraId="205DDFD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FD3937" w:rsidR="00E03C9C" w:rsidP="00E03C9C" w:rsidRDefault="00E03C9C" w14:paraId="446F958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12984" w:rsidR="00E03C9C" w:rsidP="00E03C9C" w:rsidRDefault="00E03C9C" w14:paraId="07C7E736"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Vraag </w:t>
      </w:r>
    </w:p>
    <w:p w:rsidR="00E03C9C" w:rsidP="00E03C9C" w:rsidRDefault="00E03C9C" w14:paraId="1AFDB891" w14:textId="77777777">
      <w:pPr>
        <w:pStyle w:val="Lijstalinea"/>
        <w:numPr>
          <w:ilvl w:val="0"/>
          <w:numId w:val="1"/>
        </w:numPr>
        <w:autoSpaceDE w:val="0"/>
        <w:autoSpaceDN w:val="0"/>
        <w:adjustRightInd w:val="0"/>
        <w:spacing w:after="0" w:line="240" w:lineRule="auto"/>
        <w:ind w:left="284" w:hanging="284"/>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 xml:space="preserve">Wat is uw reactie op het bericht dat het Openbaar Ministerie Eternit vervolgt wegens </w:t>
      </w:r>
    </w:p>
    <w:p w:rsidRPr="00FD3937" w:rsidR="00E03C9C" w:rsidP="00E03C9C" w:rsidRDefault="00E03C9C" w14:paraId="129E6420" w14:textId="77777777">
      <w:pPr>
        <w:pStyle w:val="Lijstalinea"/>
        <w:autoSpaceDE w:val="0"/>
        <w:autoSpaceDN w:val="0"/>
        <w:adjustRightInd w:val="0"/>
        <w:spacing w:after="0" w:line="240" w:lineRule="auto"/>
        <w:ind w:left="284"/>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doodslag?</w:t>
      </w:r>
      <w:r>
        <w:rPr>
          <w:rStyle w:val="Voetnootmarkering"/>
          <w:rFonts w:ascii="Verdana" w:hAnsi="Verdana" w:eastAsia="DejaVuSerifCondensed" w:cs="DejaVuSerifCondensed"/>
          <w:color w:val="000000"/>
          <w:kern w:val="0"/>
          <w:sz w:val="18"/>
          <w:szCs w:val="18"/>
        </w:rPr>
        <w:footnoteReference w:id="1"/>
      </w:r>
      <w:r w:rsidRPr="00FD3937">
        <w:rPr>
          <w:rFonts w:ascii="Verdana" w:hAnsi="Verdana" w:eastAsia="DejaVuSerifCondensed" w:cs="DejaVuSerifCondensed"/>
          <w:color w:val="000000"/>
          <w:kern w:val="0"/>
          <w:sz w:val="18"/>
          <w:szCs w:val="18"/>
        </w:rPr>
        <w:t xml:space="preserve"> </w:t>
      </w:r>
    </w:p>
    <w:p w:rsidR="00E03C9C" w:rsidP="00E03C9C" w:rsidRDefault="00E03C9C" w14:paraId="6173E41C" w14:textId="77777777">
      <w:pPr>
        <w:pStyle w:val="Lijstalinea"/>
        <w:numPr>
          <w:ilvl w:val="0"/>
          <w:numId w:val="1"/>
        </w:numPr>
        <w:autoSpaceDE w:val="0"/>
        <w:autoSpaceDN w:val="0"/>
        <w:adjustRightInd w:val="0"/>
        <w:spacing w:after="0" w:line="240" w:lineRule="auto"/>
        <w:ind w:left="284" w:hanging="284"/>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Deelt u de mening dat het belangrijk is dat het bedrijf Eternit en zijn leidinggevenden strafrechtelijk vervolgd</w:t>
      </w:r>
      <w:r>
        <w:rPr>
          <w:rFonts w:ascii="Verdana" w:hAnsi="Verdana" w:eastAsia="DejaVuSerifCondensed" w:cs="DejaVuSerifCondensed"/>
          <w:color w:val="000000"/>
          <w:kern w:val="0"/>
          <w:sz w:val="18"/>
          <w:szCs w:val="18"/>
        </w:rPr>
        <w:t xml:space="preserve"> </w:t>
      </w:r>
      <w:r w:rsidRPr="00FD3937">
        <w:rPr>
          <w:rFonts w:ascii="Verdana" w:hAnsi="Verdana" w:eastAsia="DejaVuSerifCondensed" w:cs="DejaVuSerifCondensed"/>
          <w:color w:val="000000"/>
          <w:kern w:val="0"/>
          <w:sz w:val="18"/>
          <w:szCs w:val="18"/>
        </w:rPr>
        <w:t>worden, zodat het leed van de nabestaanden van de talrijke asbestslachtoffers eindelijk erkenning krijgt?</w:t>
      </w:r>
    </w:p>
    <w:p w:rsidR="00E03C9C" w:rsidP="00E03C9C" w:rsidRDefault="00E03C9C" w14:paraId="3602E0C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E03C9C" w:rsidP="00E03C9C" w:rsidRDefault="00E03C9C" w14:paraId="27756378"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Antwoord </w:t>
      </w:r>
      <w:r>
        <w:rPr>
          <w:rFonts w:ascii="Verdana" w:hAnsi="Verdana" w:eastAsia="DejaVuSerifCondensed" w:cs="DejaVuSerifCondensed"/>
          <w:b/>
          <w:bCs/>
          <w:color w:val="000000"/>
          <w:kern w:val="0"/>
          <w:sz w:val="18"/>
          <w:szCs w:val="18"/>
        </w:rPr>
        <w:t>1</w:t>
      </w:r>
      <w:r w:rsidRPr="006E59A6">
        <w:rPr>
          <w:rFonts w:ascii="Verdana" w:hAnsi="Verdana" w:eastAsia="DejaVuSerifCondensed" w:cs="DejaVuSerifCondensed"/>
          <w:b/>
          <w:bCs/>
          <w:color w:val="000000"/>
          <w:kern w:val="0"/>
          <w:sz w:val="18"/>
          <w:szCs w:val="18"/>
        </w:rPr>
        <w:t xml:space="preserve"> </w:t>
      </w:r>
      <w:r>
        <w:rPr>
          <w:rFonts w:ascii="Verdana" w:hAnsi="Verdana" w:eastAsia="DejaVuSerifCondensed" w:cs="DejaVuSerifCondensed"/>
          <w:b/>
          <w:bCs/>
          <w:color w:val="000000"/>
          <w:kern w:val="0"/>
          <w:sz w:val="18"/>
          <w:szCs w:val="18"/>
        </w:rPr>
        <w:t>en 2</w:t>
      </w:r>
    </w:p>
    <w:p w:rsidR="00E03C9C" w:rsidP="00E03C9C" w:rsidRDefault="00E03C9C" w14:paraId="5D75C92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Er is </w:t>
      </w:r>
      <w:r w:rsidRPr="003108B9">
        <w:rPr>
          <w:rFonts w:ascii="Verdana" w:hAnsi="Verdana" w:eastAsia="DejaVuSerifCondensed" w:cs="DejaVuSerifCondensed"/>
          <w:color w:val="000000"/>
          <w:kern w:val="0"/>
          <w:sz w:val="18"/>
          <w:szCs w:val="18"/>
        </w:rPr>
        <w:t xml:space="preserve">kennisgenomen van het bericht dat het Openbaar Ministerie Eternit strafrechtelijk vervolgt. Het is aan de rechter om in deze zaak te oordelen. Voor nabestaanden van asbestslachtoffers kan een dergelijke procedure bijdragen aan erkenning van hun leed. </w:t>
      </w:r>
    </w:p>
    <w:p w:rsidRPr="00612984" w:rsidR="00E03C9C" w:rsidP="00E03C9C" w:rsidRDefault="00E03C9C" w14:paraId="0AB215B1"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E03C9C" w:rsidP="00E03C9C" w:rsidRDefault="00E03C9C" w14:paraId="6CF6CFD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12984" w:rsidR="00E03C9C" w:rsidP="00E03C9C" w:rsidRDefault="00E03C9C" w14:paraId="539028D8"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Vraag </w:t>
      </w:r>
    </w:p>
    <w:p w:rsidR="00E03C9C" w:rsidP="00E03C9C" w:rsidRDefault="00E03C9C" w14:paraId="5C7BDA15" w14:textId="77777777">
      <w:pPr>
        <w:pStyle w:val="Lijstalinea"/>
        <w:numPr>
          <w:ilvl w:val="0"/>
          <w:numId w:val="2"/>
        </w:numPr>
        <w:autoSpaceDE w:val="0"/>
        <w:autoSpaceDN w:val="0"/>
        <w:adjustRightInd w:val="0"/>
        <w:spacing w:after="0" w:line="240" w:lineRule="auto"/>
        <w:ind w:left="284" w:hanging="284"/>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Deelt u de opvatting van het Comité Asbestslachtoffers dat het al 25 jaar door de overheid gefinancierde Instituut Asbestslachtoffers (IAS) structureel faalt, gezien het feit dat van de ongeveer 550 mesothelioomslachtoffers per jaar slechts circa 15 procent daadwerkelijk een schadevergoeding van de werkgever ontvangt, terwijl het overgrote deel van de slachtoffers genoegen moet nemen met een karige</w:t>
      </w:r>
      <w:r>
        <w:rPr>
          <w:rFonts w:ascii="Verdana" w:hAnsi="Verdana" w:eastAsia="DejaVuSerifCondensed" w:cs="DejaVuSerifCondensed"/>
          <w:color w:val="000000"/>
          <w:kern w:val="0"/>
          <w:sz w:val="18"/>
          <w:szCs w:val="18"/>
        </w:rPr>
        <w:t xml:space="preserve"> </w:t>
      </w:r>
      <w:r w:rsidRPr="00FD3937">
        <w:rPr>
          <w:rFonts w:ascii="Verdana" w:hAnsi="Verdana" w:eastAsia="DejaVuSerifCondensed" w:cs="DejaVuSerifCondensed"/>
          <w:color w:val="000000"/>
          <w:kern w:val="0"/>
          <w:sz w:val="18"/>
          <w:szCs w:val="18"/>
        </w:rPr>
        <w:t>tegemoetkoming van de overheid?</w:t>
      </w:r>
    </w:p>
    <w:p w:rsidR="00E03C9C" w:rsidP="00E03C9C" w:rsidRDefault="00E03C9C" w14:paraId="166A3BE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12984" w:rsidR="00E03C9C" w:rsidP="00E03C9C" w:rsidRDefault="00E03C9C" w14:paraId="0488284B"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Antwoord </w:t>
      </w:r>
      <w:r>
        <w:rPr>
          <w:rFonts w:ascii="Verdana" w:hAnsi="Verdana" w:eastAsia="DejaVuSerifCondensed" w:cs="DejaVuSerifCondensed"/>
          <w:b/>
          <w:bCs/>
          <w:color w:val="000000"/>
          <w:kern w:val="0"/>
          <w:sz w:val="18"/>
          <w:szCs w:val="18"/>
        </w:rPr>
        <w:t>3</w:t>
      </w:r>
    </w:p>
    <w:p w:rsidR="00E03C9C" w:rsidP="00E03C9C" w:rsidRDefault="00E03C9C" w14:paraId="767E7AE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6179FB">
        <w:rPr>
          <w:rFonts w:ascii="Verdana" w:hAnsi="Verdana" w:eastAsia="DejaVuSerifCondensed" w:cs="DejaVuSerifCondensed"/>
          <w:color w:val="000000"/>
          <w:kern w:val="0"/>
          <w:sz w:val="18"/>
          <w:szCs w:val="18"/>
        </w:rPr>
        <w:t xml:space="preserve">Nee, de opvatting van het Comité Asbestslachtoffers (CAS) </w:t>
      </w:r>
      <w:r>
        <w:rPr>
          <w:rFonts w:ascii="Verdana" w:hAnsi="Verdana" w:eastAsia="DejaVuSerifCondensed" w:cs="DejaVuSerifCondensed"/>
          <w:color w:val="000000"/>
          <w:kern w:val="0"/>
          <w:sz w:val="18"/>
          <w:szCs w:val="18"/>
        </w:rPr>
        <w:t xml:space="preserve">wordt </w:t>
      </w:r>
      <w:r w:rsidRPr="006179FB">
        <w:rPr>
          <w:rFonts w:ascii="Verdana" w:hAnsi="Verdana" w:eastAsia="DejaVuSerifCondensed" w:cs="DejaVuSerifCondensed"/>
          <w:color w:val="000000"/>
          <w:kern w:val="0"/>
          <w:sz w:val="18"/>
          <w:szCs w:val="18"/>
        </w:rPr>
        <w:t xml:space="preserve">niet </w:t>
      </w:r>
      <w:r>
        <w:rPr>
          <w:rFonts w:ascii="Verdana" w:hAnsi="Verdana" w:eastAsia="DejaVuSerifCondensed" w:cs="DejaVuSerifCondensed"/>
          <w:color w:val="000000"/>
          <w:kern w:val="0"/>
          <w:sz w:val="18"/>
          <w:szCs w:val="18"/>
        </w:rPr>
        <w:t>gedeeld</w:t>
      </w:r>
      <w:r w:rsidRPr="006179FB">
        <w:rPr>
          <w:rFonts w:ascii="Verdana" w:hAnsi="Verdana" w:eastAsia="DejaVuSerifCondensed" w:cs="DejaVuSerifCondensed"/>
          <w:color w:val="000000"/>
          <w:kern w:val="0"/>
          <w:sz w:val="18"/>
          <w:szCs w:val="18"/>
        </w:rPr>
        <w:t>. Integendeel, het IAS levert een waardevolle bijdrage aan de erkenning en ondersteuning van asbestslachtoffers en het verminderen van de juridische lijdensweg</w:t>
      </w:r>
      <w:r>
        <w:rPr>
          <w:rFonts w:ascii="Verdana" w:hAnsi="Verdana" w:eastAsia="DejaVuSerifCondensed" w:cs="DejaVuSerifCondensed"/>
          <w:color w:val="000000"/>
          <w:kern w:val="0"/>
          <w:sz w:val="18"/>
          <w:szCs w:val="18"/>
        </w:rPr>
        <w:t xml:space="preserve"> van deze slachtoffers</w:t>
      </w:r>
      <w:r w:rsidRPr="006179FB">
        <w:rPr>
          <w:rFonts w:ascii="Verdana" w:hAnsi="Verdana" w:eastAsia="DejaVuSerifCondensed" w:cs="DejaVuSerifCondensed"/>
          <w:color w:val="000000"/>
          <w:kern w:val="0"/>
          <w:sz w:val="18"/>
          <w:szCs w:val="18"/>
        </w:rPr>
        <w:t>.</w:t>
      </w:r>
    </w:p>
    <w:p w:rsidR="00E03C9C" w:rsidP="00E03C9C" w:rsidRDefault="00E03C9C" w14:paraId="6D3D7F2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E03C9C" w:rsidP="00E03C9C" w:rsidRDefault="00E03C9C" w14:paraId="6B42EA0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Wanneer mensen ernstig ziek worden na in contact te zijn geweest met asbest (al of niet op het werk), dan heeft dat grote gevolgen voor zowel het slachtoffer zelf als voor de nabestaanden. De rijksoverheid heeft het leed van deze mensen willen erkennen door het instellen van de Regeling TAS (voor werknemers) en de Regeling TNS (niet-werknemers). Op grond van een van deze regelingen krijgt het asbestslachtoffer of de nabestaanden een eenmalige financiële tegemoetkoming van ruim € 25.600. Het IAS speelt hierin een uiterst belangrijke rol. </w:t>
      </w:r>
    </w:p>
    <w:p w:rsidR="00E03C9C" w:rsidP="00E03C9C" w:rsidRDefault="00E03C9C" w14:paraId="0119150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E03C9C" w:rsidP="00E03C9C" w:rsidRDefault="00E03C9C" w14:paraId="3A48FC4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B616F2">
        <w:rPr>
          <w:rFonts w:ascii="Verdana" w:hAnsi="Verdana" w:eastAsia="DejaVuSerifCondensed" w:cs="DejaVuSerifCondensed"/>
          <w:color w:val="000000"/>
          <w:kern w:val="0"/>
          <w:sz w:val="18"/>
          <w:szCs w:val="18"/>
        </w:rPr>
        <w:t xml:space="preserve">In de afgelopen 25 jaar hebben zich meer dan 13.500 </w:t>
      </w:r>
      <w:r>
        <w:rPr>
          <w:rFonts w:ascii="Verdana" w:hAnsi="Verdana" w:eastAsia="DejaVuSerifCondensed" w:cs="DejaVuSerifCondensed"/>
          <w:color w:val="000000"/>
          <w:kern w:val="0"/>
          <w:sz w:val="18"/>
          <w:szCs w:val="18"/>
        </w:rPr>
        <w:t>asbestslachtoffers</w:t>
      </w:r>
      <w:r w:rsidRPr="00B616F2">
        <w:rPr>
          <w:rFonts w:ascii="Verdana" w:hAnsi="Verdana" w:eastAsia="DejaVuSerifCondensed" w:cs="DejaVuSerifCondensed"/>
          <w:color w:val="000000"/>
          <w:kern w:val="0"/>
          <w:sz w:val="18"/>
          <w:szCs w:val="18"/>
        </w:rPr>
        <w:t xml:space="preserve"> met </w:t>
      </w:r>
      <w:r>
        <w:rPr>
          <w:rFonts w:ascii="Verdana" w:hAnsi="Verdana" w:eastAsia="DejaVuSerifCondensed" w:cs="DejaVuSerifCondensed"/>
          <w:color w:val="000000"/>
          <w:kern w:val="0"/>
          <w:sz w:val="18"/>
          <w:szCs w:val="18"/>
        </w:rPr>
        <w:t xml:space="preserve">maligne </w:t>
      </w:r>
      <w:r w:rsidRPr="00B616F2">
        <w:rPr>
          <w:rFonts w:ascii="Verdana" w:hAnsi="Verdana" w:eastAsia="DejaVuSerifCondensed" w:cs="DejaVuSerifCondensed"/>
          <w:color w:val="000000"/>
          <w:kern w:val="0"/>
          <w:sz w:val="18"/>
          <w:szCs w:val="18"/>
        </w:rPr>
        <w:t>mesothelioom of asbestose bij het IAS</w:t>
      </w:r>
      <w:r w:rsidRPr="001E4A57">
        <w:rPr>
          <w:rFonts w:ascii="Verdana" w:hAnsi="Verdana" w:eastAsia="DejaVuSerifCondensed" w:cs="DejaVuSerifCondensed"/>
          <w:color w:val="000000"/>
          <w:kern w:val="0"/>
          <w:sz w:val="18"/>
          <w:szCs w:val="18"/>
        </w:rPr>
        <w:t xml:space="preserve"> </w:t>
      </w:r>
      <w:r w:rsidRPr="00B616F2">
        <w:rPr>
          <w:rFonts w:ascii="Verdana" w:hAnsi="Verdana" w:eastAsia="DejaVuSerifCondensed" w:cs="DejaVuSerifCondensed"/>
          <w:color w:val="000000"/>
          <w:kern w:val="0"/>
          <w:sz w:val="18"/>
          <w:szCs w:val="18"/>
        </w:rPr>
        <w:t>gemeld</w:t>
      </w:r>
      <w:r>
        <w:rPr>
          <w:rFonts w:ascii="Verdana" w:hAnsi="Verdana" w:eastAsia="DejaVuSerifCondensed" w:cs="DejaVuSerifCondensed"/>
          <w:color w:val="000000"/>
          <w:kern w:val="0"/>
          <w:sz w:val="18"/>
          <w:szCs w:val="18"/>
        </w:rPr>
        <w:t>. Aan</w:t>
      </w:r>
      <w:r w:rsidRPr="00B616F2">
        <w:rPr>
          <w:rFonts w:ascii="Verdana" w:hAnsi="Verdana" w:eastAsia="DejaVuSerifCondensed" w:cs="DejaVuSerifCondensed"/>
          <w:color w:val="000000"/>
          <w:kern w:val="0"/>
          <w:sz w:val="18"/>
          <w:szCs w:val="18"/>
        </w:rPr>
        <w:t xml:space="preserve"> ruim 9.500</w:t>
      </w:r>
      <w:r>
        <w:rPr>
          <w:rFonts w:ascii="Verdana" w:hAnsi="Verdana" w:eastAsia="DejaVuSerifCondensed" w:cs="DejaVuSerifCondensed"/>
          <w:color w:val="000000"/>
          <w:kern w:val="0"/>
          <w:sz w:val="18"/>
          <w:szCs w:val="18"/>
        </w:rPr>
        <w:t xml:space="preserve"> van hen</w:t>
      </w:r>
      <w:r w:rsidRPr="00B616F2">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is een financiële tegemoetkoming (TAS of TNS) uitgekeerd. R</w:t>
      </w:r>
      <w:r w:rsidRPr="00B616F2">
        <w:rPr>
          <w:rFonts w:ascii="Verdana" w:hAnsi="Verdana" w:eastAsia="DejaVuSerifCondensed" w:cs="DejaVuSerifCondensed"/>
          <w:color w:val="000000"/>
          <w:kern w:val="0"/>
          <w:sz w:val="18"/>
          <w:szCs w:val="18"/>
        </w:rPr>
        <w:t>uim 3.500</w:t>
      </w:r>
      <w:r>
        <w:rPr>
          <w:rFonts w:ascii="Verdana" w:hAnsi="Verdana" w:eastAsia="DejaVuSerifCondensed" w:cs="DejaVuSerifCondensed"/>
          <w:color w:val="000000"/>
          <w:kern w:val="0"/>
          <w:sz w:val="18"/>
          <w:szCs w:val="18"/>
        </w:rPr>
        <w:t xml:space="preserve"> slachtoffers, die ziek zijn geworden tijdens het werk in loondienst, hebben door bemiddeling van het IAS</w:t>
      </w:r>
      <w:r w:rsidRPr="00B616F2">
        <w:rPr>
          <w:rFonts w:ascii="Verdana" w:hAnsi="Verdana" w:eastAsia="DejaVuSerifCondensed" w:cs="DejaVuSerifCondensed"/>
          <w:color w:val="000000"/>
          <w:kern w:val="0"/>
          <w:sz w:val="18"/>
          <w:szCs w:val="18"/>
        </w:rPr>
        <w:t xml:space="preserve"> een schadevergoeding van de </w:t>
      </w:r>
      <w:r>
        <w:rPr>
          <w:rFonts w:ascii="Verdana" w:hAnsi="Verdana" w:eastAsia="DejaVuSerifCondensed" w:cs="DejaVuSerifCondensed"/>
          <w:color w:val="000000"/>
          <w:kern w:val="0"/>
          <w:sz w:val="18"/>
          <w:szCs w:val="18"/>
        </w:rPr>
        <w:t>(ex)</w:t>
      </w:r>
      <w:r w:rsidRPr="00B616F2">
        <w:rPr>
          <w:rFonts w:ascii="Verdana" w:hAnsi="Verdana" w:eastAsia="DejaVuSerifCondensed" w:cs="DejaVuSerifCondensed"/>
          <w:color w:val="000000"/>
          <w:kern w:val="0"/>
          <w:sz w:val="18"/>
          <w:szCs w:val="18"/>
        </w:rPr>
        <w:t xml:space="preserve">werkgever of </w:t>
      </w:r>
      <w:r>
        <w:rPr>
          <w:rFonts w:ascii="Verdana" w:hAnsi="Verdana" w:eastAsia="DejaVuSerifCondensed" w:cs="DejaVuSerifCondensed"/>
          <w:color w:val="000000"/>
          <w:kern w:val="0"/>
          <w:sz w:val="18"/>
          <w:szCs w:val="18"/>
        </w:rPr>
        <w:t xml:space="preserve">diens </w:t>
      </w:r>
      <w:r w:rsidRPr="00B616F2">
        <w:rPr>
          <w:rFonts w:ascii="Verdana" w:hAnsi="Verdana" w:eastAsia="DejaVuSerifCondensed" w:cs="DejaVuSerifCondensed"/>
          <w:color w:val="000000"/>
          <w:kern w:val="0"/>
          <w:sz w:val="18"/>
          <w:szCs w:val="18"/>
        </w:rPr>
        <w:t>verzekeraar</w:t>
      </w:r>
      <w:r>
        <w:rPr>
          <w:rFonts w:ascii="Verdana" w:hAnsi="Verdana" w:eastAsia="DejaVuSerifCondensed" w:cs="DejaVuSerifCondensed"/>
          <w:color w:val="000000"/>
          <w:kern w:val="0"/>
          <w:sz w:val="18"/>
          <w:szCs w:val="18"/>
        </w:rPr>
        <w:t xml:space="preserve"> ontvangen</w:t>
      </w:r>
      <w:r w:rsidRPr="00B616F2">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Zo hebben bijvoorbeeld i</w:t>
      </w:r>
      <w:r w:rsidRPr="00A95FE2">
        <w:rPr>
          <w:rFonts w:ascii="Verdana" w:hAnsi="Verdana" w:eastAsia="DejaVuSerifCondensed" w:cs="DejaVuSerifCondensed"/>
          <w:color w:val="000000"/>
          <w:kern w:val="0"/>
          <w:sz w:val="18"/>
          <w:szCs w:val="18"/>
        </w:rPr>
        <w:t xml:space="preserve">n 2024 362 mensen met mesothelioom zich bij het IAS gemeld, waarvan de blootstelling door het werk is veroorzaakt. Bij 120 personen is bemiddeling voor een schadevergoeding niet mogelijk omdat de werkgever niet meer bestaat. Bij 242 mensen </w:t>
      </w:r>
      <w:r>
        <w:rPr>
          <w:rFonts w:ascii="Verdana" w:hAnsi="Verdana" w:eastAsia="DejaVuSerifCondensed" w:cs="DejaVuSerifCondensed"/>
          <w:color w:val="000000"/>
          <w:kern w:val="0"/>
          <w:sz w:val="18"/>
          <w:szCs w:val="18"/>
        </w:rPr>
        <w:t>heeft het IAS</w:t>
      </w:r>
      <w:r w:rsidRPr="00A95FE2">
        <w:rPr>
          <w:rFonts w:ascii="Verdana" w:hAnsi="Verdana" w:eastAsia="DejaVuSerifCondensed" w:cs="DejaVuSerifCondensed"/>
          <w:color w:val="000000"/>
          <w:kern w:val="0"/>
          <w:sz w:val="18"/>
          <w:szCs w:val="18"/>
        </w:rPr>
        <w:t xml:space="preserve"> een bemiddeling gestart</w:t>
      </w:r>
      <w:r>
        <w:rPr>
          <w:rFonts w:ascii="Verdana" w:hAnsi="Verdana" w:eastAsia="DejaVuSerifCondensed" w:cs="DejaVuSerifCondensed"/>
          <w:color w:val="000000"/>
          <w:kern w:val="0"/>
          <w:sz w:val="18"/>
          <w:szCs w:val="18"/>
        </w:rPr>
        <w:t xml:space="preserve">. Dit heeft </w:t>
      </w:r>
      <w:r w:rsidRPr="00A95FE2">
        <w:rPr>
          <w:rFonts w:ascii="Verdana" w:hAnsi="Verdana" w:eastAsia="DejaVuSerifCondensed" w:cs="DejaVuSerifCondensed"/>
          <w:color w:val="000000"/>
          <w:kern w:val="0"/>
          <w:sz w:val="18"/>
          <w:szCs w:val="18"/>
        </w:rPr>
        <w:t>voor 84 mensen (33%) tot een schadevergoeding</w:t>
      </w:r>
      <w:r>
        <w:rPr>
          <w:rFonts w:ascii="Verdana" w:hAnsi="Verdana" w:eastAsia="DejaVuSerifCondensed" w:cs="DejaVuSerifCondensed"/>
          <w:color w:val="000000"/>
          <w:kern w:val="0"/>
          <w:sz w:val="18"/>
          <w:szCs w:val="18"/>
        </w:rPr>
        <w:t xml:space="preserve"> geleid </w:t>
      </w:r>
      <w:r w:rsidRPr="00A95FE2">
        <w:rPr>
          <w:rFonts w:ascii="Verdana" w:hAnsi="Verdana" w:eastAsia="DejaVuSerifCondensed" w:cs="DejaVuSerifCondensed"/>
          <w:color w:val="000000"/>
          <w:kern w:val="0"/>
          <w:sz w:val="18"/>
          <w:szCs w:val="18"/>
        </w:rPr>
        <w:t>(IAS jaarverslag 2024).</w:t>
      </w:r>
      <w:r>
        <w:rPr>
          <w:rFonts w:ascii="Verdana" w:hAnsi="Verdana" w:eastAsia="DejaVuSerifCondensed" w:cs="DejaVuSerifCondensed"/>
          <w:color w:val="000000"/>
          <w:kern w:val="0"/>
          <w:sz w:val="18"/>
          <w:szCs w:val="18"/>
        </w:rPr>
        <w:t xml:space="preserve"> Het IAS geeft overigens wel aan dat het aantal geslaagde bemiddelingen onder druk staat. Dit komt door een complex van factoren, waarbij de lange tijd tussen blootstelling en het openbaren van de ziekte van grote invloed is.</w:t>
      </w:r>
      <w:r w:rsidRPr="00A95FE2">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Het IAS neemt op dit moment initiatieven om het aantal geslaagde bemiddelingen op peil te houden. Daarnaast onderzoekt het IAS de mogelijkheden om het bereik (nu ongeveer 85% van de asbestslachtoffers) te verhogen. </w:t>
      </w:r>
    </w:p>
    <w:p w:rsidR="00E03C9C" w:rsidP="00E03C9C" w:rsidRDefault="00E03C9C" w14:paraId="1D02C28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E03C9C" w:rsidP="00E03C9C" w:rsidRDefault="00E03C9C" w14:paraId="0DED83B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4C412C">
        <w:rPr>
          <w:rFonts w:ascii="Verdana" w:hAnsi="Verdana" w:eastAsia="DejaVuSerifCondensed" w:cs="DejaVuSerifCondensed"/>
          <w:color w:val="000000"/>
          <w:kern w:val="0"/>
          <w:sz w:val="18"/>
          <w:szCs w:val="18"/>
        </w:rPr>
        <w:lastRenderedPageBreak/>
        <w:t>Ook uit de jaarlijkse klanttevredenheids</w:t>
      </w:r>
      <w:r>
        <w:rPr>
          <w:rFonts w:ascii="Verdana" w:hAnsi="Verdana" w:eastAsia="DejaVuSerifCondensed" w:cs="DejaVuSerifCondensed"/>
          <w:color w:val="000000"/>
          <w:kern w:val="0"/>
          <w:sz w:val="18"/>
          <w:szCs w:val="18"/>
        </w:rPr>
        <w:t>- of belevings</w:t>
      </w:r>
      <w:r w:rsidRPr="004C412C">
        <w:rPr>
          <w:rFonts w:ascii="Verdana" w:hAnsi="Verdana" w:eastAsia="DejaVuSerifCondensed" w:cs="DejaVuSerifCondensed"/>
          <w:color w:val="000000"/>
          <w:kern w:val="0"/>
          <w:sz w:val="18"/>
          <w:szCs w:val="18"/>
        </w:rPr>
        <w:t>onderzoeken die het IAS onder de</w:t>
      </w:r>
      <w:r>
        <w:rPr>
          <w:rFonts w:ascii="Verdana" w:hAnsi="Verdana" w:eastAsia="DejaVuSerifCondensed" w:cs="DejaVuSerifCondensed"/>
          <w:color w:val="000000"/>
          <w:kern w:val="0"/>
          <w:sz w:val="18"/>
          <w:szCs w:val="18"/>
        </w:rPr>
        <w:t xml:space="preserve"> asbestslachtoffers en hun families/nabestaanden </w:t>
      </w:r>
      <w:r w:rsidRPr="004C412C">
        <w:rPr>
          <w:rFonts w:ascii="Verdana" w:hAnsi="Verdana" w:eastAsia="DejaVuSerifCondensed" w:cs="DejaVuSerifCondensed"/>
          <w:color w:val="000000"/>
          <w:kern w:val="0"/>
          <w:sz w:val="18"/>
          <w:szCs w:val="18"/>
        </w:rPr>
        <w:t xml:space="preserve">uitvoert, blijkt dat de overgrote meerderheid van </w:t>
      </w:r>
      <w:r>
        <w:rPr>
          <w:rFonts w:ascii="Verdana" w:hAnsi="Verdana" w:eastAsia="DejaVuSerifCondensed" w:cs="DejaVuSerifCondensed"/>
          <w:color w:val="000000"/>
          <w:kern w:val="0"/>
          <w:sz w:val="18"/>
          <w:szCs w:val="18"/>
        </w:rPr>
        <w:t xml:space="preserve">hen </w:t>
      </w:r>
      <w:r w:rsidRPr="004C412C">
        <w:rPr>
          <w:rFonts w:ascii="Verdana" w:hAnsi="Verdana" w:eastAsia="DejaVuSerifCondensed" w:cs="DejaVuSerifCondensed"/>
          <w:color w:val="000000"/>
          <w:kern w:val="0"/>
          <w:sz w:val="18"/>
          <w:szCs w:val="18"/>
        </w:rPr>
        <w:t>positief is over de uitvoering en bejegening door het IAS.</w:t>
      </w:r>
      <w:r>
        <w:rPr>
          <w:rFonts w:ascii="Verdana" w:hAnsi="Verdana" w:eastAsia="DejaVuSerifCondensed" w:cs="DejaVuSerifCondensed"/>
          <w:color w:val="000000"/>
          <w:kern w:val="0"/>
          <w:sz w:val="18"/>
          <w:szCs w:val="18"/>
        </w:rPr>
        <w:t xml:space="preserve"> </w:t>
      </w:r>
    </w:p>
    <w:p w:rsidR="00E03C9C" w:rsidP="00E03C9C" w:rsidRDefault="00E03C9C" w14:paraId="6BE2F90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E03C9C" w:rsidP="00E03C9C" w:rsidRDefault="00E03C9C" w14:paraId="7D78F49B"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E03C9C" w:rsidP="00E03C9C" w:rsidRDefault="00E03C9C" w14:paraId="244CE7CE"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8B3017" w:rsidR="00E03C9C" w:rsidP="00E03C9C" w:rsidRDefault="00E03C9C" w14:paraId="3565894D"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8B3017">
        <w:rPr>
          <w:rFonts w:ascii="Verdana" w:hAnsi="Verdana" w:eastAsia="DejaVuSerifCondensed" w:cs="DejaVuSerifCondensed"/>
          <w:b/>
          <w:bCs/>
          <w:color w:val="000000"/>
          <w:kern w:val="0"/>
          <w:sz w:val="18"/>
          <w:szCs w:val="18"/>
        </w:rPr>
        <w:t xml:space="preserve">Vraag </w:t>
      </w:r>
    </w:p>
    <w:p w:rsidR="00E03C9C" w:rsidP="00E03C9C" w:rsidRDefault="00E03C9C" w14:paraId="1351230C" w14:textId="77777777">
      <w:pPr>
        <w:pStyle w:val="Lijstalinea"/>
        <w:numPr>
          <w:ilvl w:val="0"/>
          <w:numId w:val="2"/>
        </w:numPr>
        <w:autoSpaceDE w:val="0"/>
        <w:autoSpaceDN w:val="0"/>
        <w:adjustRightInd w:val="0"/>
        <w:spacing w:after="0" w:line="240" w:lineRule="auto"/>
        <w:ind w:left="284" w:hanging="284"/>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Bent u, gelet op dit slechte resultaat van het IAS, bereid om als verantwoordelijke overheid te komen tot een</w:t>
      </w:r>
      <w:r>
        <w:rPr>
          <w:rFonts w:ascii="Verdana" w:hAnsi="Verdana" w:eastAsia="DejaVuSerifCondensed" w:cs="DejaVuSerifCondensed"/>
          <w:color w:val="000000"/>
          <w:kern w:val="0"/>
          <w:sz w:val="18"/>
          <w:szCs w:val="18"/>
        </w:rPr>
        <w:t xml:space="preserve"> </w:t>
      </w:r>
      <w:r w:rsidRPr="00FD3937">
        <w:rPr>
          <w:rFonts w:ascii="Verdana" w:hAnsi="Verdana" w:eastAsia="DejaVuSerifCondensed" w:cs="DejaVuSerifCondensed"/>
          <w:color w:val="000000"/>
          <w:kern w:val="0"/>
          <w:sz w:val="18"/>
          <w:szCs w:val="18"/>
        </w:rPr>
        <w:t>wettelijk asbestfonds, dat voorziet in een volledige schadevergoeding voor alle asbestslachtoffers?</w:t>
      </w:r>
    </w:p>
    <w:p w:rsidR="00E03C9C" w:rsidP="00E03C9C" w:rsidRDefault="00E03C9C" w14:paraId="2ABA2F32"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12984" w:rsidR="00E03C9C" w:rsidP="00E03C9C" w:rsidRDefault="00E03C9C" w14:paraId="43B14E9B"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Antwoord </w:t>
      </w:r>
      <w:r>
        <w:rPr>
          <w:rFonts w:ascii="Verdana" w:hAnsi="Verdana" w:eastAsia="DejaVuSerifCondensed" w:cs="DejaVuSerifCondensed"/>
          <w:b/>
          <w:bCs/>
          <w:color w:val="000000"/>
          <w:kern w:val="0"/>
          <w:sz w:val="18"/>
          <w:szCs w:val="18"/>
        </w:rPr>
        <w:t>4</w:t>
      </w:r>
    </w:p>
    <w:p w:rsidR="00E03C9C" w:rsidP="00E03C9C" w:rsidRDefault="00E03C9C" w14:paraId="0421680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Zoals in het antwoord op vraag 3 aangeven, is er geen sprake van een slecht resultaat van het IAS. Er is dan ook </w:t>
      </w:r>
      <w:r w:rsidRPr="00B36F13">
        <w:rPr>
          <w:rFonts w:ascii="Verdana" w:hAnsi="Verdana" w:eastAsia="DejaVuSerifCondensed" w:cs="DejaVuSerifCondensed"/>
          <w:color w:val="000000"/>
          <w:kern w:val="0"/>
          <w:sz w:val="18"/>
          <w:szCs w:val="18"/>
        </w:rPr>
        <w:t>geen aanleiding alsnog een wettelijk asbestfonds in te stellen</w:t>
      </w:r>
      <w:r>
        <w:rPr>
          <w:rFonts w:ascii="Verdana" w:hAnsi="Verdana" w:eastAsia="DejaVuSerifCondensed" w:cs="DejaVuSerifCondensed"/>
          <w:color w:val="000000"/>
          <w:kern w:val="0"/>
          <w:sz w:val="18"/>
          <w:szCs w:val="18"/>
        </w:rPr>
        <w:t>.</w:t>
      </w:r>
    </w:p>
    <w:p w:rsidR="00E03C9C" w:rsidP="00E03C9C" w:rsidRDefault="00E03C9C" w14:paraId="10A1891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E03C9C" w:rsidP="00E03C9C" w:rsidRDefault="00E03C9C" w14:paraId="20155DC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E59A6" w:rsidR="00E03C9C" w:rsidP="00E03C9C" w:rsidRDefault="00E03C9C" w14:paraId="6EBB38AA"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E59A6">
        <w:rPr>
          <w:rFonts w:ascii="Verdana" w:hAnsi="Verdana" w:eastAsia="DejaVuSerifCondensed" w:cs="DejaVuSerifCondensed"/>
          <w:b/>
          <w:bCs/>
          <w:color w:val="000000"/>
          <w:kern w:val="0"/>
          <w:sz w:val="18"/>
          <w:szCs w:val="18"/>
        </w:rPr>
        <w:t xml:space="preserve">Vraag </w:t>
      </w:r>
    </w:p>
    <w:p w:rsidR="00E03C9C" w:rsidP="00E03C9C" w:rsidRDefault="00E03C9C" w14:paraId="1F79B364" w14:textId="77777777">
      <w:pPr>
        <w:pStyle w:val="Lijstalinea"/>
        <w:numPr>
          <w:ilvl w:val="0"/>
          <w:numId w:val="4"/>
        </w:numPr>
        <w:autoSpaceDE w:val="0"/>
        <w:autoSpaceDN w:val="0"/>
        <w:adjustRightInd w:val="0"/>
        <w:spacing w:after="0" w:line="240" w:lineRule="auto"/>
        <w:ind w:left="284" w:hanging="284"/>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Hoe beoordeelt u de tijdslijn geschetst door dagblad Trouw, waarin duidelijk wordt gemaakt dat het asbestbedrijf Eternit jarenlang met succes gelobbyd heeft bij de overheid, waardoor het enorme risico van de</w:t>
      </w:r>
      <w:r>
        <w:rPr>
          <w:rFonts w:ascii="Verdana" w:hAnsi="Verdana" w:eastAsia="DejaVuSerifCondensed" w:cs="DejaVuSerifCondensed"/>
          <w:color w:val="000000"/>
          <w:kern w:val="0"/>
          <w:sz w:val="18"/>
          <w:szCs w:val="18"/>
        </w:rPr>
        <w:t xml:space="preserve"> </w:t>
      </w:r>
      <w:r w:rsidRPr="00FD3937">
        <w:rPr>
          <w:rFonts w:ascii="Verdana" w:hAnsi="Verdana" w:eastAsia="DejaVuSerifCondensed" w:cs="DejaVuSerifCondensed"/>
          <w:color w:val="000000"/>
          <w:kern w:val="0"/>
          <w:sz w:val="18"/>
          <w:szCs w:val="18"/>
        </w:rPr>
        <w:t>blootstelling aan asbest decennialang werd genegeerd en onderschat?</w:t>
      </w:r>
      <w:r>
        <w:rPr>
          <w:rStyle w:val="Voetnootmarkering"/>
          <w:rFonts w:ascii="Verdana" w:hAnsi="Verdana" w:eastAsia="DejaVuSerifCondensed" w:cs="DejaVuSerifCondensed"/>
          <w:color w:val="000000"/>
          <w:kern w:val="0"/>
          <w:sz w:val="18"/>
          <w:szCs w:val="18"/>
        </w:rPr>
        <w:footnoteReference w:id="2"/>
      </w:r>
      <w:r w:rsidRPr="00FD3937">
        <w:rPr>
          <w:rFonts w:ascii="Verdana" w:hAnsi="Verdana" w:eastAsia="DejaVuSerifCondensed" w:cs="DejaVuSerifCondensed"/>
          <w:color w:val="000000"/>
          <w:kern w:val="0"/>
          <w:sz w:val="18"/>
          <w:szCs w:val="18"/>
        </w:rPr>
        <w:t xml:space="preserve"> </w:t>
      </w:r>
    </w:p>
    <w:p w:rsidR="00E03C9C" w:rsidP="00E03C9C" w:rsidRDefault="00E03C9C" w14:paraId="1AE3D0E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12984" w:rsidR="00E03C9C" w:rsidP="00E03C9C" w:rsidRDefault="00E03C9C" w14:paraId="30D12181"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Antwoord </w:t>
      </w:r>
      <w:r>
        <w:rPr>
          <w:rFonts w:ascii="Verdana" w:hAnsi="Verdana" w:eastAsia="DejaVuSerifCondensed" w:cs="DejaVuSerifCondensed"/>
          <w:b/>
          <w:bCs/>
          <w:color w:val="000000"/>
          <w:kern w:val="0"/>
          <w:sz w:val="18"/>
          <w:szCs w:val="18"/>
        </w:rPr>
        <w:t>5</w:t>
      </w:r>
    </w:p>
    <w:p w:rsidRPr="003108B9" w:rsidR="00E03C9C" w:rsidP="00E03C9C" w:rsidRDefault="00E03C9C" w14:paraId="61FF1C9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3108B9">
        <w:rPr>
          <w:rFonts w:ascii="Verdana" w:hAnsi="Verdana" w:eastAsia="DejaVuSerifCondensed" w:cs="DejaVuSerifCondensed"/>
          <w:color w:val="000000"/>
          <w:kern w:val="0"/>
          <w:sz w:val="18"/>
          <w:szCs w:val="18"/>
        </w:rPr>
        <w:t>De tijdslijn in Trouw is een journalistieke reconstructie die deels samenvalt met feiten die ook in openbare bronnen en gerechtelijke procedures zijn beschreven. Het is echter aan de rechter om te oordelen over de juistheid van alle daarin genoemde gebeurtenissen en over eventuele verantwoordelijkheden.</w:t>
      </w:r>
    </w:p>
    <w:p w:rsidRPr="003108B9" w:rsidR="00E03C9C" w:rsidP="00E03C9C" w:rsidRDefault="00E03C9C" w14:paraId="12F7C43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E03C9C" w:rsidP="00E03C9C" w:rsidRDefault="00E03C9C" w14:paraId="462E334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3108B9">
        <w:rPr>
          <w:rFonts w:ascii="Verdana" w:hAnsi="Verdana" w:eastAsia="DejaVuSerifCondensed" w:cs="DejaVuSerifCondensed"/>
          <w:color w:val="000000"/>
          <w:kern w:val="0"/>
          <w:sz w:val="18"/>
          <w:szCs w:val="18"/>
        </w:rPr>
        <w:t>Wat vaststaat, is dat asbest zeer schadelijk kan zijn voor de gezondheid en dat het beleid in de afgelopen decennia ingrijpend is aangescherpt, met als resultaat het verbod op het gebruik van asbest in 1993. Als overheid blijven wij alert op signalen over gevaarlijke stoffen, en handelen wij waar nodig tijdig en onafhankelijk, zodat de volksgezondheid en veiligheid van burgers voorop blijven staan.</w:t>
      </w:r>
    </w:p>
    <w:p w:rsidR="00E03C9C" w:rsidP="00E03C9C" w:rsidRDefault="00E03C9C" w14:paraId="75726D2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E03C9C" w:rsidP="00E03C9C" w:rsidRDefault="00E03C9C" w14:paraId="41D2781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12984" w:rsidR="00E03C9C" w:rsidP="00E03C9C" w:rsidRDefault="00E03C9C" w14:paraId="4256CF9F"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Vraag </w:t>
      </w:r>
    </w:p>
    <w:p w:rsidRPr="00FD3937" w:rsidR="00E03C9C" w:rsidP="00E03C9C" w:rsidRDefault="00E03C9C" w14:paraId="1767CD7F" w14:textId="77777777">
      <w:pPr>
        <w:pStyle w:val="Lijstalinea"/>
        <w:numPr>
          <w:ilvl w:val="0"/>
          <w:numId w:val="3"/>
        </w:numPr>
        <w:autoSpaceDE w:val="0"/>
        <w:autoSpaceDN w:val="0"/>
        <w:adjustRightInd w:val="0"/>
        <w:spacing w:after="0" w:line="240" w:lineRule="auto"/>
        <w:ind w:left="284" w:hanging="284"/>
        <w:rPr>
          <w:rFonts w:ascii="Verdana" w:hAnsi="Verdana" w:eastAsia="DejaVuSerifCondensed" w:cs="DejaVuSerifCondensed"/>
          <w:color w:val="000000"/>
          <w:kern w:val="0"/>
          <w:sz w:val="18"/>
          <w:szCs w:val="18"/>
        </w:rPr>
      </w:pPr>
      <w:r w:rsidRPr="00FD3937">
        <w:rPr>
          <w:rFonts w:ascii="Verdana" w:hAnsi="Verdana" w:eastAsia="DejaVuSerifCondensed" w:cs="DejaVuSerifCondensed"/>
          <w:color w:val="000000"/>
          <w:kern w:val="0"/>
          <w:sz w:val="18"/>
          <w:szCs w:val="18"/>
        </w:rPr>
        <w:t>Bent u, gelet op het feit dat er in ons land inmiddels in totaal al bijna 20.000 mesothelioomslachtoffers zijn gevallen en het jaarlijkse aantal slachtoffers op circa 550 ligt, bereid de wijziging van de Wet Milieubeheer uit 2016, die het gebruik van asbest en asbesthoudende producten met ingang van 1 januari 2024 wilde</w:t>
      </w:r>
      <w:r>
        <w:rPr>
          <w:rFonts w:ascii="Verdana" w:hAnsi="Verdana" w:eastAsia="DejaVuSerifCondensed" w:cs="DejaVuSerifCondensed"/>
          <w:color w:val="000000"/>
          <w:kern w:val="0"/>
          <w:sz w:val="18"/>
          <w:szCs w:val="18"/>
        </w:rPr>
        <w:t xml:space="preserve"> </w:t>
      </w:r>
      <w:r w:rsidRPr="00FD3937">
        <w:rPr>
          <w:rFonts w:ascii="Verdana" w:hAnsi="Verdana" w:eastAsia="DejaVuSerifCondensed" w:cs="DejaVuSerifCondensed"/>
          <w:color w:val="000000"/>
          <w:kern w:val="0"/>
          <w:sz w:val="18"/>
          <w:szCs w:val="18"/>
        </w:rPr>
        <w:t>verbieden, maar op 4 januari 2019 door de Eerste Kamer is verworpen, zo spoedig mogelijk opnieuw in te</w:t>
      </w:r>
      <w:r>
        <w:rPr>
          <w:rFonts w:ascii="Verdana" w:hAnsi="Verdana" w:eastAsia="DejaVuSerifCondensed" w:cs="DejaVuSerifCondensed"/>
          <w:color w:val="000000"/>
          <w:kern w:val="0"/>
          <w:sz w:val="18"/>
          <w:szCs w:val="18"/>
        </w:rPr>
        <w:t xml:space="preserve"> </w:t>
      </w:r>
      <w:r w:rsidRPr="00FD3937">
        <w:rPr>
          <w:rFonts w:ascii="Verdana" w:hAnsi="Verdana" w:eastAsia="DejaVuSerifCondensed" w:cs="DejaVuSerifCondensed"/>
          <w:color w:val="000000"/>
          <w:kern w:val="0"/>
          <w:sz w:val="18"/>
          <w:szCs w:val="18"/>
        </w:rPr>
        <w:t>dienen?</w:t>
      </w:r>
    </w:p>
    <w:p w:rsidR="00E03C9C" w:rsidP="00E03C9C" w:rsidRDefault="00E03C9C" w14:paraId="0443469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12984" w:rsidR="00E03C9C" w:rsidP="00E03C9C" w:rsidRDefault="00E03C9C" w14:paraId="23F81DAC"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12984">
        <w:rPr>
          <w:rFonts w:ascii="Verdana" w:hAnsi="Verdana" w:eastAsia="DejaVuSerifCondensed" w:cs="DejaVuSerifCondensed"/>
          <w:b/>
          <w:bCs/>
          <w:color w:val="000000"/>
          <w:kern w:val="0"/>
          <w:sz w:val="18"/>
          <w:szCs w:val="18"/>
        </w:rPr>
        <w:t xml:space="preserve">Antwoord </w:t>
      </w:r>
      <w:r>
        <w:rPr>
          <w:rFonts w:ascii="Verdana" w:hAnsi="Verdana" w:eastAsia="DejaVuSerifCondensed" w:cs="DejaVuSerifCondensed"/>
          <w:b/>
          <w:bCs/>
          <w:color w:val="000000"/>
          <w:kern w:val="0"/>
          <w:sz w:val="18"/>
          <w:szCs w:val="18"/>
        </w:rPr>
        <w:t>op vraag 6</w:t>
      </w:r>
    </w:p>
    <w:p w:rsidRPr="0055089A" w:rsidR="00E03C9C" w:rsidP="00E03C9C" w:rsidRDefault="00E03C9C" w14:paraId="00970AE8" w14:textId="77777777">
      <w:pPr>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U</w:t>
      </w:r>
      <w:r w:rsidRPr="0055089A">
        <w:rPr>
          <w:rFonts w:ascii="Verdana" w:hAnsi="Verdana" w:eastAsia="DejaVuSerifCondensed" w:cs="DejaVuSerifCondensed"/>
          <w:color w:val="000000"/>
          <w:kern w:val="0"/>
          <w:sz w:val="18"/>
          <w:szCs w:val="18"/>
        </w:rPr>
        <w:t xml:space="preserve">it RIVM-onderzoek (2017) </w:t>
      </w:r>
      <w:r>
        <w:rPr>
          <w:rFonts w:ascii="Verdana" w:hAnsi="Verdana" w:eastAsia="DejaVuSerifCondensed" w:cs="DejaVuSerifCondensed"/>
          <w:color w:val="000000"/>
          <w:kern w:val="0"/>
          <w:sz w:val="18"/>
          <w:szCs w:val="18"/>
        </w:rPr>
        <w:t xml:space="preserve">blijkt </w:t>
      </w:r>
      <w:r w:rsidRPr="0055089A">
        <w:rPr>
          <w:rFonts w:ascii="Verdana" w:hAnsi="Verdana" w:eastAsia="DejaVuSerifCondensed" w:cs="DejaVuSerifCondensed"/>
          <w:color w:val="000000"/>
          <w:kern w:val="0"/>
          <w:sz w:val="18"/>
          <w:szCs w:val="18"/>
        </w:rPr>
        <w:t>dat het merendeel van deze gevallen is terug te voeren op blootstelling aan asbest op of via het werk, veelal tientallen jaren geleden.</w:t>
      </w:r>
      <w:r>
        <w:rPr>
          <w:rStyle w:val="Voetnootmarkering"/>
          <w:rFonts w:ascii="Verdana" w:hAnsi="Verdana" w:eastAsia="DejaVuSerifCondensed" w:cs="DejaVuSerifCondensed"/>
          <w:color w:val="000000"/>
          <w:kern w:val="0"/>
          <w:sz w:val="18"/>
          <w:szCs w:val="18"/>
        </w:rPr>
        <w:footnoteReference w:id="3"/>
      </w:r>
      <w:r w:rsidRPr="0055089A">
        <w:rPr>
          <w:rFonts w:ascii="Verdana" w:hAnsi="Verdana" w:eastAsia="DejaVuSerifCondensed" w:cs="DejaVuSerifCondensed"/>
          <w:color w:val="000000"/>
          <w:kern w:val="0"/>
          <w:sz w:val="18"/>
          <w:szCs w:val="18"/>
        </w:rPr>
        <w:t xml:space="preserve"> Tegen deze achtergrond is het belangrijk om op te merken dat een verbod op asbest(daken) per 2024, zoals voorgesteld in de wijziging van de Wet milieubeheer, naar verwachting slechts beperkt invloed zou hebben op het aantal nieuwe gevallen van mesothelioom. De gezondheidswinst van een dergelijk verbod zou met name op de lange termijn liggen.  </w:t>
      </w:r>
    </w:p>
    <w:p w:rsidRPr="0055089A" w:rsidR="00E03C9C" w:rsidP="00E03C9C" w:rsidRDefault="00E03C9C" w14:paraId="3D8A1B55" w14:textId="77777777">
      <w:pPr>
        <w:spacing w:after="0" w:line="240" w:lineRule="auto"/>
        <w:rPr>
          <w:rFonts w:ascii="Verdana" w:hAnsi="Verdana" w:eastAsia="DejaVuSerifCondensed" w:cs="DejaVuSerifCondensed"/>
          <w:color w:val="000000"/>
          <w:kern w:val="0"/>
          <w:sz w:val="18"/>
          <w:szCs w:val="18"/>
        </w:rPr>
      </w:pPr>
    </w:p>
    <w:p w:rsidRPr="0055089A" w:rsidR="00E03C9C" w:rsidP="00E03C9C" w:rsidRDefault="00E03C9C" w14:paraId="7647566E" w14:textId="77777777">
      <w:pPr>
        <w:spacing w:after="0" w:line="240" w:lineRule="auto"/>
        <w:rPr>
          <w:rFonts w:ascii="Verdana" w:hAnsi="Verdana" w:eastAsia="DejaVuSerifCondensed" w:cs="DejaVuSerifCondensed"/>
          <w:color w:val="000000"/>
          <w:kern w:val="0"/>
          <w:sz w:val="18"/>
          <w:szCs w:val="18"/>
        </w:rPr>
      </w:pPr>
      <w:r w:rsidRPr="0055089A">
        <w:rPr>
          <w:rFonts w:ascii="Verdana" w:hAnsi="Verdana" w:eastAsia="DejaVuSerifCondensed" w:cs="DejaVuSerifCondensed"/>
          <w:color w:val="000000"/>
          <w:kern w:val="0"/>
          <w:sz w:val="18"/>
          <w:szCs w:val="18"/>
        </w:rPr>
        <w:t xml:space="preserve">Het bedoelde wetsvoorstel bood een grondslag om bij algemene maatregel van bestuur regels te stellen over het gebruik van asbest of asbesthoudende producten. Het beleidsdoel van het wetsvoorstel was concreet gericht op een verbod op asbestdaken per 1 januari 2024. </w:t>
      </w:r>
    </w:p>
    <w:p w:rsidRPr="0055089A" w:rsidR="00E03C9C" w:rsidP="00E03C9C" w:rsidRDefault="00E03C9C" w14:paraId="29CBBB5D" w14:textId="77777777">
      <w:pPr>
        <w:spacing w:after="0" w:line="240" w:lineRule="auto"/>
        <w:rPr>
          <w:rFonts w:ascii="Verdana" w:hAnsi="Verdana" w:eastAsia="DejaVuSerifCondensed" w:cs="DejaVuSerifCondensed"/>
          <w:color w:val="000000"/>
          <w:kern w:val="0"/>
          <w:sz w:val="18"/>
          <w:szCs w:val="18"/>
        </w:rPr>
      </w:pPr>
      <w:r w:rsidRPr="0055089A">
        <w:rPr>
          <w:rFonts w:ascii="Verdana" w:hAnsi="Verdana" w:eastAsia="DejaVuSerifCondensed" w:cs="DejaVuSerifCondensed"/>
          <w:color w:val="000000"/>
          <w:kern w:val="0"/>
          <w:sz w:val="18"/>
          <w:szCs w:val="18"/>
        </w:rPr>
        <w:t xml:space="preserve">Het wetsvoorstel werd op 4 juni 2019 door de Eerste Kamer verworpen. </w:t>
      </w:r>
    </w:p>
    <w:p w:rsidRPr="0055089A" w:rsidR="00E03C9C" w:rsidP="00E03C9C" w:rsidRDefault="00E03C9C" w14:paraId="07DFACF0" w14:textId="77777777">
      <w:pPr>
        <w:spacing w:after="0" w:line="240" w:lineRule="auto"/>
        <w:ind w:left="720"/>
        <w:rPr>
          <w:rFonts w:ascii="Verdana" w:hAnsi="Verdana" w:eastAsia="DejaVuSerifCondensed" w:cs="DejaVuSerifCondensed"/>
          <w:color w:val="000000"/>
          <w:kern w:val="0"/>
          <w:sz w:val="18"/>
          <w:szCs w:val="18"/>
        </w:rPr>
      </w:pPr>
    </w:p>
    <w:p w:rsidRPr="0055089A" w:rsidR="00E03C9C" w:rsidP="00E03C9C" w:rsidRDefault="00E03C9C" w14:paraId="2AFA37F9" w14:textId="77777777">
      <w:pPr>
        <w:rPr>
          <w:rFonts w:ascii="Verdana" w:hAnsi="Verdana" w:eastAsia="DejaVuSerifCondensed" w:cs="DejaVuSerifCondensed"/>
          <w:color w:val="000000"/>
          <w:kern w:val="0"/>
          <w:sz w:val="18"/>
          <w:szCs w:val="18"/>
        </w:rPr>
      </w:pPr>
      <w:r w:rsidRPr="0055089A">
        <w:rPr>
          <w:rFonts w:ascii="Verdana" w:hAnsi="Verdana" w:eastAsia="DejaVuSerifCondensed" w:cs="DejaVuSerifCondensed"/>
          <w:color w:val="000000"/>
          <w:kern w:val="0"/>
          <w:sz w:val="18"/>
          <w:szCs w:val="18"/>
        </w:rPr>
        <w:t>Gezien het feit dat er in de Eerste Kamer geen meerderheid was voor het ontwerpverbod is destijds gekozen voor een uitgebreide en doelgroep-specifieke communicatiestrategie om de bestaande aanpak van asbestdaken verder te ondersteunen. Uw Kamer is hierover al eerder geïnformeerd.</w:t>
      </w:r>
      <w:r>
        <w:rPr>
          <w:rStyle w:val="Voetnootmarkering"/>
          <w:rFonts w:ascii="Verdana" w:hAnsi="Verdana" w:eastAsia="DejaVuSerifCondensed" w:cs="DejaVuSerifCondensed"/>
          <w:color w:val="000000"/>
          <w:kern w:val="0"/>
          <w:sz w:val="18"/>
          <w:szCs w:val="18"/>
        </w:rPr>
        <w:footnoteReference w:id="4"/>
      </w:r>
      <w:r w:rsidRPr="0055089A">
        <w:rPr>
          <w:rFonts w:ascii="Verdana" w:hAnsi="Verdana" w:eastAsia="DejaVuSerifCondensed" w:cs="DejaVuSerifCondensed"/>
          <w:color w:val="000000"/>
          <w:kern w:val="0"/>
          <w:sz w:val="18"/>
          <w:szCs w:val="18"/>
        </w:rPr>
        <w:t xml:space="preserve">  Met deze communicatiestrategie wordt samen met provincies en gemeenten gewerkt aan de vrijwillige sanering van asbestdaken. Dit wordt verder ondersteund met het asbestleenfonds. Hiermee is gekozen voor maatwerk en specifieke ondersteuning, in plaats van een algemeen verbod.</w:t>
      </w:r>
    </w:p>
    <w:p w:rsidRPr="0055089A" w:rsidR="00E03C9C" w:rsidP="00E03C9C" w:rsidRDefault="00E03C9C" w14:paraId="5C421B8E" w14:textId="77777777">
      <w:pPr>
        <w:rPr>
          <w:rFonts w:ascii="Verdana" w:hAnsi="Verdana" w:eastAsia="DejaVuSerifCondensed" w:cs="DejaVuSerifCondensed"/>
          <w:color w:val="000000"/>
          <w:kern w:val="0"/>
          <w:sz w:val="18"/>
          <w:szCs w:val="18"/>
        </w:rPr>
      </w:pPr>
      <w:r w:rsidRPr="0055089A">
        <w:rPr>
          <w:rFonts w:ascii="Verdana" w:hAnsi="Verdana" w:eastAsia="DejaVuSerifCondensed" w:cs="DejaVuSerifCondensed"/>
          <w:color w:val="000000"/>
          <w:kern w:val="0"/>
          <w:sz w:val="18"/>
          <w:szCs w:val="18"/>
        </w:rPr>
        <w:t>Daarnaast geldt binnen de Europese Unie een verbod op het vervaardigen, in de handel brengen en gebruiken van asbest en asbesthoudende producten op grond van de REACH-verordening.</w:t>
      </w:r>
      <w:r>
        <w:rPr>
          <w:rStyle w:val="Voetnootmarkering"/>
          <w:rFonts w:ascii="Verdana" w:hAnsi="Verdana" w:eastAsia="DejaVuSerifCondensed" w:cs="DejaVuSerifCondensed"/>
          <w:color w:val="000000"/>
          <w:kern w:val="0"/>
          <w:sz w:val="18"/>
          <w:szCs w:val="18"/>
        </w:rPr>
        <w:footnoteReference w:id="5"/>
      </w:r>
      <w:r w:rsidRPr="0055089A">
        <w:rPr>
          <w:rFonts w:ascii="Verdana" w:hAnsi="Verdana" w:eastAsia="DejaVuSerifCondensed" w:cs="DejaVuSerifCondensed"/>
          <w:color w:val="000000"/>
          <w:kern w:val="0"/>
          <w:sz w:val="18"/>
          <w:szCs w:val="18"/>
        </w:rPr>
        <w:t xml:space="preserve"> </w:t>
      </w:r>
      <w:r w:rsidRPr="00291502">
        <w:rPr>
          <w:rFonts w:ascii="Verdana" w:hAnsi="Verdana" w:eastAsia="DejaVuSerifCondensed" w:cs="DejaVuSerifCondensed"/>
          <w:color w:val="000000"/>
          <w:kern w:val="0"/>
          <w:sz w:val="18"/>
          <w:szCs w:val="18"/>
        </w:rPr>
        <w:t xml:space="preserve">Hierbij geldt een uitzondering voor het blijven gebruiken van voorwerpen die voor 1 januari 2005 in gebruik waren. </w:t>
      </w:r>
      <w:r w:rsidRPr="0055089A">
        <w:rPr>
          <w:rFonts w:ascii="Verdana" w:hAnsi="Verdana" w:eastAsia="DejaVuSerifCondensed" w:cs="DejaVuSerifCondensed"/>
          <w:color w:val="000000"/>
          <w:kern w:val="0"/>
          <w:sz w:val="18"/>
          <w:szCs w:val="18"/>
        </w:rPr>
        <w:t>Dit verbod is sinds 2005 van kracht en biedt een breed juridisch kader voor het reguleren van asbest op Europees niveau.</w:t>
      </w:r>
    </w:p>
    <w:p w:rsidRPr="0055089A" w:rsidR="00E03C9C" w:rsidP="00E03C9C" w:rsidRDefault="00E03C9C" w14:paraId="6F27F717" w14:textId="77777777">
      <w:pPr>
        <w:rPr>
          <w:rFonts w:ascii="Verdana" w:hAnsi="Verdana" w:eastAsia="DejaVuSerifCondensed" w:cs="DejaVuSerifCondensed"/>
          <w:color w:val="000000"/>
          <w:kern w:val="0"/>
          <w:sz w:val="18"/>
          <w:szCs w:val="18"/>
        </w:rPr>
      </w:pPr>
      <w:r w:rsidRPr="0055089A">
        <w:rPr>
          <w:rFonts w:ascii="Verdana" w:hAnsi="Verdana" w:eastAsia="DejaVuSerifCondensed" w:cs="DejaVuSerifCondensed"/>
          <w:color w:val="000000"/>
          <w:kern w:val="0"/>
          <w:sz w:val="18"/>
          <w:szCs w:val="18"/>
        </w:rPr>
        <w:t xml:space="preserve">Gezien deze bestaande (internationale) regelgeving en de ingezette nationale aanpak </w:t>
      </w:r>
      <w:r>
        <w:rPr>
          <w:rFonts w:ascii="Verdana" w:hAnsi="Verdana" w:eastAsia="DejaVuSerifCondensed" w:cs="DejaVuSerifCondensed"/>
          <w:color w:val="000000"/>
          <w:kern w:val="0"/>
          <w:sz w:val="18"/>
          <w:szCs w:val="18"/>
        </w:rPr>
        <w:t xml:space="preserve">is er </w:t>
      </w:r>
      <w:r w:rsidRPr="0055089A">
        <w:rPr>
          <w:rFonts w:ascii="Verdana" w:hAnsi="Verdana" w:eastAsia="DejaVuSerifCondensed" w:cs="DejaVuSerifCondensed"/>
          <w:color w:val="000000"/>
          <w:kern w:val="0"/>
          <w:sz w:val="18"/>
          <w:szCs w:val="18"/>
        </w:rPr>
        <w:t>op dit moment geen aanleiding om het ontwerp-asbestverbod opnieuw in te dienen.</w:t>
      </w:r>
    </w:p>
    <w:p w:rsidR="00E03C9C" w:rsidP="00E03C9C" w:rsidRDefault="00E03C9C" w14:paraId="6B3F2BC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3108B9" w:rsidR="00E03C9C" w:rsidP="00E03C9C" w:rsidRDefault="00E03C9C" w14:paraId="717E9BC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3108B9">
        <w:rPr>
          <w:rFonts w:ascii="DejaVuSerifCondensed" w:eastAsia="DejaVuSerifCondensed" w:cs="DejaVuSerifCondensed"/>
          <w:kern w:val="0"/>
          <w:sz w:val="18"/>
          <w:szCs w:val="18"/>
        </w:rPr>
        <w:t xml:space="preserve"> </w:t>
      </w:r>
    </w:p>
    <w:p w:rsidR="00452FB5" w:rsidRDefault="00452FB5" w14:paraId="212BD7B9" w14:textId="77777777"/>
    <w:sectPr w:rsidR="00452FB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8BF2" w14:textId="77777777" w:rsidR="00E03C9C" w:rsidRDefault="00E03C9C" w:rsidP="00E03C9C">
      <w:pPr>
        <w:spacing w:after="0" w:line="240" w:lineRule="auto"/>
      </w:pPr>
      <w:r>
        <w:separator/>
      </w:r>
    </w:p>
  </w:endnote>
  <w:endnote w:type="continuationSeparator" w:id="0">
    <w:p w14:paraId="518EE86C" w14:textId="77777777" w:rsidR="00E03C9C" w:rsidRDefault="00E03C9C" w:rsidP="00E0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6663" w14:textId="77777777" w:rsidR="00E03C9C" w:rsidRPr="00E03C9C" w:rsidRDefault="00E03C9C" w:rsidP="00E03C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3232" w14:textId="77777777" w:rsidR="00E03C9C" w:rsidRPr="00E03C9C" w:rsidRDefault="00E03C9C" w:rsidP="00E03C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6846" w14:textId="77777777" w:rsidR="00E03C9C" w:rsidRPr="00E03C9C" w:rsidRDefault="00E03C9C" w:rsidP="00E03C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A222" w14:textId="77777777" w:rsidR="00E03C9C" w:rsidRDefault="00E03C9C" w:rsidP="00E03C9C">
      <w:pPr>
        <w:spacing w:after="0" w:line="240" w:lineRule="auto"/>
      </w:pPr>
      <w:r>
        <w:separator/>
      </w:r>
    </w:p>
  </w:footnote>
  <w:footnote w:type="continuationSeparator" w:id="0">
    <w:p w14:paraId="244569CD" w14:textId="77777777" w:rsidR="00E03C9C" w:rsidRDefault="00E03C9C" w:rsidP="00E03C9C">
      <w:pPr>
        <w:spacing w:after="0" w:line="240" w:lineRule="auto"/>
      </w:pPr>
      <w:r>
        <w:continuationSeparator/>
      </w:r>
    </w:p>
  </w:footnote>
  <w:footnote w:id="1">
    <w:p w14:paraId="3FCFD585" w14:textId="77777777" w:rsidR="00E03C9C" w:rsidRPr="007215C5" w:rsidRDefault="00E03C9C" w:rsidP="00E03C9C">
      <w:pPr>
        <w:pStyle w:val="Lijstalinea"/>
        <w:autoSpaceDE w:val="0"/>
        <w:autoSpaceDN w:val="0"/>
        <w:adjustRightInd w:val="0"/>
        <w:spacing w:after="0" w:line="240" w:lineRule="auto"/>
        <w:ind w:left="142" w:hanging="142"/>
        <w:rPr>
          <w:rFonts w:ascii="Verdana" w:eastAsia="DejaVuSerifCondensed" w:hAnsi="Verdana" w:cs="DejaVuSerifCondensed"/>
          <w:color w:val="000000"/>
          <w:kern w:val="0"/>
          <w:sz w:val="18"/>
          <w:szCs w:val="18"/>
        </w:rPr>
      </w:pPr>
      <w:r>
        <w:rPr>
          <w:rStyle w:val="Voetnootmarkering"/>
        </w:rPr>
        <w:footnoteRef/>
      </w:r>
      <w:r>
        <w:t xml:space="preserve"> </w:t>
      </w:r>
      <w:r w:rsidRPr="003108B9">
        <w:rPr>
          <w:rFonts w:ascii="Verdana" w:eastAsia="DejaVuSerifCondensed" w:hAnsi="Verdana" w:cs="DejaVuSerifCondensed"/>
          <w:color w:val="000000"/>
          <w:kern w:val="0"/>
          <w:sz w:val="16"/>
          <w:szCs w:val="16"/>
        </w:rPr>
        <w:t>NOS.nl, 17 juni 2025, 'Bouwfabrikant Eternit vervolgd om blootstelling werknemers aan asbest' (</w:t>
      </w:r>
      <w:hyperlink r:id="rId1" w:history="1">
        <w:r w:rsidRPr="003108B9">
          <w:rPr>
            <w:rStyle w:val="Hyperlink"/>
            <w:rFonts w:ascii="Verdana" w:eastAsia="DejaVuSerifCondensed" w:hAnsi="Verdana" w:cs="DejaVuSerifCondensed"/>
            <w:kern w:val="0"/>
            <w:sz w:val="16"/>
            <w:szCs w:val="16"/>
          </w:rPr>
          <w:t>https://nos.nl/artikel/2571438-bouwfabrikant-eternit-vervolgd-om-blootstelling-werknemers-aanasbest</w:t>
        </w:r>
      </w:hyperlink>
      <w:r w:rsidRPr="003108B9">
        <w:rPr>
          <w:rFonts w:ascii="Verdana" w:eastAsia="DejaVuSerifCondensed" w:hAnsi="Verdana" w:cs="DejaVuSerifCondensed"/>
          <w:color w:val="000000"/>
          <w:kern w:val="0"/>
          <w:sz w:val="16"/>
          <w:szCs w:val="16"/>
        </w:rPr>
        <w:t xml:space="preserve">) </w:t>
      </w:r>
    </w:p>
  </w:footnote>
  <w:footnote w:id="2">
    <w:p w14:paraId="233F22DD" w14:textId="77777777" w:rsidR="00E03C9C" w:rsidRPr="00FD3937" w:rsidRDefault="00E03C9C" w:rsidP="00E03C9C">
      <w:pPr>
        <w:pStyle w:val="Lijstalinea"/>
        <w:autoSpaceDE w:val="0"/>
        <w:autoSpaceDN w:val="0"/>
        <w:adjustRightInd w:val="0"/>
        <w:spacing w:after="0" w:line="240" w:lineRule="auto"/>
        <w:ind w:left="142" w:hanging="142"/>
        <w:rPr>
          <w:rFonts w:ascii="Verdana" w:eastAsia="DejaVuSerifCondensed" w:hAnsi="Verdana" w:cs="DejaVuSerifCondensed"/>
          <w:color w:val="000000"/>
          <w:kern w:val="0"/>
          <w:sz w:val="18"/>
          <w:szCs w:val="18"/>
        </w:rPr>
      </w:pPr>
      <w:r>
        <w:rPr>
          <w:rStyle w:val="Voetnootmarkering"/>
        </w:rPr>
        <w:footnoteRef/>
      </w:r>
      <w:r>
        <w:t xml:space="preserve"> </w:t>
      </w:r>
      <w:r w:rsidRPr="003108B9">
        <w:rPr>
          <w:rFonts w:ascii="Verdana" w:eastAsia="DejaVuSerifCondensed" w:hAnsi="Verdana" w:cs="DejaVuSerifCondensed"/>
          <w:color w:val="000000"/>
          <w:kern w:val="0"/>
          <w:sz w:val="16"/>
          <w:szCs w:val="16"/>
        </w:rPr>
        <w:t>Website Trouw, 17 juni 2025, 'Floor Driessen verloor haar moeder, opa en oma aan asbestkanker. De werkgever wordt nu vervolgd voor doodslag' (</w:t>
      </w:r>
      <w:hyperlink r:id="rId2" w:history="1">
        <w:r w:rsidRPr="003108B9">
          <w:rPr>
            <w:rStyle w:val="Hyperlink"/>
            <w:rFonts w:ascii="Verdana" w:eastAsia="DejaVuSerifCondensed" w:hAnsi="Verdana" w:cs="DejaVuSerifCondensed"/>
            <w:kern w:val="0"/>
            <w:sz w:val="16"/>
            <w:szCs w:val="16"/>
          </w:rPr>
          <w:t>https://www.trouw.nl/binnenland/floor-driessen-verloor-haar- moeder-opa-en-oma-aan-asbestkanker-de-werkgever-wordt-nu-vervolgd-voor-doodslag~bb97de2a/</w:t>
        </w:r>
      </w:hyperlink>
      <w:r w:rsidRPr="003108B9">
        <w:rPr>
          <w:rFonts w:ascii="Verdana" w:eastAsia="DejaVuSerifCondensed" w:hAnsi="Verdana" w:cs="DejaVuSerifCondensed"/>
          <w:kern w:val="0"/>
          <w:sz w:val="16"/>
          <w:szCs w:val="16"/>
        </w:rPr>
        <w:t>)</w:t>
      </w:r>
      <w:r w:rsidRPr="00FD3937">
        <w:rPr>
          <w:rFonts w:ascii="DejaVuSerifCondensed" w:eastAsia="DejaVuSerifCondensed" w:cs="DejaVuSerifCondensed"/>
          <w:kern w:val="0"/>
          <w:sz w:val="18"/>
          <w:szCs w:val="18"/>
        </w:rPr>
        <w:t xml:space="preserve"> </w:t>
      </w:r>
    </w:p>
    <w:p w14:paraId="48294011" w14:textId="77777777" w:rsidR="00E03C9C" w:rsidRDefault="00E03C9C" w:rsidP="00E03C9C">
      <w:pPr>
        <w:pStyle w:val="Voetnoottekst"/>
      </w:pPr>
    </w:p>
  </w:footnote>
  <w:footnote w:id="3">
    <w:p w14:paraId="718BA676" w14:textId="77777777" w:rsidR="00E03C9C" w:rsidRDefault="00E03C9C" w:rsidP="00E03C9C">
      <w:pPr>
        <w:pStyle w:val="Voetnoottekst"/>
        <w:ind w:left="142" w:hanging="142"/>
      </w:pPr>
      <w:r>
        <w:rPr>
          <w:rStyle w:val="Voetnootmarkering"/>
        </w:rPr>
        <w:footnoteRef/>
      </w:r>
      <w:r>
        <w:t xml:space="preserve"> </w:t>
      </w:r>
      <w:r w:rsidRPr="008321D1">
        <w:rPr>
          <w:sz w:val="16"/>
          <w:szCs w:val="16"/>
        </w:rPr>
        <w:t xml:space="preserve">Uit RIVM-onderzoek (2017) blijkt dat ruim 80% van de mesothelioompatiënten man is, en dat naar schatting 90–95% van deze gevallen arbeidsgerelateerd is. Bij vrouwen, die circa 15–20% van de patiënten uitmaken, ligt het arbeidsgerelateerde aandeel rond de 60%, vaak door indirecte blootstelling via gezinsleden. Door de lange latentietijd van mesothelioom (veelal 20 tot 40 jaar) zijn de meeste huidige ziektegevallen het gevolg van blootstelling in het verleden. Zie: </w:t>
      </w:r>
      <w:hyperlink r:id="rId3" w:history="1">
        <w:r w:rsidRPr="008321D1">
          <w:rPr>
            <w:rStyle w:val="Hyperlink"/>
            <w:sz w:val="16"/>
            <w:szCs w:val="16"/>
          </w:rPr>
          <w:t>Gezondheidseffecten van asbest : Huidige en toekomstige omvang in Nederland | RIVM</w:t>
        </w:r>
      </w:hyperlink>
    </w:p>
  </w:footnote>
  <w:footnote w:id="4">
    <w:p w14:paraId="157DF85A" w14:textId="77777777" w:rsidR="00E03C9C" w:rsidRPr="007215C5" w:rsidRDefault="00E03C9C" w:rsidP="00E03C9C">
      <w:pPr>
        <w:pStyle w:val="Voetnoottekst"/>
      </w:pPr>
      <w:r>
        <w:rPr>
          <w:rStyle w:val="Voetnootmarkering"/>
        </w:rPr>
        <w:footnoteRef/>
      </w:r>
      <w:r w:rsidRPr="007215C5">
        <w:t xml:space="preserve"> </w:t>
      </w:r>
      <w:hyperlink r:id="rId4" w:history="1">
        <w:r w:rsidRPr="008321D1">
          <w:rPr>
            <w:rStyle w:val="Hyperlink"/>
            <w:sz w:val="16"/>
            <w:szCs w:val="16"/>
          </w:rPr>
          <w:t>Tweede Kamer der Staten-Generaal 2022-2023 25834 nr. 190</w:t>
        </w:r>
      </w:hyperlink>
    </w:p>
  </w:footnote>
  <w:footnote w:id="5">
    <w:p w14:paraId="1CAD555C" w14:textId="77777777" w:rsidR="00E03C9C" w:rsidRPr="007215C5" w:rsidRDefault="00E03C9C" w:rsidP="00E03C9C">
      <w:pPr>
        <w:pStyle w:val="Voetnoottekst"/>
        <w:rPr>
          <w:lang w:val="en-US"/>
        </w:rPr>
      </w:pPr>
      <w:r>
        <w:rPr>
          <w:rStyle w:val="Voetnootmarkering"/>
        </w:rPr>
        <w:footnoteRef/>
      </w:r>
      <w:r w:rsidRPr="007215C5">
        <w:rPr>
          <w:lang w:val="en-US"/>
        </w:rPr>
        <w:t xml:space="preserve"> </w:t>
      </w:r>
      <w:r w:rsidRPr="008321D1">
        <w:rPr>
          <w:sz w:val="16"/>
          <w:szCs w:val="16"/>
          <w:lang w:val="en-US"/>
        </w:rPr>
        <w:t xml:space="preserve">ANNEX XVII TO REACH – </w:t>
      </w:r>
      <w:hyperlink r:id="rId5" w:history="1">
        <w:r w:rsidRPr="008321D1">
          <w:rPr>
            <w:rStyle w:val="Hyperlink"/>
            <w:sz w:val="16"/>
            <w:szCs w:val="16"/>
            <w:lang w:val="en-US"/>
          </w:rPr>
          <w:t>Conditions</w:t>
        </w:r>
      </w:hyperlink>
      <w:r w:rsidRPr="008321D1">
        <w:rPr>
          <w:sz w:val="16"/>
          <w:szCs w:val="16"/>
          <w:lang w:val="en-US"/>
        </w:rPr>
        <w:t xml:space="preserve"> of restriction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E3BB" w14:textId="77777777" w:rsidR="00E03C9C" w:rsidRPr="00E03C9C" w:rsidRDefault="00E03C9C" w:rsidP="00E03C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35E9" w14:textId="77777777" w:rsidR="00E03C9C" w:rsidRPr="00E03C9C" w:rsidRDefault="00E03C9C" w:rsidP="00E03C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1E44" w14:textId="77777777" w:rsidR="00E03C9C" w:rsidRPr="00E03C9C" w:rsidRDefault="00E03C9C" w:rsidP="00E03C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12405"/>
    <w:multiLevelType w:val="hybridMultilevel"/>
    <w:tmpl w:val="226AB576"/>
    <w:lvl w:ilvl="0" w:tplc="F7540952">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48721E9"/>
    <w:multiLevelType w:val="hybridMultilevel"/>
    <w:tmpl w:val="C12AF5EA"/>
    <w:lvl w:ilvl="0" w:tplc="C380A45A">
      <w:start w:val="5"/>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9708C3"/>
    <w:multiLevelType w:val="hybridMultilevel"/>
    <w:tmpl w:val="A4C0028C"/>
    <w:lvl w:ilvl="0" w:tplc="09B8577C">
      <w:start w:val="3"/>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9643F06"/>
    <w:multiLevelType w:val="hybridMultilevel"/>
    <w:tmpl w:val="67361138"/>
    <w:lvl w:ilvl="0" w:tplc="0DAA826C">
      <w:start w:val="6"/>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5558804">
    <w:abstractNumId w:val="0"/>
  </w:num>
  <w:num w:numId="2" w16cid:durableId="1730499548">
    <w:abstractNumId w:val="2"/>
  </w:num>
  <w:num w:numId="3" w16cid:durableId="550464171">
    <w:abstractNumId w:val="3"/>
  </w:num>
  <w:num w:numId="4" w16cid:durableId="199282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9C"/>
    <w:rsid w:val="00452FB5"/>
    <w:rsid w:val="00847D3C"/>
    <w:rsid w:val="00E03C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B21D"/>
  <w15:chartTrackingRefBased/>
  <w15:docId w15:val="{FD8AE087-DFCE-4E94-A78E-40F4CB93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3C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03C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03C9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03C9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03C9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03C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3C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3C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3C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C9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03C9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03C9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03C9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03C9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03C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3C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3C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3C9C"/>
    <w:rPr>
      <w:rFonts w:eastAsiaTheme="majorEastAsia" w:cstheme="majorBidi"/>
      <w:color w:val="272727" w:themeColor="text1" w:themeTint="D8"/>
    </w:rPr>
  </w:style>
  <w:style w:type="paragraph" w:styleId="Titel">
    <w:name w:val="Title"/>
    <w:basedOn w:val="Standaard"/>
    <w:next w:val="Standaard"/>
    <w:link w:val="TitelChar"/>
    <w:uiPriority w:val="10"/>
    <w:qFormat/>
    <w:rsid w:val="00E03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3C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3C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3C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3C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3C9C"/>
    <w:rPr>
      <w:i/>
      <w:iCs/>
      <w:color w:val="404040" w:themeColor="text1" w:themeTint="BF"/>
    </w:rPr>
  </w:style>
  <w:style w:type="paragraph" w:styleId="Lijstalinea">
    <w:name w:val="List Paragraph"/>
    <w:basedOn w:val="Standaard"/>
    <w:uiPriority w:val="34"/>
    <w:qFormat/>
    <w:rsid w:val="00E03C9C"/>
    <w:pPr>
      <w:ind w:left="720"/>
      <w:contextualSpacing/>
    </w:pPr>
  </w:style>
  <w:style w:type="character" w:styleId="Intensievebenadrukking">
    <w:name w:val="Intense Emphasis"/>
    <w:basedOn w:val="Standaardalinea-lettertype"/>
    <w:uiPriority w:val="21"/>
    <w:qFormat/>
    <w:rsid w:val="00E03C9C"/>
    <w:rPr>
      <w:i/>
      <w:iCs/>
      <w:color w:val="2F5496" w:themeColor="accent1" w:themeShade="BF"/>
    </w:rPr>
  </w:style>
  <w:style w:type="paragraph" w:styleId="Duidelijkcitaat">
    <w:name w:val="Intense Quote"/>
    <w:basedOn w:val="Standaard"/>
    <w:next w:val="Standaard"/>
    <w:link w:val="DuidelijkcitaatChar"/>
    <w:uiPriority w:val="30"/>
    <w:qFormat/>
    <w:rsid w:val="00E03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03C9C"/>
    <w:rPr>
      <w:i/>
      <w:iCs/>
      <w:color w:val="2F5496" w:themeColor="accent1" w:themeShade="BF"/>
    </w:rPr>
  </w:style>
  <w:style w:type="character" w:styleId="Intensieveverwijzing">
    <w:name w:val="Intense Reference"/>
    <w:basedOn w:val="Standaardalinea-lettertype"/>
    <w:uiPriority w:val="32"/>
    <w:qFormat/>
    <w:rsid w:val="00E03C9C"/>
    <w:rPr>
      <w:b/>
      <w:bCs/>
      <w:smallCaps/>
      <w:color w:val="2F5496" w:themeColor="accent1" w:themeShade="BF"/>
      <w:spacing w:val="5"/>
    </w:rPr>
  </w:style>
  <w:style w:type="character" w:styleId="Hyperlink">
    <w:name w:val="Hyperlink"/>
    <w:basedOn w:val="Standaardalinea-lettertype"/>
    <w:uiPriority w:val="99"/>
    <w:unhideWhenUsed/>
    <w:rsid w:val="00E03C9C"/>
    <w:rPr>
      <w:color w:val="0563C1" w:themeColor="hyperlink"/>
      <w:u w:val="single"/>
    </w:rPr>
  </w:style>
  <w:style w:type="paragraph" w:styleId="Voetnoottekst">
    <w:name w:val="footnote text"/>
    <w:basedOn w:val="Standaard"/>
    <w:link w:val="VoetnoottekstChar"/>
    <w:uiPriority w:val="99"/>
    <w:semiHidden/>
    <w:unhideWhenUsed/>
    <w:rsid w:val="00E03C9C"/>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E03C9C"/>
    <w:rPr>
      <w:rFonts w:ascii="Verdana" w:hAnsi="Verdana"/>
      <w:sz w:val="20"/>
      <w:szCs w:val="20"/>
    </w:rPr>
  </w:style>
  <w:style w:type="character" w:styleId="Voetnootmarkering">
    <w:name w:val="footnote reference"/>
    <w:basedOn w:val="Standaardalinea-lettertype"/>
    <w:uiPriority w:val="99"/>
    <w:semiHidden/>
    <w:unhideWhenUsed/>
    <w:rsid w:val="00E03C9C"/>
    <w:rPr>
      <w:vertAlign w:val="superscript"/>
    </w:rPr>
  </w:style>
  <w:style w:type="paragraph" w:styleId="Koptekst">
    <w:name w:val="header"/>
    <w:basedOn w:val="Standaard"/>
    <w:link w:val="KoptekstChar"/>
    <w:uiPriority w:val="99"/>
    <w:unhideWhenUsed/>
    <w:rsid w:val="00E03C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3C9C"/>
  </w:style>
  <w:style w:type="paragraph" w:styleId="Voettekst">
    <w:name w:val="footer"/>
    <w:basedOn w:val="Standaard"/>
    <w:link w:val="VoettekstChar"/>
    <w:uiPriority w:val="99"/>
    <w:unhideWhenUsed/>
    <w:rsid w:val="00E03C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3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publicaties/gezondheidseffecten-van-asbest-huidige-en-toekomstige-omvang-in-nederland" TargetMode="External"/><Relationship Id="rId2" Type="http://schemas.openxmlformats.org/officeDocument/2006/relationships/hyperlink" Target="https://www.trouw.nl/binnenland/floor-driessen-verloor-haar-%20moeder-opa-en-oma-aan-asbestkanker-de-werkgever-wordt-nu-vervolgd-voor-doodslag~bb97de2a/" TargetMode="External"/><Relationship Id="rId1" Type="http://schemas.openxmlformats.org/officeDocument/2006/relationships/hyperlink" Target="https://nos.nl/artikel/2571438-bouwfabrikant-eternit-vervolgd-om-blootstelling-werknemers-aanasbest" TargetMode="External"/><Relationship Id="rId5" Type="http://schemas.openxmlformats.org/officeDocument/2006/relationships/hyperlink" Target="https://echa.europa.eu/documents/10162/ea9dc42d-7656-8afd-09e4-d8b41fae2c9c" TargetMode="External"/><Relationship Id="rId4" Type="http://schemas.openxmlformats.org/officeDocument/2006/relationships/hyperlink" Target="https://zoek.officielebekendmakingen.nl/kst-25834-19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1140</ap:Words>
  <ap:Characters>6274</ap:Characters>
  <ap:DocSecurity>0</ap:DocSecurity>
  <ap:Lines>52</ap:Lines>
  <ap:Paragraphs>14</ap:Paragraphs>
  <ap:ScaleCrop>false</ap:ScaleCrop>
  <ap:LinksUpToDate>false</ap:LinksUpToDate>
  <ap:CharactersWithSpaces>7400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2025-09-15T08:47:00.0000000Z</dcterms:created>
  <dcterms:modified xsi:type="dcterms:W3CDTF">2025-09-15T08:50:00.0000000Z</dcterms:modified>
  <version/>
  <category/>
</coreProperties>
</file>