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63CB" w:rsidR="004F7F82" w:rsidP="004F7F82" w:rsidRDefault="004F7F82" w14:paraId="3B66F846" w14:textId="4FDE68E7">
      <w:r w:rsidRPr="00A063CB">
        <w:t xml:space="preserve">In deze brief informeer ik uw Kamer over </w:t>
      </w:r>
      <w:r w:rsidRPr="00A063CB" w:rsidR="00A7597E">
        <w:t xml:space="preserve">het doel, de reikwijdte en </w:t>
      </w:r>
      <w:r w:rsidR="00C05384">
        <w:t xml:space="preserve">de </w:t>
      </w:r>
      <w:r w:rsidRPr="00A063CB" w:rsidR="00A7597E">
        <w:t xml:space="preserve">opzet van </w:t>
      </w:r>
      <w:r w:rsidRPr="00A063CB">
        <w:t xml:space="preserve">de in 2026 te verschijnen Periodieke </w:t>
      </w:r>
      <w:r w:rsidR="00C3314A">
        <w:t>r</w:t>
      </w:r>
      <w:r w:rsidRPr="00A063CB">
        <w:t xml:space="preserve">apportage </w:t>
      </w:r>
      <w:r w:rsidRPr="00A063CB" w:rsidR="00C75881">
        <w:t xml:space="preserve">over </w:t>
      </w:r>
      <w:r w:rsidR="005E2F77">
        <w:t>het kansspelbeleid</w:t>
      </w:r>
      <w:r w:rsidRPr="00A063CB" w:rsidR="00C75881">
        <w:t xml:space="preserve"> in het kader van artikel 34</w:t>
      </w:r>
      <w:r w:rsidR="00C3314A">
        <w:t>.2.</w:t>
      </w:r>
      <w:r w:rsidRPr="00A063CB" w:rsidR="00C75881">
        <w:t xml:space="preserve"> (Straffen en beschermen)</w:t>
      </w:r>
      <w:r w:rsidR="00DA5319">
        <w:t>, onderdeel</w:t>
      </w:r>
      <w:r w:rsidRPr="00A063CB" w:rsidR="00C75881">
        <w:t xml:space="preserve"> van de Strategische Evaluatie</w:t>
      </w:r>
      <w:r w:rsidR="00416F3E">
        <w:t>a</w:t>
      </w:r>
      <w:r w:rsidRPr="00A063CB" w:rsidR="00C75881">
        <w:t>genda</w:t>
      </w:r>
      <w:r w:rsidRPr="00A063CB" w:rsidR="001E7856">
        <w:t xml:space="preserve"> (SEA)</w:t>
      </w:r>
      <w:r w:rsidRPr="00A063CB" w:rsidR="00FB3085">
        <w:t xml:space="preserve">. </w:t>
      </w:r>
      <w:r w:rsidR="00C3314A">
        <w:t>Dit betreft de periode van 2019 tot en met 2025 en sluit daarmee aan op de laatste beleidsdoorlichting van onder andere het kansspelbeleid tot en met 2018.</w:t>
      </w:r>
      <w:r w:rsidR="009A0ACF">
        <w:rPr>
          <w:rStyle w:val="Voetnootmarkering"/>
        </w:rPr>
        <w:footnoteReference w:id="1"/>
      </w:r>
      <w:r w:rsidR="00C3314A">
        <w:t xml:space="preserve"> </w:t>
      </w:r>
      <w:r w:rsidRPr="00A063CB" w:rsidR="00E53940">
        <w:t xml:space="preserve">De uitkomsten van deze </w:t>
      </w:r>
      <w:r w:rsidR="00C3314A">
        <w:t>P</w:t>
      </w:r>
      <w:r w:rsidRPr="00A063CB" w:rsidR="00E53940">
        <w:t xml:space="preserve">eriodieke rapportage zijn van belang voor het verbeteren van huidig en nieuw beleid. </w:t>
      </w:r>
      <w:r w:rsidRPr="00A063CB" w:rsidR="00B22633">
        <w:t xml:space="preserve">De brief is </w:t>
      </w:r>
      <w:r w:rsidR="001457EE">
        <w:t>als volgt</w:t>
      </w:r>
      <w:r w:rsidRPr="00A063CB" w:rsidR="00B22633">
        <w:t xml:space="preserve"> opgebouwd:</w:t>
      </w:r>
    </w:p>
    <w:p w:rsidR="004F7F82" w:rsidP="004F7F82" w:rsidRDefault="00C3314A" w14:paraId="28397E28" w14:textId="255C5070">
      <w:pPr>
        <w:pStyle w:val="Lijstalinea"/>
        <w:numPr>
          <w:ilvl w:val="0"/>
          <w:numId w:val="7"/>
        </w:numPr>
      </w:pPr>
      <w:r>
        <w:t>(</w:t>
      </w:r>
      <w:r w:rsidR="00DA5319">
        <w:t>Gewijzigde</w:t>
      </w:r>
      <w:r>
        <w:t>)</w:t>
      </w:r>
      <w:r w:rsidR="00DA5319">
        <w:t xml:space="preserve"> b</w:t>
      </w:r>
      <w:r w:rsidRPr="00A063CB" w:rsidR="003D4D5A">
        <w:t xml:space="preserve">eleidsuitgangspunten van </w:t>
      </w:r>
      <w:r w:rsidR="005E2F77">
        <w:t>het kansspelbeleid</w:t>
      </w:r>
    </w:p>
    <w:p w:rsidRPr="00A063CB" w:rsidR="009A0ACF" w:rsidP="004F7F82" w:rsidRDefault="009A0ACF" w14:paraId="0CC5ADED" w14:textId="137BDF73">
      <w:pPr>
        <w:pStyle w:val="Lijstalinea"/>
        <w:numPr>
          <w:ilvl w:val="0"/>
          <w:numId w:val="7"/>
        </w:numPr>
      </w:pPr>
      <w:r w:rsidRPr="009A0ACF">
        <w:t>Ontwikkeling</w:t>
      </w:r>
      <w:r w:rsidR="007174D9">
        <w:t>en in de</w:t>
      </w:r>
      <w:r w:rsidRPr="009A0ACF">
        <w:t xml:space="preserve"> beleidstheorie </w:t>
      </w:r>
    </w:p>
    <w:p w:rsidRPr="00A063CB" w:rsidR="004F7F82" w:rsidP="008B7E3F" w:rsidRDefault="004F7F82" w14:paraId="6988CFD0" w14:textId="3FA57BCC">
      <w:pPr>
        <w:pStyle w:val="Lijstalinea"/>
        <w:numPr>
          <w:ilvl w:val="0"/>
          <w:numId w:val="7"/>
        </w:numPr>
      </w:pPr>
      <w:r w:rsidRPr="00A063CB">
        <w:t xml:space="preserve">Financiële </w:t>
      </w:r>
      <w:r w:rsidRPr="00A063CB" w:rsidR="008B7E3F">
        <w:t>onderbouwing</w:t>
      </w:r>
    </w:p>
    <w:p w:rsidRPr="00A063CB" w:rsidR="0004651D" w:rsidP="0004651D" w:rsidRDefault="0004651D" w14:paraId="48381C5F" w14:textId="6186AC88">
      <w:pPr>
        <w:pStyle w:val="Lijstalinea"/>
        <w:numPr>
          <w:ilvl w:val="0"/>
          <w:numId w:val="7"/>
        </w:numPr>
      </w:pPr>
      <w:r w:rsidRPr="00A063CB">
        <w:t xml:space="preserve">Onderzoeksopzet </w:t>
      </w:r>
      <w:r w:rsidR="00DA5319">
        <w:t>Periodieke rapportage</w:t>
      </w:r>
    </w:p>
    <w:p w:rsidRPr="00A063CB" w:rsidR="004F7F82" w:rsidP="004F7F82" w:rsidRDefault="00C9525D" w14:paraId="40E03680" w14:textId="0695C111">
      <w:pPr>
        <w:pStyle w:val="Lijstalinea"/>
        <w:numPr>
          <w:ilvl w:val="0"/>
          <w:numId w:val="7"/>
        </w:numPr>
      </w:pPr>
      <w:r w:rsidRPr="00A063CB">
        <w:t xml:space="preserve">Aansturing </w:t>
      </w:r>
      <w:r w:rsidR="00DA5319">
        <w:t>Periodieke rapportage</w:t>
      </w:r>
      <w:r w:rsidRPr="00A063CB">
        <w:t>, b</w:t>
      </w:r>
      <w:r w:rsidRPr="00A063CB" w:rsidR="004F7F82">
        <w:t>etrokken partijen en externe uitvoering</w:t>
      </w:r>
    </w:p>
    <w:p w:rsidRPr="00A063CB" w:rsidR="00C54425" w:rsidRDefault="00C54425" w14:paraId="69993DFD" w14:textId="77777777">
      <w:pPr>
        <w:pStyle w:val="WitregelW1bodytekst"/>
      </w:pPr>
    </w:p>
    <w:p w:rsidR="00C54425" w:rsidP="00282C5B" w:rsidRDefault="00C3314A" w14:paraId="36EBF0CC" w14:textId="3A1C4C9E">
      <w:pPr>
        <w:pStyle w:val="Lijstalinea"/>
        <w:numPr>
          <w:ilvl w:val="0"/>
          <w:numId w:val="41"/>
        </w:numPr>
        <w:rPr>
          <w:b/>
          <w:bCs/>
        </w:rPr>
      </w:pPr>
      <w:r>
        <w:rPr>
          <w:b/>
          <w:bCs/>
        </w:rPr>
        <w:t>(</w:t>
      </w:r>
      <w:r w:rsidR="00DA5319">
        <w:rPr>
          <w:b/>
          <w:bCs/>
        </w:rPr>
        <w:t>Gewijzigde</w:t>
      </w:r>
      <w:r>
        <w:rPr>
          <w:b/>
          <w:bCs/>
        </w:rPr>
        <w:t>)</w:t>
      </w:r>
      <w:r w:rsidR="00DA5319">
        <w:rPr>
          <w:b/>
          <w:bCs/>
        </w:rPr>
        <w:t xml:space="preserve"> b</w:t>
      </w:r>
      <w:r w:rsidRPr="00A063CB" w:rsidR="00486C6B">
        <w:rPr>
          <w:b/>
          <w:bCs/>
        </w:rPr>
        <w:t xml:space="preserve">eleidsuitgangspunten </w:t>
      </w:r>
      <w:r w:rsidR="000508C2">
        <w:rPr>
          <w:b/>
          <w:bCs/>
        </w:rPr>
        <w:t>kansspelen</w:t>
      </w:r>
    </w:p>
    <w:p w:rsidRPr="00A063CB" w:rsidR="00BD5F7C" w:rsidP="00BD5F7C" w:rsidRDefault="00BD5F7C" w14:paraId="01B534A6" w14:textId="77777777">
      <w:pPr>
        <w:pStyle w:val="Lijstalinea"/>
        <w:ind w:left="1080"/>
        <w:rPr>
          <w:b/>
          <w:bCs/>
        </w:rPr>
      </w:pPr>
    </w:p>
    <w:p w:rsidRPr="00ED4F4D" w:rsidR="004424ED" w:rsidP="004424ED" w:rsidRDefault="008E2B40" w14:paraId="3563F3BE" w14:textId="247DA29C">
      <w:r>
        <w:t xml:space="preserve">Het kansspelbeleid heeft betrekking op verschillende deelmarkten voor kansspelen. Dit betreft loterijen (goede doelen loterijen, prijzenloterijen, instantloterijen), </w:t>
      </w:r>
      <w:proofErr w:type="spellStart"/>
      <w:r>
        <w:t>landgebonden</w:t>
      </w:r>
      <w:proofErr w:type="spellEnd"/>
      <w:r>
        <w:t xml:space="preserve"> sportweddenschappen, speelautomaten en casino’s en kansspelen op afstand</w:t>
      </w:r>
      <w:r w:rsidRPr="00ED4F4D">
        <w:t xml:space="preserve">. </w:t>
      </w:r>
      <w:r w:rsidRPr="00ED4F4D" w:rsidR="004424ED">
        <w:t>De Wet op de kansspelen</w:t>
      </w:r>
      <w:r w:rsidRPr="00ED4F4D" w:rsidR="00BD5F7C">
        <w:t xml:space="preserve"> </w:t>
      </w:r>
      <w:r w:rsidRPr="00ED4F4D" w:rsidR="004424ED">
        <w:t>en onderliggende lagere regelgeving bieden het wettelijk kader voor kansspelen.</w:t>
      </w:r>
      <w:r w:rsidRPr="00ED4F4D" w:rsidR="004424ED">
        <w:rPr>
          <w:rStyle w:val="Voetnootmarkering"/>
        </w:rPr>
        <w:footnoteReference w:id="2"/>
      </w:r>
      <w:r w:rsidRPr="00ED4F4D" w:rsidR="004424ED">
        <w:t xml:space="preserve"> De</w:t>
      </w:r>
      <w:r w:rsidRPr="00ED4F4D" w:rsidR="007F1FBB">
        <w:t>ze</w:t>
      </w:r>
      <w:r w:rsidRPr="00ED4F4D" w:rsidR="004424ED">
        <w:t xml:space="preserve"> wet- en regelgeving voor de verschillende soorten kansspelen is thans gestoeld op beleidsuitgangspunten uit </w:t>
      </w:r>
      <w:r w:rsidRPr="00ED4F4D" w:rsidR="00A4710D">
        <w:t xml:space="preserve">drie </w:t>
      </w:r>
      <w:r w:rsidRPr="00ED4F4D" w:rsidR="004424ED">
        <w:t>verschillende perioden.</w:t>
      </w:r>
    </w:p>
    <w:p w:rsidRPr="00ED4F4D" w:rsidR="009478A4" w:rsidP="009478A4" w:rsidRDefault="006D6A2A" w14:paraId="6EA86DC2" w14:textId="3B5BF4D8">
      <w:pPr>
        <w:pStyle w:val="Lijstalinea"/>
        <w:numPr>
          <w:ilvl w:val="0"/>
          <w:numId w:val="35"/>
        </w:numPr>
      </w:pPr>
      <w:r w:rsidRPr="00ED4F4D">
        <w:t xml:space="preserve">Dit betreft de periode van </w:t>
      </w:r>
      <w:r w:rsidRPr="00ED4F4D">
        <w:rPr>
          <w:u w:val="single"/>
        </w:rPr>
        <w:t>vóór 2011</w:t>
      </w:r>
      <w:r w:rsidRPr="00ED4F4D">
        <w:t xml:space="preserve">. In deze periode waren de risico’s van kansspelen bepalend voor de invulling van het beleid en was het uitgangspunt om in beginsel maar één vergunning per soort kansspel toe te laten. </w:t>
      </w:r>
      <w:r w:rsidRPr="00ED4F4D" w:rsidR="003D2732">
        <w:t xml:space="preserve">Het doel </w:t>
      </w:r>
      <w:r w:rsidRPr="00ED4F4D" w:rsidR="009A0ACF">
        <w:t>was</w:t>
      </w:r>
      <w:r w:rsidRPr="00ED4F4D" w:rsidR="003D2732">
        <w:t xml:space="preserve"> de vraag naar kansspelen te leiden naar een beperkt en door de overheid gereguleerd en gecontroleerd </w:t>
      </w:r>
      <w:r w:rsidRPr="00ED4F4D" w:rsidR="00082DD9">
        <w:t xml:space="preserve">passend </w:t>
      </w:r>
      <w:r w:rsidRPr="00ED4F4D" w:rsidR="003D2732">
        <w:t xml:space="preserve">aanbod. </w:t>
      </w:r>
      <w:r w:rsidRPr="00ED4F4D" w:rsidR="00A4710D">
        <w:t>Het kansspelbeleid ken</w:t>
      </w:r>
      <w:r w:rsidRPr="00ED4F4D" w:rsidR="009A0ACF">
        <w:t>de</w:t>
      </w:r>
      <w:r w:rsidRPr="00ED4F4D" w:rsidR="00A4710D">
        <w:t xml:space="preserve"> drie hoofddoelstellingen, te weten voorkomen van kansspelverslaving, beschermen van consumenten en tegengaan van fraude en overige criminaliteit. </w:t>
      </w:r>
    </w:p>
    <w:p w:rsidRPr="00ED4F4D" w:rsidR="009478A4" w:rsidP="00082DD9" w:rsidRDefault="006D6A2A" w14:paraId="13CA39D0" w14:textId="3E8C2942">
      <w:pPr>
        <w:pStyle w:val="Lijstalinea"/>
        <w:numPr>
          <w:ilvl w:val="0"/>
          <w:numId w:val="35"/>
        </w:numPr>
      </w:pPr>
      <w:r w:rsidRPr="00ED4F4D">
        <w:rPr>
          <w:u w:val="single"/>
        </w:rPr>
        <w:t>Vanaf 2011</w:t>
      </w:r>
      <w:r w:rsidRPr="00ED4F4D">
        <w:t xml:space="preserve"> g</w:t>
      </w:r>
      <w:r w:rsidRPr="00ED4F4D" w:rsidR="009A0ACF">
        <w:t>old</w:t>
      </w:r>
      <w:r w:rsidRPr="00ED4F4D">
        <w:t xml:space="preserve"> een visie op kansspelen waarin de eigen verantwoordelijkheid van de speler en marktwerking van open markten uitgangspunt </w:t>
      </w:r>
      <w:r w:rsidRPr="00ED4F4D" w:rsidR="009A0ACF">
        <w:t>waren</w:t>
      </w:r>
      <w:r w:rsidRPr="00ED4F4D" w:rsidR="001457EE">
        <w:t>. Toen</w:t>
      </w:r>
      <w:r w:rsidRPr="00ED4F4D">
        <w:t xml:space="preserve"> </w:t>
      </w:r>
      <w:r w:rsidRPr="00ED4F4D" w:rsidR="009A0ACF">
        <w:t>is</w:t>
      </w:r>
      <w:r w:rsidRPr="00ED4F4D">
        <w:t xml:space="preserve"> </w:t>
      </w:r>
      <w:r w:rsidRPr="00ED4F4D" w:rsidR="001457EE">
        <w:t xml:space="preserve">ook </w:t>
      </w:r>
      <w:r w:rsidRPr="00ED4F4D">
        <w:t xml:space="preserve">een modernisering van het kansspelbeleid aangekondigd. </w:t>
      </w:r>
      <w:r w:rsidRPr="00ED4F4D" w:rsidR="00A4710D">
        <w:t>In deze visie bl</w:t>
      </w:r>
      <w:r w:rsidRPr="00ED4F4D" w:rsidR="009A0ACF">
        <w:t>e</w:t>
      </w:r>
      <w:r w:rsidRPr="00ED4F4D" w:rsidR="00A4710D">
        <w:t>ven de eerdere hoofddoelstellingen van het kansspelbeleid behouden</w:t>
      </w:r>
      <w:r w:rsidRPr="00ED4F4D" w:rsidR="001457EE">
        <w:t>. Deze</w:t>
      </w:r>
      <w:r w:rsidRPr="00ED4F4D" w:rsidR="00A4710D">
        <w:t xml:space="preserve"> moe</w:t>
      </w:r>
      <w:r w:rsidRPr="00ED4F4D" w:rsidR="009A0ACF">
        <w:t>s</w:t>
      </w:r>
      <w:r w:rsidRPr="00ED4F4D" w:rsidR="00A4710D">
        <w:t xml:space="preserve">ten niet langer worden gerealiseerd door het aanbod te beperken, maar door aan het toegestane aanbod strikte regels en voorwaarden te stellen en op de naleving daarvan toe te zien. </w:t>
      </w:r>
      <w:r w:rsidRPr="00ED4F4D" w:rsidR="003D2732">
        <w:t>Daarnaast w</w:t>
      </w:r>
      <w:r w:rsidRPr="00ED4F4D" w:rsidR="009A0ACF">
        <w:t>erd</w:t>
      </w:r>
      <w:r w:rsidRPr="00ED4F4D" w:rsidR="003D2732">
        <w:t xml:space="preserve"> door attractief legaal aanbod van online kansspelen beoogd deelname aan illegale kansspelen te doen afnemen</w:t>
      </w:r>
      <w:r w:rsidRPr="00ED4F4D" w:rsidR="00082DD9">
        <w:t>. De voorgenomen wijzigingen waren het reguleren van kansspelen op afstand, de herinrichting van het casinoregime en de herijking van het loterijstelsel. Met de oprichting van de Kansspelautoriteit (</w:t>
      </w:r>
      <w:proofErr w:type="spellStart"/>
      <w:r w:rsidRPr="00ED4F4D" w:rsidR="00082DD9">
        <w:t>Ksa</w:t>
      </w:r>
      <w:proofErr w:type="spellEnd"/>
      <w:r w:rsidRPr="00ED4F4D" w:rsidR="00082DD9">
        <w:t xml:space="preserve">) als onafhankelijk toezichthouder per 1 april 2012 en de inwerkingtreding van de Wet </w:t>
      </w:r>
      <w:r w:rsidRPr="00ED4F4D" w:rsidR="005544C4">
        <w:t xml:space="preserve">kansspelen op afstand (Wet </w:t>
      </w:r>
      <w:proofErr w:type="spellStart"/>
      <w:r w:rsidRPr="00ED4F4D" w:rsidR="00082DD9">
        <w:t>koa</w:t>
      </w:r>
      <w:proofErr w:type="spellEnd"/>
      <w:r w:rsidRPr="00ED4F4D" w:rsidR="005544C4">
        <w:t>)</w:t>
      </w:r>
      <w:r w:rsidRPr="00ED4F4D" w:rsidR="00082DD9">
        <w:t xml:space="preserve"> op 1 april 2021 is gedeeltelijk invulling gegeven aan de in 2011 aangekondigde modernisering van het kansspelbeleid.</w:t>
      </w:r>
      <w:r w:rsidRPr="00ED4F4D" w:rsidR="00082DD9">
        <w:rPr>
          <w:vertAlign w:val="superscript"/>
        </w:rPr>
        <w:footnoteReference w:id="3"/>
      </w:r>
      <w:r w:rsidRPr="00ED4F4D" w:rsidR="00082DD9">
        <w:rPr>
          <w:vertAlign w:val="superscript"/>
        </w:rPr>
        <w:t xml:space="preserve">, </w:t>
      </w:r>
      <w:r w:rsidRPr="00ED4F4D" w:rsidR="00082DD9">
        <w:rPr>
          <w:vertAlign w:val="superscript"/>
        </w:rPr>
        <w:footnoteReference w:id="4"/>
      </w:r>
      <w:r w:rsidRPr="00ED4F4D" w:rsidR="00082DD9">
        <w:t xml:space="preserve"> Gezien de lange looptijd van het wetgevingstraject rond de regulering van kansspelen op afstand en het implementatietraject daarvan is de verdere modernisering op basis van de beleidsvisie uit 2011 thans nog niet gerealiseerd.</w:t>
      </w:r>
    </w:p>
    <w:p w:rsidRPr="00ED4F4D" w:rsidR="000508C2" w:rsidP="00B03143" w:rsidRDefault="006D6A2A" w14:paraId="56A9F130" w14:textId="14B1412C">
      <w:pPr>
        <w:pStyle w:val="Lijstalinea"/>
        <w:numPr>
          <w:ilvl w:val="0"/>
          <w:numId w:val="35"/>
        </w:numPr>
      </w:pPr>
      <w:bookmarkStart w:name="_Hlk208518564" w:id="0"/>
      <w:r w:rsidRPr="00ED4F4D">
        <w:rPr>
          <w:u w:val="single"/>
        </w:rPr>
        <w:t>Met ingang van 14 februari 2025</w:t>
      </w:r>
      <w:r w:rsidRPr="00ED4F4D">
        <w:t xml:space="preserve"> geldt een nieuwe visie op kansspelen die de bescherming van mensen tegen de risico’s van kansspelen voorop stelt.</w:t>
      </w:r>
      <w:r w:rsidRPr="00ED4F4D" w:rsidR="00E05CAF">
        <w:rPr>
          <w:rStyle w:val="Voetnootmarkering"/>
        </w:rPr>
        <w:footnoteReference w:id="5"/>
      </w:r>
      <w:r w:rsidRPr="00ED4F4D">
        <w:t xml:space="preserve"> </w:t>
      </w:r>
      <w:r w:rsidRPr="00ED4F4D" w:rsidR="00464BF9">
        <w:t>De mate (reikwijdte) van ingrijpen en benodigde bescherming word</w:t>
      </w:r>
      <w:r w:rsidRPr="00ED4F4D" w:rsidR="00C05384">
        <w:t>en</w:t>
      </w:r>
      <w:r w:rsidRPr="00ED4F4D" w:rsidR="00464BF9">
        <w:t xml:space="preserve"> daarin afhankelijk gesteld van het risico dat gepaard gaat met de specifieke kansspelen en/of de mate waarin de betrokken personen afhankelijk van hun situatie eigen verantwoordelijkheid kunnen nemen. De insteek </w:t>
      </w:r>
      <w:r w:rsidRPr="00ED4F4D" w:rsidR="00C05384">
        <w:t xml:space="preserve">uit de vorige visie </w:t>
      </w:r>
      <w:r w:rsidRPr="00ED4F4D" w:rsidR="00464BF9">
        <w:t xml:space="preserve">om zoveel mogelijk </w:t>
      </w:r>
      <w:r w:rsidRPr="00ED4F4D" w:rsidR="00C05384">
        <w:t>voor</w:t>
      </w:r>
      <w:r w:rsidRPr="00ED4F4D" w:rsidR="00464BF9">
        <w:t xml:space="preserve"> open markten te </w:t>
      </w:r>
      <w:r w:rsidRPr="00ED4F4D" w:rsidR="00C05384">
        <w:t>kiezen</w:t>
      </w:r>
      <w:r w:rsidRPr="00ED4F4D" w:rsidR="00464BF9">
        <w:t xml:space="preserve"> wordt daarmee dan ook losgelaten.</w:t>
      </w:r>
      <w:r w:rsidRPr="00ED4F4D" w:rsidR="00A4710D">
        <w:t xml:space="preserve"> De bescherming van mensen tegen gokschade prevaleert ten opzichte van het creëren van economische ruimte door open markten. </w:t>
      </w:r>
      <w:bookmarkStart w:name="_Hlk188277981" w:id="1"/>
      <w:r w:rsidRPr="00ED4F4D" w:rsidR="00681AF5">
        <w:t>In de nieuwe visie</w:t>
      </w:r>
      <w:r w:rsidRPr="00ED4F4D" w:rsidR="000508C2">
        <w:t xml:space="preserve"> zijn de volgende strategische doelstellingen</w:t>
      </w:r>
      <w:r w:rsidRPr="00ED4F4D" w:rsidR="008E2B40">
        <w:t xml:space="preserve"> geformuleerd</w:t>
      </w:r>
      <w:r w:rsidRPr="00ED4F4D" w:rsidR="000508C2">
        <w:t>:</w:t>
      </w:r>
    </w:p>
    <w:p w:rsidRPr="00ED4F4D" w:rsidR="000508C2" w:rsidP="000508C2" w:rsidRDefault="000508C2" w14:paraId="50969B59" w14:textId="77777777">
      <w:pPr>
        <w:pStyle w:val="Lijstalinea"/>
        <w:numPr>
          <w:ilvl w:val="0"/>
          <w:numId w:val="30"/>
        </w:numPr>
        <w:textAlignment w:val="auto"/>
      </w:pPr>
      <w:r w:rsidRPr="00ED4F4D">
        <w:t xml:space="preserve">Bescherming van burgers tegen </w:t>
      </w:r>
      <w:proofErr w:type="spellStart"/>
      <w:r w:rsidRPr="00ED4F4D">
        <w:t>kansspelgerelateerde</w:t>
      </w:r>
      <w:proofErr w:type="spellEnd"/>
      <w:r w:rsidRPr="00ED4F4D">
        <w:t xml:space="preserve"> schade;</w:t>
      </w:r>
    </w:p>
    <w:p w:rsidRPr="00ED4F4D" w:rsidR="000508C2" w:rsidP="000508C2" w:rsidRDefault="000508C2" w14:paraId="3CD2882A" w14:textId="77777777">
      <w:pPr>
        <w:pStyle w:val="Lijstalinea"/>
        <w:numPr>
          <w:ilvl w:val="0"/>
          <w:numId w:val="30"/>
        </w:numPr>
        <w:textAlignment w:val="auto"/>
      </w:pPr>
      <w:bookmarkStart w:name="_Hlk204696785" w:id="2"/>
      <w:r w:rsidRPr="00ED4F4D">
        <w:t xml:space="preserve">Tegengaan van </w:t>
      </w:r>
      <w:proofErr w:type="spellStart"/>
      <w:r w:rsidRPr="00ED4F4D">
        <w:t>kansspelgerelateerde</w:t>
      </w:r>
      <w:proofErr w:type="spellEnd"/>
      <w:r w:rsidRPr="00ED4F4D">
        <w:t xml:space="preserve"> criminaliteit; </w:t>
      </w:r>
    </w:p>
    <w:p w:rsidRPr="00ED4F4D" w:rsidR="000508C2" w:rsidP="000508C2" w:rsidRDefault="000508C2" w14:paraId="73BE7D22" w14:textId="77777777">
      <w:pPr>
        <w:pStyle w:val="Lijstalinea"/>
        <w:numPr>
          <w:ilvl w:val="0"/>
          <w:numId w:val="30"/>
        </w:numPr>
        <w:textAlignment w:val="auto"/>
        <w:rPr>
          <w:b/>
          <w:bCs/>
        </w:rPr>
      </w:pPr>
      <w:bookmarkStart w:name="_Hlk204697463" w:id="3"/>
      <w:bookmarkEnd w:id="2"/>
      <w:r w:rsidRPr="00ED4F4D">
        <w:t>Verhinderen van deelname aan illegaal spel en bestrijding van illegaal aanbod</w:t>
      </w:r>
      <w:bookmarkEnd w:id="3"/>
      <w:r w:rsidRPr="00ED4F4D">
        <w:t>.</w:t>
      </w:r>
    </w:p>
    <w:bookmarkEnd w:id="0"/>
    <w:bookmarkEnd w:id="1"/>
    <w:p w:rsidRPr="00ED4F4D" w:rsidR="005E2F77" w:rsidP="000508C2" w:rsidRDefault="005E2F77" w14:paraId="7663E97E" w14:textId="35B8EF85"/>
    <w:p w:rsidRPr="00ED4F4D" w:rsidR="000508C2" w:rsidP="000508C2" w:rsidRDefault="000A2228" w14:paraId="3F6C7A24" w14:textId="27E141E8">
      <w:r w:rsidRPr="00ED4F4D">
        <w:t>Aan de hand</w:t>
      </w:r>
      <w:r w:rsidRPr="00ED4F4D" w:rsidR="000508C2">
        <w:t xml:space="preserve"> van de nieuw geformuleerde doelstellingen </w:t>
      </w:r>
      <w:r w:rsidRPr="00ED4F4D">
        <w:t>en op basis van de tot nu toe uitgevoerde onderzoeken en evaluaties is vastgesteld dat de wet- en regelgeving voor</w:t>
      </w:r>
      <w:r w:rsidRPr="00ED4F4D" w:rsidR="00FA2825">
        <w:t xml:space="preserve"> de deelmarkt</w:t>
      </w:r>
      <w:r w:rsidRPr="00ED4F4D">
        <w:t xml:space="preserve"> kansspelen op afstand niet voldoet om de </w:t>
      </w:r>
      <w:r w:rsidRPr="00ED4F4D" w:rsidR="005A622E">
        <w:t xml:space="preserve">geformuleerde </w:t>
      </w:r>
      <w:r w:rsidRPr="00ED4F4D">
        <w:t xml:space="preserve">doelstellingen te behalen. </w:t>
      </w:r>
      <w:r w:rsidRPr="00ED4F4D" w:rsidR="00C3314A">
        <w:t xml:space="preserve">Dit volgt uit de evaluatie van de Wet </w:t>
      </w:r>
      <w:proofErr w:type="spellStart"/>
      <w:r w:rsidRPr="00ED4F4D" w:rsidR="00FA2825">
        <w:t>koa</w:t>
      </w:r>
      <w:proofErr w:type="spellEnd"/>
      <w:r w:rsidRPr="00ED4F4D" w:rsidR="00F91619">
        <w:t xml:space="preserve"> en andere </w:t>
      </w:r>
      <w:r w:rsidRPr="00ED4F4D" w:rsidR="009479F0">
        <w:t>ten behoeve van evaluatie en monitoring opgestelde rapportages over de online kansspelmarkt</w:t>
      </w:r>
      <w:r w:rsidRPr="00ED4F4D" w:rsidR="00C3314A">
        <w:t>.</w:t>
      </w:r>
      <w:r w:rsidRPr="00ED4F4D" w:rsidR="00473EA5">
        <w:rPr>
          <w:rStyle w:val="Voetnootmarkering"/>
        </w:rPr>
        <w:footnoteReference w:id="6"/>
      </w:r>
      <w:r w:rsidRPr="00ED4F4D" w:rsidR="00C3314A">
        <w:t xml:space="preserve"> </w:t>
      </w:r>
      <w:r w:rsidRPr="00ED4F4D" w:rsidR="00473EA5">
        <w:t xml:space="preserve">De algemene conclusie van de onderzoekers is dat de Wet </w:t>
      </w:r>
      <w:proofErr w:type="spellStart"/>
      <w:r w:rsidRPr="00ED4F4D" w:rsidR="00473EA5">
        <w:t>koa</w:t>
      </w:r>
      <w:proofErr w:type="spellEnd"/>
      <w:r w:rsidRPr="00ED4F4D" w:rsidR="00473EA5">
        <w:t xml:space="preserve"> tot op heden (nog) niet heeft bijgedragen aan een dermate verantwoord en controleerbaar kansspelaanbod dat gesteld kan worden dat de beleidsdoelstellingen van het beleid voor kansspelen op afstand op korte of lange termijn bereikt zullen worden.</w:t>
      </w:r>
      <w:r w:rsidRPr="00ED4F4D" w:rsidR="00473EA5">
        <w:rPr>
          <w:rStyle w:val="Voetnootmarkering"/>
        </w:rPr>
        <w:footnoteReference w:id="7"/>
      </w:r>
      <w:r w:rsidRPr="00ED4F4D" w:rsidR="00473EA5">
        <w:t xml:space="preserve"> </w:t>
      </w:r>
      <w:r w:rsidRPr="00ED4F4D" w:rsidR="005544C4">
        <w:t xml:space="preserve">Daarom </w:t>
      </w:r>
      <w:r w:rsidRPr="00ED4F4D" w:rsidR="00BE63A3">
        <w:t>volgt</w:t>
      </w:r>
      <w:r w:rsidRPr="00ED4F4D" w:rsidR="005544C4">
        <w:t xml:space="preserve"> een fundamentele herziening van de</w:t>
      </w:r>
      <w:r w:rsidRPr="00ED4F4D">
        <w:t xml:space="preserve"> wet- en regelgeving voor kansspelen op afstand. </w:t>
      </w:r>
    </w:p>
    <w:p w:rsidRPr="00ED4F4D" w:rsidR="008B3D18" w:rsidP="000508C2" w:rsidRDefault="008B3D18" w14:paraId="512FB311" w14:textId="77777777"/>
    <w:p w:rsidRPr="00ED4F4D" w:rsidR="000A2228" w:rsidP="000508C2" w:rsidRDefault="000A2228" w14:paraId="1D5D65F1" w14:textId="2937A59C">
      <w:r w:rsidRPr="00ED4F4D">
        <w:t>Ten aanzien van</w:t>
      </w:r>
      <w:r w:rsidRPr="00ED4F4D" w:rsidR="00823C71">
        <w:t xml:space="preserve"> de</w:t>
      </w:r>
      <w:r w:rsidRPr="00ED4F4D">
        <w:t xml:space="preserve"> andere </w:t>
      </w:r>
      <w:r w:rsidRPr="00ED4F4D" w:rsidR="008E2B40">
        <w:t xml:space="preserve">deelmarkten </w:t>
      </w:r>
      <w:r w:rsidRPr="00ED4F4D" w:rsidR="00823C71">
        <w:t>voor kansspelen</w:t>
      </w:r>
      <w:r w:rsidRPr="00ED4F4D" w:rsidR="00F91619">
        <w:t>,</w:t>
      </w:r>
      <w:r w:rsidRPr="00ED4F4D" w:rsidR="00823C71">
        <w:t xml:space="preserve"> </w:t>
      </w:r>
      <w:r w:rsidRPr="00ED4F4D" w:rsidR="008E2B40">
        <w:t>dan kansspelen op afstand</w:t>
      </w:r>
      <w:r w:rsidRPr="00ED4F4D" w:rsidR="00F91619">
        <w:t>,</w:t>
      </w:r>
      <w:r w:rsidRPr="00ED4F4D" w:rsidR="008E2B40">
        <w:t xml:space="preserve"> </w:t>
      </w:r>
      <w:r w:rsidRPr="00ED4F4D" w:rsidR="00982B57">
        <w:t xml:space="preserve">worden op dit moment </w:t>
      </w:r>
      <w:r w:rsidRPr="00ED4F4D" w:rsidR="005A622E">
        <w:t xml:space="preserve">deels </w:t>
      </w:r>
      <w:r w:rsidRPr="00ED4F4D" w:rsidR="00982B57">
        <w:t>nog onderzoeken uitgevoer</w:t>
      </w:r>
      <w:r w:rsidRPr="00ED4F4D" w:rsidR="00F91619">
        <w:t>d. O</w:t>
      </w:r>
      <w:r w:rsidRPr="00ED4F4D" w:rsidR="00982B57">
        <w:t xml:space="preserve">p basis </w:t>
      </w:r>
      <w:r w:rsidRPr="00ED4F4D" w:rsidR="00F91619">
        <w:t>d</w:t>
      </w:r>
      <w:r w:rsidRPr="00ED4F4D" w:rsidR="00982B57">
        <w:t xml:space="preserve">aarvan </w:t>
      </w:r>
      <w:r w:rsidRPr="00ED4F4D" w:rsidR="00F91619">
        <w:t xml:space="preserve">kan </w:t>
      </w:r>
      <w:r w:rsidRPr="00ED4F4D" w:rsidR="006C73CC">
        <w:t>naar verwachting voldoende</w:t>
      </w:r>
      <w:r w:rsidRPr="00ED4F4D" w:rsidR="00F91619">
        <w:t xml:space="preserve"> </w:t>
      </w:r>
      <w:r w:rsidRPr="00ED4F4D" w:rsidR="00982B57">
        <w:t xml:space="preserve">worden vastgesteld in hoeverre beleid en wet- en regelgeving doelmatig en doeltreffend zijn om de strategische doelen van het </w:t>
      </w:r>
      <w:r w:rsidRPr="00ED4F4D" w:rsidR="00823C71">
        <w:t xml:space="preserve">vorige en het huidige </w:t>
      </w:r>
      <w:r w:rsidRPr="00ED4F4D" w:rsidR="00982B57">
        <w:t xml:space="preserve">kansspelbeleid te behalen. </w:t>
      </w:r>
    </w:p>
    <w:p w:rsidRPr="00ED4F4D" w:rsidR="006B4E16" w:rsidP="000508C2" w:rsidRDefault="006B4E16" w14:paraId="2A138483" w14:textId="77777777"/>
    <w:p w:rsidRPr="00ED4F4D" w:rsidR="00500FF0" w:rsidP="00282C5B" w:rsidRDefault="00823C71" w14:paraId="7103B6B6" w14:textId="3FB7F895">
      <w:pPr>
        <w:pStyle w:val="Lijstalinea"/>
        <w:numPr>
          <w:ilvl w:val="0"/>
          <w:numId w:val="41"/>
        </w:numPr>
        <w:rPr>
          <w:b/>
          <w:bCs/>
        </w:rPr>
      </w:pPr>
      <w:r w:rsidRPr="00ED4F4D">
        <w:rPr>
          <w:b/>
          <w:bCs/>
        </w:rPr>
        <w:t>Ontwikkeling</w:t>
      </w:r>
      <w:r w:rsidRPr="00ED4F4D" w:rsidR="007174D9">
        <w:rPr>
          <w:b/>
          <w:bCs/>
        </w:rPr>
        <w:t>en in de</w:t>
      </w:r>
      <w:r w:rsidRPr="00ED4F4D" w:rsidR="00681AF5">
        <w:rPr>
          <w:b/>
          <w:bCs/>
        </w:rPr>
        <w:t xml:space="preserve"> beleidstheorie </w:t>
      </w:r>
    </w:p>
    <w:p w:rsidRPr="00ED4F4D" w:rsidR="00BD5F7C" w:rsidP="00BD5F7C" w:rsidRDefault="00BD5F7C" w14:paraId="7804D18A" w14:textId="77777777">
      <w:pPr>
        <w:pStyle w:val="Lijstalinea"/>
        <w:ind w:left="1080"/>
        <w:rPr>
          <w:b/>
          <w:bCs/>
        </w:rPr>
      </w:pPr>
    </w:p>
    <w:p w:rsidRPr="00ED4F4D" w:rsidR="00083A08" w:rsidP="00681AF5" w:rsidRDefault="00DE3167" w14:paraId="50BB48C0" w14:textId="35C4605D">
      <w:r w:rsidRPr="00ED4F4D">
        <w:t>In de vorige beleidsdoorlichting (2012-2018), waar het kansspelbeleid onderdeel van uitmaakte, is ten aanzien van kansspelen vooral aandacht besteed aan het uiteenzetten van de beleidstheorie van het toen geldende beleid, omdat in afwachting van de modernisering van het kansspelbeleid</w:t>
      </w:r>
      <w:r w:rsidRPr="00ED4F4D" w:rsidR="00F91619">
        <w:t>,</w:t>
      </w:r>
      <w:r w:rsidRPr="00ED4F4D">
        <w:t xml:space="preserve"> uitspraken over de doelrealisatie, doeltreffendheid of doelmatigheid weinig toegevoegde waarde zouden hebben. Inmiddels is een deel van de beoogde modernisering tot stand gekomen met de regulering van kansspelen op afstand en is de Wet </w:t>
      </w:r>
      <w:proofErr w:type="spellStart"/>
      <w:r w:rsidRPr="00ED4F4D" w:rsidR="00BD5F7C">
        <w:t>koa</w:t>
      </w:r>
      <w:proofErr w:type="spellEnd"/>
      <w:r w:rsidRPr="00ED4F4D">
        <w:t xml:space="preserve"> ook geëvalueerd. </w:t>
      </w:r>
      <w:r w:rsidRPr="00ED4F4D" w:rsidR="00681AF5">
        <w:t>De theorie achter het kansspelbeleid</w:t>
      </w:r>
      <w:r w:rsidRPr="00ED4F4D" w:rsidR="00082DD9">
        <w:t xml:space="preserve"> als geheel</w:t>
      </w:r>
      <w:r w:rsidRPr="00ED4F4D" w:rsidR="00681AF5">
        <w:t xml:space="preserve"> is </w:t>
      </w:r>
      <w:r w:rsidRPr="00ED4F4D" w:rsidR="00083A08">
        <w:t xml:space="preserve">daarbij </w:t>
      </w:r>
      <w:r w:rsidRPr="00ED4F4D" w:rsidR="00681AF5">
        <w:t xml:space="preserve">niet expliciet beschreven </w:t>
      </w:r>
      <w:r w:rsidRPr="00ED4F4D" w:rsidR="008E2D40">
        <w:t xml:space="preserve">in </w:t>
      </w:r>
      <w:r w:rsidRPr="00ED4F4D" w:rsidR="00681AF5">
        <w:t>één beleidsstuk. De</w:t>
      </w:r>
      <w:r w:rsidRPr="00ED4F4D" w:rsidR="00FA2825">
        <w:t>len zijn opgenomen in</w:t>
      </w:r>
      <w:r w:rsidRPr="00ED4F4D" w:rsidR="00681AF5">
        <w:t xml:space="preserve"> beleidsbrieven die in de afgelopen zes jaar naar de Kamers zijn gestuurd. </w:t>
      </w:r>
      <w:r w:rsidRPr="00ED4F4D" w:rsidR="000026EA">
        <w:t xml:space="preserve">De beleidstheorie achter </w:t>
      </w:r>
      <w:r w:rsidRPr="00ED4F4D" w:rsidR="002637D8">
        <w:t xml:space="preserve">de oude beleidsdoelstellingen </w:t>
      </w:r>
      <w:r w:rsidRPr="00ED4F4D" w:rsidR="000972C3">
        <w:t xml:space="preserve">blijkt uit </w:t>
      </w:r>
      <w:r w:rsidRPr="00ED4F4D" w:rsidR="00083A08">
        <w:t xml:space="preserve">de </w:t>
      </w:r>
      <w:r w:rsidRPr="00ED4F4D" w:rsidR="002637D8">
        <w:t xml:space="preserve">Kamerstukken met betrekking tot de totstandkoming van de Wet </w:t>
      </w:r>
      <w:proofErr w:type="spellStart"/>
      <w:r w:rsidRPr="00ED4F4D" w:rsidR="002637D8">
        <w:t>koa</w:t>
      </w:r>
      <w:proofErr w:type="spellEnd"/>
      <w:r w:rsidRPr="00ED4F4D" w:rsidR="002637D8">
        <w:t xml:space="preserve">. Daarbij </w:t>
      </w:r>
      <w:r w:rsidRPr="00ED4F4D" w:rsidR="00113E95">
        <w:t>was kanalisatie naar legaal aanbod het centrale instrument om te komen tot</w:t>
      </w:r>
      <w:r w:rsidRPr="00ED4F4D" w:rsidR="002637D8">
        <w:t xml:space="preserve"> </w:t>
      </w:r>
      <w:bookmarkStart w:name="_Hlk208518906" w:id="4"/>
      <w:r w:rsidRPr="00ED4F4D" w:rsidR="00113E95">
        <w:t>consumentenbescherming, verslavingspreventie en het tegengaan van criminaliteit</w:t>
      </w:r>
      <w:bookmarkEnd w:id="4"/>
      <w:r w:rsidRPr="00ED4F4D" w:rsidR="00113E95">
        <w:t>.</w:t>
      </w:r>
    </w:p>
    <w:p w:rsidRPr="00ED4F4D" w:rsidR="00083A08" w:rsidP="00681AF5" w:rsidRDefault="00083A08" w14:paraId="33E7E683" w14:textId="77777777"/>
    <w:p w:rsidRPr="00ED4F4D" w:rsidR="00756546" w:rsidP="00681AF5" w:rsidRDefault="000972C3" w14:paraId="435379CD" w14:textId="36B13245">
      <w:r w:rsidRPr="00ED4F4D">
        <w:t>De</w:t>
      </w:r>
      <w:r w:rsidRPr="00ED4F4D" w:rsidR="002637D8">
        <w:t xml:space="preserve"> bescherming van mensen tegen kansspel gerelateerde schade</w:t>
      </w:r>
      <w:r w:rsidRPr="00ED4F4D">
        <w:t xml:space="preserve"> wordt in de nieuwe doelstellingen van februari 2025 meer centraal gesteld</w:t>
      </w:r>
      <w:r w:rsidRPr="00ED4F4D" w:rsidR="002637D8">
        <w:t xml:space="preserve">. </w:t>
      </w:r>
      <w:r w:rsidRPr="00ED4F4D" w:rsidR="004F1739">
        <w:t xml:space="preserve">Strenge wet- en regelgeving, meer toezichts- en handhavingsinstrumenten, de aanpak van illegaal aanbod en preventie activiteiten zijn de geïdentificeerde instrumenten om in samenhang met elkaar de bescherming van mensen tegen </w:t>
      </w:r>
      <w:proofErr w:type="spellStart"/>
      <w:r w:rsidRPr="00ED4F4D" w:rsidR="004F1739">
        <w:t>kansspelgerelateerde</w:t>
      </w:r>
      <w:proofErr w:type="spellEnd"/>
      <w:r w:rsidRPr="00ED4F4D" w:rsidR="004F1739">
        <w:t xml:space="preserve"> schade te realiseren. </w:t>
      </w:r>
      <w:r w:rsidRPr="00ED4F4D" w:rsidR="002637D8">
        <w:t>Daar</w:t>
      </w:r>
      <w:r w:rsidRPr="00ED4F4D" w:rsidR="004F1739">
        <w:t>voor</w:t>
      </w:r>
      <w:r w:rsidRPr="00ED4F4D" w:rsidR="002637D8">
        <w:t xml:space="preserve"> worden in de nieuwe visie verschillende indicatoren aangemerkt als relevant voor de vraag in hoeverre de bescherming van mensen te</w:t>
      </w:r>
      <w:r w:rsidRPr="00ED4F4D" w:rsidR="00756546">
        <w:t>gen</w:t>
      </w:r>
      <w:r w:rsidRPr="00ED4F4D" w:rsidR="002637D8">
        <w:t xml:space="preserve"> </w:t>
      </w:r>
      <w:proofErr w:type="spellStart"/>
      <w:r w:rsidRPr="00ED4F4D" w:rsidR="002637D8">
        <w:t>kansspelgerelateerde</w:t>
      </w:r>
      <w:proofErr w:type="spellEnd"/>
      <w:r w:rsidRPr="00ED4F4D" w:rsidR="002637D8">
        <w:t xml:space="preserve"> schade is toegenomen</w:t>
      </w:r>
      <w:r w:rsidRPr="00ED4F4D" w:rsidR="00756546">
        <w:t xml:space="preserve"> en in hoeverre dit gerealiseerd is.</w:t>
      </w:r>
      <w:r w:rsidRPr="00ED4F4D" w:rsidR="00A63B63">
        <w:t xml:space="preserve"> </w:t>
      </w:r>
      <w:r w:rsidRPr="00ED4F4D" w:rsidR="00083A08">
        <w:t>In een schematische weergave kan de beleidstheorie op hoofdlijnen als volgt worden weergegeven:</w:t>
      </w:r>
    </w:p>
    <w:p w:rsidRPr="00ED4F4D" w:rsidR="006C772A" w:rsidP="00681AF5" w:rsidRDefault="006C772A" w14:paraId="7258DDA5" w14:textId="77777777"/>
    <w:tbl>
      <w:tblPr>
        <w:tblStyle w:val="Tabelraster"/>
        <w:tblW w:w="0" w:type="auto"/>
        <w:tblInd w:w="0" w:type="dxa"/>
        <w:tblLayout w:type="fixed"/>
        <w:tblLook w:val="04A0" w:firstRow="1" w:lastRow="0" w:firstColumn="1" w:lastColumn="0" w:noHBand="0" w:noVBand="1"/>
      </w:tblPr>
      <w:tblGrid>
        <w:gridCol w:w="1696"/>
        <w:gridCol w:w="1418"/>
        <w:gridCol w:w="1417"/>
        <w:gridCol w:w="1426"/>
        <w:gridCol w:w="1574"/>
      </w:tblGrid>
      <w:tr w:rsidRPr="00ED4F4D" w:rsidR="00D80BBA" w:rsidTr="00D3778D" w14:paraId="6B0E1BD4" w14:textId="77777777">
        <w:tc>
          <w:tcPr>
            <w:tcW w:w="1696" w:type="dxa"/>
          </w:tcPr>
          <w:p w:rsidRPr="00ED4F4D" w:rsidR="00D80BBA" w:rsidP="000B3DB2" w:rsidRDefault="00D80BBA" w14:paraId="25B794EC" w14:textId="77777777">
            <w:pPr>
              <w:rPr>
                <w:b/>
                <w:bCs/>
                <w:sz w:val="16"/>
                <w:szCs w:val="16"/>
              </w:rPr>
            </w:pPr>
            <w:bookmarkStart w:name="_Hlk204783939" w:id="5"/>
            <w:r w:rsidRPr="00ED4F4D">
              <w:rPr>
                <w:b/>
                <w:bCs/>
                <w:sz w:val="16"/>
                <w:szCs w:val="16"/>
              </w:rPr>
              <w:t xml:space="preserve">Input </w:t>
            </w:r>
          </w:p>
          <w:p w:rsidRPr="00ED4F4D" w:rsidR="00D80BBA" w:rsidP="000B3DB2" w:rsidRDefault="00D80BBA" w14:paraId="0ED8E087" w14:textId="77777777">
            <w:pPr>
              <w:rPr>
                <w:sz w:val="16"/>
                <w:szCs w:val="16"/>
              </w:rPr>
            </w:pPr>
            <w:r w:rsidRPr="00ED4F4D">
              <w:rPr>
                <w:sz w:val="16"/>
                <w:szCs w:val="16"/>
              </w:rPr>
              <w:t>Welke instrumenten worden ingezet?</w:t>
            </w:r>
          </w:p>
        </w:tc>
        <w:tc>
          <w:tcPr>
            <w:tcW w:w="1418" w:type="dxa"/>
          </w:tcPr>
          <w:p w:rsidRPr="00ED4F4D" w:rsidR="00D80BBA" w:rsidP="000B3DB2" w:rsidRDefault="00D80BBA" w14:paraId="312A56C3" w14:textId="77777777">
            <w:pPr>
              <w:rPr>
                <w:b/>
                <w:bCs/>
                <w:sz w:val="16"/>
                <w:szCs w:val="16"/>
              </w:rPr>
            </w:pPr>
            <w:r w:rsidRPr="00ED4F4D">
              <w:rPr>
                <w:b/>
                <w:bCs/>
                <w:sz w:val="16"/>
                <w:szCs w:val="16"/>
              </w:rPr>
              <w:t>Activiteiten</w:t>
            </w:r>
          </w:p>
          <w:p w:rsidRPr="00ED4F4D" w:rsidR="00D80BBA" w:rsidP="000B3DB2" w:rsidRDefault="00D80BBA" w14:paraId="404F47C3" w14:textId="77777777">
            <w:pPr>
              <w:rPr>
                <w:sz w:val="16"/>
                <w:szCs w:val="16"/>
              </w:rPr>
            </w:pPr>
            <w:r w:rsidRPr="00ED4F4D">
              <w:rPr>
                <w:sz w:val="16"/>
                <w:szCs w:val="16"/>
              </w:rPr>
              <w:t>Welke activiteiten worden ontplooid?</w:t>
            </w:r>
          </w:p>
        </w:tc>
        <w:tc>
          <w:tcPr>
            <w:tcW w:w="1417" w:type="dxa"/>
          </w:tcPr>
          <w:p w:rsidRPr="00ED4F4D" w:rsidR="00D80BBA" w:rsidP="000B3DB2" w:rsidRDefault="00D80BBA" w14:paraId="3C80E446" w14:textId="77777777">
            <w:pPr>
              <w:rPr>
                <w:b/>
                <w:bCs/>
                <w:sz w:val="16"/>
                <w:szCs w:val="16"/>
              </w:rPr>
            </w:pPr>
            <w:r w:rsidRPr="00ED4F4D">
              <w:rPr>
                <w:b/>
                <w:bCs/>
                <w:sz w:val="16"/>
                <w:szCs w:val="16"/>
              </w:rPr>
              <w:t>Output</w:t>
            </w:r>
          </w:p>
          <w:p w:rsidRPr="00ED4F4D" w:rsidR="00D80BBA" w:rsidP="000B3DB2" w:rsidRDefault="00D80BBA" w14:paraId="37C22281" w14:textId="77777777">
            <w:pPr>
              <w:rPr>
                <w:sz w:val="16"/>
                <w:szCs w:val="16"/>
              </w:rPr>
            </w:pPr>
            <w:r w:rsidRPr="00ED4F4D">
              <w:rPr>
                <w:sz w:val="16"/>
                <w:szCs w:val="16"/>
              </w:rPr>
              <w:t>Welke producten/resultaten worden opgeleverd?</w:t>
            </w:r>
          </w:p>
        </w:tc>
        <w:tc>
          <w:tcPr>
            <w:tcW w:w="1426" w:type="dxa"/>
          </w:tcPr>
          <w:p w:rsidRPr="00ED4F4D" w:rsidR="00D80BBA" w:rsidP="000B3DB2" w:rsidRDefault="00D80BBA" w14:paraId="2DB276DF" w14:textId="77777777">
            <w:pPr>
              <w:rPr>
                <w:b/>
                <w:bCs/>
                <w:sz w:val="16"/>
                <w:szCs w:val="16"/>
              </w:rPr>
            </w:pPr>
            <w:proofErr w:type="spellStart"/>
            <w:r w:rsidRPr="00ED4F4D">
              <w:rPr>
                <w:b/>
                <w:bCs/>
                <w:sz w:val="16"/>
                <w:szCs w:val="16"/>
              </w:rPr>
              <w:t>Outcome</w:t>
            </w:r>
            <w:proofErr w:type="spellEnd"/>
            <w:r w:rsidRPr="00ED4F4D">
              <w:rPr>
                <w:b/>
                <w:bCs/>
                <w:sz w:val="16"/>
                <w:szCs w:val="16"/>
              </w:rPr>
              <w:t xml:space="preserve"> </w:t>
            </w:r>
          </w:p>
          <w:p w:rsidRPr="00ED4F4D" w:rsidR="00D80BBA" w:rsidP="000B3DB2" w:rsidRDefault="00D80BBA" w14:paraId="328711D8" w14:textId="77777777">
            <w:pPr>
              <w:rPr>
                <w:sz w:val="16"/>
                <w:szCs w:val="16"/>
              </w:rPr>
            </w:pPr>
            <w:r w:rsidRPr="00ED4F4D">
              <w:rPr>
                <w:sz w:val="16"/>
                <w:szCs w:val="16"/>
              </w:rPr>
              <w:t>Welke doelen worden bereikt?</w:t>
            </w:r>
          </w:p>
        </w:tc>
        <w:tc>
          <w:tcPr>
            <w:tcW w:w="1574" w:type="dxa"/>
          </w:tcPr>
          <w:p w:rsidRPr="00ED4F4D" w:rsidR="00D80BBA" w:rsidP="000B3DB2" w:rsidRDefault="00D80BBA" w14:paraId="02C4543A" w14:textId="77777777">
            <w:pPr>
              <w:rPr>
                <w:b/>
                <w:bCs/>
                <w:sz w:val="16"/>
                <w:szCs w:val="16"/>
              </w:rPr>
            </w:pPr>
            <w:r w:rsidRPr="00ED4F4D">
              <w:rPr>
                <w:b/>
                <w:bCs/>
                <w:sz w:val="16"/>
                <w:szCs w:val="16"/>
              </w:rPr>
              <w:t>Impact</w:t>
            </w:r>
          </w:p>
          <w:p w:rsidRPr="00ED4F4D" w:rsidR="00D80BBA" w:rsidP="000B3DB2" w:rsidRDefault="00D80BBA" w14:paraId="40DFF6DC" w14:textId="77777777">
            <w:pPr>
              <w:rPr>
                <w:sz w:val="16"/>
                <w:szCs w:val="16"/>
              </w:rPr>
            </w:pPr>
            <w:r w:rsidRPr="00ED4F4D">
              <w:rPr>
                <w:sz w:val="16"/>
                <w:szCs w:val="16"/>
              </w:rPr>
              <w:t>Welke verandering moet teweeg worden gebracht?</w:t>
            </w:r>
          </w:p>
        </w:tc>
      </w:tr>
      <w:tr w:rsidRPr="00ED4F4D" w:rsidR="001915CD" w:rsidTr="00D3778D" w14:paraId="07DD0105" w14:textId="77777777">
        <w:trPr>
          <w:trHeight w:val="2117"/>
        </w:trPr>
        <w:tc>
          <w:tcPr>
            <w:tcW w:w="1696" w:type="dxa"/>
          </w:tcPr>
          <w:p w:rsidRPr="00ED4F4D" w:rsidR="001915CD" w:rsidP="001915CD" w:rsidRDefault="001915CD" w14:paraId="174E96EB" w14:textId="77777777">
            <w:pPr>
              <w:rPr>
                <w:sz w:val="16"/>
                <w:szCs w:val="16"/>
              </w:rPr>
            </w:pPr>
            <w:r w:rsidRPr="00ED4F4D">
              <w:rPr>
                <w:sz w:val="16"/>
                <w:szCs w:val="16"/>
                <w:u w:val="single"/>
              </w:rPr>
              <w:t>Financieel</w:t>
            </w:r>
            <w:r w:rsidRPr="00ED4F4D">
              <w:rPr>
                <w:sz w:val="16"/>
                <w:szCs w:val="16"/>
              </w:rPr>
              <w:t>:</w:t>
            </w:r>
          </w:p>
          <w:p w:rsidRPr="00ED4F4D" w:rsidR="001915CD" w:rsidP="001915CD" w:rsidRDefault="001915CD" w14:paraId="3D00756F" w14:textId="0282E33E">
            <w:pPr>
              <w:autoSpaceDN/>
              <w:spacing w:line="260" w:lineRule="exact"/>
              <w:textAlignment w:val="auto"/>
              <w:rPr>
                <w:sz w:val="16"/>
                <w:szCs w:val="16"/>
              </w:rPr>
            </w:pPr>
            <w:r w:rsidRPr="00ED4F4D">
              <w:rPr>
                <w:sz w:val="16"/>
                <w:szCs w:val="16"/>
              </w:rPr>
              <w:t>- Beleidsbudget</w:t>
            </w:r>
          </w:p>
          <w:p w:rsidRPr="00ED4F4D" w:rsidR="001915CD" w:rsidP="001915CD" w:rsidRDefault="001915CD" w14:paraId="55A608C7" w14:textId="34BE55DF">
            <w:pPr>
              <w:autoSpaceDN/>
              <w:spacing w:line="260" w:lineRule="exact"/>
              <w:textAlignment w:val="auto"/>
              <w:rPr>
                <w:sz w:val="16"/>
                <w:szCs w:val="16"/>
              </w:rPr>
            </w:pPr>
            <w:r w:rsidRPr="00ED4F4D">
              <w:rPr>
                <w:sz w:val="16"/>
                <w:szCs w:val="16"/>
              </w:rPr>
              <w:t xml:space="preserve">- Heffingen </w:t>
            </w:r>
            <w:proofErr w:type="spellStart"/>
            <w:r w:rsidRPr="00ED4F4D">
              <w:rPr>
                <w:sz w:val="16"/>
                <w:szCs w:val="16"/>
              </w:rPr>
              <w:t>Ksa</w:t>
            </w:r>
            <w:proofErr w:type="spellEnd"/>
          </w:p>
          <w:p w:rsidRPr="00ED4F4D" w:rsidR="00662094" w:rsidP="00662094" w:rsidRDefault="001915CD" w14:paraId="053208A1" w14:textId="77777777">
            <w:pPr>
              <w:autoSpaceDN/>
              <w:spacing w:line="260" w:lineRule="exact"/>
              <w:textAlignment w:val="auto"/>
              <w:rPr>
                <w:sz w:val="16"/>
                <w:szCs w:val="16"/>
              </w:rPr>
            </w:pPr>
            <w:r w:rsidRPr="00ED4F4D">
              <w:rPr>
                <w:sz w:val="16"/>
                <w:szCs w:val="16"/>
              </w:rPr>
              <w:t xml:space="preserve">- Bijdrage </w:t>
            </w:r>
            <w:r w:rsidRPr="00ED4F4D" w:rsidR="00662094">
              <w:rPr>
                <w:sz w:val="16"/>
                <w:szCs w:val="16"/>
              </w:rPr>
              <w:t>verslavings-</w:t>
            </w:r>
          </w:p>
          <w:p w:rsidRPr="00ED4F4D" w:rsidR="00662094" w:rsidP="00662094" w:rsidRDefault="00662094" w14:paraId="6B81BBE3" w14:textId="77777777">
            <w:pPr>
              <w:autoSpaceDN/>
              <w:spacing w:line="260" w:lineRule="exact"/>
              <w:textAlignment w:val="auto"/>
              <w:rPr>
                <w:sz w:val="16"/>
                <w:szCs w:val="16"/>
              </w:rPr>
            </w:pPr>
            <w:r w:rsidRPr="00ED4F4D">
              <w:rPr>
                <w:sz w:val="16"/>
                <w:szCs w:val="16"/>
              </w:rPr>
              <w:t>preventiefonds</w:t>
            </w:r>
          </w:p>
          <w:p w:rsidRPr="00ED4F4D" w:rsidR="001915CD" w:rsidP="00E37068" w:rsidRDefault="001915CD" w14:paraId="51068CD9" w14:textId="442BCDD2">
            <w:pPr>
              <w:autoSpaceDN/>
              <w:spacing w:line="260" w:lineRule="exact"/>
              <w:textAlignment w:val="auto"/>
              <w:rPr>
                <w:sz w:val="16"/>
                <w:szCs w:val="16"/>
                <w:u w:val="single"/>
              </w:rPr>
            </w:pPr>
            <w:r w:rsidRPr="00ED4F4D">
              <w:rPr>
                <w:sz w:val="16"/>
                <w:szCs w:val="16"/>
                <w:u w:val="single"/>
              </w:rPr>
              <w:t>Capaciteit:</w:t>
            </w:r>
          </w:p>
          <w:p w:rsidRPr="00ED4F4D" w:rsidR="001915CD" w:rsidP="001915CD" w:rsidRDefault="001915CD" w14:paraId="03564A2F" w14:textId="3D5597D4">
            <w:pPr>
              <w:autoSpaceDN/>
              <w:spacing w:line="260" w:lineRule="exact"/>
              <w:textAlignment w:val="auto"/>
              <w:rPr>
                <w:sz w:val="16"/>
                <w:szCs w:val="16"/>
              </w:rPr>
            </w:pPr>
            <w:r w:rsidRPr="00ED4F4D">
              <w:rPr>
                <w:sz w:val="16"/>
                <w:szCs w:val="16"/>
              </w:rPr>
              <w:t>- Juridische capaciteit</w:t>
            </w:r>
          </w:p>
          <w:p w:rsidRPr="00ED4F4D" w:rsidR="001915CD" w:rsidP="001915CD" w:rsidRDefault="001915CD" w14:paraId="2068AF63" w14:textId="71B52728">
            <w:pPr>
              <w:autoSpaceDN/>
              <w:spacing w:line="260" w:lineRule="exact"/>
              <w:textAlignment w:val="auto"/>
              <w:rPr>
                <w:sz w:val="16"/>
                <w:szCs w:val="16"/>
              </w:rPr>
            </w:pPr>
            <w:r w:rsidRPr="00ED4F4D">
              <w:rPr>
                <w:sz w:val="16"/>
                <w:szCs w:val="16"/>
              </w:rPr>
              <w:t>- Beleidscapaciteit</w:t>
            </w:r>
          </w:p>
          <w:p w:rsidRPr="00ED4F4D" w:rsidR="001915CD" w:rsidP="001915CD" w:rsidRDefault="001915CD" w14:paraId="6B1D3949" w14:textId="207356E1">
            <w:pPr>
              <w:autoSpaceDN/>
              <w:spacing w:line="260" w:lineRule="exact"/>
              <w:textAlignment w:val="auto"/>
              <w:rPr>
                <w:sz w:val="16"/>
                <w:szCs w:val="16"/>
              </w:rPr>
            </w:pPr>
            <w:r w:rsidRPr="00ED4F4D">
              <w:rPr>
                <w:sz w:val="16"/>
                <w:szCs w:val="16"/>
              </w:rPr>
              <w:t>- Toezicht- en handhavings-capaciteit</w:t>
            </w:r>
          </w:p>
          <w:p w:rsidRPr="00ED4F4D" w:rsidR="001915CD" w:rsidP="001915CD" w:rsidRDefault="001915CD" w14:paraId="6C83333F" w14:textId="37AE7A8B">
            <w:pPr>
              <w:autoSpaceDN/>
              <w:spacing w:line="260" w:lineRule="exact"/>
              <w:textAlignment w:val="auto"/>
              <w:rPr>
                <w:sz w:val="16"/>
                <w:szCs w:val="16"/>
              </w:rPr>
            </w:pPr>
            <w:r w:rsidRPr="00ED4F4D">
              <w:rPr>
                <w:sz w:val="16"/>
                <w:szCs w:val="16"/>
              </w:rPr>
              <w:t>- Capaciteit vergunningverlening</w:t>
            </w:r>
          </w:p>
          <w:p w:rsidRPr="00ED4F4D" w:rsidR="001915CD" w:rsidP="001915CD" w:rsidRDefault="001915CD" w14:paraId="04EAC32A" w14:textId="2B2825E9">
            <w:pPr>
              <w:autoSpaceDN/>
              <w:spacing w:line="260" w:lineRule="exact"/>
              <w:textAlignment w:val="auto"/>
              <w:rPr>
                <w:sz w:val="16"/>
                <w:szCs w:val="16"/>
              </w:rPr>
            </w:pPr>
            <w:r w:rsidRPr="00ED4F4D">
              <w:rPr>
                <w:sz w:val="16"/>
                <w:szCs w:val="16"/>
              </w:rPr>
              <w:t>- ICT-middelen</w:t>
            </w:r>
          </w:p>
          <w:p w:rsidRPr="00ED4F4D" w:rsidR="001915CD" w:rsidP="001915CD" w:rsidRDefault="001915CD" w14:paraId="531F77EC" w14:textId="72718700">
            <w:pPr>
              <w:autoSpaceDN/>
              <w:spacing w:line="260" w:lineRule="exact"/>
              <w:textAlignment w:val="auto"/>
              <w:rPr>
                <w:sz w:val="16"/>
                <w:szCs w:val="16"/>
                <w:u w:val="single"/>
              </w:rPr>
            </w:pPr>
            <w:r w:rsidRPr="00ED4F4D">
              <w:rPr>
                <w:sz w:val="16"/>
                <w:szCs w:val="16"/>
                <w:u w:val="single"/>
              </w:rPr>
              <w:t>Overige:</w:t>
            </w:r>
          </w:p>
          <w:p w:rsidRPr="00ED4F4D" w:rsidR="001915CD" w:rsidP="001915CD" w:rsidRDefault="001915CD" w14:paraId="32E38E94" w14:textId="1D19EA0C">
            <w:pPr>
              <w:autoSpaceDN/>
              <w:spacing w:line="260" w:lineRule="exact"/>
              <w:textAlignment w:val="auto"/>
              <w:rPr>
                <w:sz w:val="16"/>
                <w:szCs w:val="16"/>
              </w:rPr>
            </w:pPr>
            <w:r w:rsidRPr="00ED4F4D">
              <w:rPr>
                <w:sz w:val="16"/>
                <w:szCs w:val="16"/>
              </w:rPr>
              <w:t>- Capaciteit bij partijen die een rol spelen bij het aanbieden van kansspelen, wetenschap en deskundigen</w:t>
            </w:r>
          </w:p>
        </w:tc>
        <w:tc>
          <w:tcPr>
            <w:tcW w:w="1418" w:type="dxa"/>
          </w:tcPr>
          <w:p w:rsidRPr="00ED4F4D" w:rsidR="001915CD" w:rsidP="001915CD" w:rsidRDefault="001915CD" w14:paraId="0E544CE9" w14:textId="1ADFCF6D">
            <w:pPr>
              <w:autoSpaceDN/>
              <w:spacing w:line="260" w:lineRule="exact"/>
              <w:textAlignment w:val="auto"/>
              <w:rPr>
                <w:sz w:val="16"/>
                <w:szCs w:val="16"/>
              </w:rPr>
            </w:pPr>
            <w:r w:rsidRPr="00ED4F4D">
              <w:rPr>
                <w:sz w:val="16"/>
                <w:szCs w:val="16"/>
              </w:rPr>
              <w:t>- Wet- en regelgeving maken</w:t>
            </w:r>
          </w:p>
          <w:p w:rsidRPr="00ED4F4D" w:rsidR="001915CD" w:rsidP="001915CD" w:rsidRDefault="001915CD" w14:paraId="19C8DB2C" w14:textId="457424CB">
            <w:pPr>
              <w:autoSpaceDN/>
              <w:spacing w:line="260" w:lineRule="exact"/>
              <w:textAlignment w:val="auto"/>
              <w:rPr>
                <w:sz w:val="16"/>
                <w:szCs w:val="16"/>
              </w:rPr>
            </w:pPr>
            <w:r w:rsidRPr="00ED4F4D">
              <w:rPr>
                <w:sz w:val="16"/>
                <w:szCs w:val="16"/>
              </w:rPr>
              <w:t>- Preventie activiteiten</w:t>
            </w:r>
          </w:p>
          <w:p w:rsidRPr="00ED4F4D" w:rsidR="001915CD" w:rsidP="001915CD" w:rsidRDefault="001915CD" w14:paraId="2BA660FF" w14:textId="33266A11">
            <w:pPr>
              <w:autoSpaceDN/>
              <w:spacing w:line="260" w:lineRule="exact"/>
              <w:textAlignment w:val="auto"/>
              <w:rPr>
                <w:sz w:val="16"/>
                <w:szCs w:val="16"/>
              </w:rPr>
            </w:pPr>
            <w:r w:rsidRPr="00ED4F4D">
              <w:rPr>
                <w:sz w:val="16"/>
                <w:szCs w:val="16"/>
              </w:rPr>
              <w:t xml:space="preserve">- </w:t>
            </w:r>
            <w:proofErr w:type="spellStart"/>
            <w:r w:rsidRPr="00ED4F4D">
              <w:rPr>
                <w:sz w:val="16"/>
                <w:szCs w:val="16"/>
              </w:rPr>
              <w:t>Vergunning-verlening</w:t>
            </w:r>
            <w:proofErr w:type="spellEnd"/>
          </w:p>
          <w:p w:rsidRPr="00ED4F4D" w:rsidR="001915CD" w:rsidP="001915CD" w:rsidRDefault="001915CD" w14:paraId="57953557" w14:textId="483E9A17">
            <w:pPr>
              <w:autoSpaceDN/>
              <w:spacing w:line="260" w:lineRule="exact"/>
              <w:textAlignment w:val="auto"/>
              <w:rPr>
                <w:sz w:val="16"/>
                <w:szCs w:val="16"/>
              </w:rPr>
            </w:pPr>
            <w:r w:rsidRPr="00ED4F4D">
              <w:rPr>
                <w:sz w:val="16"/>
                <w:szCs w:val="16"/>
              </w:rPr>
              <w:t>- Toezicht</w:t>
            </w:r>
          </w:p>
          <w:p w:rsidRPr="00ED4F4D" w:rsidR="001915CD" w:rsidP="001915CD" w:rsidRDefault="001915CD" w14:paraId="50A86ACB" w14:textId="24AA4504">
            <w:pPr>
              <w:autoSpaceDN/>
              <w:spacing w:line="260" w:lineRule="exact"/>
              <w:textAlignment w:val="auto"/>
              <w:rPr>
                <w:sz w:val="16"/>
                <w:szCs w:val="16"/>
              </w:rPr>
            </w:pPr>
            <w:r w:rsidRPr="00ED4F4D">
              <w:rPr>
                <w:sz w:val="16"/>
                <w:szCs w:val="16"/>
              </w:rPr>
              <w:t>- Handhaving</w:t>
            </w:r>
          </w:p>
          <w:p w:rsidRPr="00ED4F4D" w:rsidR="001915CD" w:rsidP="001915CD" w:rsidRDefault="001915CD" w14:paraId="531734CD" w14:textId="4A04F69E">
            <w:pPr>
              <w:autoSpaceDN/>
              <w:spacing w:line="260" w:lineRule="exact"/>
              <w:textAlignment w:val="auto"/>
              <w:rPr>
                <w:sz w:val="16"/>
                <w:szCs w:val="16"/>
              </w:rPr>
            </w:pPr>
            <w:r w:rsidRPr="00ED4F4D">
              <w:rPr>
                <w:sz w:val="16"/>
                <w:szCs w:val="16"/>
              </w:rPr>
              <w:t>- Samenwerking opsporing versterken</w:t>
            </w:r>
          </w:p>
          <w:p w:rsidRPr="00ED4F4D" w:rsidR="001915CD" w:rsidP="001915CD" w:rsidRDefault="001915CD" w14:paraId="1772D83A" w14:textId="2E0E0A0C">
            <w:pPr>
              <w:autoSpaceDN/>
              <w:spacing w:line="260" w:lineRule="exact"/>
              <w:textAlignment w:val="auto"/>
              <w:rPr>
                <w:sz w:val="16"/>
                <w:szCs w:val="16"/>
              </w:rPr>
            </w:pPr>
            <w:r w:rsidRPr="00ED4F4D">
              <w:rPr>
                <w:sz w:val="16"/>
                <w:szCs w:val="16"/>
              </w:rPr>
              <w:t>- Communicatie (strategie)</w:t>
            </w:r>
          </w:p>
          <w:p w:rsidRPr="00ED4F4D" w:rsidR="001915CD" w:rsidP="001915CD" w:rsidRDefault="001915CD" w14:paraId="0C6C57D0" w14:textId="77777777">
            <w:pPr>
              <w:pStyle w:val="Lijstalinea"/>
              <w:autoSpaceDN/>
              <w:spacing w:line="260" w:lineRule="exact"/>
              <w:ind w:left="360"/>
              <w:textAlignment w:val="auto"/>
              <w:rPr>
                <w:sz w:val="16"/>
                <w:szCs w:val="16"/>
                <w:u w:val="single"/>
              </w:rPr>
            </w:pPr>
          </w:p>
          <w:p w:rsidRPr="00ED4F4D" w:rsidR="001915CD" w:rsidP="001915CD" w:rsidRDefault="001915CD" w14:paraId="33717FCF" w14:textId="77777777">
            <w:pPr>
              <w:rPr>
                <w:sz w:val="16"/>
                <w:szCs w:val="16"/>
              </w:rPr>
            </w:pPr>
          </w:p>
          <w:p w:rsidRPr="00ED4F4D" w:rsidR="001915CD" w:rsidP="001915CD" w:rsidRDefault="001915CD" w14:paraId="2440F959" w14:textId="77777777">
            <w:pPr>
              <w:rPr>
                <w:sz w:val="16"/>
                <w:szCs w:val="16"/>
              </w:rPr>
            </w:pPr>
          </w:p>
        </w:tc>
        <w:tc>
          <w:tcPr>
            <w:tcW w:w="1417" w:type="dxa"/>
          </w:tcPr>
          <w:p w:rsidRPr="00ED4F4D" w:rsidR="001915CD" w:rsidP="001915CD" w:rsidRDefault="001915CD" w14:paraId="6BAA9A4E" w14:textId="00D98AF4">
            <w:pPr>
              <w:autoSpaceDN/>
              <w:spacing w:line="260" w:lineRule="exact"/>
              <w:textAlignment w:val="auto"/>
              <w:rPr>
                <w:sz w:val="16"/>
                <w:szCs w:val="16"/>
              </w:rPr>
            </w:pPr>
            <w:r w:rsidRPr="00ED4F4D">
              <w:rPr>
                <w:sz w:val="16"/>
                <w:szCs w:val="16"/>
              </w:rPr>
              <w:t>- (Strengere) wet- en regelgeving, o.a.  handhavings- en toezichts-instrumenten bij vergund en illegaal aanbod</w:t>
            </w:r>
          </w:p>
          <w:p w:rsidRPr="00ED4F4D" w:rsidR="001915CD" w:rsidP="001915CD" w:rsidRDefault="001915CD" w14:paraId="7A5A5EE3" w14:textId="5C1182E2">
            <w:pPr>
              <w:autoSpaceDN/>
              <w:spacing w:line="260" w:lineRule="exact"/>
              <w:textAlignment w:val="auto"/>
              <w:rPr>
                <w:sz w:val="16"/>
                <w:szCs w:val="16"/>
              </w:rPr>
            </w:pPr>
            <w:r w:rsidRPr="00ED4F4D">
              <w:rPr>
                <w:sz w:val="16"/>
                <w:szCs w:val="16"/>
              </w:rPr>
              <w:t>- Vergunningen</w:t>
            </w:r>
          </w:p>
          <w:p w:rsidRPr="00ED4F4D" w:rsidR="001915CD" w:rsidP="001915CD" w:rsidRDefault="001915CD" w14:paraId="6B1B9113" w14:textId="02A5EC6A">
            <w:pPr>
              <w:autoSpaceDN/>
              <w:spacing w:line="260" w:lineRule="exact"/>
              <w:textAlignment w:val="auto"/>
              <w:rPr>
                <w:sz w:val="16"/>
                <w:szCs w:val="16"/>
              </w:rPr>
            </w:pPr>
            <w:r w:rsidRPr="00ED4F4D">
              <w:rPr>
                <w:sz w:val="16"/>
                <w:szCs w:val="16"/>
              </w:rPr>
              <w:t>- Toezichts-onderzoeken, waarschuwingen, dwangsommen en boetes</w:t>
            </w:r>
          </w:p>
          <w:p w:rsidRPr="00ED4F4D" w:rsidR="001915CD" w:rsidP="001915CD" w:rsidRDefault="001915CD" w14:paraId="7CB3BE59" w14:textId="03534ED1">
            <w:pPr>
              <w:autoSpaceDN/>
              <w:spacing w:line="260" w:lineRule="exact"/>
              <w:textAlignment w:val="auto"/>
              <w:rPr>
                <w:sz w:val="16"/>
                <w:szCs w:val="16"/>
              </w:rPr>
            </w:pPr>
            <w:r w:rsidRPr="00ED4F4D">
              <w:rPr>
                <w:sz w:val="16"/>
                <w:szCs w:val="16"/>
              </w:rPr>
              <w:t>- Gerichte preventie campagnes</w:t>
            </w:r>
          </w:p>
          <w:p w:rsidRPr="00ED4F4D" w:rsidR="001915CD" w:rsidP="001915CD" w:rsidRDefault="001915CD" w14:paraId="37C64902" w14:textId="2B9BBA7A">
            <w:pPr>
              <w:autoSpaceDN/>
              <w:spacing w:line="260" w:lineRule="exact"/>
              <w:textAlignment w:val="auto"/>
              <w:rPr>
                <w:sz w:val="16"/>
                <w:szCs w:val="16"/>
              </w:rPr>
            </w:pPr>
            <w:r w:rsidRPr="00ED4F4D">
              <w:rPr>
                <w:sz w:val="16"/>
                <w:szCs w:val="16"/>
              </w:rPr>
              <w:t>- Alliantie tegen illegaal aanbod</w:t>
            </w:r>
          </w:p>
        </w:tc>
        <w:tc>
          <w:tcPr>
            <w:tcW w:w="1426" w:type="dxa"/>
          </w:tcPr>
          <w:p w:rsidRPr="00ED4F4D" w:rsidR="001915CD" w:rsidP="001915CD" w:rsidRDefault="001915CD" w14:paraId="4B0C99F6" w14:textId="77777777">
            <w:pPr>
              <w:autoSpaceDN/>
              <w:spacing w:line="260" w:lineRule="exact"/>
              <w:textAlignment w:val="auto"/>
              <w:rPr>
                <w:sz w:val="16"/>
                <w:szCs w:val="16"/>
              </w:rPr>
            </w:pPr>
            <w:r w:rsidRPr="00ED4F4D">
              <w:rPr>
                <w:sz w:val="16"/>
                <w:szCs w:val="16"/>
              </w:rPr>
              <w:t>- Minder schade door kansspelen</w:t>
            </w:r>
            <w:r w:rsidRPr="00ED4F4D">
              <w:t xml:space="preserve"> </w:t>
            </w:r>
            <w:r w:rsidRPr="00ED4F4D">
              <w:rPr>
                <w:sz w:val="16"/>
                <w:szCs w:val="16"/>
              </w:rPr>
              <w:t>voor individuen, gezinnen en samenleving</w:t>
            </w:r>
          </w:p>
          <w:p w:rsidRPr="00ED4F4D" w:rsidR="001915CD" w:rsidP="001915CD" w:rsidRDefault="001915CD" w14:paraId="3D7B5FD7" w14:textId="77777777">
            <w:pPr>
              <w:pStyle w:val="Lijstalinea"/>
              <w:ind w:left="360"/>
              <w:rPr>
                <w:sz w:val="16"/>
                <w:szCs w:val="16"/>
              </w:rPr>
            </w:pPr>
          </w:p>
          <w:p w:rsidRPr="00ED4F4D" w:rsidR="001915CD" w:rsidP="001915CD" w:rsidRDefault="001915CD" w14:paraId="41187D0B" w14:textId="77777777">
            <w:pPr>
              <w:autoSpaceDN/>
              <w:spacing w:line="260" w:lineRule="exact"/>
              <w:textAlignment w:val="auto"/>
              <w:rPr>
                <w:sz w:val="16"/>
                <w:szCs w:val="16"/>
              </w:rPr>
            </w:pPr>
            <w:r w:rsidRPr="00ED4F4D">
              <w:rPr>
                <w:sz w:val="16"/>
                <w:szCs w:val="16"/>
              </w:rPr>
              <w:t xml:space="preserve">- Minder </w:t>
            </w:r>
            <w:proofErr w:type="spellStart"/>
            <w:r w:rsidRPr="00ED4F4D">
              <w:rPr>
                <w:sz w:val="16"/>
                <w:szCs w:val="16"/>
              </w:rPr>
              <w:t>kansspelgerela</w:t>
            </w:r>
            <w:proofErr w:type="spellEnd"/>
            <w:r w:rsidRPr="00ED4F4D">
              <w:rPr>
                <w:sz w:val="16"/>
                <w:szCs w:val="16"/>
              </w:rPr>
              <w:t>-teerde criminaliteit</w:t>
            </w:r>
          </w:p>
          <w:p w:rsidRPr="00ED4F4D" w:rsidR="001915CD" w:rsidP="001915CD" w:rsidRDefault="001915CD" w14:paraId="6381E2D7" w14:textId="77777777">
            <w:pPr>
              <w:pStyle w:val="Lijstalinea"/>
              <w:ind w:left="360"/>
              <w:rPr>
                <w:sz w:val="16"/>
                <w:szCs w:val="16"/>
              </w:rPr>
            </w:pPr>
          </w:p>
          <w:p w:rsidRPr="00ED4F4D" w:rsidR="001915CD" w:rsidP="001915CD" w:rsidRDefault="001915CD" w14:paraId="08E835C4" w14:textId="77777777">
            <w:pPr>
              <w:autoSpaceDN/>
              <w:spacing w:line="260" w:lineRule="exact"/>
              <w:textAlignment w:val="auto"/>
              <w:rPr>
                <w:sz w:val="16"/>
                <w:szCs w:val="16"/>
              </w:rPr>
            </w:pPr>
            <w:r w:rsidRPr="00ED4F4D">
              <w:rPr>
                <w:sz w:val="16"/>
                <w:szCs w:val="16"/>
              </w:rPr>
              <w:t>- Minder illegaal aanbod en deelname daaraan</w:t>
            </w:r>
          </w:p>
          <w:p w:rsidRPr="00ED4F4D" w:rsidR="001915CD" w:rsidP="001915CD" w:rsidRDefault="001915CD" w14:paraId="3AF534D5" w14:textId="16A4CB01">
            <w:pPr>
              <w:textAlignment w:val="auto"/>
              <w:rPr>
                <w:b/>
                <w:bCs/>
                <w:sz w:val="16"/>
                <w:szCs w:val="16"/>
              </w:rPr>
            </w:pPr>
          </w:p>
        </w:tc>
        <w:tc>
          <w:tcPr>
            <w:tcW w:w="1574" w:type="dxa"/>
          </w:tcPr>
          <w:p w:rsidRPr="00ED4F4D" w:rsidR="001915CD" w:rsidP="001915CD" w:rsidRDefault="001915CD" w14:paraId="1DB3749F" w14:textId="77777777">
            <w:pPr>
              <w:textAlignment w:val="auto"/>
              <w:rPr>
                <w:b/>
                <w:bCs/>
                <w:sz w:val="16"/>
                <w:szCs w:val="16"/>
              </w:rPr>
            </w:pPr>
            <w:r w:rsidRPr="00ED4F4D">
              <w:rPr>
                <w:b/>
                <w:bCs/>
                <w:sz w:val="16"/>
                <w:szCs w:val="16"/>
              </w:rPr>
              <w:t xml:space="preserve">- Bescherming burgers tegen </w:t>
            </w:r>
            <w:proofErr w:type="spellStart"/>
            <w:r w:rsidRPr="00ED4F4D">
              <w:rPr>
                <w:b/>
                <w:bCs/>
                <w:sz w:val="16"/>
                <w:szCs w:val="16"/>
              </w:rPr>
              <w:t>kansspelgerelateerde</w:t>
            </w:r>
            <w:proofErr w:type="spellEnd"/>
            <w:r w:rsidRPr="00ED4F4D">
              <w:rPr>
                <w:b/>
                <w:bCs/>
                <w:sz w:val="16"/>
                <w:szCs w:val="16"/>
              </w:rPr>
              <w:t xml:space="preserve"> schade</w:t>
            </w:r>
          </w:p>
          <w:p w:rsidRPr="00ED4F4D" w:rsidR="001915CD" w:rsidP="001915CD" w:rsidRDefault="001915CD" w14:paraId="088DB069" w14:textId="77777777">
            <w:pPr>
              <w:pStyle w:val="Lijstalinea"/>
              <w:ind w:left="360"/>
              <w:rPr>
                <w:b/>
                <w:bCs/>
                <w:sz w:val="16"/>
                <w:szCs w:val="16"/>
              </w:rPr>
            </w:pPr>
          </w:p>
          <w:p w:rsidRPr="00ED4F4D" w:rsidR="001915CD" w:rsidP="001915CD" w:rsidRDefault="001915CD" w14:paraId="3EB56BE9" w14:textId="77777777">
            <w:pPr>
              <w:textAlignment w:val="auto"/>
              <w:rPr>
                <w:b/>
                <w:bCs/>
                <w:sz w:val="16"/>
                <w:szCs w:val="16"/>
              </w:rPr>
            </w:pPr>
            <w:r w:rsidRPr="00ED4F4D">
              <w:rPr>
                <w:b/>
                <w:bCs/>
                <w:sz w:val="16"/>
                <w:szCs w:val="16"/>
              </w:rPr>
              <w:t xml:space="preserve">- Tegengaan </w:t>
            </w:r>
            <w:proofErr w:type="spellStart"/>
            <w:r w:rsidRPr="00ED4F4D">
              <w:rPr>
                <w:b/>
                <w:bCs/>
                <w:sz w:val="16"/>
                <w:szCs w:val="16"/>
              </w:rPr>
              <w:t>kansspelgerelateerde</w:t>
            </w:r>
            <w:proofErr w:type="spellEnd"/>
            <w:r w:rsidRPr="00ED4F4D">
              <w:rPr>
                <w:b/>
                <w:bCs/>
                <w:sz w:val="16"/>
                <w:szCs w:val="16"/>
              </w:rPr>
              <w:t xml:space="preserve"> criminaliteit</w:t>
            </w:r>
          </w:p>
          <w:p w:rsidRPr="00ED4F4D" w:rsidR="001915CD" w:rsidP="001915CD" w:rsidRDefault="001915CD" w14:paraId="50F99339" w14:textId="77777777">
            <w:pPr>
              <w:rPr>
                <w:b/>
                <w:bCs/>
                <w:sz w:val="16"/>
                <w:szCs w:val="16"/>
              </w:rPr>
            </w:pPr>
          </w:p>
          <w:p w:rsidRPr="00ED4F4D" w:rsidR="001915CD" w:rsidP="001915CD" w:rsidRDefault="001915CD" w14:paraId="2527EDDD" w14:textId="1191D9C9">
            <w:pPr>
              <w:autoSpaceDN/>
              <w:spacing w:line="260" w:lineRule="exact"/>
              <w:textAlignment w:val="auto"/>
              <w:rPr>
                <w:sz w:val="16"/>
                <w:szCs w:val="16"/>
              </w:rPr>
            </w:pPr>
            <w:r w:rsidRPr="00ED4F4D">
              <w:rPr>
                <w:b/>
                <w:bCs/>
                <w:sz w:val="16"/>
                <w:szCs w:val="16"/>
              </w:rPr>
              <w:t>- Verhinderen deelname illegaal spel, bestrijding illegaal aanbod</w:t>
            </w:r>
          </w:p>
        </w:tc>
      </w:tr>
      <w:bookmarkEnd w:id="5"/>
    </w:tbl>
    <w:p w:rsidRPr="00ED4F4D" w:rsidR="00D80BBA" w:rsidP="006B4E16" w:rsidRDefault="00D80BBA" w14:paraId="020D37A7" w14:textId="77777777"/>
    <w:p w:rsidRPr="00ED4F4D" w:rsidR="00BA0B35" w:rsidP="000508C2" w:rsidRDefault="00A961E8" w14:paraId="3C35C77C" w14:textId="2FCCA34D">
      <w:r w:rsidRPr="00ED4F4D">
        <w:t>M</w:t>
      </w:r>
      <w:r w:rsidRPr="00ED4F4D" w:rsidR="00473EA5">
        <w:t xml:space="preserve">et </w:t>
      </w:r>
      <w:r w:rsidRPr="00ED4F4D" w:rsidR="00756546">
        <w:t>behulp van</w:t>
      </w:r>
      <w:r w:rsidRPr="00ED4F4D" w:rsidR="00473EA5">
        <w:t xml:space="preserve"> monitoringsonderzoeken, rapportages en evaluaties </w:t>
      </w:r>
      <w:r w:rsidRPr="00ED4F4D" w:rsidR="00756546">
        <w:t>zijn</w:t>
      </w:r>
      <w:r w:rsidRPr="00ED4F4D" w:rsidR="00473EA5">
        <w:t xml:space="preserve"> </w:t>
      </w:r>
      <w:r w:rsidRPr="00ED4F4D" w:rsidR="003306EE">
        <w:t>ontwikkelingen</w:t>
      </w:r>
      <w:r w:rsidRPr="00ED4F4D" w:rsidR="00473EA5">
        <w:t xml:space="preserve"> in beeld gebracht met betrekking tot de omvang (en toename of afname) van de deelmarkten in </w:t>
      </w:r>
      <w:proofErr w:type="spellStart"/>
      <w:r w:rsidRPr="00ED4F4D" w:rsidR="00113E95">
        <w:t>brutospelresultaat</w:t>
      </w:r>
      <w:proofErr w:type="spellEnd"/>
      <w:r w:rsidRPr="00ED4F4D" w:rsidR="00473EA5">
        <w:t xml:space="preserve">, aantallen </w:t>
      </w:r>
      <w:r w:rsidRPr="00ED4F4D" w:rsidR="00A161F5">
        <w:t xml:space="preserve">vergunninghouders </w:t>
      </w:r>
      <w:r w:rsidRPr="00ED4F4D" w:rsidR="00473EA5">
        <w:t>spelers</w:t>
      </w:r>
      <w:r w:rsidRPr="00ED4F4D" w:rsidR="00A161F5">
        <w:t xml:space="preserve"> en verhouding tot illegaal aanbod.</w:t>
      </w:r>
      <w:r w:rsidRPr="00ED4F4D" w:rsidR="00A161F5">
        <w:rPr>
          <w:rStyle w:val="Voetnootmarkering"/>
        </w:rPr>
        <w:footnoteReference w:id="8"/>
      </w:r>
      <w:r w:rsidRPr="00ED4F4D" w:rsidR="00BA0B35">
        <w:t xml:space="preserve"> </w:t>
      </w:r>
      <w:r w:rsidRPr="00ED4F4D" w:rsidR="00A161F5">
        <w:t xml:space="preserve">In jaarverslagen geeft de Kansspelautoriteit inzicht in de resultaten van toezicht en handhaving, zoals opgelegde boetes en dwangsommen. Voorts wordt gemeten hoeveel reclame wordt gemaakt in de betreffende deelmarkt, hoeveel spelers gemiddeld uitgeven en er wordt specifiek gekeken naar jongvolwassenen. De Kansspelautoriteit houdt </w:t>
      </w:r>
      <w:r w:rsidRPr="00ED4F4D" w:rsidR="00732F84">
        <w:t>ook</w:t>
      </w:r>
      <w:r w:rsidRPr="00ED4F4D" w:rsidR="00A161F5">
        <w:t xml:space="preserve"> zicht op het aantal mensen dat zich in het uitsluitingsregister </w:t>
      </w:r>
      <w:proofErr w:type="spellStart"/>
      <w:r w:rsidRPr="00ED4F4D" w:rsidR="00A161F5">
        <w:t>Cruks</w:t>
      </w:r>
      <w:proofErr w:type="spellEnd"/>
      <w:r w:rsidRPr="00ED4F4D" w:rsidR="00A161F5">
        <w:t xml:space="preserve"> heeft geregistreerd en hulp heeft gezocht bij het Loket Kansspel. Door middel van bevolkingsonderzoeken en enquêtes wordt in beeld gebracht wat de ontwikkelingen zijn op het gebied van risico- en probleemspelers, spelersvoorkeuren en speelgedrag. </w:t>
      </w:r>
      <w:r w:rsidRPr="00ED4F4D" w:rsidR="00732F84">
        <w:t xml:space="preserve">Door middel van </w:t>
      </w:r>
      <w:r w:rsidRPr="00ED4F4D" w:rsidR="002B5C1F">
        <w:t xml:space="preserve">gerichte </w:t>
      </w:r>
      <w:r w:rsidRPr="00ED4F4D" w:rsidR="00732F84">
        <w:t xml:space="preserve">onderzoeken is </w:t>
      </w:r>
      <w:r w:rsidRPr="00ED4F4D" w:rsidR="00756546">
        <w:t xml:space="preserve">voorts </w:t>
      </w:r>
      <w:r w:rsidRPr="00ED4F4D" w:rsidR="00732F84">
        <w:t xml:space="preserve">bijvoorbeeld in beeld gebracht hoe spelers omgaan met speellimieten en hoe de aanbieders van kansspelen op afstand omgaan met de zorgplicht. Op basis van cijfers uit </w:t>
      </w:r>
      <w:r w:rsidRPr="00ED4F4D" w:rsidR="00113E95">
        <w:t>het Landelijk Alcohol en Drugs Informatie Systeem (LADIS)</w:t>
      </w:r>
      <w:r w:rsidRPr="00ED4F4D" w:rsidR="00732F84">
        <w:t xml:space="preserve"> wordt in beeld gebracht hoeveel mensen in behandeling zijn voor gokverslaving. </w:t>
      </w:r>
      <w:r w:rsidRPr="00ED4F4D" w:rsidR="00083A08">
        <w:t xml:space="preserve">Voor </w:t>
      </w:r>
      <w:proofErr w:type="spellStart"/>
      <w:r w:rsidRPr="00ED4F4D" w:rsidR="00083A08">
        <w:t>landgebonden</w:t>
      </w:r>
      <w:proofErr w:type="spellEnd"/>
      <w:r w:rsidRPr="00ED4F4D" w:rsidR="00083A08">
        <w:t xml:space="preserve"> kansspelen worden op dit moment nog onderzoeken uitgevoerd. Voor loterijen zijn in 2020 en 2021 onderzoeken verricht op basis waarvan een toets op doelrealisatie, doeltreffendheid en doelmatigheid kan plaatsvinden. Daarnaast zijn de evaluaties van de </w:t>
      </w:r>
      <w:proofErr w:type="spellStart"/>
      <w:r w:rsidRPr="00ED4F4D" w:rsidR="00083A08">
        <w:t>Ksa</w:t>
      </w:r>
      <w:proofErr w:type="spellEnd"/>
      <w:r w:rsidRPr="00ED4F4D" w:rsidR="00083A08">
        <w:t xml:space="preserve"> uit 2022 en de twee evaluaties van de staatsdeelnemingen N</w:t>
      </w:r>
      <w:r w:rsidRPr="00ED4F4D" w:rsidR="00113E95">
        <w:t xml:space="preserve">ederlandse </w:t>
      </w:r>
      <w:r w:rsidRPr="00ED4F4D" w:rsidR="00083A08">
        <w:t>L</w:t>
      </w:r>
      <w:r w:rsidRPr="00ED4F4D" w:rsidR="00113E95">
        <w:t>oterij</w:t>
      </w:r>
      <w:r w:rsidRPr="00ED4F4D" w:rsidR="00083A08">
        <w:t xml:space="preserve"> en Holland Casino relevant voor de Periodieke Rapportage.</w:t>
      </w:r>
      <w:r w:rsidRPr="00ED4F4D" w:rsidR="0058409B">
        <w:t xml:space="preserve"> Een overzicht van relevante onderzoeken en monitoringsrapportages vanaf 2019 is als bijlage gevoegd. Dit overzicht bevat meer onderzoeken dan in de SEA is weergegeven</w:t>
      </w:r>
      <w:r w:rsidRPr="00ED4F4D" w:rsidR="005F640A">
        <w:t>, omdat de SEA maar een deel van de periode waar de Periodieke rapportage over gaat beslaat</w:t>
      </w:r>
      <w:r w:rsidRPr="00ED4F4D" w:rsidR="0058409B">
        <w:t>.</w:t>
      </w:r>
      <w:r w:rsidRPr="00ED4F4D" w:rsidR="005F640A">
        <w:t xml:space="preserve"> Voorts zijn met het oog op de komende wetswijzigingen aanvullende onderzoeken nodig gebleken die ook voor de Periodieke rapportage relevant zijn.</w:t>
      </w:r>
    </w:p>
    <w:p w:rsidRPr="00ED4F4D" w:rsidR="00823C71" w:rsidP="007A6ABF" w:rsidRDefault="00823C71" w14:paraId="1BBB43A2" w14:textId="77777777"/>
    <w:p w:rsidRPr="00ED4F4D" w:rsidR="004C2A75" w:rsidP="00282C5B" w:rsidRDefault="0004651D" w14:paraId="76AB0569" w14:textId="5D8D00AB">
      <w:pPr>
        <w:pStyle w:val="Lijstalinea"/>
        <w:numPr>
          <w:ilvl w:val="0"/>
          <w:numId w:val="41"/>
        </w:numPr>
        <w:rPr>
          <w:b/>
          <w:bCs/>
        </w:rPr>
      </w:pPr>
      <w:r w:rsidRPr="00ED4F4D">
        <w:rPr>
          <w:b/>
          <w:bCs/>
        </w:rPr>
        <w:t>Financiële grondslag</w:t>
      </w:r>
    </w:p>
    <w:p w:rsidRPr="00ED4F4D" w:rsidR="00BD5F7C" w:rsidP="00BD5F7C" w:rsidRDefault="00BD5F7C" w14:paraId="301F39E7" w14:textId="77777777">
      <w:pPr>
        <w:pStyle w:val="Lijstalinea"/>
        <w:ind w:left="1080"/>
        <w:rPr>
          <w:b/>
          <w:bCs/>
        </w:rPr>
      </w:pPr>
    </w:p>
    <w:p w:rsidRPr="00ED4F4D" w:rsidR="001D28BE" w:rsidP="0004651D" w:rsidRDefault="0047393C" w14:paraId="571A5E54" w14:textId="77777777">
      <w:r w:rsidRPr="00ED4F4D">
        <w:t>De budgettaire grondslag van deze Periodieke rapportage betreft rijksbegrotingsartikel 34.2</w:t>
      </w:r>
      <w:r w:rsidRPr="00ED4F4D" w:rsidR="00082DD9">
        <w:t>.</w:t>
      </w:r>
      <w:r w:rsidRPr="00ED4F4D">
        <w:t xml:space="preserve"> De uitvoeringskosten van het kansspelbeleid zijn beperkt omdat de kosten voor vergunningverlening, toezicht, handhaving en verslavingspreventie betaald worden vanuit heffingen bij vergunde aanbieders van kansspelen. </w:t>
      </w:r>
      <w:r w:rsidRPr="00ED4F4D" w:rsidR="001D28BE">
        <w:t xml:space="preserve">Per 1 oktober 2021 is de kansspelheffing voor alle aanbieders van kansspelen voor het laatst verhoogd. De verhoging had te maken met een toename van de kosten die de Kansspelautoriteit moet maken en verschilt per deelmarkt. </w:t>
      </w:r>
    </w:p>
    <w:p w:rsidRPr="00ED4F4D" w:rsidR="001D28BE" w:rsidP="0004651D" w:rsidRDefault="001D28BE" w14:paraId="30B7448C" w14:textId="77777777"/>
    <w:p w:rsidRPr="00ED4F4D" w:rsidR="0047393C" w:rsidP="0004651D" w:rsidRDefault="0047393C" w14:paraId="67AC329E" w14:textId="2B81F580">
      <w:r w:rsidRPr="00ED4F4D">
        <w:t xml:space="preserve">De kosten voor het kansspelbeleid zijn in de afgelopen jaren, na de opening van de markt voor kansspelen op afstand, relatief stabiel gebleven. Het grootste gedeelte van de uitgaven is besteed aan de implementatie van de Wet </w:t>
      </w:r>
      <w:proofErr w:type="spellStart"/>
      <w:r w:rsidRPr="00ED4F4D" w:rsidR="00BD5F7C">
        <w:t>koa</w:t>
      </w:r>
      <w:proofErr w:type="spellEnd"/>
      <w:r w:rsidRPr="00ED4F4D">
        <w:t xml:space="preserve"> en het opstellen of wijzigingen van lagere regelgeving. </w:t>
      </w:r>
      <w:r w:rsidRPr="00ED4F4D" w:rsidR="00681AF5">
        <w:t xml:space="preserve">In dat kader is zowel in 2019 als 2021 aan de </w:t>
      </w:r>
      <w:proofErr w:type="spellStart"/>
      <w:r w:rsidRPr="00ED4F4D" w:rsidR="00681AF5">
        <w:t>Ksa</w:t>
      </w:r>
      <w:proofErr w:type="spellEnd"/>
      <w:r w:rsidRPr="00ED4F4D" w:rsidR="00681AF5">
        <w:t xml:space="preserve"> een bijdrage gedaan voor het financiële tekort. Ook in 2019 is er een bijdrage gedaan aan de </w:t>
      </w:r>
      <w:proofErr w:type="spellStart"/>
      <w:r w:rsidRPr="00ED4F4D" w:rsidR="00681AF5">
        <w:t>Ksa</w:t>
      </w:r>
      <w:proofErr w:type="spellEnd"/>
      <w:r w:rsidRPr="00ED4F4D" w:rsidR="00681AF5">
        <w:t xml:space="preserve"> voor voorbereidende werkzaamheden voor de implementatie van de Wet </w:t>
      </w:r>
      <w:proofErr w:type="spellStart"/>
      <w:r w:rsidRPr="00ED4F4D" w:rsidR="00BD5F7C">
        <w:t>koa</w:t>
      </w:r>
      <w:proofErr w:type="spellEnd"/>
      <w:r w:rsidRPr="00ED4F4D" w:rsidR="00681AF5">
        <w:t xml:space="preserve">. </w:t>
      </w:r>
      <w:r w:rsidRPr="00ED4F4D">
        <w:t xml:space="preserve">Verder is een groot deel van het beleidsbudget gebruikt voor het laten uitvoeren van onderzoeken en (meerjarige) monitoring van de effecten van het beleid. In beperkte mate zijn </w:t>
      </w:r>
      <w:r w:rsidRPr="00ED4F4D" w:rsidR="001D28BE">
        <w:t xml:space="preserve">vanuit het beleidsbudget </w:t>
      </w:r>
      <w:r w:rsidRPr="00ED4F4D">
        <w:t>subsidies verstrekt aan initiatieven in het verlengde van verslavingspreventie. Met de komst van het Verslavingspreventiefonds, dat beheerd wordt door de Kansspelautoriteit en betaald wordt uit heffingen aan vergunde kansspelaanbieders, is de noodzaak voor subsidie</w:t>
      </w:r>
      <w:r w:rsidRPr="00ED4F4D" w:rsidR="001D28BE">
        <w:t>ring vanuit beleidsbudget</w:t>
      </w:r>
      <w:r w:rsidRPr="00ED4F4D">
        <w:t xml:space="preserve"> </w:t>
      </w:r>
      <w:r w:rsidRPr="00ED4F4D" w:rsidR="001D28BE">
        <w:t xml:space="preserve">vooralsnog </w:t>
      </w:r>
      <w:r w:rsidRPr="00ED4F4D">
        <w:t xml:space="preserve">weggevallen. </w:t>
      </w:r>
    </w:p>
    <w:p w:rsidRPr="00ED4F4D" w:rsidR="0047393C" w:rsidP="0004651D" w:rsidRDefault="0047393C" w14:paraId="2698BE38" w14:textId="77777777"/>
    <w:p w:rsidRPr="00ED4F4D" w:rsidR="002A16FE" w:rsidP="0004651D" w:rsidRDefault="002A16FE" w14:paraId="4E758240" w14:textId="3A88113D">
      <w:r w:rsidRPr="00ED4F4D">
        <w:t xml:space="preserve">Realisatie </w:t>
      </w:r>
      <w:r w:rsidRPr="00ED4F4D" w:rsidR="0033343D">
        <w:t>kansspelen binnen</w:t>
      </w:r>
      <w:r w:rsidRPr="00ED4F4D">
        <w:t xml:space="preserve"> begrotingsartikel </w:t>
      </w:r>
      <w:r w:rsidRPr="00ED4F4D" w:rsidR="0004651D">
        <w:t>34.</w:t>
      </w:r>
      <w:r w:rsidRPr="00ED4F4D" w:rsidR="00823C71">
        <w:t>2.</w:t>
      </w:r>
      <w:r w:rsidRPr="00ED4F4D">
        <w:t xml:space="preserve"> </w:t>
      </w:r>
    </w:p>
    <w:p w:rsidRPr="00ED4F4D" w:rsidR="00681AF5" w:rsidP="00681AF5" w:rsidRDefault="00681AF5" w14:paraId="353A947D" w14:textId="77777777"/>
    <w:tbl>
      <w:tblPr>
        <w:tblStyle w:val="Tabelraster"/>
        <w:tblpPr w:leftFromText="142" w:rightFromText="142" w:vertAnchor="text" w:tblpY="1"/>
        <w:tblOverlap w:val="never"/>
        <w:tblW w:w="0" w:type="auto"/>
        <w:tblInd w:w="0" w:type="dxa"/>
        <w:tblLayout w:type="fixed"/>
        <w:tblLook w:val="04A0" w:firstRow="1" w:lastRow="0" w:firstColumn="1" w:lastColumn="0" w:noHBand="0" w:noVBand="1"/>
      </w:tblPr>
      <w:tblGrid>
        <w:gridCol w:w="704"/>
        <w:gridCol w:w="1559"/>
        <w:gridCol w:w="1560"/>
        <w:gridCol w:w="1842"/>
        <w:gridCol w:w="1866"/>
      </w:tblGrid>
      <w:tr w:rsidRPr="00ED4F4D" w:rsidR="00681AF5" w:rsidTr="00BD5F7C" w14:paraId="6D5BCFD9" w14:textId="77777777">
        <w:trPr>
          <w:trHeight w:val="300"/>
        </w:trPr>
        <w:tc>
          <w:tcPr>
            <w:tcW w:w="704" w:type="dxa"/>
            <w:noWrap/>
            <w:hideMark/>
          </w:tcPr>
          <w:p w:rsidRPr="00ED4F4D" w:rsidR="00681AF5" w:rsidP="00BD5F7C" w:rsidRDefault="00681AF5" w14:paraId="235F4D90" w14:textId="77777777">
            <w:pPr>
              <w:autoSpaceDN/>
              <w:spacing w:line="240" w:lineRule="auto"/>
              <w:textAlignment w:val="auto"/>
              <w:rPr>
                <w:rFonts w:ascii="Times New Roman" w:hAnsi="Times New Roman" w:eastAsia="Times New Roman" w:cs="Times New Roman"/>
                <w:b/>
                <w:bCs/>
                <w:color w:val="auto"/>
                <w:sz w:val="20"/>
                <w:szCs w:val="20"/>
              </w:rPr>
            </w:pPr>
            <w:r w:rsidRPr="00ED4F4D">
              <w:rPr>
                <w:rFonts w:ascii="Calibri" w:hAnsi="Calibri" w:eastAsia="Times New Roman" w:cs="Calibri"/>
                <w:b/>
                <w:bCs/>
                <w:sz w:val="22"/>
                <w:szCs w:val="22"/>
              </w:rPr>
              <w:t>Jaar</w:t>
            </w:r>
          </w:p>
        </w:tc>
        <w:tc>
          <w:tcPr>
            <w:tcW w:w="1559" w:type="dxa"/>
            <w:noWrap/>
            <w:hideMark/>
          </w:tcPr>
          <w:p w:rsidRPr="00ED4F4D" w:rsidR="00681AF5" w:rsidP="00BD5F7C" w:rsidRDefault="00681AF5" w14:paraId="1A2F5219" w14:textId="77777777">
            <w:pPr>
              <w:autoSpaceDN/>
              <w:spacing w:line="240" w:lineRule="auto"/>
              <w:textAlignment w:val="auto"/>
              <w:rPr>
                <w:rFonts w:ascii="Calibri" w:hAnsi="Calibri" w:eastAsia="Times New Roman" w:cs="Calibri"/>
                <w:b/>
                <w:bCs/>
                <w:sz w:val="22"/>
                <w:szCs w:val="22"/>
              </w:rPr>
            </w:pPr>
            <w:r w:rsidRPr="00ED4F4D">
              <w:rPr>
                <w:rFonts w:ascii="Calibri" w:hAnsi="Calibri" w:eastAsia="Times New Roman" w:cs="Calibri"/>
                <w:b/>
                <w:bCs/>
                <w:sz w:val="22"/>
                <w:szCs w:val="22"/>
              </w:rPr>
              <w:t>Opdrachten</w:t>
            </w:r>
          </w:p>
        </w:tc>
        <w:tc>
          <w:tcPr>
            <w:tcW w:w="1560" w:type="dxa"/>
            <w:noWrap/>
            <w:hideMark/>
          </w:tcPr>
          <w:p w:rsidRPr="00ED4F4D" w:rsidR="00681AF5" w:rsidP="00BD5F7C" w:rsidRDefault="00681AF5" w14:paraId="246D592F" w14:textId="77777777">
            <w:pPr>
              <w:autoSpaceDN/>
              <w:spacing w:line="240" w:lineRule="auto"/>
              <w:textAlignment w:val="auto"/>
              <w:rPr>
                <w:rFonts w:ascii="Calibri" w:hAnsi="Calibri" w:eastAsia="Times New Roman" w:cs="Calibri"/>
                <w:b/>
                <w:bCs/>
                <w:sz w:val="22"/>
                <w:szCs w:val="22"/>
              </w:rPr>
            </w:pPr>
            <w:r w:rsidRPr="00ED4F4D">
              <w:rPr>
                <w:rFonts w:ascii="Calibri" w:hAnsi="Calibri" w:eastAsia="Times New Roman" w:cs="Calibri"/>
                <w:b/>
                <w:bCs/>
                <w:sz w:val="22"/>
                <w:szCs w:val="22"/>
              </w:rPr>
              <w:t>Subsidies</w:t>
            </w:r>
          </w:p>
        </w:tc>
        <w:tc>
          <w:tcPr>
            <w:tcW w:w="1842" w:type="dxa"/>
            <w:noWrap/>
            <w:hideMark/>
          </w:tcPr>
          <w:p w:rsidRPr="00ED4F4D" w:rsidR="00681AF5" w:rsidP="00BD5F7C" w:rsidRDefault="00681AF5" w14:paraId="12031A39" w14:textId="77777777">
            <w:pPr>
              <w:autoSpaceDN/>
              <w:spacing w:line="240" w:lineRule="auto"/>
              <w:textAlignment w:val="auto"/>
              <w:rPr>
                <w:rFonts w:ascii="Calibri" w:hAnsi="Calibri" w:eastAsia="Times New Roman" w:cs="Calibri"/>
                <w:b/>
                <w:bCs/>
                <w:sz w:val="22"/>
                <w:szCs w:val="22"/>
              </w:rPr>
            </w:pPr>
            <w:r w:rsidRPr="00ED4F4D">
              <w:rPr>
                <w:rFonts w:ascii="Calibri" w:hAnsi="Calibri" w:eastAsia="Times New Roman" w:cs="Calibri"/>
                <w:b/>
                <w:bCs/>
                <w:sz w:val="22"/>
                <w:szCs w:val="22"/>
              </w:rPr>
              <w:t>Bijdrage aan ZBO’s/</w:t>
            </w:r>
            <w:proofErr w:type="spellStart"/>
            <w:r w:rsidRPr="00ED4F4D">
              <w:rPr>
                <w:rFonts w:ascii="Calibri" w:hAnsi="Calibri" w:eastAsia="Times New Roman" w:cs="Calibri"/>
                <w:b/>
                <w:bCs/>
                <w:sz w:val="22"/>
                <w:szCs w:val="22"/>
              </w:rPr>
              <w:t>RWT’s</w:t>
            </w:r>
            <w:proofErr w:type="spellEnd"/>
            <w:r w:rsidRPr="00ED4F4D">
              <w:rPr>
                <w:rFonts w:ascii="Calibri" w:hAnsi="Calibri" w:eastAsia="Times New Roman" w:cs="Calibri"/>
                <w:b/>
                <w:bCs/>
                <w:sz w:val="22"/>
                <w:szCs w:val="22"/>
              </w:rPr>
              <w:t xml:space="preserve"> (KSA)</w:t>
            </w:r>
          </w:p>
        </w:tc>
        <w:tc>
          <w:tcPr>
            <w:tcW w:w="1866" w:type="dxa"/>
            <w:noWrap/>
            <w:hideMark/>
          </w:tcPr>
          <w:p w:rsidRPr="00ED4F4D" w:rsidR="00681AF5" w:rsidP="00BD5F7C" w:rsidRDefault="00681AF5" w14:paraId="1C11AE63" w14:textId="582AD12C">
            <w:pPr>
              <w:autoSpaceDN/>
              <w:spacing w:line="240" w:lineRule="auto"/>
              <w:textAlignment w:val="auto"/>
              <w:rPr>
                <w:rFonts w:ascii="Calibri" w:hAnsi="Calibri" w:eastAsia="Times New Roman" w:cs="Calibri"/>
                <w:b/>
                <w:bCs/>
                <w:sz w:val="22"/>
                <w:szCs w:val="22"/>
              </w:rPr>
            </w:pPr>
            <w:r w:rsidRPr="00ED4F4D">
              <w:rPr>
                <w:rFonts w:ascii="Calibri" w:hAnsi="Calibri" w:eastAsia="Times New Roman" w:cs="Calibri"/>
                <w:b/>
                <w:bCs/>
                <w:sz w:val="22"/>
                <w:szCs w:val="22"/>
              </w:rPr>
              <w:t>Totaal kansspelen onder art 34.2.</w:t>
            </w:r>
          </w:p>
        </w:tc>
      </w:tr>
      <w:tr w:rsidRPr="00ED4F4D" w:rsidR="00681AF5" w:rsidTr="00BD5F7C" w14:paraId="2C6ECA54" w14:textId="77777777">
        <w:trPr>
          <w:trHeight w:val="300"/>
        </w:trPr>
        <w:tc>
          <w:tcPr>
            <w:tcW w:w="704" w:type="dxa"/>
            <w:noWrap/>
            <w:hideMark/>
          </w:tcPr>
          <w:p w:rsidRPr="00ED4F4D" w:rsidR="00681AF5" w:rsidP="00BD5F7C" w:rsidRDefault="00681AF5" w14:paraId="7641A766" w14:textId="77777777">
            <w:pPr>
              <w:autoSpaceDN/>
              <w:spacing w:line="240" w:lineRule="auto"/>
              <w:jc w:val="right"/>
              <w:textAlignment w:val="auto"/>
              <w:rPr>
                <w:rFonts w:ascii="Calibri" w:hAnsi="Calibri" w:eastAsia="Times New Roman" w:cs="Calibri"/>
                <w:sz w:val="22"/>
                <w:szCs w:val="22"/>
              </w:rPr>
            </w:pPr>
          </w:p>
          <w:p w:rsidRPr="00ED4F4D" w:rsidR="00681AF5" w:rsidP="00BD5F7C" w:rsidRDefault="00681AF5" w14:paraId="4FBFDFBA"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2019</w:t>
            </w:r>
          </w:p>
        </w:tc>
        <w:tc>
          <w:tcPr>
            <w:tcW w:w="1559" w:type="dxa"/>
            <w:noWrap/>
            <w:hideMark/>
          </w:tcPr>
          <w:p w:rsidRPr="00ED4F4D" w:rsidR="00681AF5" w:rsidP="00BD5F7C" w:rsidRDefault="00681AF5" w14:paraId="0EF6BD29"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2AC39886"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205.091 </w:t>
            </w:r>
          </w:p>
        </w:tc>
        <w:tc>
          <w:tcPr>
            <w:tcW w:w="1560" w:type="dxa"/>
            <w:noWrap/>
            <w:hideMark/>
          </w:tcPr>
          <w:p w:rsidRPr="00ED4F4D" w:rsidR="00681AF5" w:rsidP="00BD5F7C" w:rsidRDefault="00681AF5" w14:paraId="2CBF2339"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3BB713AE"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2.500 </w:t>
            </w:r>
          </w:p>
        </w:tc>
        <w:tc>
          <w:tcPr>
            <w:tcW w:w="1842" w:type="dxa"/>
            <w:noWrap/>
            <w:hideMark/>
          </w:tcPr>
          <w:p w:rsidRPr="00ED4F4D" w:rsidR="00BD5F7C" w:rsidP="00BD5F7C" w:rsidRDefault="00681AF5" w14:paraId="4A653CC8"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797AC91B" w14:textId="0A3FBDE9">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1.200.000 </w:t>
            </w:r>
          </w:p>
        </w:tc>
        <w:tc>
          <w:tcPr>
            <w:tcW w:w="1866" w:type="dxa"/>
            <w:noWrap/>
            <w:hideMark/>
          </w:tcPr>
          <w:p w:rsidRPr="00ED4F4D" w:rsidR="00681AF5" w:rsidP="00BD5F7C" w:rsidRDefault="00681AF5" w14:paraId="76821B46"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785D400A"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1.407.591 </w:t>
            </w:r>
          </w:p>
        </w:tc>
      </w:tr>
      <w:tr w:rsidRPr="00ED4F4D" w:rsidR="00681AF5" w:rsidTr="00BD5F7C" w14:paraId="2B2894F2" w14:textId="77777777">
        <w:trPr>
          <w:trHeight w:val="300"/>
        </w:trPr>
        <w:tc>
          <w:tcPr>
            <w:tcW w:w="704" w:type="dxa"/>
            <w:noWrap/>
            <w:hideMark/>
          </w:tcPr>
          <w:p w:rsidRPr="00ED4F4D" w:rsidR="00681AF5" w:rsidP="00BD5F7C" w:rsidRDefault="00681AF5" w14:paraId="3154B462" w14:textId="77777777">
            <w:pPr>
              <w:autoSpaceDN/>
              <w:spacing w:line="240" w:lineRule="auto"/>
              <w:jc w:val="right"/>
              <w:textAlignment w:val="auto"/>
              <w:rPr>
                <w:rFonts w:ascii="Calibri" w:hAnsi="Calibri" w:eastAsia="Times New Roman" w:cs="Calibri"/>
                <w:sz w:val="22"/>
                <w:szCs w:val="22"/>
              </w:rPr>
            </w:pPr>
          </w:p>
          <w:p w:rsidRPr="00ED4F4D" w:rsidR="00681AF5" w:rsidP="00BD5F7C" w:rsidRDefault="00681AF5" w14:paraId="1998F277"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2020</w:t>
            </w:r>
          </w:p>
        </w:tc>
        <w:tc>
          <w:tcPr>
            <w:tcW w:w="1559" w:type="dxa"/>
            <w:noWrap/>
            <w:hideMark/>
          </w:tcPr>
          <w:p w:rsidRPr="00ED4F4D" w:rsidR="00681AF5" w:rsidP="00BD5F7C" w:rsidRDefault="00681AF5" w14:paraId="1B9A710F"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0EF01E46"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200.634 </w:t>
            </w:r>
          </w:p>
        </w:tc>
        <w:tc>
          <w:tcPr>
            <w:tcW w:w="1560" w:type="dxa"/>
            <w:noWrap/>
            <w:hideMark/>
          </w:tcPr>
          <w:p w:rsidRPr="00ED4F4D" w:rsidR="00681AF5" w:rsidP="00BD5F7C" w:rsidRDefault="00681AF5" w14:paraId="2CC62465"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486EFCAD"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124.938 </w:t>
            </w:r>
          </w:p>
        </w:tc>
        <w:tc>
          <w:tcPr>
            <w:tcW w:w="1842" w:type="dxa"/>
            <w:noWrap/>
            <w:hideMark/>
          </w:tcPr>
          <w:p w:rsidRPr="00ED4F4D" w:rsidR="00BD5F7C" w:rsidP="00BD5F7C" w:rsidRDefault="00681AF5" w14:paraId="3E07324D"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64E04559" w14:textId="28D993C8">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3.130.000 </w:t>
            </w:r>
          </w:p>
        </w:tc>
        <w:tc>
          <w:tcPr>
            <w:tcW w:w="1866" w:type="dxa"/>
            <w:noWrap/>
            <w:hideMark/>
          </w:tcPr>
          <w:p w:rsidRPr="00ED4F4D" w:rsidR="00681AF5" w:rsidP="00BD5F7C" w:rsidRDefault="00681AF5" w14:paraId="0AD152A2"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1B5BC887"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3.455.571 </w:t>
            </w:r>
          </w:p>
        </w:tc>
      </w:tr>
      <w:tr w:rsidRPr="00ED4F4D" w:rsidR="00681AF5" w:rsidTr="00BD5F7C" w14:paraId="40316326" w14:textId="77777777">
        <w:trPr>
          <w:trHeight w:val="300"/>
        </w:trPr>
        <w:tc>
          <w:tcPr>
            <w:tcW w:w="704" w:type="dxa"/>
            <w:noWrap/>
            <w:hideMark/>
          </w:tcPr>
          <w:p w:rsidRPr="00ED4F4D" w:rsidR="00681AF5" w:rsidP="00BD5F7C" w:rsidRDefault="00681AF5" w14:paraId="4EE6E0B4" w14:textId="77777777">
            <w:pPr>
              <w:autoSpaceDN/>
              <w:spacing w:line="240" w:lineRule="auto"/>
              <w:jc w:val="right"/>
              <w:textAlignment w:val="auto"/>
              <w:rPr>
                <w:rFonts w:ascii="Calibri" w:hAnsi="Calibri" w:eastAsia="Times New Roman" w:cs="Calibri"/>
                <w:sz w:val="22"/>
                <w:szCs w:val="22"/>
              </w:rPr>
            </w:pPr>
          </w:p>
          <w:p w:rsidRPr="00ED4F4D" w:rsidR="00681AF5" w:rsidP="00BD5F7C" w:rsidRDefault="00681AF5" w14:paraId="0A473C99"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2021</w:t>
            </w:r>
          </w:p>
        </w:tc>
        <w:tc>
          <w:tcPr>
            <w:tcW w:w="1559" w:type="dxa"/>
            <w:noWrap/>
            <w:hideMark/>
          </w:tcPr>
          <w:p w:rsidRPr="00ED4F4D" w:rsidR="00681AF5" w:rsidP="00BD5F7C" w:rsidRDefault="00681AF5" w14:paraId="69EC7FF0"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30F50988"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193.901 </w:t>
            </w:r>
          </w:p>
        </w:tc>
        <w:tc>
          <w:tcPr>
            <w:tcW w:w="1560" w:type="dxa"/>
            <w:noWrap/>
            <w:hideMark/>
          </w:tcPr>
          <w:p w:rsidRPr="00ED4F4D" w:rsidR="00681AF5" w:rsidP="00BD5F7C" w:rsidRDefault="00681AF5" w14:paraId="437B7D19"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737B07FD"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116.050 </w:t>
            </w:r>
          </w:p>
        </w:tc>
        <w:tc>
          <w:tcPr>
            <w:tcW w:w="1842" w:type="dxa"/>
            <w:noWrap/>
            <w:hideMark/>
          </w:tcPr>
          <w:p w:rsidRPr="00ED4F4D" w:rsidR="00BD5F7C" w:rsidP="00BD5F7C" w:rsidRDefault="00681AF5" w14:paraId="654CBF15"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51EE61EE" w14:textId="35219B3A">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1.656.000 </w:t>
            </w:r>
          </w:p>
        </w:tc>
        <w:tc>
          <w:tcPr>
            <w:tcW w:w="1866" w:type="dxa"/>
            <w:noWrap/>
            <w:hideMark/>
          </w:tcPr>
          <w:p w:rsidRPr="00ED4F4D" w:rsidR="00681AF5" w:rsidP="00BD5F7C" w:rsidRDefault="00681AF5" w14:paraId="412FCC64"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61C0E581"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1.965.951 </w:t>
            </w:r>
          </w:p>
        </w:tc>
      </w:tr>
      <w:tr w:rsidRPr="00ED4F4D" w:rsidR="00681AF5" w:rsidTr="00BD5F7C" w14:paraId="0EFEE669" w14:textId="77777777">
        <w:trPr>
          <w:trHeight w:val="300"/>
        </w:trPr>
        <w:tc>
          <w:tcPr>
            <w:tcW w:w="704" w:type="dxa"/>
            <w:noWrap/>
            <w:hideMark/>
          </w:tcPr>
          <w:p w:rsidRPr="00ED4F4D" w:rsidR="00681AF5" w:rsidP="00BD5F7C" w:rsidRDefault="00681AF5" w14:paraId="41B5881D" w14:textId="77777777">
            <w:pPr>
              <w:autoSpaceDN/>
              <w:spacing w:line="240" w:lineRule="auto"/>
              <w:jc w:val="right"/>
              <w:textAlignment w:val="auto"/>
              <w:rPr>
                <w:rFonts w:ascii="Calibri" w:hAnsi="Calibri" w:eastAsia="Times New Roman" w:cs="Calibri"/>
                <w:sz w:val="22"/>
                <w:szCs w:val="22"/>
              </w:rPr>
            </w:pPr>
          </w:p>
          <w:p w:rsidRPr="00ED4F4D" w:rsidR="00681AF5" w:rsidP="00BD5F7C" w:rsidRDefault="00681AF5" w14:paraId="6C339C2C"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2022</w:t>
            </w:r>
          </w:p>
        </w:tc>
        <w:tc>
          <w:tcPr>
            <w:tcW w:w="1559" w:type="dxa"/>
            <w:noWrap/>
            <w:hideMark/>
          </w:tcPr>
          <w:p w:rsidRPr="00ED4F4D" w:rsidR="00681AF5" w:rsidP="00BD5F7C" w:rsidRDefault="00681AF5" w14:paraId="12FB2372"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478B8FC6"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258.222 </w:t>
            </w:r>
          </w:p>
        </w:tc>
        <w:tc>
          <w:tcPr>
            <w:tcW w:w="1560" w:type="dxa"/>
            <w:noWrap/>
            <w:hideMark/>
          </w:tcPr>
          <w:p w:rsidRPr="00ED4F4D" w:rsidR="00681AF5" w:rsidP="00BD5F7C" w:rsidRDefault="00681AF5" w14:paraId="50178415"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3132FBB6"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27.588 </w:t>
            </w:r>
          </w:p>
        </w:tc>
        <w:tc>
          <w:tcPr>
            <w:tcW w:w="1842" w:type="dxa"/>
            <w:noWrap/>
            <w:hideMark/>
          </w:tcPr>
          <w:p w:rsidRPr="00ED4F4D" w:rsidR="00BD5F7C" w:rsidP="00BD5F7C" w:rsidRDefault="00681AF5" w14:paraId="0B150386"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0BEF460B" w14:textId="402CA078">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   </w:t>
            </w:r>
          </w:p>
        </w:tc>
        <w:tc>
          <w:tcPr>
            <w:tcW w:w="1866" w:type="dxa"/>
            <w:noWrap/>
            <w:hideMark/>
          </w:tcPr>
          <w:p w:rsidRPr="00ED4F4D" w:rsidR="00681AF5" w:rsidP="00BD5F7C" w:rsidRDefault="00681AF5" w14:paraId="755ECE10"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5114333F"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285.810 </w:t>
            </w:r>
          </w:p>
        </w:tc>
      </w:tr>
      <w:tr w:rsidRPr="00ED4F4D" w:rsidR="00681AF5" w:rsidTr="00BD5F7C" w14:paraId="2E879FB6" w14:textId="77777777">
        <w:trPr>
          <w:trHeight w:val="300"/>
        </w:trPr>
        <w:tc>
          <w:tcPr>
            <w:tcW w:w="704" w:type="dxa"/>
            <w:noWrap/>
            <w:hideMark/>
          </w:tcPr>
          <w:p w:rsidRPr="00ED4F4D" w:rsidR="00681AF5" w:rsidP="00BD5F7C" w:rsidRDefault="00681AF5" w14:paraId="63D9FA8C" w14:textId="77777777">
            <w:pPr>
              <w:autoSpaceDN/>
              <w:spacing w:line="240" w:lineRule="auto"/>
              <w:jc w:val="right"/>
              <w:textAlignment w:val="auto"/>
              <w:rPr>
                <w:rFonts w:ascii="Calibri" w:hAnsi="Calibri" w:eastAsia="Times New Roman" w:cs="Calibri"/>
                <w:sz w:val="22"/>
                <w:szCs w:val="22"/>
              </w:rPr>
            </w:pPr>
          </w:p>
          <w:p w:rsidRPr="00ED4F4D" w:rsidR="00681AF5" w:rsidP="00BD5F7C" w:rsidRDefault="00681AF5" w14:paraId="3C6DB3BD"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2023</w:t>
            </w:r>
          </w:p>
        </w:tc>
        <w:tc>
          <w:tcPr>
            <w:tcW w:w="1559" w:type="dxa"/>
            <w:noWrap/>
            <w:hideMark/>
          </w:tcPr>
          <w:p w:rsidRPr="00ED4F4D" w:rsidR="00681AF5" w:rsidP="00BD5F7C" w:rsidRDefault="00681AF5" w14:paraId="57951C32"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0E678F65"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109.485 </w:t>
            </w:r>
          </w:p>
        </w:tc>
        <w:tc>
          <w:tcPr>
            <w:tcW w:w="1560" w:type="dxa"/>
            <w:noWrap/>
            <w:hideMark/>
          </w:tcPr>
          <w:p w:rsidRPr="00ED4F4D" w:rsidR="00BD5F7C" w:rsidP="00BD5F7C" w:rsidRDefault="00681AF5" w14:paraId="4D6A213F"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35F4D861" w14:textId="62540C56">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   </w:t>
            </w:r>
          </w:p>
        </w:tc>
        <w:tc>
          <w:tcPr>
            <w:tcW w:w="1842" w:type="dxa"/>
            <w:noWrap/>
            <w:hideMark/>
          </w:tcPr>
          <w:p w:rsidRPr="00ED4F4D" w:rsidR="00BD5F7C" w:rsidP="00BD5F7C" w:rsidRDefault="00BD5F7C" w14:paraId="2E11220D" w14:textId="77777777">
            <w:pPr>
              <w:autoSpaceDN/>
              <w:spacing w:line="240" w:lineRule="auto"/>
              <w:jc w:val="right"/>
              <w:textAlignment w:val="auto"/>
              <w:rPr>
                <w:rFonts w:ascii="Calibri" w:hAnsi="Calibri" w:eastAsia="Times New Roman" w:cs="Calibri"/>
                <w:sz w:val="22"/>
                <w:szCs w:val="22"/>
              </w:rPr>
            </w:pPr>
          </w:p>
          <w:p w:rsidRPr="00ED4F4D" w:rsidR="00681AF5" w:rsidP="00BD5F7C" w:rsidRDefault="00BD5F7C" w14:paraId="0D1DCE0B" w14:textId="4469E8B4">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w:t>
            </w:r>
          </w:p>
        </w:tc>
        <w:tc>
          <w:tcPr>
            <w:tcW w:w="1866" w:type="dxa"/>
            <w:noWrap/>
            <w:hideMark/>
          </w:tcPr>
          <w:p w:rsidRPr="00ED4F4D" w:rsidR="00681AF5" w:rsidP="00BD5F7C" w:rsidRDefault="00681AF5" w14:paraId="4B763671"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11135A9B"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109.485 </w:t>
            </w:r>
          </w:p>
        </w:tc>
      </w:tr>
      <w:tr w:rsidRPr="00ED4F4D" w:rsidR="00681AF5" w:rsidTr="00BD5F7C" w14:paraId="1614465A" w14:textId="77777777">
        <w:trPr>
          <w:trHeight w:val="300"/>
        </w:trPr>
        <w:tc>
          <w:tcPr>
            <w:tcW w:w="704" w:type="dxa"/>
            <w:noWrap/>
            <w:hideMark/>
          </w:tcPr>
          <w:p w:rsidRPr="00ED4F4D" w:rsidR="00681AF5" w:rsidP="00BD5F7C" w:rsidRDefault="00681AF5" w14:paraId="2406D3D3" w14:textId="77777777">
            <w:pPr>
              <w:autoSpaceDN/>
              <w:spacing w:line="240" w:lineRule="auto"/>
              <w:jc w:val="right"/>
              <w:textAlignment w:val="auto"/>
              <w:rPr>
                <w:rFonts w:ascii="Calibri" w:hAnsi="Calibri" w:eastAsia="Times New Roman" w:cs="Calibri"/>
                <w:sz w:val="22"/>
                <w:szCs w:val="22"/>
              </w:rPr>
            </w:pPr>
          </w:p>
          <w:p w:rsidRPr="00ED4F4D" w:rsidR="00681AF5" w:rsidP="00BD5F7C" w:rsidRDefault="00681AF5" w14:paraId="34F8FCCD"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2024</w:t>
            </w:r>
          </w:p>
        </w:tc>
        <w:tc>
          <w:tcPr>
            <w:tcW w:w="1559" w:type="dxa"/>
            <w:noWrap/>
            <w:hideMark/>
          </w:tcPr>
          <w:p w:rsidRPr="00ED4F4D" w:rsidR="00681AF5" w:rsidP="00BD5F7C" w:rsidRDefault="00681AF5" w14:paraId="4F071253"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5D56C96D"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210.433 </w:t>
            </w:r>
          </w:p>
        </w:tc>
        <w:tc>
          <w:tcPr>
            <w:tcW w:w="1560" w:type="dxa"/>
            <w:noWrap/>
            <w:hideMark/>
          </w:tcPr>
          <w:p w:rsidRPr="00ED4F4D" w:rsidR="00681AF5" w:rsidP="00BD5F7C" w:rsidRDefault="00681AF5" w14:paraId="657A3B2E"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1D3D32B9"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394.072 </w:t>
            </w:r>
          </w:p>
        </w:tc>
        <w:tc>
          <w:tcPr>
            <w:tcW w:w="1842" w:type="dxa"/>
            <w:noWrap/>
            <w:hideMark/>
          </w:tcPr>
          <w:p w:rsidRPr="00ED4F4D" w:rsidR="00BD5F7C" w:rsidP="00BD5F7C" w:rsidRDefault="00BD5F7C" w14:paraId="1BE53D35" w14:textId="77777777">
            <w:pPr>
              <w:autoSpaceDN/>
              <w:spacing w:line="240" w:lineRule="auto"/>
              <w:jc w:val="right"/>
              <w:textAlignment w:val="auto"/>
              <w:rPr>
                <w:rFonts w:ascii="Calibri" w:hAnsi="Calibri" w:eastAsia="Times New Roman" w:cs="Calibri"/>
                <w:sz w:val="22"/>
                <w:szCs w:val="22"/>
              </w:rPr>
            </w:pPr>
          </w:p>
          <w:p w:rsidRPr="00ED4F4D" w:rsidR="00681AF5" w:rsidP="00BD5F7C" w:rsidRDefault="00BD5F7C" w14:paraId="4FCFA2F8" w14:textId="0471C6D3">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w:t>
            </w:r>
          </w:p>
        </w:tc>
        <w:tc>
          <w:tcPr>
            <w:tcW w:w="1866" w:type="dxa"/>
            <w:noWrap/>
            <w:hideMark/>
          </w:tcPr>
          <w:p w:rsidRPr="00ED4F4D" w:rsidR="00681AF5" w:rsidP="00BD5F7C" w:rsidRDefault="00681AF5" w14:paraId="6BABF409"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                       </w:t>
            </w:r>
          </w:p>
          <w:p w:rsidRPr="00ED4F4D" w:rsidR="00681AF5" w:rsidP="00BD5F7C" w:rsidRDefault="00681AF5" w14:paraId="3EBDE558" w14:textId="77777777">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604.505 </w:t>
            </w:r>
          </w:p>
        </w:tc>
      </w:tr>
      <w:tr w:rsidRPr="00ED4F4D" w:rsidR="00CF6871" w:rsidTr="00BD5F7C" w14:paraId="439E4DD5" w14:textId="77777777">
        <w:trPr>
          <w:trHeight w:val="300"/>
        </w:trPr>
        <w:tc>
          <w:tcPr>
            <w:tcW w:w="704" w:type="dxa"/>
            <w:noWrap/>
          </w:tcPr>
          <w:p w:rsidRPr="00ED4F4D" w:rsidR="00BD5F7C" w:rsidP="00BD5F7C" w:rsidRDefault="00BD5F7C" w14:paraId="080B9A57" w14:textId="77777777">
            <w:pPr>
              <w:autoSpaceDN/>
              <w:spacing w:line="240" w:lineRule="auto"/>
              <w:jc w:val="right"/>
              <w:textAlignment w:val="auto"/>
              <w:rPr>
                <w:rFonts w:ascii="Calibri" w:hAnsi="Calibri" w:eastAsia="Times New Roman" w:cs="Calibri"/>
                <w:sz w:val="22"/>
                <w:szCs w:val="22"/>
              </w:rPr>
            </w:pPr>
          </w:p>
          <w:p w:rsidRPr="00ED4F4D" w:rsidR="00CF6871" w:rsidP="00BD5F7C" w:rsidRDefault="00CF6871" w14:paraId="1671355F" w14:textId="4883EC43">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 xml:space="preserve">2025 </w:t>
            </w:r>
          </w:p>
        </w:tc>
        <w:tc>
          <w:tcPr>
            <w:tcW w:w="1559" w:type="dxa"/>
            <w:noWrap/>
          </w:tcPr>
          <w:p w:rsidRPr="00ED4F4D" w:rsidR="00BD5F7C" w:rsidP="00BD5F7C" w:rsidRDefault="00BD5F7C" w14:paraId="44DC0A4C" w14:textId="77777777">
            <w:pPr>
              <w:autoSpaceDN/>
              <w:spacing w:line="240" w:lineRule="auto"/>
              <w:jc w:val="right"/>
              <w:textAlignment w:val="auto"/>
              <w:rPr>
                <w:rFonts w:ascii="Calibri" w:hAnsi="Calibri" w:eastAsia="Times New Roman" w:cs="Calibri"/>
                <w:sz w:val="22"/>
                <w:szCs w:val="22"/>
              </w:rPr>
            </w:pPr>
          </w:p>
          <w:p w:rsidRPr="00ED4F4D" w:rsidR="00CF6871" w:rsidP="00BD5F7C" w:rsidRDefault="00CF6871" w14:paraId="10193F87" w14:textId="5BD2E65B">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850.000</w:t>
            </w:r>
          </w:p>
        </w:tc>
        <w:tc>
          <w:tcPr>
            <w:tcW w:w="1560" w:type="dxa"/>
            <w:noWrap/>
          </w:tcPr>
          <w:p w:rsidRPr="00ED4F4D" w:rsidR="00BD5F7C" w:rsidP="00BD5F7C" w:rsidRDefault="00BD5F7C" w14:paraId="21E7FC9D" w14:textId="77777777">
            <w:pPr>
              <w:autoSpaceDN/>
              <w:spacing w:line="240" w:lineRule="auto"/>
              <w:jc w:val="right"/>
              <w:textAlignment w:val="auto"/>
              <w:rPr>
                <w:rFonts w:ascii="Calibri" w:hAnsi="Calibri" w:eastAsia="Times New Roman" w:cs="Calibri"/>
                <w:sz w:val="22"/>
                <w:szCs w:val="22"/>
              </w:rPr>
            </w:pPr>
          </w:p>
          <w:p w:rsidRPr="00ED4F4D" w:rsidR="00CF6871" w:rsidP="00BD5F7C" w:rsidRDefault="00CF6871" w14:paraId="33A6D27E" w14:textId="045DEA09">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730.796</w:t>
            </w:r>
          </w:p>
        </w:tc>
        <w:tc>
          <w:tcPr>
            <w:tcW w:w="1842" w:type="dxa"/>
            <w:noWrap/>
          </w:tcPr>
          <w:p w:rsidRPr="00ED4F4D" w:rsidR="00BD5F7C" w:rsidP="00BD5F7C" w:rsidRDefault="00BD5F7C" w14:paraId="7BABAECD" w14:textId="77777777">
            <w:pPr>
              <w:autoSpaceDN/>
              <w:spacing w:line="240" w:lineRule="auto"/>
              <w:jc w:val="right"/>
              <w:textAlignment w:val="auto"/>
              <w:rPr>
                <w:rFonts w:ascii="Calibri" w:hAnsi="Calibri" w:eastAsia="Times New Roman" w:cs="Calibri"/>
                <w:sz w:val="22"/>
                <w:szCs w:val="22"/>
              </w:rPr>
            </w:pPr>
          </w:p>
          <w:p w:rsidRPr="00ED4F4D" w:rsidR="00CF6871" w:rsidP="00BD5F7C" w:rsidRDefault="00BD5F7C" w14:paraId="21E60B4F" w14:textId="4CA54743">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w:t>
            </w:r>
          </w:p>
        </w:tc>
        <w:tc>
          <w:tcPr>
            <w:tcW w:w="1866" w:type="dxa"/>
            <w:noWrap/>
          </w:tcPr>
          <w:p w:rsidRPr="00ED4F4D" w:rsidR="00BD5F7C" w:rsidP="00BD5F7C" w:rsidRDefault="00BD5F7C" w14:paraId="064CD573" w14:textId="77777777">
            <w:pPr>
              <w:autoSpaceDN/>
              <w:spacing w:line="240" w:lineRule="auto"/>
              <w:jc w:val="right"/>
              <w:textAlignment w:val="auto"/>
              <w:rPr>
                <w:rFonts w:ascii="Calibri" w:hAnsi="Calibri" w:eastAsia="Times New Roman" w:cs="Calibri"/>
                <w:sz w:val="22"/>
                <w:szCs w:val="22"/>
              </w:rPr>
            </w:pPr>
          </w:p>
          <w:p w:rsidRPr="00ED4F4D" w:rsidR="00CF6871" w:rsidP="00BD5F7C" w:rsidRDefault="00CF6871" w14:paraId="114C9FE2" w14:textId="7B8A5E33">
            <w:pPr>
              <w:autoSpaceDN/>
              <w:spacing w:line="240" w:lineRule="auto"/>
              <w:jc w:val="right"/>
              <w:textAlignment w:val="auto"/>
              <w:rPr>
                <w:rFonts w:ascii="Calibri" w:hAnsi="Calibri" w:eastAsia="Times New Roman" w:cs="Calibri"/>
                <w:sz w:val="22"/>
                <w:szCs w:val="22"/>
              </w:rPr>
            </w:pPr>
            <w:r w:rsidRPr="00ED4F4D">
              <w:rPr>
                <w:rFonts w:ascii="Calibri" w:hAnsi="Calibri" w:eastAsia="Times New Roman" w:cs="Calibri"/>
                <w:sz w:val="22"/>
                <w:szCs w:val="22"/>
              </w:rPr>
              <w:t>1.580.796</w:t>
            </w:r>
          </w:p>
        </w:tc>
      </w:tr>
    </w:tbl>
    <w:p w:rsidRPr="00ED4F4D" w:rsidR="00C54425" w:rsidRDefault="00C54425" w14:paraId="411F4560" w14:textId="77777777"/>
    <w:p w:rsidRPr="00ED4F4D" w:rsidR="00B058CD" w:rsidP="00282C5B" w:rsidRDefault="00DC2A86" w14:paraId="602A1E63" w14:textId="03A08E24">
      <w:pPr>
        <w:pStyle w:val="Lijstalinea"/>
        <w:numPr>
          <w:ilvl w:val="0"/>
          <w:numId w:val="41"/>
        </w:numPr>
        <w:rPr>
          <w:b/>
          <w:bCs/>
        </w:rPr>
      </w:pPr>
      <w:r w:rsidRPr="00ED4F4D">
        <w:rPr>
          <w:b/>
          <w:bCs/>
        </w:rPr>
        <w:t xml:space="preserve">Onderzoeksopzet </w:t>
      </w:r>
      <w:r w:rsidRPr="00ED4F4D" w:rsidR="0007687B">
        <w:rPr>
          <w:b/>
          <w:bCs/>
        </w:rPr>
        <w:t>Periodieke rapportage</w:t>
      </w:r>
    </w:p>
    <w:p w:rsidRPr="00ED4F4D" w:rsidR="00BD5F7C" w:rsidRDefault="00BD5F7C" w14:paraId="4702F779" w14:textId="77777777">
      <w:pPr>
        <w:rPr>
          <w:i/>
          <w:iCs/>
        </w:rPr>
      </w:pPr>
    </w:p>
    <w:p w:rsidRPr="00ED4F4D" w:rsidR="00C4178C" w:rsidRDefault="00C4178C" w14:paraId="3AB6ABB5" w14:textId="4034DCAF">
      <w:pPr>
        <w:rPr>
          <w:i/>
          <w:iCs/>
        </w:rPr>
      </w:pPr>
      <w:r w:rsidRPr="00ED4F4D">
        <w:rPr>
          <w:i/>
          <w:iCs/>
        </w:rPr>
        <w:t xml:space="preserve">Reikwijdte </w:t>
      </w:r>
    </w:p>
    <w:p w:rsidRPr="00ED4F4D" w:rsidR="0021670B" w:rsidP="003852AB" w:rsidRDefault="003852AB" w14:paraId="464F4FFE" w14:textId="71A6FA92">
      <w:r w:rsidRPr="00ED4F4D">
        <w:t xml:space="preserve">Het doel van </w:t>
      </w:r>
      <w:r w:rsidRPr="00ED4F4D" w:rsidR="00D31428">
        <w:t xml:space="preserve">de komende </w:t>
      </w:r>
      <w:r w:rsidRPr="00ED4F4D" w:rsidR="0021670B">
        <w:t>P</w:t>
      </w:r>
      <w:r w:rsidRPr="00ED4F4D" w:rsidR="00D31428">
        <w:t xml:space="preserve">eriodieke </w:t>
      </w:r>
      <w:r w:rsidRPr="00ED4F4D" w:rsidR="005B79B1">
        <w:t>r</w:t>
      </w:r>
      <w:r w:rsidRPr="00ED4F4D" w:rsidR="00D31428">
        <w:t>apportage</w:t>
      </w:r>
      <w:r w:rsidRPr="00ED4F4D">
        <w:t xml:space="preserve"> is het verkrijgen van inzicht in de doeltreffendheid en doelmatigheid van het kansspelbeleid, met bijzondere aandacht voor de </w:t>
      </w:r>
      <w:r w:rsidRPr="00ED4F4D" w:rsidR="00552524">
        <w:t xml:space="preserve">mate en wijze waarop het gevoerde beleid heeft bijgedragen aan het behalen van de doelstellingen van </w:t>
      </w:r>
      <w:r w:rsidRPr="00ED4F4D" w:rsidR="00E05CAF">
        <w:t>de nieuwe beleidsvisie op kansspelen</w:t>
      </w:r>
      <w:r w:rsidRPr="00ED4F4D" w:rsidR="00552524">
        <w:t xml:space="preserve"> </w:t>
      </w:r>
      <w:r w:rsidRPr="00ED4F4D" w:rsidR="00E05CAF">
        <w:t>van</w:t>
      </w:r>
      <w:r w:rsidRPr="00ED4F4D">
        <w:t xml:space="preserve"> 14 februari 2025. </w:t>
      </w:r>
      <w:r w:rsidRPr="00ED4F4D" w:rsidR="00E203B2">
        <w:t xml:space="preserve">Aanvullend kan inzicht worden geboden in hoeverre op basis van de beleidslogica en de uitvoeringspraktijk kan worden verwacht dat doelen uit de nieuwe beleidsvisie worden bereikt. </w:t>
      </w:r>
      <w:r w:rsidRPr="00ED4F4D">
        <w:t>De evaluatie richt zich op de periode 20</w:t>
      </w:r>
      <w:r w:rsidRPr="00ED4F4D" w:rsidR="006A0F6B">
        <w:t>1</w:t>
      </w:r>
      <w:r w:rsidRPr="00ED4F4D" w:rsidR="0021670B">
        <w:t>9</w:t>
      </w:r>
      <w:r w:rsidRPr="00ED4F4D">
        <w:t xml:space="preserve">–2025 en omvat </w:t>
      </w:r>
      <w:r w:rsidRPr="00ED4F4D" w:rsidR="00F4568F">
        <w:t xml:space="preserve">alle kansspelen: </w:t>
      </w:r>
      <w:r w:rsidRPr="00ED4F4D">
        <w:t>zowel online als fysieke kansspelen, van loterijen tot casinospellen.</w:t>
      </w:r>
      <w:r w:rsidRPr="00ED4F4D" w:rsidR="00F91619">
        <w:t xml:space="preserve"> </w:t>
      </w:r>
      <w:r w:rsidRPr="00ED4F4D" w:rsidR="00271E47">
        <w:t xml:space="preserve">Daarbij zal in de rapportage de nadruk liggen op de andere kansspelproducten dan kansspelen op afstand. </w:t>
      </w:r>
      <w:bookmarkStart w:name="_Hlk208517928" w:id="6"/>
      <w:r w:rsidRPr="00ED4F4D" w:rsidR="00271E47">
        <w:t xml:space="preserve">In de afgelopen vier jaren is in navolging van de opening van de gereguleerde online markt en de daarop volgende monitoring en evaluatie reeds veel aandacht besteed aan de doelmatigheid en doeltreffendheid van het beleid ten aanzien </w:t>
      </w:r>
      <w:r w:rsidRPr="00ED4F4D" w:rsidR="001F3C59">
        <w:t xml:space="preserve">van </w:t>
      </w:r>
      <w:r w:rsidRPr="00ED4F4D" w:rsidR="00271E47">
        <w:t xml:space="preserve">kansspelen op afstand. </w:t>
      </w:r>
      <w:r w:rsidRPr="00ED4F4D" w:rsidR="007F1886">
        <w:t>De uitkomsten van de evaluatie van de Wet kansspelen op afstand en annexe onderzoeken zullen in samenvattende zin en ten behoeve van het overkoepelende beeld worden meegenomen in de Periodieke rapportage.</w:t>
      </w:r>
    </w:p>
    <w:p w:rsidRPr="00ED4F4D" w:rsidR="00E203B2" w:rsidP="003852AB" w:rsidRDefault="00E203B2" w14:paraId="3C325635" w14:textId="77777777"/>
    <w:bookmarkEnd w:id="6"/>
    <w:p w:rsidRPr="00ED4F4D" w:rsidR="00DE3167" w:rsidP="00DE3167" w:rsidRDefault="00AB15D7" w14:paraId="45515FD6" w14:textId="43400248">
      <w:r w:rsidRPr="00ED4F4D">
        <w:t xml:space="preserve">Het onderzoek </w:t>
      </w:r>
      <w:r w:rsidRPr="00ED4F4D" w:rsidR="00DE3167">
        <w:t>wordt</w:t>
      </w:r>
      <w:r w:rsidRPr="00ED4F4D">
        <w:t xml:space="preserve"> drieledig ingevuld.</w:t>
      </w:r>
      <w:r w:rsidRPr="00ED4F4D" w:rsidR="00F91ACF">
        <w:t xml:space="preserve"> </w:t>
      </w:r>
      <w:r w:rsidRPr="00ED4F4D">
        <w:t xml:space="preserve">Allereerst wordt </w:t>
      </w:r>
      <w:r w:rsidRPr="00ED4F4D" w:rsidR="009479F0">
        <w:t>bezien</w:t>
      </w:r>
      <w:r w:rsidRPr="00ED4F4D">
        <w:t xml:space="preserve"> in hoeverre het beleid in de periode van 2019 tot 2025 heeft bijgedragen aan het behalen van de destijds van toepassing zijnde doelen van het kansspelbeleid.</w:t>
      </w:r>
      <w:r w:rsidRPr="00ED4F4D" w:rsidR="009479F0">
        <w:t xml:space="preserve"> </w:t>
      </w:r>
      <w:r w:rsidRPr="00ED4F4D">
        <w:t xml:space="preserve">Dit gaat om de doelstellingen uit de oude visie, die golden van 2011 tot 2025. </w:t>
      </w:r>
      <w:r w:rsidRPr="00ED4F4D" w:rsidR="00DE3167">
        <w:t xml:space="preserve">In de Periodieke rapportage zullen de theorieën die ten grondslag hebben gelegen aan het beleid op basis van Kamerstukken worden gereconstrueerd om te verklaren of en hoe het beleid doeltreffend en doelmatig is geweest, omdat voor deze periode niet expliciet de beleidstheorie is ontwikkeld. </w:t>
      </w:r>
      <w:r w:rsidRPr="00ED4F4D" w:rsidR="00F91619">
        <w:t xml:space="preserve">Daarbij is het van belang rekening te houden met het gegeven dat de Wet </w:t>
      </w:r>
      <w:proofErr w:type="spellStart"/>
      <w:r w:rsidRPr="00ED4F4D" w:rsidR="00F91619">
        <w:t>koa</w:t>
      </w:r>
      <w:proofErr w:type="spellEnd"/>
      <w:r w:rsidRPr="00ED4F4D" w:rsidR="00F91619">
        <w:t xml:space="preserve"> al is geëvalueerd en terugkijken vooral relevant is voor de andere deelmarkten. </w:t>
      </w:r>
    </w:p>
    <w:p w:rsidRPr="00ED4F4D" w:rsidR="00AB15D7" w:rsidP="003852AB" w:rsidRDefault="00AB15D7" w14:paraId="1DAFC276" w14:textId="77777777"/>
    <w:p w:rsidRPr="00ED4F4D" w:rsidR="00AB15D7" w:rsidP="003852AB" w:rsidRDefault="00AB15D7" w14:paraId="48EB767E" w14:textId="79384A32">
      <w:r w:rsidRPr="00ED4F4D">
        <w:t xml:space="preserve">Ten tweede wordt geëvalueerd in hoeverre het beleid in de periode van 2019 tot 2025 heeft bijgedragen aan het behalen van de </w:t>
      </w:r>
      <w:r w:rsidRPr="00ED4F4D" w:rsidR="00C2584D">
        <w:t xml:space="preserve">in 2025 opnieuw </w:t>
      </w:r>
      <w:r w:rsidRPr="00ED4F4D" w:rsidR="00B76A46">
        <w:t>geformuleerd</w:t>
      </w:r>
      <w:r w:rsidRPr="00ED4F4D">
        <w:t xml:space="preserve">e doelstellingen en uitgangspunten van het kansspelbeleid. </w:t>
      </w:r>
      <w:r w:rsidRPr="00ED4F4D" w:rsidR="009478A4">
        <w:t>Hiermee wordt in feite met een andere bril terug gekeken naar de uitvoering van het kansspelbeleid in de afgelopen jaren.</w:t>
      </w:r>
      <w:r w:rsidRPr="00ED4F4D" w:rsidR="00AE2B0A">
        <w:t xml:space="preserve"> Ten aanzien van de doelstelling om gokschade te voorkomen is het mogelijk dat nog niet alle aspecten van gokschade in beeld kunnen worden gebracht, aangezien de focus in de monitoring gericht was op de ontwikkelingen rond verslaving. </w:t>
      </w:r>
      <w:r w:rsidRPr="00ED4F4D" w:rsidR="00161115">
        <w:t>T</w:t>
      </w:r>
      <w:r w:rsidRPr="00ED4F4D" w:rsidR="00AE2B0A">
        <w:t xml:space="preserve">en aanzien van de omvang en ontwikkelingen van illegaal aanbod </w:t>
      </w:r>
      <w:r w:rsidRPr="00ED4F4D" w:rsidR="00C2584D">
        <w:t xml:space="preserve">en deelname daaraan </w:t>
      </w:r>
      <w:r w:rsidRPr="00ED4F4D" w:rsidR="00AE2B0A">
        <w:t xml:space="preserve">zullen </w:t>
      </w:r>
      <w:r w:rsidRPr="00ED4F4D" w:rsidR="00716139">
        <w:t>daarnaast mogelijk beperkt</w:t>
      </w:r>
      <w:r w:rsidRPr="00ED4F4D" w:rsidR="00161115">
        <w:t xml:space="preserve"> conclusies kunnen worden getro</w:t>
      </w:r>
      <w:r w:rsidRPr="00ED4F4D" w:rsidR="00716139">
        <w:t>kk</w:t>
      </w:r>
      <w:r w:rsidRPr="00ED4F4D" w:rsidR="00161115">
        <w:t xml:space="preserve">en, omdat de aard en omvang van illegaal aanbod per definitie lastig meetbaar is. Op basis van beschikbare onderzoeken kunnen wel trends worden onderkend. </w:t>
      </w:r>
      <w:r w:rsidRPr="00ED4F4D" w:rsidR="00A772F5">
        <w:t xml:space="preserve">Het is daarom van belang om richting een volgende Periodieke rapportage </w:t>
      </w:r>
      <w:r w:rsidRPr="00ED4F4D" w:rsidR="00271E47">
        <w:t>k</w:t>
      </w:r>
      <w:r w:rsidRPr="00ED4F4D" w:rsidR="00A772F5">
        <w:t>ansspelen in de meerjarige evaluatieplanning rekening te houden met de informatiebehoefte voor het evalueren van gokschade en illegaal aanbod.</w:t>
      </w:r>
    </w:p>
    <w:p w:rsidRPr="00ED4F4D" w:rsidR="00AB15D7" w:rsidP="003852AB" w:rsidRDefault="00AB15D7" w14:paraId="3C9D8D0F" w14:textId="77777777"/>
    <w:p w:rsidRPr="00ED4F4D" w:rsidR="00DE3167" w:rsidP="00DE3167" w:rsidRDefault="00AB15D7" w14:paraId="5DBE81CB" w14:textId="18056FE1">
      <w:r w:rsidRPr="00ED4F4D">
        <w:t xml:space="preserve">Ten derde beziet de Periodieke </w:t>
      </w:r>
      <w:r w:rsidRPr="00ED4F4D" w:rsidR="00DE5500">
        <w:t>r</w:t>
      </w:r>
      <w:r w:rsidRPr="00ED4F4D">
        <w:t xml:space="preserve">apportage in hoeverre de subdoelstellingen van de nieuwe visie voldoende scherp en concreet zijn geformuleerd en geoperationaliseerd. </w:t>
      </w:r>
      <w:r w:rsidRPr="00ED4F4D" w:rsidR="00DE3167">
        <w:t>Mijn ambitie is er op gericht om de trend</w:t>
      </w:r>
      <w:r w:rsidRPr="00ED4F4D" w:rsidR="00C2584D">
        <w:t xml:space="preserve"> te keren</w:t>
      </w:r>
      <w:r w:rsidRPr="00ED4F4D" w:rsidR="00DE3167">
        <w:t xml:space="preserve"> dat meer mensen risico lopen op schade door deelname aan kansspelen en dat meer geld wordt besteed bij illegale kansspelaanbieders.</w:t>
      </w:r>
      <w:r w:rsidRPr="00ED4F4D" w:rsidR="00DE3167">
        <w:rPr>
          <w:rFonts w:ascii="Segoe UI" w:hAnsi="Segoe UI" w:eastAsia="Times New Roman" w:cs="Segoe UI"/>
          <w:color w:val="auto"/>
        </w:rPr>
        <w:t xml:space="preserve"> </w:t>
      </w:r>
      <w:r w:rsidRPr="00ED4F4D" w:rsidR="00DE3167">
        <w:t xml:space="preserve">Tegelijkertijd werk ik aan het verder operationaliseren van de nieuwe doelstellingen in concrete meetbare indicatoren om vervolgens de effecten van de beleidswijzigingen en de realisatie van de doelstellingen in de toekomst te kunnen meten. Deze aspecten worden in het komende half jaar uitgewerkt om in de Periodieke rapportage van het kansspelbeleid in 2026 zoveel mogelijk mee te kunnen </w:t>
      </w:r>
      <w:r w:rsidRPr="00ED4F4D" w:rsidR="0035625D">
        <w:t>worden genomen</w:t>
      </w:r>
      <w:r w:rsidRPr="00ED4F4D" w:rsidR="00DE3167">
        <w:t xml:space="preserve">. </w:t>
      </w:r>
    </w:p>
    <w:p w:rsidRPr="00ED4F4D" w:rsidR="00DE3167" w:rsidP="00AB15D7" w:rsidRDefault="00DE3167" w14:paraId="748C1761" w14:textId="77777777"/>
    <w:p w:rsidRPr="00ED4F4D" w:rsidR="00AB15D7" w:rsidP="00AB15D7" w:rsidRDefault="00DE3167" w14:paraId="1020B02F" w14:textId="00F7BD68">
      <w:r w:rsidRPr="00ED4F4D">
        <w:t>Hiermee wordt opvolging gegeven aan</w:t>
      </w:r>
      <w:r w:rsidRPr="00ED4F4D" w:rsidR="00AB15D7">
        <w:t xml:space="preserve"> een kritiekpunt </w:t>
      </w:r>
      <w:r w:rsidRPr="00ED4F4D">
        <w:t>uit</w:t>
      </w:r>
      <w:r w:rsidRPr="00ED4F4D" w:rsidR="00AB15D7">
        <w:t xml:space="preserve"> de vorige evaluatie: “Waarschijnlijk zijn doelstellingen en de stappen die naar verwachting nodig zijn om die doelstellingen te bereiken wel helder voor betrokkenen bij het beleidsproces, maar deze worden niet (altijd) vooraf geëxpliciteerd en vastgelegd. Daarnaast zijn sommige doelstellingen abstract en zonder eindpunt geformuleerd, terwijl het Integraal Afwegingskader voor Beleid en Regelgeving (IAK) vraagt om het SMART formuleren van beleidsdoelstellingen.”</w:t>
      </w:r>
      <w:r w:rsidRPr="00ED4F4D" w:rsidR="00161115">
        <w:rPr>
          <w:rStyle w:val="Voetnootmarkering"/>
        </w:rPr>
        <w:footnoteReference w:id="9"/>
      </w:r>
    </w:p>
    <w:p w:rsidRPr="00ED4F4D" w:rsidR="003852AB" w:rsidP="00C95CF6" w:rsidRDefault="003852AB" w14:paraId="1EA8BF22" w14:textId="77777777"/>
    <w:p w:rsidRPr="00ED4F4D" w:rsidR="00B058CD" w:rsidP="00B058CD" w:rsidRDefault="0004651D" w14:paraId="3CA94A96" w14:textId="441600E7">
      <w:r w:rsidRPr="00ED4F4D">
        <w:rPr>
          <w:i/>
          <w:iCs/>
        </w:rPr>
        <w:t>Opzet van het onderzoek</w:t>
      </w:r>
    </w:p>
    <w:p w:rsidRPr="00ED4F4D" w:rsidR="0004651D" w:rsidP="00B058CD" w:rsidRDefault="0004651D" w14:paraId="5E1120F8" w14:textId="54E3BB1A">
      <w:r w:rsidRPr="00ED4F4D">
        <w:t xml:space="preserve">In het onderzoek </w:t>
      </w:r>
      <w:r w:rsidRPr="00ED4F4D" w:rsidR="009279D5">
        <w:t>zal</w:t>
      </w:r>
      <w:r w:rsidRPr="00ED4F4D" w:rsidR="00083A08">
        <w:t xml:space="preserve"> </w:t>
      </w:r>
      <w:r w:rsidRPr="00ED4F4D" w:rsidR="009279D5">
        <w:t>ten eerste</w:t>
      </w:r>
      <w:r w:rsidRPr="00ED4F4D" w:rsidR="00083A08">
        <w:t xml:space="preserve"> een beleidsreconstructie </w:t>
      </w:r>
      <w:r w:rsidRPr="00ED4F4D" w:rsidR="009279D5">
        <w:t>worden opgesteld</w:t>
      </w:r>
      <w:r w:rsidRPr="00ED4F4D" w:rsidR="00083A08">
        <w:t xml:space="preserve">. Voorts </w:t>
      </w:r>
      <w:r w:rsidRPr="00ED4F4D">
        <w:t>wordt teruggekeken op het beleid (hoe was het?)</w:t>
      </w:r>
      <w:r w:rsidRPr="00ED4F4D" w:rsidR="007543E0">
        <w:t>, welke resultaten zijn bereikt</w:t>
      </w:r>
      <w:r w:rsidRPr="00ED4F4D" w:rsidR="00CA4CAB">
        <w:t xml:space="preserve"> tegen welke kosten</w:t>
      </w:r>
      <w:r w:rsidRPr="00ED4F4D" w:rsidR="007543E0">
        <w:t xml:space="preserve"> (hoe doeltreffend en doelmatig was</w:t>
      </w:r>
      <w:r w:rsidRPr="00ED4F4D" w:rsidR="00716139">
        <w:t xml:space="preserve"> het</w:t>
      </w:r>
      <w:r w:rsidRPr="00ED4F4D" w:rsidR="007543E0">
        <w:t>?)</w:t>
      </w:r>
      <w:r w:rsidRPr="00ED4F4D" w:rsidR="00371541">
        <w:t xml:space="preserve"> en</w:t>
      </w:r>
      <w:r w:rsidRPr="00ED4F4D">
        <w:t xml:space="preserve"> worden de mogelijkheden voor verbetering geïnventariseerd (kan het doelmatiger en effectiever?) </w:t>
      </w:r>
      <w:r w:rsidRPr="00ED4F4D" w:rsidR="001D7347">
        <w:t>met behulp van een synthese uit de evaluatie</w:t>
      </w:r>
      <w:r w:rsidRPr="00ED4F4D" w:rsidR="00271E47">
        <w:t xml:space="preserve">s, </w:t>
      </w:r>
      <w:r w:rsidRPr="00ED4F4D" w:rsidR="001D7347">
        <w:t xml:space="preserve">onderzoeken en monitoringsrapportages. </w:t>
      </w:r>
      <w:r w:rsidRPr="00ED4F4D" w:rsidR="008C63BD">
        <w:t xml:space="preserve">Zie voor een overzicht van reeds uitgevoerde en nog lopende onderzoeken het bijgevoegde overzicht. </w:t>
      </w:r>
      <w:r w:rsidRPr="00ED4F4D" w:rsidR="001D7347">
        <w:t xml:space="preserve">Daarbij is van belang te vermelden dat een aantal onderzoeken, met name ook naar het </w:t>
      </w:r>
      <w:proofErr w:type="spellStart"/>
      <w:r w:rsidRPr="00ED4F4D" w:rsidR="001D7347">
        <w:t>landgebonden</w:t>
      </w:r>
      <w:proofErr w:type="spellEnd"/>
      <w:r w:rsidRPr="00ED4F4D" w:rsidR="001D7347">
        <w:t xml:space="preserve"> aanbod van kansspelen, </w:t>
      </w:r>
      <w:r w:rsidRPr="00ED4F4D" w:rsidR="009279D5">
        <w:t>momenteel worden uitgevoerd</w:t>
      </w:r>
      <w:r w:rsidRPr="00ED4F4D" w:rsidR="001D7347">
        <w:t xml:space="preserve"> en pas in de loop van 2025 worden afgerond. Vervolgens </w:t>
      </w:r>
      <w:r w:rsidRPr="00ED4F4D">
        <w:t>worden beleidsscenario’s uitgewerkt voor de toekomst (welke beleidsverandering</w:t>
      </w:r>
      <w:r w:rsidRPr="00ED4F4D" w:rsidR="00137C25">
        <w:t>en</w:t>
      </w:r>
      <w:r w:rsidRPr="00ED4F4D">
        <w:t xml:space="preserve"> zijn nodig en hoe zijn deze het best te realiseren?). </w:t>
      </w:r>
      <w:r w:rsidRPr="00ED4F4D" w:rsidR="0035625D">
        <w:t xml:space="preserve">Daarbij is een uitwerking voor beleidsopties voor </w:t>
      </w:r>
      <w:proofErr w:type="spellStart"/>
      <w:r w:rsidRPr="00ED4F4D" w:rsidR="0035625D">
        <w:t>landgebonden</w:t>
      </w:r>
      <w:proofErr w:type="spellEnd"/>
      <w:r w:rsidRPr="00ED4F4D" w:rsidR="0035625D">
        <w:t xml:space="preserve"> kansspelen vooral van belang, omdat daar in de beleidsontwikkeling in de afgelopen jaren het minste aandacht aan is besteed. </w:t>
      </w:r>
    </w:p>
    <w:p w:rsidRPr="00ED4F4D" w:rsidR="00500FF0" w:rsidRDefault="00500FF0" w14:paraId="6597AC6A" w14:textId="77777777"/>
    <w:p w:rsidRPr="00ED4F4D" w:rsidR="00B058CD" w:rsidRDefault="0004651D" w14:paraId="2CD56979" w14:textId="6C85C90B">
      <w:pPr>
        <w:rPr>
          <w:i/>
          <w:iCs/>
        </w:rPr>
      </w:pPr>
      <w:r w:rsidRPr="00ED4F4D">
        <w:rPr>
          <w:i/>
          <w:iCs/>
        </w:rPr>
        <w:t>Vraagstelling</w:t>
      </w:r>
    </w:p>
    <w:p w:rsidRPr="00ED4F4D" w:rsidR="00C74856" w:rsidP="00C74856" w:rsidRDefault="00C74856" w14:paraId="392FF374" w14:textId="54B26EF7">
      <w:r w:rsidRPr="00ED4F4D">
        <w:t xml:space="preserve">De evaluatie van het kansspelbeleid </w:t>
      </w:r>
      <w:r w:rsidRPr="00ED4F4D" w:rsidR="002A06A9">
        <w:t xml:space="preserve">in de Periodieke </w:t>
      </w:r>
      <w:r w:rsidRPr="00ED4F4D" w:rsidR="00351520">
        <w:t>r</w:t>
      </w:r>
      <w:r w:rsidRPr="00ED4F4D" w:rsidR="002A06A9">
        <w:t xml:space="preserve">apportage </w:t>
      </w:r>
      <w:r w:rsidRPr="00ED4F4D">
        <w:t>moet inzicht geven in</w:t>
      </w:r>
      <w:r w:rsidRPr="00ED4F4D" w:rsidR="00DC0B10">
        <w:t xml:space="preserve"> de doeltreffendheid en doelmatigheid van het kansspelbeleid over de periode 2019-2025, middels de volgende </w:t>
      </w:r>
      <w:r w:rsidRPr="00ED4F4D" w:rsidR="00351520">
        <w:t>onderdelen</w:t>
      </w:r>
      <w:r w:rsidRPr="00ED4F4D">
        <w:t>:</w:t>
      </w:r>
    </w:p>
    <w:p w:rsidRPr="00ED4F4D" w:rsidR="00E31423" w:rsidP="00E31423" w:rsidRDefault="00D65C63" w14:paraId="33B124FF" w14:textId="4FF0F6BD">
      <w:pPr>
        <w:pStyle w:val="Lijstalinea"/>
        <w:numPr>
          <w:ilvl w:val="0"/>
          <w:numId w:val="32"/>
        </w:numPr>
      </w:pPr>
      <w:r w:rsidRPr="00ED4F4D">
        <w:t>Een meerjarige beschrijving van de ontwikkeling van de gehanteerde beleidstheorie, het ingezette beleidsinstrumentarium en de uitvoering van het beleid</w:t>
      </w:r>
      <w:r w:rsidRPr="00ED4F4D" w:rsidR="00824932">
        <w:t>. Daarbij dient er rekening gehouden te wo</w:t>
      </w:r>
      <w:r w:rsidRPr="00ED4F4D" w:rsidR="00DC0B10">
        <w:t xml:space="preserve">rden dat wet- en regelgeving gestoeld is op verschillende beleidsvisies, en daaruit voortvloeiend verschillende uitgangspunten. </w:t>
      </w:r>
    </w:p>
    <w:p w:rsidRPr="00ED4F4D" w:rsidR="00D65C63" w:rsidP="00E31423" w:rsidRDefault="00D65C63" w14:paraId="4CD556E8" w14:textId="38346AA3">
      <w:pPr>
        <w:pStyle w:val="Lijstalinea"/>
        <w:numPr>
          <w:ilvl w:val="0"/>
          <w:numId w:val="32"/>
        </w:numPr>
      </w:pPr>
      <w:r w:rsidRPr="00ED4F4D">
        <w:t>Een overzicht van de inzichten in doeltreffendheid en doelmatigheid van de ingezette beleidsinstrumenten</w:t>
      </w:r>
      <w:r w:rsidRPr="00ED4F4D" w:rsidR="00351520">
        <w:t xml:space="preserve"> afzonderlijk en als geheel</w:t>
      </w:r>
      <w:r w:rsidRPr="00ED4F4D">
        <w:t xml:space="preserve">. </w:t>
      </w:r>
    </w:p>
    <w:p w:rsidRPr="00ED4F4D" w:rsidR="00C74856" w:rsidP="00C74856" w:rsidRDefault="00C74856" w14:paraId="7666065A" w14:textId="060D53E8">
      <w:pPr>
        <w:pStyle w:val="Lijstalinea"/>
        <w:numPr>
          <w:ilvl w:val="0"/>
          <w:numId w:val="32"/>
        </w:numPr>
      </w:pPr>
      <w:r w:rsidRPr="00ED4F4D">
        <w:t xml:space="preserve">De mate en wijze waarop het beleid </w:t>
      </w:r>
      <w:r w:rsidRPr="00ED4F4D" w:rsidR="004C2A75">
        <w:t xml:space="preserve">heeft bijgedragen aan het behalen van de doelstellingen volgens de </w:t>
      </w:r>
      <w:r w:rsidRPr="00ED4F4D" w:rsidR="004A76C8">
        <w:t>oude</w:t>
      </w:r>
      <w:r w:rsidRPr="00ED4F4D" w:rsidR="004C2A75">
        <w:t xml:space="preserve"> beleidsvisie</w:t>
      </w:r>
      <w:r w:rsidRPr="00ED4F4D" w:rsidR="00401520">
        <w:t>:</w:t>
      </w:r>
    </w:p>
    <w:p w:rsidRPr="00ED4F4D" w:rsidR="004C2A75" w:rsidP="006C772A" w:rsidRDefault="00C74856" w14:paraId="1837445C" w14:textId="2ACEC32F">
      <w:pPr>
        <w:pStyle w:val="Lijstalinea"/>
        <w:numPr>
          <w:ilvl w:val="1"/>
          <w:numId w:val="12"/>
        </w:numPr>
      </w:pPr>
      <w:r w:rsidRPr="00ED4F4D">
        <w:t xml:space="preserve">de mate en wijze waarop het kansspelbeleid heeft bijgedragen aan het beschermen van mensen tegen </w:t>
      </w:r>
      <w:r w:rsidRPr="00ED4F4D" w:rsidR="004A76C8">
        <w:t>kansspelverslaving</w:t>
      </w:r>
      <w:r w:rsidRPr="00ED4F4D" w:rsidR="000F5C8A">
        <w:t xml:space="preserve"> (</w:t>
      </w:r>
      <w:r w:rsidRPr="00ED4F4D" w:rsidR="004C2A75">
        <w:t>in het bijzonder ten aanzien van kwetsbare groepen zoals minderjarigen en jongvolwassenen</w:t>
      </w:r>
      <w:r w:rsidRPr="00ED4F4D" w:rsidR="000F5C8A">
        <w:t>)</w:t>
      </w:r>
      <w:r w:rsidRPr="00ED4F4D" w:rsidR="004C2A75">
        <w:t>;</w:t>
      </w:r>
    </w:p>
    <w:p w:rsidRPr="00ED4F4D" w:rsidR="00E9657A" w:rsidP="00E9657A" w:rsidRDefault="00E9657A" w14:paraId="4BCAEAAA" w14:textId="18B50AF2">
      <w:pPr>
        <w:pStyle w:val="Lijstalinea"/>
        <w:numPr>
          <w:ilvl w:val="1"/>
          <w:numId w:val="12"/>
        </w:numPr>
      </w:pPr>
      <w:r w:rsidRPr="00ED4F4D">
        <w:t xml:space="preserve">de mate en wijze waarop het kansspelbeleid heeft bijgedragen aan consumentenbescherming; </w:t>
      </w:r>
    </w:p>
    <w:p w:rsidRPr="00ED4F4D" w:rsidR="0017439E" w:rsidP="006C772A" w:rsidRDefault="00C74856" w14:paraId="7AE87AC5" w14:textId="201D84E5">
      <w:pPr>
        <w:pStyle w:val="Lijstalinea"/>
        <w:numPr>
          <w:ilvl w:val="1"/>
          <w:numId w:val="12"/>
        </w:numPr>
      </w:pPr>
      <w:r w:rsidRPr="00ED4F4D">
        <w:t xml:space="preserve">de mate en wijze waarop het kansspelbeleid heeft bijgedragen aan het voorkomen van </w:t>
      </w:r>
      <w:proofErr w:type="spellStart"/>
      <w:r w:rsidRPr="00ED4F4D">
        <w:t>kansspelgerelateerde</w:t>
      </w:r>
      <w:proofErr w:type="spellEnd"/>
      <w:r w:rsidRPr="00ED4F4D">
        <w:t xml:space="preserve"> criminaliteit</w:t>
      </w:r>
      <w:r w:rsidRPr="00ED4F4D" w:rsidR="000F5C8A">
        <w:t xml:space="preserve"> (</w:t>
      </w:r>
      <w:r w:rsidRPr="00ED4F4D" w:rsidR="0017439E">
        <w:t>in het bijzonder ten aanzien van fraude en witwassen</w:t>
      </w:r>
      <w:r w:rsidRPr="00ED4F4D" w:rsidR="000F5C8A">
        <w:t>)</w:t>
      </w:r>
      <w:r w:rsidRPr="00ED4F4D" w:rsidR="0017439E">
        <w:t>;</w:t>
      </w:r>
    </w:p>
    <w:p w:rsidRPr="00ED4F4D" w:rsidR="00E9657A" w:rsidP="004C2A75" w:rsidRDefault="00C74856" w14:paraId="46EAEDEB" w14:textId="7B5969CE">
      <w:pPr>
        <w:pStyle w:val="Lijstalinea"/>
        <w:numPr>
          <w:ilvl w:val="1"/>
          <w:numId w:val="12"/>
        </w:numPr>
      </w:pPr>
      <w:r w:rsidRPr="00ED4F4D">
        <w:t xml:space="preserve">de mate en wijze waarop het kansspelbeleid heeft bijgedragen aan </w:t>
      </w:r>
      <w:r w:rsidRPr="00ED4F4D" w:rsidR="00E9657A">
        <w:t xml:space="preserve">kanalisatie van spelers naar legaal aanbod; </w:t>
      </w:r>
    </w:p>
    <w:p w:rsidRPr="00ED4F4D" w:rsidR="00DC0B10" w:rsidP="00DC0B10" w:rsidRDefault="00DC0B10" w14:paraId="1415DD78" w14:textId="14740026">
      <w:pPr>
        <w:pStyle w:val="Lijstalinea"/>
        <w:numPr>
          <w:ilvl w:val="0"/>
          <w:numId w:val="32"/>
        </w:numPr>
      </w:pPr>
      <w:r w:rsidRPr="00ED4F4D">
        <w:t>De mate en wijze waarop het beleid heeft bijgedragen aan het behalen van de doelstellingen volgens de nieuwe beleidsvisie:</w:t>
      </w:r>
    </w:p>
    <w:p w:rsidRPr="00ED4F4D" w:rsidR="009239AA" w:rsidP="006C772A" w:rsidRDefault="009239AA" w14:paraId="4DFB1352" w14:textId="00BDB89E">
      <w:pPr>
        <w:pStyle w:val="Lijstalinea"/>
        <w:numPr>
          <w:ilvl w:val="0"/>
          <w:numId w:val="38"/>
        </w:numPr>
        <w:ind w:hanging="75"/>
      </w:pPr>
      <w:r w:rsidRPr="00ED4F4D">
        <w:t xml:space="preserve">de mate en wijze waarop het kansspelbeleid heeft bijgedragen aan de bescherming van burgers tegen </w:t>
      </w:r>
      <w:proofErr w:type="spellStart"/>
      <w:r w:rsidRPr="00ED4F4D">
        <w:t>kansspelgerelateerde</w:t>
      </w:r>
      <w:proofErr w:type="spellEnd"/>
      <w:r w:rsidRPr="00ED4F4D">
        <w:t xml:space="preserve"> schade</w:t>
      </w:r>
      <w:r w:rsidRPr="00ED4F4D" w:rsidR="000F5C8A">
        <w:t xml:space="preserve"> (</w:t>
      </w:r>
      <w:r w:rsidRPr="00ED4F4D" w:rsidR="00496114">
        <w:t>i</w:t>
      </w:r>
      <w:r w:rsidRPr="00ED4F4D">
        <w:t>n het bijzonder ten aanzien van kwetsbare groepen zoals minderjarigen en jongvolwassenen</w:t>
      </w:r>
      <w:r w:rsidRPr="00ED4F4D" w:rsidR="000F5C8A">
        <w:t>)</w:t>
      </w:r>
      <w:r w:rsidRPr="00ED4F4D">
        <w:t>;</w:t>
      </w:r>
    </w:p>
    <w:p w:rsidRPr="00ED4F4D" w:rsidR="009239AA" w:rsidP="009239AA" w:rsidRDefault="009239AA" w14:paraId="59211C55" w14:textId="2331C550">
      <w:pPr>
        <w:pStyle w:val="Lijstalinea"/>
        <w:numPr>
          <w:ilvl w:val="0"/>
          <w:numId w:val="38"/>
        </w:numPr>
        <w:ind w:hanging="75"/>
      </w:pPr>
      <w:r w:rsidRPr="00ED4F4D">
        <w:t xml:space="preserve">De mate en wijze waarop het kansspelbeleid heeft bijgedragen aan het tegengaan van </w:t>
      </w:r>
      <w:proofErr w:type="spellStart"/>
      <w:r w:rsidRPr="00ED4F4D">
        <w:t>kansspelgerelateerde</w:t>
      </w:r>
      <w:proofErr w:type="spellEnd"/>
      <w:r w:rsidRPr="00ED4F4D">
        <w:t xml:space="preserve"> criminaliteit;</w:t>
      </w:r>
    </w:p>
    <w:p w:rsidRPr="00ED4F4D" w:rsidR="009239AA" w:rsidP="009239AA" w:rsidRDefault="009239AA" w14:paraId="3FA03767" w14:textId="571EF26B">
      <w:pPr>
        <w:pStyle w:val="Lijstalinea"/>
        <w:numPr>
          <w:ilvl w:val="0"/>
          <w:numId w:val="38"/>
        </w:numPr>
        <w:ind w:hanging="75"/>
      </w:pPr>
      <w:r w:rsidRPr="00ED4F4D">
        <w:t>De mate en wijze waarop het kansspelbeleid heeft bijgedragen aan het verhinderen van deelname aan illegaal spel en bestrijding van illegaal aanbod;</w:t>
      </w:r>
    </w:p>
    <w:p w:rsidRPr="00ED4F4D" w:rsidR="004C2A75" w:rsidP="004C2A75" w:rsidRDefault="00EF6FC6" w14:paraId="55508C2A" w14:textId="091DF9CA">
      <w:pPr>
        <w:pStyle w:val="Lijstalinea"/>
        <w:numPr>
          <w:ilvl w:val="0"/>
          <w:numId w:val="32"/>
        </w:numPr>
      </w:pPr>
      <w:r w:rsidRPr="00ED4F4D">
        <w:t>Wat zijn d</w:t>
      </w:r>
      <w:r w:rsidRPr="00ED4F4D" w:rsidR="00C74856">
        <w:t xml:space="preserve">e onbedoelde effecten van </w:t>
      </w:r>
      <w:r w:rsidRPr="00ED4F4D" w:rsidR="004C2A75">
        <w:t xml:space="preserve">maatregelen en </w:t>
      </w:r>
      <w:r w:rsidRPr="00ED4F4D" w:rsidR="00C74856">
        <w:t>de wet- en regelgeving met betrekking tot het kansspelbeleid</w:t>
      </w:r>
      <w:r w:rsidRPr="00ED4F4D">
        <w:t>?</w:t>
      </w:r>
    </w:p>
    <w:p w:rsidRPr="00ED4F4D" w:rsidR="0017439E" w:rsidP="004C2A75" w:rsidRDefault="0017439E" w14:paraId="7A2AC50A" w14:textId="25859ED9">
      <w:pPr>
        <w:pStyle w:val="Lijstalinea"/>
        <w:numPr>
          <w:ilvl w:val="0"/>
          <w:numId w:val="32"/>
        </w:numPr>
      </w:pPr>
      <w:r w:rsidRPr="00ED4F4D">
        <w:t>Welke knelpunten doen zich voor</w:t>
      </w:r>
      <w:r w:rsidRPr="00ED4F4D" w:rsidR="00EF6FC6">
        <w:t xml:space="preserve"> in de uitvoering van het beleid</w:t>
      </w:r>
      <w:r w:rsidRPr="00ED4F4D" w:rsidR="00E9657A">
        <w:t xml:space="preserve"> ten aanzien van de drie </w:t>
      </w:r>
      <w:r w:rsidRPr="00ED4F4D" w:rsidR="009478A4">
        <w:t xml:space="preserve">nieuwe </w:t>
      </w:r>
      <w:r w:rsidRPr="00ED4F4D" w:rsidR="00E9657A">
        <w:t>doelstellingen</w:t>
      </w:r>
      <w:r w:rsidRPr="00ED4F4D" w:rsidR="00EF6FC6">
        <w:t>?</w:t>
      </w:r>
      <w:r w:rsidRPr="00ED4F4D" w:rsidR="00E9657A">
        <w:rPr>
          <w:rStyle w:val="Voetnootmarkering"/>
        </w:rPr>
        <w:footnoteReference w:id="10"/>
      </w:r>
    </w:p>
    <w:p w:rsidRPr="00ED4F4D" w:rsidR="006C20AB" w:rsidP="0017439E" w:rsidRDefault="006C20AB" w14:paraId="1EFCB44C" w14:textId="7CB2FC18">
      <w:pPr>
        <w:pStyle w:val="Lijstalinea"/>
        <w:numPr>
          <w:ilvl w:val="0"/>
          <w:numId w:val="32"/>
        </w:numPr>
      </w:pPr>
      <w:r w:rsidRPr="00ED4F4D">
        <w:t>In hoeverre kan op basis van de beleidslogica en de uitvoeringspraktijk worden verwacht dat bepaalde doelen</w:t>
      </w:r>
      <w:r w:rsidRPr="00ED4F4D" w:rsidR="00F07592">
        <w:t xml:space="preserve"> uit de nieuwe beleidsvisie</w:t>
      </w:r>
      <w:r w:rsidRPr="00ED4F4D">
        <w:t xml:space="preserve"> (niet) worden bereikt</w:t>
      </w:r>
      <w:r w:rsidRPr="00ED4F4D" w:rsidR="00EF6FC6">
        <w:t>?</w:t>
      </w:r>
      <w:r w:rsidRPr="00ED4F4D" w:rsidR="00D65C63">
        <w:t xml:space="preserve"> Bij beantwoording van deze vraag zal vooral worden gekeken naar de nieuwe doelstellingen, aangezien </w:t>
      </w:r>
      <w:bookmarkStart w:name="_Hlk208519378" w:id="7"/>
      <w:r w:rsidRPr="00ED4F4D" w:rsidR="00D65C63">
        <w:t>het antwoord op de vraag van belang is voor toekomstig beleid en het van belang is daarbij van de huidige doelstellingen uit te gaan.</w:t>
      </w:r>
    </w:p>
    <w:bookmarkEnd w:id="7"/>
    <w:p w:rsidRPr="00ED4F4D" w:rsidR="00D65C63" w:rsidP="002C3516" w:rsidRDefault="00D65C63" w14:paraId="58F5B36D" w14:textId="5C57E40D">
      <w:pPr>
        <w:pStyle w:val="Lijstalinea"/>
        <w:numPr>
          <w:ilvl w:val="0"/>
          <w:numId w:val="32"/>
        </w:numPr>
      </w:pPr>
      <w:r w:rsidRPr="00ED4F4D">
        <w:t xml:space="preserve">Wat zijn de lessen voor het vergroten van de (voorwaarden voor) doeltreffendheid en doelmatigheid van het beleid? Daarbij worden mogelijkheden beschreven voor het vergroten van doeltreffendheid en doelmatigheid van het beleid bij een gelijkblijvende inzet van financiële middelen. Daarbij wordt een scenario opgesteld met een besparing van 20%. De omvang van het beleidsbudget voor kansspelbeleid is </w:t>
      </w:r>
      <w:r w:rsidRPr="00ED4F4D" w:rsidR="00071846">
        <w:t xml:space="preserve">wel </w:t>
      </w:r>
      <w:r w:rsidRPr="00ED4F4D">
        <w:t>zodanig beperkt, dat met een</w:t>
      </w:r>
      <w:bookmarkStart w:name="_Hlk208519178" w:id="8"/>
      <w:r w:rsidRPr="00ED4F4D">
        <w:t xml:space="preserve"> besparing van 20% geen relevante beleidswijziging tot stand zal kunnen worden gebracht</w:t>
      </w:r>
      <w:bookmarkEnd w:id="8"/>
      <w:r w:rsidRPr="00ED4F4D">
        <w:t>.</w:t>
      </w:r>
    </w:p>
    <w:p w:rsidRPr="00ED4F4D" w:rsidR="00500FF0" w:rsidP="002C3516" w:rsidRDefault="00500FF0" w14:paraId="11AB9849" w14:textId="65474C11">
      <w:pPr>
        <w:pStyle w:val="Lijstalinea"/>
        <w:numPr>
          <w:ilvl w:val="0"/>
          <w:numId w:val="32"/>
        </w:numPr>
      </w:pPr>
      <w:r w:rsidRPr="00ED4F4D">
        <w:t xml:space="preserve">Zijn er nog kennis- en </w:t>
      </w:r>
      <w:proofErr w:type="spellStart"/>
      <w:r w:rsidRPr="00ED4F4D">
        <w:t>inzichtslacunes</w:t>
      </w:r>
      <w:proofErr w:type="spellEnd"/>
      <w:r w:rsidRPr="00ED4F4D">
        <w:t xml:space="preserve"> met het oog op verdere verbetering in het inzicht in de doeltreffendheid en doelmatigheid van het kansspelbeleid?</w:t>
      </w:r>
    </w:p>
    <w:p w:rsidRPr="00ED4F4D" w:rsidR="00401520" w:rsidP="0017439E" w:rsidRDefault="00401520" w14:paraId="7C25627D" w14:textId="5EE9BCC9">
      <w:pPr>
        <w:pStyle w:val="Lijstalinea"/>
        <w:numPr>
          <w:ilvl w:val="0"/>
          <w:numId w:val="32"/>
        </w:numPr>
      </w:pPr>
      <w:r w:rsidRPr="00ED4F4D">
        <w:t>Zijn de (sub)doelstellingen van het kansspelbeleid in voldoende mate geoperationaliseerd om in de toekomst</w:t>
      </w:r>
      <w:r w:rsidRPr="00ED4F4D" w:rsidR="008F2FD2">
        <w:t>, na verder uitwerking van het beleid, uitspraken over doelmatigheid en doeltreffendheid te kunnen doen?</w:t>
      </w:r>
    </w:p>
    <w:p w:rsidRPr="00ED4F4D" w:rsidR="00C82653" w:rsidP="000D4132" w:rsidRDefault="00C82653" w14:paraId="3748D6CC" w14:textId="77777777">
      <w:pPr>
        <w:pStyle w:val="Lijstalinea"/>
        <w:ind w:left="360"/>
      </w:pPr>
    </w:p>
    <w:p w:rsidRPr="00ED4F4D" w:rsidR="0007687B" w:rsidP="006C20AB" w:rsidRDefault="0017439E" w14:paraId="267F1BC4" w14:textId="2C549B8A">
      <w:r w:rsidRPr="00ED4F4D">
        <w:t xml:space="preserve">Bij </w:t>
      </w:r>
      <w:r w:rsidRPr="00ED4F4D" w:rsidR="00401520">
        <w:t>beantwoording van deze</w:t>
      </w:r>
      <w:r w:rsidRPr="00ED4F4D">
        <w:t xml:space="preserve"> vragen zal rekening gehouden moeten worden met het feit dat ten aanzien van kansspelen op afstand al een </w:t>
      </w:r>
      <w:r w:rsidRPr="00ED4F4D" w:rsidR="00401520">
        <w:t>voorstel tot wetswijziging wordt</w:t>
      </w:r>
      <w:r w:rsidRPr="00ED4F4D">
        <w:t xml:space="preserve"> opgesteld naar aanleiding van de evaluatie van de Wet </w:t>
      </w:r>
      <w:proofErr w:type="spellStart"/>
      <w:r w:rsidRPr="00ED4F4D">
        <w:t>k</w:t>
      </w:r>
      <w:r w:rsidRPr="00ED4F4D" w:rsidR="00BD5F7C">
        <w:t>oa</w:t>
      </w:r>
      <w:proofErr w:type="spellEnd"/>
      <w:r w:rsidRPr="00ED4F4D">
        <w:t xml:space="preserve">. Bij het opstellen van de beleidsscenario’s voor het </w:t>
      </w:r>
      <w:r w:rsidRPr="00ED4F4D" w:rsidR="000C4FDF">
        <w:t xml:space="preserve">bredere </w:t>
      </w:r>
      <w:r w:rsidRPr="00ED4F4D">
        <w:t>kansspelbeleid zal hier</w:t>
      </w:r>
      <w:r w:rsidRPr="00ED4F4D" w:rsidR="0035625D">
        <w:t xml:space="preserve"> eveneens</w:t>
      </w:r>
      <w:r w:rsidRPr="00ED4F4D">
        <w:t xml:space="preserve"> rekening </w:t>
      </w:r>
      <w:r w:rsidRPr="00ED4F4D" w:rsidR="0035625D">
        <w:t xml:space="preserve">mee </w:t>
      </w:r>
      <w:r w:rsidRPr="00ED4F4D">
        <w:t>moeten worden gehouden</w:t>
      </w:r>
      <w:r w:rsidRPr="00ED4F4D" w:rsidR="00401520">
        <w:t>.</w:t>
      </w:r>
      <w:r w:rsidRPr="00ED4F4D" w:rsidR="002A06A9">
        <w:t xml:space="preserve"> </w:t>
      </w:r>
    </w:p>
    <w:p w:rsidRPr="00ED4F4D" w:rsidR="0019265D" w:rsidP="001D7347" w:rsidRDefault="0019265D" w14:paraId="6F3B00E6" w14:textId="77777777"/>
    <w:p w:rsidRPr="00ED4F4D" w:rsidR="008B7E3F" w:rsidP="00282C5B" w:rsidRDefault="0007687B" w14:paraId="29F97193" w14:textId="32D4BD43">
      <w:pPr>
        <w:pStyle w:val="Lijstalinea"/>
        <w:numPr>
          <w:ilvl w:val="0"/>
          <w:numId w:val="41"/>
        </w:numPr>
        <w:rPr>
          <w:b/>
          <w:bCs/>
        </w:rPr>
      </w:pPr>
      <w:r w:rsidRPr="00ED4F4D">
        <w:rPr>
          <w:b/>
          <w:bCs/>
        </w:rPr>
        <w:t>Aansturing Periodieke rapportage, betrokken partijen en externe uitvoering</w:t>
      </w:r>
    </w:p>
    <w:p w:rsidRPr="00ED4F4D" w:rsidR="00BD5F7C" w:rsidP="00BD5F7C" w:rsidRDefault="00BD5F7C" w14:paraId="5C6375E5" w14:textId="77777777">
      <w:pPr>
        <w:pStyle w:val="Lijstalinea"/>
        <w:ind w:left="1080"/>
        <w:rPr>
          <w:b/>
          <w:bCs/>
        </w:rPr>
      </w:pPr>
    </w:p>
    <w:p w:rsidR="00ED4F4D" w:rsidP="00425009" w:rsidRDefault="00C9525D" w14:paraId="58E2FD6C" w14:textId="77777777">
      <w:r w:rsidRPr="00ED4F4D">
        <w:t xml:space="preserve">De periodieke rapportage wordt </w:t>
      </w:r>
      <w:r w:rsidRPr="00ED4F4D" w:rsidR="00425009">
        <w:t xml:space="preserve">uitgevoerd </w:t>
      </w:r>
      <w:r w:rsidRPr="00ED4F4D" w:rsidDel="00B87C06" w:rsidR="00425009">
        <w:t>door een extern</w:t>
      </w:r>
      <w:r w:rsidRPr="00ED4F4D" w:rsidR="00425009">
        <w:t xml:space="preserve"> onderzoeksbureau</w:t>
      </w:r>
      <w:r w:rsidRPr="00ED4F4D" w:rsidR="00A56133">
        <w:t>, waarvoor op korte termijn een wervingsprocedure zal worden gestart.</w:t>
      </w:r>
      <w:r w:rsidRPr="00ED4F4D" w:rsidR="0038097B">
        <w:t xml:space="preserve"> Op basis van de onderzoeken en </w:t>
      </w:r>
      <w:r w:rsidRPr="00ED4F4D" w:rsidR="000F5C8A">
        <w:t xml:space="preserve">rapportage, vermeld in bijlage 1, </w:t>
      </w:r>
      <w:r w:rsidRPr="00ED4F4D" w:rsidR="0038097B">
        <w:t xml:space="preserve">kan meerjarig worden vastgesteld hoeveel mensen gokken, aan welke gokspellen zij deelnemen en in hoeverre spelers risicovol gokgedrag vertonen. Voorts kan worden vastgesteld wat de omvang van de verschillende deelmarkten voor kansspelen is en hoe zich de legale tot de illegale markt verhoudt. </w:t>
      </w:r>
    </w:p>
    <w:p w:rsidRPr="00ED4F4D" w:rsidR="0038097B" w:rsidP="00425009" w:rsidRDefault="0038097B" w14:paraId="2025ADDD" w14:textId="1E2A53F1">
      <w:r w:rsidRPr="00ED4F4D">
        <w:t>Ten slotte kan inzicht worden verkregen in specifieke onderwerpen die effect hebben op het behalen van de doelstellingen, zoals reclame.</w:t>
      </w:r>
      <w:r w:rsidRPr="00ED4F4D" w:rsidR="007B4492">
        <w:t xml:space="preserve"> </w:t>
      </w:r>
      <w:r w:rsidRPr="00ED4F4D">
        <w:t xml:space="preserve">Een analyse van de beschikbare onderzoeken en rapportages kan worden aangevuld door interviews te houden met enkele belanghebbenden, zoals de </w:t>
      </w:r>
      <w:proofErr w:type="spellStart"/>
      <w:r w:rsidRPr="00ED4F4D">
        <w:t>Ksa</w:t>
      </w:r>
      <w:proofErr w:type="spellEnd"/>
      <w:r w:rsidRPr="00ED4F4D" w:rsidR="007B4492">
        <w:t xml:space="preserve"> of</w:t>
      </w:r>
      <w:r w:rsidRPr="00ED4F4D">
        <w:t xml:space="preserve"> het Trimbos</w:t>
      </w:r>
      <w:r w:rsidRPr="00ED4F4D" w:rsidR="007B4492">
        <w:t>.</w:t>
      </w:r>
    </w:p>
    <w:p w:rsidRPr="00ED4F4D" w:rsidR="0007687B" w:rsidDel="00B87C06" w:rsidP="00425009" w:rsidRDefault="0007687B" w14:paraId="41EC995C" w14:textId="77777777"/>
    <w:p w:rsidRPr="00ED4F4D" w:rsidR="007B4492" w:rsidP="007B4492" w:rsidRDefault="00425009" w14:paraId="36D529BE" w14:textId="7B8BB060">
      <w:r w:rsidRPr="00ED4F4D">
        <w:t xml:space="preserve">Het onderzoek wordt </w:t>
      </w:r>
      <w:r w:rsidRPr="00ED4F4D" w:rsidR="00C9525D">
        <w:t>begeleid door een commissie onder leiding van een onafhankelijke voorzitter</w:t>
      </w:r>
      <w:r w:rsidRPr="00ED4F4D" w:rsidR="006D0D9F">
        <w:t xml:space="preserve"> uit de wetenschap</w:t>
      </w:r>
      <w:r w:rsidRPr="00ED4F4D" w:rsidR="00C9525D">
        <w:t>.</w:t>
      </w:r>
      <w:r w:rsidRPr="00ED4F4D" w:rsidR="00A56133">
        <w:t xml:space="preserve"> </w:t>
      </w:r>
      <w:r w:rsidRPr="00ED4F4D" w:rsidR="00C9525D">
        <w:t xml:space="preserve">De begeleidingscommissie </w:t>
      </w:r>
      <w:r w:rsidRPr="00ED4F4D" w:rsidR="00496114">
        <w:t xml:space="preserve">zal bestaan </w:t>
      </w:r>
      <w:r w:rsidRPr="00ED4F4D" w:rsidR="00C9525D">
        <w:t>uit een multidisciplinair team uit de praktijk en wetenschap</w:t>
      </w:r>
      <w:r w:rsidRPr="00ED4F4D" w:rsidR="006D0D9F">
        <w:t xml:space="preserve">. </w:t>
      </w:r>
      <w:r w:rsidRPr="00ED4F4D" w:rsidR="007B4492">
        <w:t xml:space="preserve">De begeleidingscommissie moet de kwaliteit van het onderzoek en de opgeleverde producten waarborgen. </w:t>
      </w:r>
    </w:p>
    <w:p w:rsidRPr="00ED4F4D" w:rsidR="00226A7B" w:rsidP="00137C25" w:rsidRDefault="00A772F5" w14:paraId="4F092ABA" w14:textId="238E710C">
      <w:r w:rsidRPr="00ED4F4D">
        <w:t>In afstemming met</w:t>
      </w:r>
      <w:r w:rsidRPr="00ED4F4D" w:rsidR="00445420">
        <w:t xml:space="preserve"> het Wetenschappelijk Onderzoek- en Datacentrum (WODC) </w:t>
      </w:r>
      <w:r w:rsidRPr="00ED4F4D">
        <w:t>wordt een onafhankelijke deskundige aangetrokken voor de borging van de kwaliteit van de Periodieke rapportage</w:t>
      </w:r>
      <w:r w:rsidRPr="00ED4F4D" w:rsidR="00445420">
        <w:t>.</w:t>
      </w:r>
      <w:r w:rsidRPr="00ED4F4D" w:rsidR="00870BD0">
        <w:t xml:space="preserve"> Aan de onafhankelijke deskundige worden</w:t>
      </w:r>
      <w:r w:rsidRPr="00ED4F4D" w:rsidR="00A56133">
        <w:t xml:space="preserve"> de onderzoeks</w:t>
      </w:r>
      <w:r w:rsidRPr="00ED4F4D" w:rsidR="00870BD0">
        <w:t>opzet en producten voorgelegd ter toetsing op validiteit en betrouwbaarheid.</w:t>
      </w:r>
      <w:r w:rsidRPr="00ED4F4D" w:rsidR="007B4492">
        <w:t xml:space="preserve"> De beoordelingen worden meegestuurd met de Periodieke Rapportage.</w:t>
      </w:r>
    </w:p>
    <w:p w:rsidRPr="00ED4F4D" w:rsidR="00C82653" w:rsidRDefault="00C82653" w14:paraId="42A870BA" w14:textId="77777777"/>
    <w:p w:rsidRPr="00ED4F4D" w:rsidR="00226A7B" w:rsidP="00C82653" w:rsidRDefault="00226A7B" w14:paraId="228D9188" w14:textId="52F96D02">
      <w:r w:rsidRPr="00ED4F4D">
        <w:t xml:space="preserve">De volgende planning </w:t>
      </w:r>
      <w:r w:rsidRPr="00ED4F4D" w:rsidR="00137C25">
        <w:t>wordt</w:t>
      </w:r>
      <w:r w:rsidRPr="00ED4F4D">
        <w:t xml:space="preserve"> </w:t>
      </w:r>
      <w:r w:rsidRPr="00ED4F4D" w:rsidR="00A56133">
        <w:t xml:space="preserve">voorlopig </w:t>
      </w:r>
      <w:r w:rsidRPr="00ED4F4D">
        <w:t>aangehouden</w:t>
      </w:r>
      <w:r w:rsidRPr="00ED4F4D" w:rsidR="00A653C6">
        <w:t>:</w:t>
      </w:r>
    </w:p>
    <w:tbl>
      <w:tblPr>
        <w:tblStyle w:val="Onopgemaaktetabel2"/>
        <w:tblW w:w="0" w:type="auto"/>
        <w:tblLook w:val="04A0" w:firstRow="1" w:lastRow="0" w:firstColumn="1" w:lastColumn="0" w:noHBand="0" w:noVBand="1"/>
      </w:tblPr>
      <w:tblGrid>
        <w:gridCol w:w="2268"/>
        <w:gridCol w:w="2502"/>
        <w:gridCol w:w="2771"/>
      </w:tblGrid>
      <w:tr w:rsidRPr="00ED4F4D" w:rsidR="00226A7B" w:rsidTr="00653903" w14:paraId="663E8DC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Pr="00ED4F4D" w:rsidR="00226A7B" w:rsidP="00331E2B" w:rsidRDefault="00226A7B" w14:paraId="2C14D0F2" w14:textId="77777777">
            <w:pPr>
              <w:spacing w:line="360" w:lineRule="auto"/>
              <w:jc w:val="both"/>
            </w:pPr>
            <w:r w:rsidRPr="00ED4F4D">
              <w:t>Fase</w:t>
            </w:r>
          </w:p>
        </w:tc>
        <w:tc>
          <w:tcPr>
            <w:tcW w:w="2502" w:type="dxa"/>
          </w:tcPr>
          <w:p w:rsidRPr="00ED4F4D" w:rsidR="00226A7B" w:rsidP="00331E2B" w:rsidRDefault="00226A7B" w14:paraId="35A092C8" w14:textId="77777777">
            <w:pPr>
              <w:spacing w:line="360" w:lineRule="auto"/>
              <w:jc w:val="both"/>
              <w:cnfStyle w:val="100000000000" w:firstRow="1" w:lastRow="0" w:firstColumn="0" w:lastColumn="0" w:oddVBand="0" w:evenVBand="0" w:oddHBand="0" w:evenHBand="0" w:firstRowFirstColumn="0" w:firstRowLastColumn="0" w:lastRowFirstColumn="0" w:lastRowLastColumn="0"/>
            </w:pPr>
            <w:r w:rsidRPr="00ED4F4D">
              <w:t>Wanneer</w:t>
            </w:r>
          </w:p>
        </w:tc>
        <w:tc>
          <w:tcPr>
            <w:tcW w:w="2771" w:type="dxa"/>
          </w:tcPr>
          <w:p w:rsidRPr="00ED4F4D" w:rsidR="00226A7B" w:rsidP="00331E2B" w:rsidRDefault="00226A7B" w14:paraId="6C2BC557" w14:textId="77777777">
            <w:pPr>
              <w:spacing w:line="360" w:lineRule="auto"/>
              <w:jc w:val="both"/>
              <w:cnfStyle w:val="100000000000" w:firstRow="1" w:lastRow="0" w:firstColumn="0" w:lastColumn="0" w:oddVBand="0" w:evenVBand="0" w:oddHBand="0" w:evenHBand="0" w:firstRowFirstColumn="0" w:firstRowLastColumn="0" w:lastRowFirstColumn="0" w:lastRowLastColumn="0"/>
            </w:pPr>
            <w:r w:rsidRPr="00ED4F4D">
              <w:t>Wat</w:t>
            </w:r>
          </w:p>
        </w:tc>
      </w:tr>
      <w:tr w:rsidRPr="00ED4F4D" w:rsidR="00226A7B" w:rsidTr="00653903" w14:paraId="68BBCF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Pr="00ED4F4D" w:rsidR="00226A7B" w:rsidP="00331E2B" w:rsidRDefault="00226A7B" w14:paraId="631BFFB7" w14:textId="0AE83789">
            <w:pPr>
              <w:spacing w:line="360" w:lineRule="auto"/>
              <w:jc w:val="both"/>
              <w:rPr>
                <w:b w:val="0"/>
                <w:bCs w:val="0"/>
              </w:rPr>
            </w:pPr>
            <w:r w:rsidRPr="00ED4F4D">
              <w:rPr>
                <w:b w:val="0"/>
                <w:bCs w:val="0"/>
              </w:rPr>
              <w:t>Informeren Kamer</w:t>
            </w:r>
          </w:p>
        </w:tc>
        <w:tc>
          <w:tcPr>
            <w:tcW w:w="2502" w:type="dxa"/>
          </w:tcPr>
          <w:p w:rsidRPr="00ED4F4D" w:rsidR="00226A7B" w:rsidP="00331E2B" w:rsidRDefault="003852AB" w14:paraId="442E057E" w14:textId="12047BF9">
            <w:pPr>
              <w:spacing w:line="360" w:lineRule="auto"/>
              <w:jc w:val="both"/>
              <w:cnfStyle w:val="000000100000" w:firstRow="0" w:lastRow="0" w:firstColumn="0" w:lastColumn="0" w:oddVBand="0" w:evenVBand="0" w:oddHBand="1" w:evenHBand="0" w:firstRowFirstColumn="0" w:firstRowLastColumn="0" w:lastRowFirstColumn="0" w:lastRowLastColumn="0"/>
            </w:pPr>
            <w:r w:rsidRPr="00ED4F4D">
              <w:t>September</w:t>
            </w:r>
            <w:r w:rsidRPr="00ED4F4D" w:rsidR="00457A37">
              <w:t xml:space="preserve"> </w:t>
            </w:r>
            <w:r w:rsidRPr="00ED4F4D" w:rsidR="00226A7B">
              <w:t>2025</w:t>
            </w:r>
          </w:p>
        </w:tc>
        <w:tc>
          <w:tcPr>
            <w:tcW w:w="2771" w:type="dxa"/>
          </w:tcPr>
          <w:p w:rsidRPr="00ED4F4D" w:rsidR="00226A7B" w:rsidP="00331E2B" w:rsidRDefault="00226A7B" w14:paraId="34958FD6" w14:textId="5114B45B">
            <w:pPr>
              <w:spacing w:line="360" w:lineRule="auto"/>
              <w:jc w:val="both"/>
              <w:cnfStyle w:val="000000100000" w:firstRow="0" w:lastRow="0" w:firstColumn="0" w:lastColumn="0" w:oddVBand="0" w:evenVBand="0" w:oddHBand="1" w:evenHBand="0" w:firstRowFirstColumn="0" w:firstRowLastColumn="0" w:lastRowFirstColumn="0" w:lastRowLastColumn="0"/>
            </w:pPr>
            <w:r w:rsidRPr="00ED4F4D">
              <w:t>Harbersbrief</w:t>
            </w:r>
            <w:r w:rsidRPr="00ED4F4D" w:rsidR="008C6B76">
              <w:t xml:space="preserve"> </w:t>
            </w:r>
          </w:p>
        </w:tc>
      </w:tr>
      <w:tr w:rsidRPr="00ED4F4D" w:rsidR="00226A7B" w:rsidTr="00653903" w14:paraId="04D625EC" w14:textId="77777777">
        <w:tc>
          <w:tcPr>
            <w:cnfStyle w:val="001000000000" w:firstRow="0" w:lastRow="0" w:firstColumn="1" w:lastColumn="0" w:oddVBand="0" w:evenVBand="0" w:oddHBand="0" w:evenHBand="0" w:firstRowFirstColumn="0" w:firstRowLastColumn="0" w:lastRowFirstColumn="0" w:lastRowLastColumn="0"/>
            <w:tcW w:w="2268" w:type="dxa"/>
          </w:tcPr>
          <w:p w:rsidRPr="00ED4F4D" w:rsidR="00226A7B" w:rsidP="00331E2B" w:rsidRDefault="00226A7B" w14:paraId="26BAB139" w14:textId="77777777">
            <w:pPr>
              <w:spacing w:line="360" w:lineRule="auto"/>
              <w:jc w:val="both"/>
              <w:rPr>
                <w:b w:val="0"/>
                <w:bCs w:val="0"/>
              </w:rPr>
            </w:pPr>
            <w:r w:rsidRPr="00ED4F4D">
              <w:rPr>
                <w:b w:val="0"/>
                <w:bCs w:val="0"/>
              </w:rPr>
              <w:t>Uitvoering PR</w:t>
            </w:r>
          </w:p>
        </w:tc>
        <w:tc>
          <w:tcPr>
            <w:tcW w:w="2502" w:type="dxa"/>
          </w:tcPr>
          <w:p w:rsidRPr="00ED4F4D" w:rsidR="00226A7B" w:rsidP="00331E2B" w:rsidRDefault="00425009" w14:paraId="632DAD59" w14:textId="4D440B15">
            <w:pPr>
              <w:spacing w:line="360" w:lineRule="auto"/>
              <w:jc w:val="both"/>
              <w:cnfStyle w:val="000000000000" w:firstRow="0" w:lastRow="0" w:firstColumn="0" w:lastColumn="0" w:oddVBand="0" w:evenVBand="0" w:oddHBand="0" w:evenHBand="0" w:firstRowFirstColumn="0" w:firstRowLastColumn="0" w:lastRowFirstColumn="0" w:lastRowLastColumn="0"/>
            </w:pPr>
            <w:r w:rsidRPr="00ED4F4D">
              <w:t>Augustus</w:t>
            </w:r>
            <w:r w:rsidRPr="00ED4F4D" w:rsidR="007B4492">
              <w:t>/September</w:t>
            </w:r>
            <w:r w:rsidRPr="00ED4F4D">
              <w:t xml:space="preserve"> </w:t>
            </w:r>
            <w:r w:rsidRPr="00ED4F4D" w:rsidR="00226A7B">
              <w:t>2025</w:t>
            </w:r>
          </w:p>
        </w:tc>
        <w:tc>
          <w:tcPr>
            <w:tcW w:w="2771" w:type="dxa"/>
          </w:tcPr>
          <w:p w:rsidRPr="00ED4F4D" w:rsidR="00226A7B" w:rsidP="00331E2B" w:rsidRDefault="00A653C6" w14:paraId="6A6020C5" w14:textId="62D2A8A8">
            <w:pPr>
              <w:spacing w:line="360" w:lineRule="auto"/>
              <w:jc w:val="both"/>
              <w:cnfStyle w:val="000000000000" w:firstRow="0" w:lastRow="0" w:firstColumn="0" w:lastColumn="0" w:oddVBand="0" w:evenVBand="0" w:oddHBand="0" w:evenHBand="0" w:firstRowFirstColumn="0" w:firstRowLastColumn="0" w:lastRowFirstColumn="0" w:lastRowLastColumn="0"/>
            </w:pPr>
            <w:r w:rsidRPr="00ED4F4D">
              <w:t xml:space="preserve">Selectie </w:t>
            </w:r>
            <w:r w:rsidRPr="00ED4F4D" w:rsidR="00226A7B">
              <w:t>onderzoeksbureau</w:t>
            </w:r>
            <w:r w:rsidRPr="00ED4F4D" w:rsidR="007B4492">
              <w:t xml:space="preserve"> en opstellen onderzoeksplan</w:t>
            </w:r>
          </w:p>
        </w:tc>
      </w:tr>
      <w:tr w:rsidRPr="00ED4F4D" w:rsidR="00226A7B" w:rsidTr="00653903" w14:paraId="55CD88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Pr="00ED4F4D" w:rsidR="00226A7B" w:rsidP="00331E2B" w:rsidRDefault="00226A7B" w14:paraId="5D0C1E32" w14:textId="77777777">
            <w:pPr>
              <w:spacing w:line="360" w:lineRule="auto"/>
              <w:jc w:val="both"/>
              <w:rPr>
                <w:b w:val="0"/>
                <w:bCs w:val="0"/>
              </w:rPr>
            </w:pPr>
          </w:p>
        </w:tc>
        <w:tc>
          <w:tcPr>
            <w:tcW w:w="2502" w:type="dxa"/>
          </w:tcPr>
          <w:p w:rsidRPr="00ED4F4D" w:rsidR="00226A7B" w:rsidP="00331E2B" w:rsidRDefault="00425009" w14:paraId="34EF48CB" w14:textId="0B073412">
            <w:pPr>
              <w:spacing w:line="360" w:lineRule="auto"/>
              <w:jc w:val="both"/>
              <w:cnfStyle w:val="000000100000" w:firstRow="0" w:lastRow="0" w:firstColumn="0" w:lastColumn="0" w:oddVBand="0" w:evenVBand="0" w:oddHBand="1" w:evenHBand="0" w:firstRowFirstColumn="0" w:firstRowLastColumn="0" w:lastRowFirstColumn="0" w:lastRowLastColumn="0"/>
            </w:pPr>
            <w:r w:rsidRPr="00ED4F4D">
              <w:t xml:space="preserve">Oktober </w:t>
            </w:r>
            <w:r w:rsidRPr="00ED4F4D" w:rsidR="00226A7B">
              <w:t>202</w:t>
            </w:r>
            <w:r w:rsidRPr="00ED4F4D">
              <w:t>5</w:t>
            </w:r>
          </w:p>
        </w:tc>
        <w:tc>
          <w:tcPr>
            <w:tcW w:w="2771" w:type="dxa"/>
          </w:tcPr>
          <w:p w:rsidRPr="00ED4F4D" w:rsidR="00226A7B" w:rsidP="00331E2B" w:rsidRDefault="00956C26" w14:paraId="5AC86B69" w14:textId="6D0D5258">
            <w:pPr>
              <w:spacing w:line="360" w:lineRule="auto"/>
              <w:jc w:val="both"/>
              <w:cnfStyle w:val="000000100000" w:firstRow="0" w:lastRow="0" w:firstColumn="0" w:lastColumn="0" w:oddVBand="0" w:evenVBand="0" w:oddHBand="1" w:evenHBand="0" w:firstRowFirstColumn="0" w:firstRowLastColumn="0" w:lastRowFirstColumn="0" w:lastRowLastColumn="0"/>
            </w:pPr>
            <w:r w:rsidRPr="00ED4F4D">
              <w:t>Start onderzoek</w:t>
            </w:r>
            <w:r w:rsidRPr="00ED4F4D" w:rsidR="00226A7B">
              <w:t xml:space="preserve"> </w:t>
            </w:r>
          </w:p>
        </w:tc>
      </w:tr>
      <w:tr w:rsidRPr="00ED4F4D" w:rsidR="00226A7B" w:rsidTr="00653903" w14:paraId="3F18BD48" w14:textId="77777777">
        <w:tc>
          <w:tcPr>
            <w:cnfStyle w:val="001000000000" w:firstRow="0" w:lastRow="0" w:firstColumn="1" w:lastColumn="0" w:oddVBand="0" w:evenVBand="0" w:oddHBand="0" w:evenHBand="0" w:firstRowFirstColumn="0" w:firstRowLastColumn="0" w:lastRowFirstColumn="0" w:lastRowLastColumn="0"/>
            <w:tcW w:w="2268" w:type="dxa"/>
          </w:tcPr>
          <w:p w:rsidRPr="00ED4F4D" w:rsidR="00226A7B" w:rsidP="00331E2B" w:rsidRDefault="00226A7B" w14:paraId="6803D76A" w14:textId="77777777">
            <w:pPr>
              <w:spacing w:line="360" w:lineRule="auto"/>
              <w:jc w:val="both"/>
              <w:rPr>
                <w:b w:val="0"/>
                <w:bCs w:val="0"/>
              </w:rPr>
            </w:pPr>
          </w:p>
        </w:tc>
        <w:tc>
          <w:tcPr>
            <w:tcW w:w="2502" w:type="dxa"/>
          </w:tcPr>
          <w:p w:rsidRPr="00ED4F4D" w:rsidR="00226A7B" w:rsidP="00331E2B" w:rsidRDefault="008C63BD" w14:paraId="766BDDF0" w14:textId="749D0BAB">
            <w:pPr>
              <w:spacing w:line="360" w:lineRule="auto"/>
              <w:jc w:val="both"/>
              <w:cnfStyle w:val="000000000000" w:firstRow="0" w:lastRow="0" w:firstColumn="0" w:lastColumn="0" w:oddVBand="0" w:evenVBand="0" w:oddHBand="0" w:evenHBand="0" w:firstRowFirstColumn="0" w:firstRowLastColumn="0" w:lastRowFirstColumn="0" w:lastRowLastColumn="0"/>
            </w:pPr>
            <w:r w:rsidRPr="00ED4F4D">
              <w:t xml:space="preserve">Oktober 2025 tot </w:t>
            </w:r>
            <w:r w:rsidRPr="00ED4F4D" w:rsidR="0058409B">
              <w:t>september</w:t>
            </w:r>
            <w:r w:rsidRPr="00ED4F4D">
              <w:t xml:space="preserve"> 2026</w:t>
            </w:r>
          </w:p>
        </w:tc>
        <w:tc>
          <w:tcPr>
            <w:tcW w:w="2771" w:type="dxa"/>
          </w:tcPr>
          <w:p w:rsidRPr="00ED4F4D" w:rsidR="00226A7B" w:rsidP="007315DE" w:rsidRDefault="00226A7B" w14:paraId="232E37A0" w14:textId="7057ECB2">
            <w:pPr>
              <w:spacing w:line="360" w:lineRule="auto"/>
              <w:cnfStyle w:val="000000000000" w:firstRow="0" w:lastRow="0" w:firstColumn="0" w:lastColumn="0" w:oddVBand="0" w:evenVBand="0" w:oddHBand="0" w:evenHBand="0" w:firstRowFirstColumn="0" w:firstRowLastColumn="0" w:lastRowFirstColumn="0" w:lastRowLastColumn="0"/>
            </w:pPr>
            <w:r w:rsidRPr="00ED4F4D">
              <w:t>Doorlopend</w:t>
            </w:r>
            <w:r w:rsidRPr="00ED4F4D" w:rsidR="007315DE">
              <w:t xml:space="preserve"> </w:t>
            </w:r>
            <w:r w:rsidRPr="00ED4F4D">
              <w:t>afstemming begeleidingscommissie</w:t>
            </w:r>
            <w:r w:rsidRPr="00ED4F4D" w:rsidR="0058409B">
              <w:t xml:space="preserve"> en betrekken onafhankelijk deskundige</w:t>
            </w:r>
          </w:p>
        </w:tc>
      </w:tr>
      <w:tr w:rsidRPr="00ED4F4D" w:rsidR="00226A7B" w:rsidTr="00653903" w14:paraId="23ED45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Pr="00ED4F4D" w:rsidR="00226A7B" w:rsidP="00331E2B" w:rsidRDefault="00226A7B" w14:paraId="332249ED" w14:textId="77777777">
            <w:pPr>
              <w:spacing w:line="360" w:lineRule="auto"/>
              <w:jc w:val="both"/>
              <w:rPr>
                <w:b w:val="0"/>
                <w:bCs w:val="0"/>
              </w:rPr>
            </w:pPr>
          </w:p>
        </w:tc>
        <w:tc>
          <w:tcPr>
            <w:tcW w:w="2502" w:type="dxa"/>
          </w:tcPr>
          <w:p w:rsidRPr="00ED4F4D" w:rsidR="00226A7B" w:rsidP="00331E2B" w:rsidRDefault="0058409B" w14:paraId="457AC99C" w14:textId="47D58C11">
            <w:pPr>
              <w:spacing w:line="360" w:lineRule="auto"/>
              <w:jc w:val="both"/>
              <w:cnfStyle w:val="000000100000" w:firstRow="0" w:lastRow="0" w:firstColumn="0" w:lastColumn="0" w:oddVBand="0" w:evenVBand="0" w:oddHBand="1" w:evenHBand="0" w:firstRowFirstColumn="0" w:firstRowLastColumn="0" w:lastRowFirstColumn="0" w:lastRowLastColumn="0"/>
            </w:pPr>
            <w:r w:rsidRPr="00ED4F4D">
              <w:t>September</w:t>
            </w:r>
            <w:r w:rsidRPr="00ED4F4D" w:rsidR="00425009">
              <w:t xml:space="preserve"> </w:t>
            </w:r>
            <w:r w:rsidRPr="00ED4F4D" w:rsidR="00226A7B">
              <w:t>2026</w:t>
            </w:r>
          </w:p>
        </w:tc>
        <w:tc>
          <w:tcPr>
            <w:tcW w:w="2771" w:type="dxa"/>
          </w:tcPr>
          <w:p w:rsidRPr="00ED4F4D" w:rsidR="00226A7B" w:rsidP="007315DE" w:rsidRDefault="00226A7B" w14:paraId="12954E93" w14:textId="25F0B0F8">
            <w:pPr>
              <w:spacing w:line="360" w:lineRule="auto"/>
              <w:cnfStyle w:val="000000100000" w:firstRow="0" w:lastRow="0" w:firstColumn="0" w:lastColumn="0" w:oddVBand="0" w:evenVBand="0" w:oddHBand="1" w:evenHBand="0" w:firstRowFirstColumn="0" w:firstRowLastColumn="0" w:lastRowFirstColumn="0" w:lastRowLastColumn="0"/>
            </w:pPr>
            <w:r w:rsidRPr="00ED4F4D">
              <w:t xml:space="preserve">Ontvangst </w:t>
            </w:r>
            <w:r w:rsidRPr="00ED4F4D" w:rsidR="00956C26">
              <w:t xml:space="preserve">periodieke rapportage </w:t>
            </w:r>
            <w:r w:rsidRPr="00ED4F4D">
              <w:t>+</w:t>
            </w:r>
          </w:p>
          <w:p w:rsidRPr="00ED4F4D" w:rsidR="00226A7B" w:rsidP="007315DE" w:rsidRDefault="00226A7B" w14:paraId="04F41C45" w14:textId="77777777">
            <w:pPr>
              <w:spacing w:line="360" w:lineRule="auto"/>
              <w:cnfStyle w:val="000000100000" w:firstRow="0" w:lastRow="0" w:firstColumn="0" w:lastColumn="0" w:oddVBand="0" w:evenVBand="0" w:oddHBand="1" w:evenHBand="0" w:firstRowFirstColumn="0" w:firstRowLastColumn="0" w:lastRowFirstColumn="0" w:lastRowLastColumn="0"/>
            </w:pPr>
            <w:r w:rsidRPr="00ED4F4D">
              <w:t>Oordeel onafhankelijke deskundige opvragen en toevoegen</w:t>
            </w:r>
          </w:p>
        </w:tc>
      </w:tr>
      <w:tr w:rsidRPr="00ED4F4D" w:rsidR="00226A7B" w:rsidTr="00653903" w14:paraId="465A8B16" w14:textId="77777777">
        <w:tc>
          <w:tcPr>
            <w:cnfStyle w:val="001000000000" w:firstRow="0" w:lastRow="0" w:firstColumn="1" w:lastColumn="0" w:oddVBand="0" w:evenVBand="0" w:oddHBand="0" w:evenHBand="0" w:firstRowFirstColumn="0" w:firstRowLastColumn="0" w:lastRowFirstColumn="0" w:lastRowLastColumn="0"/>
            <w:tcW w:w="2268" w:type="dxa"/>
          </w:tcPr>
          <w:p w:rsidRPr="00ED4F4D" w:rsidR="00226A7B" w:rsidP="00331E2B" w:rsidRDefault="00226A7B" w14:paraId="6099C9EA" w14:textId="77777777">
            <w:pPr>
              <w:spacing w:line="360" w:lineRule="auto"/>
              <w:jc w:val="both"/>
              <w:rPr>
                <w:b w:val="0"/>
                <w:bCs w:val="0"/>
              </w:rPr>
            </w:pPr>
          </w:p>
        </w:tc>
        <w:tc>
          <w:tcPr>
            <w:tcW w:w="2502" w:type="dxa"/>
          </w:tcPr>
          <w:p w:rsidRPr="00ED4F4D" w:rsidR="00226A7B" w:rsidP="00331E2B" w:rsidRDefault="0058409B" w14:paraId="06E3F6D2" w14:textId="666B4635">
            <w:pPr>
              <w:spacing w:line="360" w:lineRule="auto"/>
              <w:jc w:val="both"/>
              <w:cnfStyle w:val="000000000000" w:firstRow="0" w:lastRow="0" w:firstColumn="0" w:lastColumn="0" w:oddVBand="0" w:evenVBand="0" w:oddHBand="0" w:evenHBand="0" w:firstRowFirstColumn="0" w:firstRowLastColumn="0" w:lastRowFirstColumn="0" w:lastRowLastColumn="0"/>
            </w:pPr>
            <w:r w:rsidRPr="00ED4F4D">
              <w:t>Oktober/November</w:t>
            </w:r>
            <w:r w:rsidRPr="00ED4F4D" w:rsidR="00226A7B">
              <w:t xml:space="preserve"> 2026</w:t>
            </w:r>
          </w:p>
        </w:tc>
        <w:tc>
          <w:tcPr>
            <w:tcW w:w="2771" w:type="dxa"/>
          </w:tcPr>
          <w:p w:rsidRPr="00ED4F4D" w:rsidR="00226A7B" w:rsidP="007315DE" w:rsidRDefault="00226A7B" w14:paraId="72807D79" w14:textId="5570EF3A">
            <w:pPr>
              <w:spacing w:line="360" w:lineRule="auto"/>
              <w:cnfStyle w:val="000000000000" w:firstRow="0" w:lastRow="0" w:firstColumn="0" w:lastColumn="0" w:oddVBand="0" w:evenVBand="0" w:oddHBand="0" w:evenHBand="0" w:firstRowFirstColumn="0" w:firstRowLastColumn="0" w:lastRowFirstColumn="0" w:lastRowLastColumn="0"/>
            </w:pPr>
            <w:r w:rsidRPr="00ED4F4D">
              <w:t xml:space="preserve">Opstellen kabinetsreactie, aanbieding PR aan </w:t>
            </w:r>
            <w:r w:rsidRPr="00ED4F4D" w:rsidR="00C82653">
              <w:t>staatssecretaris</w:t>
            </w:r>
            <w:r w:rsidRPr="00ED4F4D">
              <w:t>, bespreking in relevante onderraden en MR</w:t>
            </w:r>
          </w:p>
        </w:tc>
      </w:tr>
      <w:tr w:rsidRPr="00ED4F4D" w:rsidR="00226A7B" w:rsidTr="00653903" w14:paraId="4FD533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Pr="00ED4F4D" w:rsidR="00226A7B" w:rsidP="00331E2B" w:rsidRDefault="00226A7B" w14:paraId="1A9695D9" w14:textId="77777777">
            <w:pPr>
              <w:spacing w:line="360" w:lineRule="auto"/>
              <w:jc w:val="both"/>
              <w:rPr>
                <w:b w:val="0"/>
                <w:bCs w:val="0"/>
              </w:rPr>
            </w:pPr>
          </w:p>
        </w:tc>
        <w:tc>
          <w:tcPr>
            <w:tcW w:w="2502" w:type="dxa"/>
          </w:tcPr>
          <w:p w:rsidRPr="00ED4F4D" w:rsidR="00226A7B" w:rsidP="00331E2B" w:rsidRDefault="0058409B" w14:paraId="1DFF6AEB" w14:textId="3C715DE2">
            <w:pPr>
              <w:spacing w:line="360" w:lineRule="auto"/>
              <w:jc w:val="both"/>
              <w:cnfStyle w:val="000000100000" w:firstRow="0" w:lastRow="0" w:firstColumn="0" w:lastColumn="0" w:oddVBand="0" w:evenVBand="0" w:oddHBand="1" w:evenHBand="0" w:firstRowFirstColumn="0" w:firstRowLastColumn="0" w:lastRowFirstColumn="0" w:lastRowLastColumn="0"/>
            </w:pPr>
            <w:r w:rsidRPr="00ED4F4D">
              <w:t xml:space="preserve">December </w:t>
            </w:r>
            <w:r w:rsidRPr="00ED4F4D" w:rsidR="00226A7B">
              <w:t>2026</w:t>
            </w:r>
          </w:p>
        </w:tc>
        <w:tc>
          <w:tcPr>
            <w:tcW w:w="2771" w:type="dxa"/>
          </w:tcPr>
          <w:p w:rsidRPr="00ED4F4D" w:rsidR="00226A7B" w:rsidP="007315DE" w:rsidRDefault="00226A7B" w14:paraId="6AB57EFA" w14:textId="77777777">
            <w:pPr>
              <w:spacing w:line="360" w:lineRule="auto"/>
              <w:cnfStyle w:val="000000100000" w:firstRow="0" w:lastRow="0" w:firstColumn="0" w:lastColumn="0" w:oddVBand="0" w:evenVBand="0" w:oddHBand="1" w:evenHBand="0" w:firstRowFirstColumn="0" w:firstRowLastColumn="0" w:lastRowFirstColumn="0" w:lastRowLastColumn="0"/>
            </w:pPr>
            <w:r w:rsidRPr="00ED4F4D">
              <w:t>Verzending naar Tweede Kamer en publicatie PR</w:t>
            </w:r>
          </w:p>
        </w:tc>
      </w:tr>
      <w:tr w:rsidRPr="00ED4F4D" w:rsidR="00226A7B" w:rsidTr="00653903" w14:paraId="686A5541" w14:textId="77777777">
        <w:tc>
          <w:tcPr>
            <w:cnfStyle w:val="001000000000" w:firstRow="0" w:lastRow="0" w:firstColumn="1" w:lastColumn="0" w:oddVBand="0" w:evenVBand="0" w:oddHBand="0" w:evenHBand="0" w:firstRowFirstColumn="0" w:firstRowLastColumn="0" w:lastRowFirstColumn="0" w:lastRowLastColumn="0"/>
            <w:tcW w:w="2268" w:type="dxa"/>
          </w:tcPr>
          <w:p w:rsidRPr="00ED4F4D" w:rsidR="00226A7B" w:rsidP="00331E2B" w:rsidRDefault="00226A7B" w14:paraId="411A51CB" w14:textId="77777777">
            <w:pPr>
              <w:spacing w:line="360" w:lineRule="auto"/>
              <w:jc w:val="both"/>
              <w:rPr>
                <w:b w:val="0"/>
                <w:bCs w:val="0"/>
              </w:rPr>
            </w:pPr>
            <w:r w:rsidRPr="00ED4F4D">
              <w:rPr>
                <w:b w:val="0"/>
                <w:bCs w:val="0"/>
              </w:rPr>
              <w:t xml:space="preserve">Leren en verbeteren </w:t>
            </w:r>
          </w:p>
        </w:tc>
        <w:tc>
          <w:tcPr>
            <w:tcW w:w="2502" w:type="dxa"/>
          </w:tcPr>
          <w:p w:rsidRPr="00ED4F4D" w:rsidR="00226A7B" w:rsidP="00331E2B" w:rsidRDefault="00226A7B" w14:paraId="29C0B4E9" w14:textId="77777777">
            <w:pPr>
              <w:spacing w:line="360" w:lineRule="auto"/>
              <w:jc w:val="both"/>
              <w:cnfStyle w:val="000000000000" w:firstRow="0" w:lastRow="0" w:firstColumn="0" w:lastColumn="0" w:oddVBand="0" w:evenVBand="0" w:oddHBand="0" w:evenHBand="0" w:firstRowFirstColumn="0" w:firstRowLastColumn="0" w:lastRowFirstColumn="0" w:lastRowLastColumn="0"/>
            </w:pPr>
            <w:r w:rsidRPr="00ED4F4D">
              <w:t>z.s.m. na afronding</w:t>
            </w:r>
          </w:p>
        </w:tc>
        <w:tc>
          <w:tcPr>
            <w:tcW w:w="2771" w:type="dxa"/>
          </w:tcPr>
          <w:p w:rsidRPr="00ED4F4D" w:rsidR="00226A7B" w:rsidP="007315DE" w:rsidRDefault="00226A7B" w14:paraId="60E91227" w14:textId="77777777">
            <w:pPr>
              <w:spacing w:line="360" w:lineRule="auto"/>
              <w:cnfStyle w:val="000000000000" w:firstRow="0" w:lastRow="0" w:firstColumn="0" w:lastColumn="0" w:oddVBand="0" w:evenVBand="0" w:oddHBand="0" w:evenHBand="0" w:firstRowFirstColumn="0" w:firstRowLastColumn="0" w:lastRowFirstColumn="0" w:lastRowLastColumn="0"/>
            </w:pPr>
            <w:r w:rsidRPr="00ED4F4D">
              <w:t>Beleidsverbeteringen in gang zetten, bredere lessen borgen, nieuwe SEA opstellen</w:t>
            </w:r>
          </w:p>
        </w:tc>
      </w:tr>
    </w:tbl>
    <w:p w:rsidRPr="00ED4F4D" w:rsidR="00226A7B" w:rsidRDefault="00226A7B" w14:paraId="1ECC5322" w14:textId="77777777"/>
    <w:p w:rsidRPr="00ED4F4D" w:rsidR="008F2FD2" w:rsidP="008F2FD2" w:rsidRDefault="0058409B" w14:paraId="2D51EBE0" w14:textId="3FA0EC68">
      <w:r w:rsidRPr="00ED4F4D">
        <w:t>Ik streef ernaar</w:t>
      </w:r>
      <w:r w:rsidRPr="00ED4F4D" w:rsidR="008F2FD2">
        <w:t xml:space="preserve"> uw Kamer de Periodieke rapportage over het kansspelbeleid </w:t>
      </w:r>
      <w:r w:rsidRPr="00ED4F4D">
        <w:t xml:space="preserve">eind 2026 samen met de beleidsreactie </w:t>
      </w:r>
      <w:r w:rsidRPr="00ED4F4D" w:rsidR="008F2FD2">
        <w:t>te doen toekomen.</w:t>
      </w:r>
    </w:p>
    <w:p w:rsidR="008F2FD2" w:rsidP="008F2FD2" w:rsidRDefault="008F2FD2" w14:paraId="3AD2C113" w14:textId="77777777"/>
    <w:p w:rsidRPr="00ED4F4D" w:rsidR="00ED4F4D" w:rsidP="008F2FD2" w:rsidRDefault="00ED4F4D" w14:paraId="56E95EEA" w14:textId="77777777"/>
    <w:p w:rsidRPr="00ED4F4D" w:rsidR="008F2FD2" w:rsidP="008F2FD2" w:rsidRDefault="008F2FD2" w14:paraId="4245C16E" w14:textId="627F104B">
      <w:r w:rsidRPr="00ED4F4D">
        <w:t xml:space="preserve">De Staatssecretaris </w:t>
      </w:r>
      <w:r w:rsidRPr="00ED4F4D" w:rsidR="00490DAD">
        <w:t>van Justitie en Veiligheid</w:t>
      </w:r>
      <w:r w:rsidRPr="00ED4F4D">
        <w:t xml:space="preserve">, </w:t>
      </w:r>
    </w:p>
    <w:p w:rsidRPr="00ED4F4D" w:rsidR="008F2FD2" w:rsidP="008F2FD2" w:rsidRDefault="008F2FD2" w14:paraId="091A7666" w14:textId="77777777"/>
    <w:p w:rsidRPr="00ED4F4D" w:rsidR="008F2FD2" w:rsidP="008F2FD2" w:rsidRDefault="008F2FD2" w14:paraId="573CEDF0" w14:textId="77777777"/>
    <w:p w:rsidRPr="00ED4F4D" w:rsidR="008F2FD2" w:rsidP="008F2FD2" w:rsidRDefault="008F2FD2" w14:paraId="5780E395" w14:textId="77777777"/>
    <w:p w:rsidRPr="00ED4F4D" w:rsidR="008F2FD2" w:rsidP="008F2FD2" w:rsidRDefault="008F2FD2" w14:paraId="06A7AB57" w14:textId="77777777"/>
    <w:p w:rsidRPr="00490DAD" w:rsidR="00490DAD" w:rsidP="00490DAD" w:rsidRDefault="00490DAD" w14:paraId="66BDB469" w14:textId="77777777">
      <w:pPr>
        <w:spacing w:line="360" w:lineRule="auto"/>
        <w:jc w:val="both"/>
        <w:rPr>
          <w:lang w:val="en-US"/>
        </w:rPr>
      </w:pPr>
      <w:proofErr w:type="spellStart"/>
      <w:r w:rsidRPr="00ED4F4D">
        <w:rPr>
          <w:lang w:val="en-US"/>
        </w:rPr>
        <w:t>mr.</w:t>
      </w:r>
      <w:proofErr w:type="spellEnd"/>
      <w:r w:rsidRPr="00ED4F4D">
        <w:rPr>
          <w:lang w:val="en-US"/>
        </w:rPr>
        <w:t xml:space="preserve"> A.C.L. Rutte</w:t>
      </w:r>
    </w:p>
    <w:p w:rsidRPr="00A063CB" w:rsidR="00FD7ABA" w:rsidP="00490DAD" w:rsidRDefault="00FD7ABA" w14:paraId="7CF90E1B" w14:textId="1DCD4430">
      <w:pPr>
        <w:spacing w:line="360" w:lineRule="auto"/>
        <w:jc w:val="both"/>
      </w:pPr>
    </w:p>
    <w:sectPr w:rsidRPr="00A063CB" w:rsidR="00FD7ABA" w:rsidSect="002A16FE">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67F90" w14:textId="77777777" w:rsidR="00AC0DE3" w:rsidRDefault="00AC0DE3">
      <w:pPr>
        <w:spacing w:line="240" w:lineRule="auto"/>
      </w:pPr>
      <w:r>
        <w:separator/>
      </w:r>
    </w:p>
  </w:endnote>
  <w:endnote w:type="continuationSeparator" w:id="0">
    <w:p w14:paraId="36A1DB62" w14:textId="77777777" w:rsidR="00AC0DE3" w:rsidRDefault="00AC0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0" w:usb1="00000000" w:usb2="00000000" w:usb3="00000000" w:csb0="00000001" w:csb1="00000000"/>
  </w:font>
  <w:font w:name="KIX Barcode">
    <w:altName w:val="Cambria"/>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2999" w14:textId="77777777" w:rsidR="00C54425" w:rsidRDefault="00C5442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5FDA1" w14:textId="77777777" w:rsidR="00AC0DE3" w:rsidRDefault="00AC0DE3">
      <w:pPr>
        <w:spacing w:line="240" w:lineRule="auto"/>
      </w:pPr>
      <w:r>
        <w:separator/>
      </w:r>
    </w:p>
  </w:footnote>
  <w:footnote w:type="continuationSeparator" w:id="0">
    <w:p w14:paraId="1831BCFE" w14:textId="77777777" w:rsidR="00AC0DE3" w:rsidRDefault="00AC0DE3">
      <w:pPr>
        <w:spacing w:line="240" w:lineRule="auto"/>
      </w:pPr>
      <w:r>
        <w:continuationSeparator/>
      </w:r>
    </w:p>
  </w:footnote>
  <w:footnote w:id="1">
    <w:p w14:paraId="19B4B5AA" w14:textId="463CF71B" w:rsidR="009A0ACF" w:rsidRDefault="009A0ACF">
      <w:pPr>
        <w:pStyle w:val="Voetnoottekst"/>
      </w:pPr>
      <w:r>
        <w:rPr>
          <w:rStyle w:val="Voetnootmarkering"/>
        </w:rPr>
        <w:footnoteRef/>
      </w:r>
      <w:r>
        <w:t xml:space="preserve"> </w:t>
      </w:r>
      <w:r w:rsidRPr="00A407C8">
        <w:rPr>
          <w:i/>
          <w:iCs/>
          <w:color w:val="auto"/>
          <w:sz w:val="16"/>
          <w:szCs w:val="16"/>
        </w:rPr>
        <w:t>Kamerstukken II</w:t>
      </w:r>
      <w:r w:rsidRPr="00A407C8">
        <w:rPr>
          <w:color w:val="auto"/>
          <w:sz w:val="16"/>
          <w:szCs w:val="16"/>
        </w:rPr>
        <w:t xml:space="preserve"> 20</w:t>
      </w:r>
      <w:r>
        <w:rPr>
          <w:color w:val="auto"/>
          <w:sz w:val="16"/>
          <w:szCs w:val="16"/>
        </w:rPr>
        <w:t xml:space="preserve">20/21, </w:t>
      </w:r>
      <w:r w:rsidRPr="009A0ACF">
        <w:rPr>
          <w:color w:val="auto"/>
          <w:sz w:val="16"/>
          <w:szCs w:val="16"/>
        </w:rPr>
        <w:t>33199</w:t>
      </w:r>
      <w:r>
        <w:rPr>
          <w:color w:val="auto"/>
          <w:sz w:val="16"/>
          <w:szCs w:val="16"/>
        </w:rPr>
        <w:t xml:space="preserve">, nr. </w:t>
      </w:r>
      <w:r w:rsidRPr="009A0ACF">
        <w:rPr>
          <w:color w:val="auto"/>
          <w:sz w:val="16"/>
          <w:szCs w:val="16"/>
        </w:rPr>
        <w:t>45</w:t>
      </w:r>
    </w:p>
  </w:footnote>
  <w:footnote w:id="2">
    <w:p w14:paraId="68122919" w14:textId="77777777" w:rsidR="004424ED" w:rsidRPr="00D16880" w:rsidRDefault="004424ED" w:rsidP="004424ED">
      <w:pPr>
        <w:spacing w:line="240" w:lineRule="auto"/>
        <w:rPr>
          <w:rFonts w:ascii="Arial" w:hAnsi="Arial" w:cs="Arial"/>
          <w:color w:val="333333"/>
          <w:sz w:val="24"/>
          <w:szCs w:val="24"/>
        </w:rPr>
      </w:pPr>
      <w:r>
        <w:rPr>
          <w:rStyle w:val="Voetnootmarkering"/>
        </w:rPr>
        <w:footnoteRef/>
      </w:r>
      <w:hyperlink r:id="rId1" w:history="1">
        <w:r w:rsidRPr="00E9760C">
          <w:rPr>
            <w:rStyle w:val="Hyperlink"/>
            <w:sz w:val="16"/>
            <w:szCs w:val="16"/>
          </w:rPr>
          <w:t>wetten.nl - Regeling - Wet op de kansspelen - BWBR0002469</w:t>
        </w:r>
      </w:hyperlink>
      <w:r>
        <w:rPr>
          <w:rStyle w:val="Hyperlink"/>
          <w:sz w:val="16"/>
          <w:szCs w:val="16"/>
        </w:rPr>
        <w:t xml:space="preserve">, </w:t>
      </w:r>
      <w:r w:rsidRPr="00D16880">
        <w:rPr>
          <w:color w:val="auto"/>
          <w:sz w:val="16"/>
          <w:szCs w:val="16"/>
        </w:rPr>
        <w:t>laatstelijk in</w:t>
      </w:r>
      <w:r>
        <w:rPr>
          <w:color w:val="auto"/>
          <w:sz w:val="16"/>
          <w:szCs w:val="16"/>
        </w:rPr>
        <w:t>grijpend gewijzigd met de regulering van kansspelen op afstand (</w:t>
      </w:r>
      <w:hyperlink r:id="rId2" w:tgtFrame="_blank" w:history="1">
        <w:r w:rsidRPr="00D16880">
          <w:rPr>
            <w:rStyle w:val="Hyperlink"/>
            <w:sz w:val="16"/>
            <w:szCs w:val="16"/>
          </w:rPr>
          <w:t>Stb. 2021, 45</w:t>
        </w:r>
      </w:hyperlink>
      <w:r>
        <w:rPr>
          <w:color w:val="auto"/>
          <w:sz w:val="16"/>
          <w:szCs w:val="16"/>
        </w:rPr>
        <w:t>).</w:t>
      </w:r>
    </w:p>
  </w:footnote>
  <w:footnote w:id="3">
    <w:p w14:paraId="0E19D54A" w14:textId="77777777" w:rsidR="00082DD9" w:rsidRPr="00A407C8" w:rsidRDefault="00082DD9" w:rsidP="00082DD9">
      <w:pPr>
        <w:pStyle w:val="Voetnoottekst"/>
        <w:rPr>
          <w:sz w:val="16"/>
          <w:szCs w:val="16"/>
        </w:rPr>
      </w:pPr>
      <w:r w:rsidRPr="00A407C8">
        <w:rPr>
          <w:rStyle w:val="Voetnootmarkering"/>
          <w:sz w:val="16"/>
          <w:szCs w:val="16"/>
        </w:rPr>
        <w:footnoteRef/>
      </w:r>
      <w:r w:rsidRPr="00A407C8">
        <w:rPr>
          <w:color w:val="auto"/>
          <w:sz w:val="16"/>
          <w:szCs w:val="16"/>
        </w:rPr>
        <w:t>Formeel: Wet van 20 februari 2019 tot wijziging van de Wet op de kansspelen, de Wet op de kansspelbelasting en enkele andere wetten in verband met het organiseren van kansspelen op afstand (</w:t>
      </w:r>
      <w:r w:rsidRPr="00A407C8">
        <w:rPr>
          <w:i/>
          <w:iCs/>
          <w:color w:val="auto"/>
          <w:sz w:val="16"/>
          <w:szCs w:val="16"/>
        </w:rPr>
        <w:t>Stb. 2019, 127</w:t>
      </w:r>
      <w:r w:rsidRPr="00A407C8">
        <w:rPr>
          <w:color w:val="auto"/>
          <w:sz w:val="16"/>
          <w:szCs w:val="16"/>
        </w:rPr>
        <w:t xml:space="preserve">). Verder: Wet kansspelen op afstand (Wet </w:t>
      </w:r>
      <w:proofErr w:type="spellStart"/>
      <w:r w:rsidRPr="00A407C8">
        <w:rPr>
          <w:color w:val="auto"/>
          <w:sz w:val="16"/>
          <w:szCs w:val="16"/>
        </w:rPr>
        <w:t>koa</w:t>
      </w:r>
      <w:proofErr w:type="spellEnd"/>
      <w:r w:rsidRPr="00A407C8">
        <w:rPr>
          <w:color w:val="auto"/>
          <w:sz w:val="16"/>
          <w:szCs w:val="16"/>
        </w:rPr>
        <w:t>).</w:t>
      </w:r>
    </w:p>
  </w:footnote>
  <w:footnote w:id="4">
    <w:p w14:paraId="101843A3" w14:textId="77777777" w:rsidR="00082DD9" w:rsidRPr="00E05CAF" w:rsidRDefault="00082DD9" w:rsidP="00082DD9">
      <w:pPr>
        <w:pStyle w:val="Voetnoottekst"/>
        <w:rPr>
          <w:sz w:val="16"/>
          <w:szCs w:val="16"/>
        </w:rPr>
      </w:pPr>
      <w:r w:rsidRPr="00E05CAF">
        <w:rPr>
          <w:rStyle w:val="Voetnootmarkering"/>
          <w:sz w:val="16"/>
          <w:szCs w:val="16"/>
        </w:rPr>
        <w:footnoteRef/>
      </w:r>
      <w:r w:rsidRPr="00E05CAF">
        <w:rPr>
          <w:i/>
          <w:iCs/>
          <w:color w:val="auto"/>
          <w:sz w:val="16"/>
          <w:szCs w:val="16"/>
        </w:rPr>
        <w:t>Kamerstukken II</w:t>
      </w:r>
      <w:r w:rsidRPr="00E05CAF">
        <w:rPr>
          <w:color w:val="auto"/>
          <w:sz w:val="16"/>
          <w:szCs w:val="16"/>
        </w:rPr>
        <w:t xml:space="preserve"> 2010/11, 24557, nr. 124.</w:t>
      </w:r>
    </w:p>
  </w:footnote>
  <w:footnote w:id="5">
    <w:p w14:paraId="6F1DF07A" w14:textId="3CA22EC4" w:rsidR="00E05CAF" w:rsidRPr="00AE50F1" w:rsidRDefault="00E05CAF">
      <w:pPr>
        <w:pStyle w:val="Voetnoottekst"/>
      </w:pPr>
      <w:r w:rsidRPr="00E05CAF">
        <w:rPr>
          <w:rStyle w:val="Voetnootmarkering"/>
          <w:sz w:val="16"/>
          <w:szCs w:val="16"/>
        </w:rPr>
        <w:footnoteRef/>
      </w:r>
      <w:r w:rsidRPr="00E05CAF">
        <w:rPr>
          <w:sz w:val="16"/>
          <w:szCs w:val="16"/>
        </w:rPr>
        <w:t xml:space="preserve"> Kamerstukken II 2024/25, 24 557, nr. 245</w:t>
      </w:r>
    </w:p>
  </w:footnote>
  <w:footnote w:id="6">
    <w:p w14:paraId="7625ADDC" w14:textId="41515D09" w:rsidR="00473EA5" w:rsidRDefault="00473EA5">
      <w:pPr>
        <w:pStyle w:val="Voetnoottekst"/>
      </w:pPr>
      <w:r>
        <w:rPr>
          <w:rStyle w:val="Voetnootmarkering"/>
        </w:rPr>
        <w:footnoteRef/>
      </w:r>
      <w:proofErr w:type="spellStart"/>
      <w:r w:rsidRPr="00A407C8">
        <w:rPr>
          <w:sz w:val="16"/>
          <w:szCs w:val="16"/>
        </w:rPr>
        <w:t>Dialogic</w:t>
      </w:r>
      <w:proofErr w:type="spellEnd"/>
      <w:r w:rsidRPr="00A407C8">
        <w:rPr>
          <w:sz w:val="16"/>
          <w:szCs w:val="16"/>
        </w:rPr>
        <w:t xml:space="preserve"> (2024). Drie jaar online gokken, Evaluatie van de Wet kansspelen op afstand</w:t>
      </w:r>
      <w:r>
        <w:rPr>
          <w:sz w:val="16"/>
          <w:szCs w:val="16"/>
        </w:rPr>
        <w:t>.</w:t>
      </w:r>
    </w:p>
  </w:footnote>
  <w:footnote w:id="7">
    <w:p w14:paraId="47F1B18C" w14:textId="2FD56739" w:rsidR="00473EA5" w:rsidRPr="00A407C8" w:rsidRDefault="00473EA5" w:rsidP="00473EA5">
      <w:pPr>
        <w:pStyle w:val="Voetnoottekst"/>
        <w:rPr>
          <w:sz w:val="16"/>
          <w:szCs w:val="16"/>
        </w:rPr>
      </w:pPr>
      <w:r w:rsidRPr="00A407C8">
        <w:rPr>
          <w:rStyle w:val="Voetnootmarkering"/>
          <w:sz w:val="16"/>
          <w:szCs w:val="16"/>
        </w:rPr>
        <w:footnoteRef/>
      </w:r>
      <w:r w:rsidRPr="00A407C8">
        <w:rPr>
          <w:sz w:val="16"/>
          <w:szCs w:val="16"/>
        </w:rPr>
        <w:t xml:space="preserve"> </w:t>
      </w:r>
      <w:proofErr w:type="spellStart"/>
      <w:r w:rsidRPr="00A407C8">
        <w:rPr>
          <w:sz w:val="16"/>
          <w:szCs w:val="16"/>
        </w:rPr>
        <w:t>Dialogic</w:t>
      </w:r>
      <w:proofErr w:type="spellEnd"/>
      <w:r w:rsidRPr="00A407C8">
        <w:rPr>
          <w:sz w:val="16"/>
          <w:szCs w:val="16"/>
        </w:rPr>
        <w:t xml:space="preserve"> (2024). Drie jaar online gokken, Evaluatie van de Wet kansspelen op afstand, p</w:t>
      </w:r>
      <w:r w:rsidR="00D80BBA">
        <w:rPr>
          <w:sz w:val="16"/>
          <w:szCs w:val="16"/>
        </w:rPr>
        <w:t>.</w:t>
      </w:r>
      <w:r w:rsidRPr="00A407C8">
        <w:rPr>
          <w:sz w:val="16"/>
          <w:szCs w:val="16"/>
        </w:rPr>
        <w:t xml:space="preserve"> 165.</w:t>
      </w:r>
    </w:p>
  </w:footnote>
  <w:footnote w:id="8">
    <w:p w14:paraId="68063C28" w14:textId="0B0CB475" w:rsidR="00A161F5" w:rsidRDefault="00A161F5">
      <w:pPr>
        <w:pStyle w:val="Voetnoottekst"/>
      </w:pPr>
      <w:r>
        <w:rPr>
          <w:rStyle w:val="Voetnootmarkering"/>
        </w:rPr>
        <w:footnoteRef/>
      </w:r>
      <w:r>
        <w:t xml:space="preserve"> </w:t>
      </w:r>
      <w:r w:rsidRPr="00A161F5">
        <w:rPr>
          <w:color w:val="auto"/>
          <w:sz w:val="16"/>
          <w:szCs w:val="16"/>
        </w:rPr>
        <w:t xml:space="preserve">Het is gebruikelijk om de omvang van de kansspelmarkt uit te drukken in </w:t>
      </w:r>
      <w:proofErr w:type="spellStart"/>
      <w:r w:rsidRPr="00A161F5">
        <w:rPr>
          <w:color w:val="auto"/>
          <w:sz w:val="16"/>
          <w:szCs w:val="16"/>
        </w:rPr>
        <w:t>brutospelresultaat</w:t>
      </w:r>
      <w:proofErr w:type="spellEnd"/>
      <w:r w:rsidRPr="00A161F5">
        <w:rPr>
          <w:color w:val="auto"/>
          <w:sz w:val="16"/>
          <w:szCs w:val="16"/>
        </w:rPr>
        <w:t xml:space="preserve"> (BSR). Dat is de totale inzet minus uitgekeerde prijzen. De kansspelmarkt onderscheidt zich hiermee van vrijwel alle andere markten waar de omvang meestal wordt uitgedrukt in omzetcijfers.</w:t>
      </w:r>
    </w:p>
  </w:footnote>
  <w:footnote w:id="9">
    <w:p w14:paraId="500A6C73" w14:textId="77E86519" w:rsidR="00161115" w:rsidRDefault="00161115">
      <w:pPr>
        <w:pStyle w:val="Voetnoottekst"/>
      </w:pPr>
      <w:r>
        <w:rPr>
          <w:rStyle w:val="Voetnootmarkering"/>
        </w:rPr>
        <w:footnoteRef/>
      </w:r>
      <w:r>
        <w:t xml:space="preserve"> </w:t>
      </w:r>
      <w:r w:rsidRPr="00282C5B">
        <w:rPr>
          <w:color w:val="auto"/>
          <w:sz w:val="16"/>
          <w:szCs w:val="16"/>
        </w:rPr>
        <w:t>Het beleidskompas is de opvolger van het IAK.</w:t>
      </w:r>
      <w:r>
        <w:t xml:space="preserve"> </w:t>
      </w:r>
    </w:p>
  </w:footnote>
  <w:footnote w:id="10">
    <w:p w14:paraId="71928F05" w14:textId="3EC81ABB" w:rsidR="00E9657A" w:rsidRDefault="00E9657A">
      <w:pPr>
        <w:pStyle w:val="Voetnoottekst"/>
      </w:pPr>
      <w:r>
        <w:rPr>
          <w:rStyle w:val="Voetnootmarkering"/>
        </w:rPr>
        <w:footnoteRef/>
      </w:r>
      <w:r>
        <w:t xml:space="preserve"> </w:t>
      </w:r>
      <w:r w:rsidRPr="00E9657A">
        <w:rPr>
          <w:color w:val="auto"/>
          <w:sz w:val="16"/>
          <w:szCs w:val="16"/>
        </w:rPr>
        <w:t>Hiervoor kan worden geput uit de aanbevelinge</w:t>
      </w:r>
      <w:r>
        <w:rPr>
          <w:color w:val="auto"/>
          <w:sz w:val="16"/>
          <w:szCs w:val="16"/>
        </w:rPr>
        <w:t>n in de voorliggende onderzoeken.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F542" w14:textId="77777777" w:rsidR="00C54425" w:rsidRDefault="00925D44">
    <w:r>
      <w:rPr>
        <w:noProof/>
      </w:rPr>
      <mc:AlternateContent>
        <mc:Choice Requires="wps">
          <w:drawing>
            <wp:anchor distT="0" distB="0" distL="0" distR="0" simplePos="0" relativeHeight="251652608" behindDoc="0" locked="1" layoutInCell="1" allowOverlap="1" wp14:anchorId="188A1DDE" wp14:editId="05A898B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7E30040" w14:textId="77777777" w:rsidR="00C54425" w:rsidRDefault="00925D44">
                          <w:pPr>
                            <w:pStyle w:val="Referentiegegevensbold"/>
                          </w:pPr>
                          <w:r>
                            <w:t>Directoraat-Generaal Straffen en Beschermen</w:t>
                          </w:r>
                        </w:p>
                        <w:p w14:paraId="3A8D7D3A" w14:textId="77777777" w:rsidR="00C54425" w:rsidRDefault="00925D44">
                          <w:pPr>
                            <w:pStyle w:val="Referentiegegevens"/>
                          </w:pPr>
                          <w:r>
                            <w:t>Directie Sanctie- en Slachtofferbeleid</w:t>
                          </w:r>
                        </w:p>
                        <w:p w14:paraId="6109FC13" w14:textId="2D3B33B8" w:rsidR="00C54425" w:rsidRPr="009478A4" w:rsidRDefault="00925D44">
                          <w:pPr>
                            <w:pStyle w:val="Referentiegegevens"/>
                          </w:pPr>
                          <w:r w:rsidRPr="009478A4">
                            <w:t xml:space="preserve">Team </w:t>
                          </w:r>
                          <w:r w:rsidR="007B4492" w:rsidRPr="009478A4">
                            <w:t>Integriteit en Kansspelen</w:t>
                          </w:r>
                        </w:p>
                        <w:p w14:paraId="57185538" w14:textId="77777777" w:rsidR="00C54425" w:rsidRPr="009478A4" w:rsidRDefault="00C54425">
                          <w:pPr>
                            <w:pStyle w:val="WitregelW2"/>
                          </w:pPr>
                        </w:p>
                        <w:p w14:paraId="5B8A29E5" w14:textId="77777777" w:rsidR="00C54425" w:rsidRPr="009478A4" w:rsidRDefault="00925D44">
                          <w:pPr>
                            <w:pStyle w:val="Referentiegegevensbold"/>
                          </w:pPr>
                          <w:r w:rsidRPr="009478A4">
                            <w:t>Datum</w:t>
                          </w:r>
                        </w:p>
                        <w:p w14:paraId="5E762D40" w14:textId="353DC7E4" w:rsidR="00C54425" w:rsidRPr="009478A4" w:rsidRDefault="00AC0DE3">
                          <w:pPr>
                            <w:pStyle w:val="Referentiegegevens"/>
                          </w:pPr>
                          <w:sdt>
                            <w:sdtPr>
                              <w:id w:val="1067852248"/>
                              <w:date w:fullDate="2025-09-15T00:00:00Z">
                                <w:dateFormat w:val="d MMMM yyyy"/>
                                <w:lid w:val="nl"/>
                                <w:storeMappedDataAs w:val="dateTime"/>
                                <w:calendar w:val="gregorian"/>
                              </w:date>
                            </w:sdtPr>
                            <w:sdtEndPr/>
                            <w:sdtContent>
                              <w:r w:rsidR="00ED4F4D">
                                <w:rPr>
                                  <w:lang w:val="nl"/>
                                </w:rPr>
                                <w:t>15 september 2025</w:t>
                              </w:r>
                            </w:sdtContent>
                          </w:sdt>
                        </w:p>
                        <w:p w14:paraId="76B2E223" w14:textId="77777777" w:rsidR="00C54425" w:rsidRPr="009478A4" w:rsidRDefault="00C54425">
                          <w:pPr>
                            <w:pStyle w:val="WitregelW1"/>
                          </w:pPr>
                        </w:p>
                        <w:p w14:paraId="479A5C83" w14:textId="77777777" w:rsidR="00C54425" w:rsidRDefault="00925D44">
                          <w:pPr>
                            <w:pStyle w:val="Referentiegegevensbold"/>
                          </w:pPr>
                          <w:r>
                            <w:t>Onze referentie</w:t>
                          </w:r>
                        </w:p>
                        <w:p w14:paraId="07DBFAEA" w14:textId="77777777" w:rsidR="00C54425" w:rsidRDefault="00925D44">
                          <w:pPr>
                            <w:pStyle w:val="Referentiegegevens"/>
                          </w:pPr>
                          <w:r>
                            <w:t>6613235</w:t>
                          </w:r>
                        </w:p>
                      </w:txbxContent>
                    </wps:txbx>
                    <wps:bodyPr vert="horz" wrap="square" lIns="0" tIns="0" rIns="0" bIns="0" anchor="t" anchorCtr="0"/>
                  </wps:wsp>
                </a:graphicData>
              </a:graphic>
            </wp:anchor>
          </w:drawing>
        </mc:Choice>
        <mc:Fallback>
          <w:pict>
            <v:shapetype w14:anchorId="188A1DD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7E30040" w14:textId="77777777" w:rsidR="00C54425" w:rsidRDefault="00925D44">
                    <w:pPr>
                      <w:pStyle w:val="Referentiegegevensbold"/>
                    </w:pPr>
                    <w:r>
                      <w:t>Directoraat-Generaal Straffen en Beschermen</w:t>
                    </w:r>
                  </w:p>
                  <w:p w14:paraId="3A8D7D3A" w14:textId="77777777" w:rsidR="00C54425" w:rsidRDefault="00925D44">
                    <w:pPr>
                      <w:pStyle w:val="Referentiegegevens"/>
                    </w:pPr>
                    <w:r>
                      <w:t>Directie Sanctie- en Slachtofferbeleid</w:t>
                    </w:r>
                  </w:p>
                  <w:p w14:paraId="6109FC13" w14:textId="2D3B33B8" w:rsidR="00C54425" w:rsidRPr="009478A4" w:rsidRDefault="00925D44">
                    <w:pPr>
                      <w:pStyle w:val="Referentiegegevens"/>
                    </w:pPr>
                    <w:r w:rsidRPr="009478A4">
                      <w:t xml:space="preserve">Team </w:t>
                    </w:r>
                    <w:r w:rsidR="007B4492" w:rsidRPr="009478A4">
                      <w:t>Integriteit en Kansspelen</w:t>
                    </w:r>
                  </w:p>
                  <w:p w14:paraId="57185538" w14:textId="77777777" w:rsidR="00C54425" w:rsidRPr="009478A4" w:rsidRDefault="00C54425">
                    <w:pPr>
                      <w:pStyle w:val="WitregelW2"/>
                    </w:pPr>
                  </w:p>
                  <w:p w14:paraId="5B8A29E5" w14:textId="77777777" w:rsidR="00C54425" w:rsidRPr="009478A4" w:rsidRDefault="00925D44">
                    <w:pPr>
                      <w:pStyle w:val="Referentiegegevensbold"/>
                    </w:pPr>
                    <w:r w:rsidRPr="009478A4">
                      <w:t>Datum</w:t>
                    </w:r>
                  </w:p>
                  <w:p w14:paraId="5E762D40" w14:textId="353DC7E4" w:rsidR="00C54425" w:rsidRPr="009478A4" w:rsidRDefault="00AC0DE3">
                    <w:pPr>
                      <w:pStyle w:val="Referentiegegevens"/>
                    </w:pPr>
                    <w:sdt>
                      <w:sdtPr>
                        <w:id w:val="1067852248"/>
                        <w:date w:fullDate="2025-09-15T00:00:00Z">
                          <w:dateFormat w:val="d MMMM yyyy"/>
                          <w:lid w:val="nl"/>
                          <w:storeMappedDataAs w:val="dateTime"/>
                          <w:calendar w:val="gregorian"/>
                        </w:date>
                      </w:sdtPr>
                      <w:sdtEndPr/>
                      <w:sdtContent>
                        <w:r w:rsidR="00ED4F4D">
                          <w:rPr>
                            <w:lang w:val="nl"/>
                          </w:rPr>
                          <w:t>15 september 2025</w:t>
                        </w:r>
                      </w:sdtContent>
                    </w:sdt>
                  </w:p>
                  <w:p w14:paraId="76B2E223" w14:textId="77777777" w:rsidR="00C54425" w:rsidRPr="009478A4" w:rsidRDefault="00C54425">
                    <w:pPr>
                      <w:pStyle w:val="WitregelW1"/>
                    </w:pPr>
                  </w:p>
                  <w:p w14:paraId="479A5C83" w14:textId="77777777" w:rsidR="00C54425" w:rsidRDefault="00925D44">
                    <w:pPr>
                      <w:pStyle w:val="Referentiegegevensbold"/>
                    </w:pPr>
                    <w:r>
                      <w:t>Onze referentie</w:t>
                    </w:r>
                  </w:p>
                  <w:p w14:paraId="07DBFAEA" w14:textId="77777777" w:rsidR="00C54425" w:rsidRDefault="00925D44">
                    <w:pPr>
                      <w:pStyle w:val="Referentiegegevens"/>
                    </w:pPr>
                    <w:r>
                      <w:t>6613235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FF7F18F" wp14:editId="55FADA8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BEF03D1" w14:textId="77777777" w:rsidR="00925D44" w:rsidRDefault="00925D44"/>
                      </w:txbxContent>
                    </wps:txbx>
                    <wps:bodyPr vert="horz" wrap="square" lIns="0" tIns="0" rIns="0" bIns="0" anchor="t" anchorCtr="0"/>
                  </wps:wsp>
                </a:graphicData>
              </a:graphic>
            </wp:anchor>
          </w:drawing>
        </mc:Choice>
        <mc:Fallback>
          <w:pict>
            <v:shape w14:anchorId="2FF7F18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BEF03D1" w14:textId="77777777" w:rsidR="00925D44" w:rsidRDefault="00925D4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39F7119" wp14:editId="66C29B0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5143D71" w14:textId="42D61475" w:rsidR="00C54425" w:rsidRDefault="00925D44">
                          <w:pPr>
                            <w:pStyle w:val="Referentiegegevens"/>
                          </w:pPr>
                          <w:r>
                            <w:t xml:space="preserve">Pagina </w:t>
                          </w:r>
                          <w:r>
                            <w:fldChar w:fldCharType="begin"/>
                          </w:r>
                          <w:r>
                            <w:instrText>PAGE</w:instrText>
                          </w:r>
                          <w:r>
                            <w:fldChar w:fldCharType="separate"/>
                          </w:r>
                          <w:r w:rsidR="00825F26">
                            <w:rPr>
                              <w:noProof/>
                            </w:rPr>
                            <w:t>2</w:t>
                          </w:r>
                          <w:r>
                            <w:fldChar w:fldCharType="end"/>
                          </w:r>
                          <w:r>
                            <w:t xml:space="preserve"> van </w:t>
                          </w:r>
                          <w:r>
                            <w:fldChar w:fldCharType="begin"/>
                          </w:r>
                          <w:r>
                            <w:instrText>NUMPAGES</w:instrText>
                          </w:r>
                          <w:r>
                            <w:fldChar w:fldCharType="separate"/>
                          </w:r>
                          <w:r w:rsidR="00E739BE">
                            <w:rPr>
                              <w:noProof/>
                            </w:rPr>
                            <w:t>1</w:t>
                          </w:r>
                          <w:r>
                            <w:fldChar w:fldCharType="end"/>
                          </w:r>
                        </w:p>
                      </w:txbxContent>
                    </wps:txbx>
                    <wps:bodyPr vert="horz" wrap="square" lIns="0" tIns="0" rIns="0" bIns="0" anchor="t" anchorCtr="0"/>
                  </wps:wsp>
                </a:graphicData>
              </a:graphic>
            </wp:anchor>
          </w:drawing>
        </mc:Choice>
        <mc:Fallback>
          <w:pict>
            <v:shape w14:anchorId="139F711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5143D71" w14:textId="42D61475" w:rsidR="00C54425" w:rsidRDefault="00925D44">
                    <w:pPr>
                      <w:pStyle w:val="Referentiegegevens"/>
                    </w:pPr>
                    <w:r>
                      <w:t xml:space="preserve">Pagina </w:t>
                    </w:r>
                    <w:r>
                      <w:fldChar w:fldCharType="begin"/>
                    </w:r>
                    <w:r>
                      <w:instrText>PAGE</w:instrText>
                    </w:r>
                    <w:r>
                      <w:fldChar w:fldCharType="separate"/>
                    </w:r>
                    <w:r w:rsidR="00825F26">
                      <w:rPr>
                        <w:noProof/>
                      </w:rPr>
                      <w:t>2</w:t>
                    </w:r>
                    <w:r>
                      <w:fldChar w:fldCharType="end"/>
                    </w:r>
                    <w:r>
                      <w:t xml:space="preserve"> van </w:t>
                    </w:r>
                    <w:r>
                      <w:fldChar w:fldCharType="begin"/>
                    </w:r>
                    <w:r>
                      <w:instrText>NUMPAGES</w:instrText>
                    </w:r>
                    <w:r>
                      <w:fldChar w:fldCharType="separate"/>
                    </w:r>
                    <w:r w:rsidR="00E739B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3DAE" w14:textId="77777777" w:rsidR="00C54425" w:rsidRDefault="00925D44">
    <w:pPr>
      <w:spacing w:after="6377" w:line="14" w:lineRule="exact"/>
    </w:pPr>
    <w:r>
      <w:rPr>
        <w:noProof/>
      </w:rPr>
      <mc:AlternateContent>
        <mc:Choice Requires="wps">
          <w:drawing>
            <wp:anchor distT="0" distB="0" distL="0" distR="0" simplePos="0" relativeHeight="251655680" behindDoc="0" locked="1" layoutInCell="1" allowOverlap="1" wp14:anchorId="52C35328" wp14:editId="2A5A150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D72862E" w14:textId="77777777" w:rsidR="00ED4F4D" w:rsidRDefault="00925D44">
                          <w:r>
                            <w:t xml:space="preserve">Aan de Voorzitter van de Tweede Kamer </w:t>
                          </w:r>
                        </w:p>
                        <w:p w14:paraId="018F2A27" w14:textId="0F44CCD3" w:rsidR="00C54425" w:rsidRDefault="00925D44">
                          <w:r>
                            <w:t>der Staten-Generaal</w:t>
                          </w:r>
                        </w:p>
                        <w:p w14:paraId="6C50BB6F" w14:textId="77777777" w:rsidR="00C54425" w:rsidRDefault="00925D44">
                          <w:r>
                            <w:t xml:space="preserve">Postbus 20018 </w:t>
                          </w:r>
                        </w:p>
                        <w:p w14:paraId="7033840A" w14:textId="77777777" w:rsidR="00C54425" w:rsidRDefault="00925D44">
                          <w:r>
                            <w:t>2500 EA  DEN HAAG</w:t>
                          </w:r>
                        </w:p>
                      </w:txbxContent>
                    </wps:txbx>
                    <wps:bodyPr vert="horz" wrap="square" lIns="0" tIns="0" rIns="0" bIns="0" anchor="t" anchorCtr="0"/>
                  </wps:wsp>
                </a:graphicData>
              </a:graphic>
            </wp:anchor>
          </w:drawing>
        </mc:Choice>
        <mc:Fallback>
          <w:pict>
            <v:shapetype w14:anchorId="52C3532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D72862E" w14:textId="77777777" w:rsidR="00ED4F4D" w:rsidRDefault="00925D44">
                    <w:r>
                      <w:t xml:space="preserve">Aan de Voorzitter van de Tweede Kamer </w:t>
                    </w:r>
                  </w:p>
                  <w:p w14:paraId="018F2A27" w14:textId="0F44CCD3" w:rsidR="00C54425" w:rsidRDefault="00925D44">
                    <w:r>
                      <w:t>der Staten-Generaal</w:t>
                    </w:r>
                  </w:p>
                  <w:p w14:paraId="6C50BB6F" w14:textId="77777777" w:rsidR="00C54425" w:rsidRDefault="00925D44">
                    <w:r>
                      <w:t xml:space="preserve">Postbus 20018 </w:t>
                    </w:r>
                  </w:p>
                  <w:p w14:paraId="7033840A" w14:textId="77777777" w:rsidR="00C54425" w:rsidRDefault="00925D4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CE56BCF" wp14:editId="6865BBDD">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54425" w14:paraId="5ABEF9D0" w14:textId="77777777">
                            <w:trPr>
                              <w:trHeight w:val="240"/>
                            </w:trPr>
                            <w:tc>
                              <w:tcPr>
                                <w:tcW w:w="1140" w:type="dxa"/>
                              </w:tcPr>
                              <w:p w14:paraId="2FB69295" w14:textId="77777777" w:rsidR="00C54425" w:rsidRDefault="00925D44">
                                <w:r>
                                  <w:t>Datum</w:t>
                                </w:r>
                              </w:p>
                            </w:tc>
                            <w:tc>
                              <w:tcPr>
                                <w:tcW w:w="5918" w:type="dxa"/>
                              </w:tcPr>
                              <w:p w14:paraId="0A2223AA" w14:textId="42D7169F" w:rsidR="00C54425" w:rsidRDefault="00AC0DE3">
                                <w:sdt>
                                  <w:sdtPr>
                                    <w:id w:val="1995136437"/>
                                    <w:date w:fullDate="2025-09-15T00:00:00Z">
                                      <w:dateFormat w:val="d MMMM yyyy"/>
                                      <w:lid w:val="nl"/>
                                      <w:storeMappedDataAs w:val="dateTime"/>
                                      <w:calendar w:val="gregorian"/>
                                    </w:date>
                                  </w:sdtPr>
                                  <w:sdtEndPr/>
                                  <w:sdtContent>
                                    <w:r w:rsidR="00C9730D">
                                      <w:rPr>
                                        <w:lang w:val="nl"/>
                                      </w:rPr>
                                      <w:t>15 september 2025</w:t>
                                    </w:r>
                                  </w:sdtContent>
                                </w:sdt>
                              </w:p>
                            </w:tc>
                          </w:tr>
                          <w:tr w:rsidR="00C54425" w14:paraId="6184CB3E" w14:textId="77777777">
                            <w:trPr>
                              <w:trHeight w:val="240"/>
                            </w:trPr>
                            <w:tc>
                              <w:tcPr>
                                <w:tcW w:w="1140" w:type="dxa"/>
                              </w:tcPr>
                              <w:p w14:paraId="6B827E38" w14:textId="77777777" w:rsidR="00C54425" w:rsidRDefault="00925D44">
                                <w:r>
                                  <w:t>Betreft</w:t>
                                </w:r>
                              </w:p>
                            </w:tc>
                            <w:tc>
                              <w:tcPr>
                                <w:tcW w:w="5918" w:type="dxa"/>
                              </w:tcPr>
                              <w:p w14:paraId="08312C7F" w14:textId="09B95DFF" w:rsidR="00C54425" w:rsidRDefault="00925D44">
                                <w:r>
                                  <w:t xml:space="preserve">Harbersbrief </w:t>
                                </w:r>
                                <w:r w:rsidR="005E2F77">
                                  <w:t>Kansspelen</w:t>
                                </w:r>
                              </w:p>
                            </w:tc>
                          </w:tr>
                        </w:tbl>
                        <w:p w14:paraId="3E75F1D3" w14:textId="77777777" w:rsidR="00925D44" w:rsidRDefault="00925D44"/>
                      </w:txbxContent>
                    </wps:txbx>
                    <wps:bodyPr vert="horz" wrap="square" lIns="0" tIns="0" rIns="0" bIns="0" anchor="t" anchorCtr="0"/>
                  </wps:wsp>
                </a:graphicData>
              </a:graphic>
            </wp:anchor>
          </w:drawing>
        </mc:Choice>
        <mc:Fallback>
          <w:pict>
            <v:shape w14:anchorId="5CE56BCF"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54425" w14:paraId="5ABEF9D0" w14:textId="77777777">
                      <w:trPr>
                        <w:trHeight w:val="240"/>
                      </w:trPr>
                      <w:tc>
                        <w:tcPr>
                          <w:tcW w:w="1140" w:type="dxa"/>
                        </w:tcPr>
                        <w:p w14:paraId="2FB69295" w14:textId="77777777" w:rsidR="00C54425" w:rsidRDefault="00925D44">
                          <w:r>
                            <w:t>Datum</w:t>
                          </w:r>
                        </w:p>
                      </w:tc>
                      <w:tc>
                        <w:tcPr>
                          <w:tcW w:w="5918" w:type="dxa"/>
                        </w:tcPr>
                        <w:p w14:paraId="0A2223AA" w14:textId="42D7169F" w:rsidR="00C54425" w:rsidRDefault="00AC0DE3">
                          <w:sdt>
                            <w:sdtPr>
                              <w:id w:val="1995136437"/>
                              <w:date w:fullDate="2025-09-15T00:00:00Z">
                                <w:dateFormat w:val="d MMMM yyyy"/>
                                <w:lid w:val="nl"/>
                                <w:storeMappedDataAs w:val="dateTime"/>
                                <w:calendar w:val="gregorian"/>
                              </w:date>
                            </w:sdtPr>
                            <w:sdtEndPr/>
                            <w:sdtContent>
                              <w:r w:rsidR="00C9730D">
                                <w:rPr>
                                  <w:lang w:val="nl"/>
                                </w:rPr>
                                <w:t>15 september 2025</w:t>
                              </w:r>
                            </w:sdtContent>
                          </w:sdt>
                        </w:p>
                      </w:tc>
                    </w:tr>
                    <w:tr w:rsidR="00C54425" w14:paraId="6184CB3E" w14:textId="77777777">
                      <w:trPr>
                        <w:trHeight w:val="240"/>
                      </w:trPr>
                      <w:tc>
                        <w:tcPr>
                          <w:tcW w:w="1140" w:type="dxa"/>
                        </w:tcPr>
                        <w:p w14:paraId="6B827E38" w14:textId="77777777" w:rsidR="00C54425" w:rsidRDefault="00925D44">
                          <w:r>
                            <w:t>Betreft</w:t>
                          </w:r>
                        </w:p>
                      </w:tc>
                      <w:tc>
                        <w:tcPr>
                          <w:tcW w:w="5918" w:type="dxa"/>
                        </w:tcPr>
                        <w:p w14:paraId="08312C7F" w14:textId="09B95DFF" w:rsidR="00C54425" w:rsidRDefault="00925D44">
                          <w:r>
                            <w:t xml:space="preserve">Harbersbrief </w:t>
                          </w:r>
                          <w:r w:rsidR="005E2F77">
                            <w:t>Kansspelen</w:t>
                          </w:r>
                        </w:p>
                      </w:tc>
                    </w:tr>
                  </w:tbl>
                  <w:p w14:paraId="3E75F1D3" w14:textId="77777777" w:rsidR="00925D44" w:rsidRDefault="00925D44"/>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1E4FB0F" wp14:editId="688025E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B88ECA" w14:textId="77777777" w:rsidR="00C54425" w:rsidRDefault="00925D44">
                          <w:pPr>
                            <w:pStyle w:val="Referentiegegevensbold"/>
                          </w:pPr>
                          <w:r>
                            <w:t>Directoraat-Generaal Straffen en Beschermen</w:t>
                          </w:r>
                        </w:p>
                        <w:p w14:paraId="664ACB8C" w14:textId="77777777" w:rsidR="00C54425" w:rsidRDefault="00925D44">
                          <w:pPr>
                            <w:pStyle w:val="Referentiegegevens"/>
                          </w:pPr>
                          <w:r>
                            <w:t>Directie Sanctie- en Slachtofferbeleid</w:t>
                          </w:r>
                        </w:p>
                        <w:p w14:paraId="5E6FB6EA" w14:textId="47EECA96" w:rsidR="00C54425" w:rsidRPr="00464BF9" w:rsidRDefault="00925D44">
                          <w:pPr>
                            <w:pStyle w:val="Referentiegegevens"/>
                          </w:pPr>
                          <w:r w:rsidRPr="00464BF9">
                            <w:t xml:space="preserve">Team </w:t>
                          </w:r>
                          <w:r w:rsidR="00464BF9" w:rsidRPr="00464BF9">
                            <w:t>Integriteit en Kansspelen</w:t>
                          </w:r>
                          <w:r w:rsidRPr="00464BF9">
                            <w:t xml:space="preserve"> </w:t>
                          </w:r>
                        </w:p>
                        <w:p w14:paraId="7EC90EEA" w14:textId="77777777" w:rsidR="00C54425" w:rsidRPr="009478A4" w:rsidRDefault="00C54425">
                          <w:pPr>
                            <w:pStyle w:val="WitregelW1"/>
                          </w:pPr>
                        </w:p>
                        <w:p w14:paraId="024E1408" w14:textId="77777777" w:rsidR="00C54425" w:rsidRPr="009478A4" w:rsidRDefault="00925D44">
                          <w:pPr>
                            <w:pStyle w:val="Referentiegegevens"/>
                          </w:pPr>
                          <w:r w:rsidRPr="009478A4">
                            <w:t xml:space="preserve">Turfmarkt 147   </w:t>
                          </w:r>
                        </w:p>
                        <w:p w14:paraId="7A30046A" w14:textId="77777777" w:rsidR="004F7F82" w:rsidRPr="004F7F82" w:rsidRDefault="00925D44">
                          <w:pPr>
                            <w:pStyle w:val="Referentiegegevens"/>
                            <w:rPr>
                              <w:lang w:val="de-DE"/>
                            </w:rPr>
                          </w:pPr>
                          <w:r w:rsidRPr="004F7F82">
                            <w:rPr>
                              <w:lang w:val="de-DE"/>
                            </w:rPr>
                            <w:t xml:space="preserve">2511 DP Den Haag   </w:t>
                          </w:r>
                        </w:p>
                        <w:p w14:paraId="1D54F061" w14:textId="77777777" w:rsidR="004F7F82" w:rsidRDefault="00925D44">
                          <w:pPr>
                            <w:pStyle w:val="Referentiegegevens"/>
                            <w:rPr>
                              <w:lang w:val="de-DE"/>
                            </w:rPr>
                          </w:pPr>
                          <w:r w:rsidRPr="004F7F82">
                            <w:rPr>
                              <w:lang w:val="de-DE"/>
                            </w:rPr>
                            <w:t xml:space="preserve">Postbus 20301 </w:t>
                          </w:r>
                        </w:p>
                        <w:p w14:paraId="0863357A" w14:textId="1F2659EF" w:rsidR="00C54425" w:rsidRPr="004F7F82" w:rsidRDefault="00925D44">
                          <w:pPr>
                            <w:pStyle w:val="Referentiegegevens"/>
                            <w:rPr>
                              <w:lang w:val="de-DE"/>
                            </w:rPr>
                          </w:pPr>
                          <w:r w:rsidRPr="004F7F82">
                            <w:rPr>
                              <w:lang w:val="de-DE"/>
                            </w:rPr>
                            <w:t>2500 EH Den Haag</w:t>
                          </w:r>
                        </w:p>
                        <w:p w14:paraId="61073022" w14:textId="77777777" w:rsidR="00C54425" w:rsidRPr="004F7F82" w:rsidRDefault="00925D44">
                          <w:pPr>
                            <w:pStyle w:val="Referentiegegevens"/>
                            <w:rPr>
                              <w:lang w:val="de-DE"/>
                            </w:rPr>
                          </w:pPr>
                          <w:r w:rsidRPr="004F7F82">
                            <w:rPr>
                              <w:lang w:val="de-DE"/>
                            </w:rPr>
                            <w:t>www.rijksoverheid.nl/jenv</w:t>
                          </w:r>
                        </w:p>
                        <w:p w14:paraId="6BCE7CA1" w14:textId="77777777" w:rsidR="00C54425" w:rsidRPr="004F7F82" w:rsidRDefault="00C54425">
                          <w:pPr>
                            <w:pStyle w:val="WitregelW2"/>
                            <w:rPr>
                              <w:lang w:val="de-DE"/>
                            </w:rPr>
                          </w:pPr>
                        </w:p>
                        <w:p w14:paraId="6B9019CE" w14:textId="77777777" w:rsidR="00C54425" w:rsidRDefault="00925D44">
                          <w:pPr>
                            <w:pStyle w:val="Referentiegegevensbold"/>
                          </w:pPr>
                          <w:r>
                            <w:t>Onze referentie</w:t>
                          </w:r>
                        </w:p>
                        <w:p w14:paraId="123AF4A4" w14:textId="579F1C90" w:rsidR="00C54425" w:rsidRDefault="00ED4F4D">
                          <w:pPr>
                            <w:pStyle w:val="Referentiegegevens"/>
                          </w:pPr>
                          <w:r>
                            <w:t>6613235</w:t>
                          </w:r>
                        </w:p>
                        <w:p w14:paraId="3CFCDF42" w14:textId="77777777" w:rsidR="00ED4F4D" w:rsidRPr="00ED4F4D" w:rsidRDefault="00ED4F4D" w:rsidP="00ED4F4D"/>
                        <w:p w14:paraId="451079BA" w14:textId="362A7858" w:rsidR="00A80BDD" w:rsidRDefault="00A80BDD" w:rsidP="00A80BDD">
                          <w:pPr>
                            <w:pStyle w:val="Referentiegegevensbold"/>
                          </w:pPr>
                          <w:r>
                            <w:t xml:space="preserve">Bijlage </w:t>
                          </w:r>
                        </w:p>
                        <w:p w14:paraId="1E396CF1" w14:textId="0356BB56" w:rsidR="00A80BDD" w:rsidRPr="00A80BDD" w:rsidRDefault="00A80BDD" w:rsidP="00A80BDD">
                          <w:pPr>
                            <w:pStyle w:val="Referentiegegevensbold"/>
                            <w:rPr>
                              <w:b w:val="0"/>
                              <w:bCs/>
                            </w:rPr>
                          </w:pPr>
                          <w:r w:rsidRPr="00A80BDD">
                            <w:rPr>
                              <w:b w:val="0"/>
                              <w:bCs/>
                            </w:rPr>
                            <w:t>1</w:t>
                          </w:r>
                        </w:p>
                        <w:p w14:paraId="09945F4F" w14:textId="2246A7F8" w:rsidR="00A80BDD" w:rsidRPr="00A80BDD" w:rsidRDefault="00A80BDD" w:rsidP="00A80BDD"/>
                        <w:p w14:paraId="1145F83D" w14:textId="77777777" w:rsidR="00A80BDD" w:rsidRPr="00A80BDD" w:rsidRDefault="00A80BDD" w:rsidP="00A80BDD"/>
                      </w:txbxContent>
                    </wps:txbx>
                    <wps:bodyPr vert="horz" wrap="square" lIns="0" tIns="0" rIns="0" bIns="0" anchor="t" anchorCtr="0"/>
                  </wps:wsp>
                </a:graphicData>
              </a:graphic>
            </wp:anchor>
          </w:drawing>
        </mc:Choice>
        <mc:Fallback>
          <w:pict>
            <v:shape w14:anchorId="21E4FB0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FB88ECA" w14:textId="77777777" w:rsidR="00C54425" w:rsidRDefault="00925D44">
                    <w:pPr>
                      <w:pStyle w:val="Referentiegegevensbold"/>
                    </w:pPr>
                    <w:r>
                      <w:t>Directoraat-Generaal Straffen en Beschermen</w:t>
                    </w:r>
                  </w:p>
                  <w:p w14:paraId="664ACB8C" w14:textId="77777777" w:rsidR="00C54425" w:rsidRDefault="00925D44">
                    <w:pPr>
                      <w:pStyle w:val="Referentiegegevens"/>
                    </w:pPr>
                    <w:r>
                      <w:t>Directie Sanctie- en Slachtofferbeleid</w:t>
                    </w:r>
                  </w:p>
                  <w:p w14:paraId="5E6FB6EA" w14:textId="47EECA96" w:rsidR="00C54425" w:rsidRPr="00464BF9" w:rsidRDefault="00925D44">
                    <w:pPr>
                      <w:pStyle w:val="Referentiegegevens"/>
                    </w:pPr>
                    <w:r w:rsidRPr="00464BF9">
                      <w:t xml:space="preserve">Team </w:t>
                    </w:r>
                    <w:r w:rsidR="00464BF9" w:rsidRPr="00464BF9">
                      <w:t>Integriteit en Kansspelen</w:t>
                    </w:r>
                    <w:r w:rsidRPr="00464BF9">
                      <w:t xml:space="preserve"> </w:t>
                    </w:r>
                  </w:p>
                  <w:p w14:paraId="7EC90EEA" w14:textId="77777777" w:rsidR="00C54425" w:rsidRPr="009478A4" w:rsidRDefault="00C54425">
                    <w:pPr>
                      <w:pStyle w:val="WitregelW1"/>
                    </w:pPr>
                  </w:p>
                  <w:p w14:paraId="024E1408" w14:textId="77777777" w:rsidR="00C54425" w:rsidRPr="009478A4" w:rsidRDefault="00925D44">
                    <w:pPr>
                      <w:pStyle w:val="Referentiegegevens"/>
                    </w:pPr>
                    <w:r w:rsidRPr="009478A4">
                      <w:t xml:space="preserve">Turfmarkt 147   </w:t>
                    </w:r>
                  </w:p>
                  <w:p w14:paraId="7A30046A" w14:textId="77777777" w:rsidR="004F7F82" w:rsidRPr="004F7F82" w:rsidRDefault="00925D44">
                    <w:pPr>
                      <w:pStyle w:val="Referentiegegevens"/>
                      <w:rPr>
                        <w:lang w:val="de-DE"/>
                      </w:rPr>
                    </w:pPr>
                    <w:r w:rsidRPr="004F7F82">
                      <w:rPr>
                        <w:lang w:val="de-DE"/>
                      </w:rPr>
                      <w:t xml:space="preserve">2511 DP Den Haag   </w:t>
                    </w:r>
                  </w:p>
                  <w:p w14:paraId="1D54F061" w14:textId="77777777" w:rsidR="004F7F82" w:rsidRDefault="00925D44">
                    <w:pPr>
                      <w:pStyle w:val="Referentiegegevens"/>
                      <w:rPr>
                        <w:lang w:val="de-DE"/>
                      </w:rPr>
                    </w:pPr>
                    <w:r w:rsidRPr="004F7F82">
                      <w:rPr>
                        <w:lang w:val="de-DE"/>
                      </w:rPr>
                      <w:t xml:space="preserve">Postbus 20301 </w:t>
                    </w:r>
                  </w:p>
                  <w:p w14:paraId="0863357A" w14:textId="1F2659EF" w:rsidR="00C54425" w:rsidRPr="004F7F82" w:rsidRDefault="00925D44">
                    <w:pPr>
                      <w:pStyle w:val="Referentiegegevens"/>
                      <w:rPr>
                        <w:lang w:val="de-DE"/>
                      </w:rPr>
                    </w:pPr>
                    <w:r w:rsidRPr="004F7F82">
                      <w:rPr>
                        <w:lang w:val="de-DE"/>
                      </w:rPr>
                      <w:t>2500 EH Den Haag</w:t>
                    </w:r>
                  </w:p>
                  <w:p w14:paraId="61073022" w14:textId="77777777" w:rsidR="00C54425" w:rsidRPr="004F7F82" w:rsidRDefault="00925D44">
                    <w:pPr>
                      <w:pStyle w:val="Referentiegegevens"/>
                      <w:rPr>
                        <w:lang w:val="de-DE"/>
                      </w:rPr>
                    </w:pPr>
                    <w:r w:rsidRPr="004F7F82">
                      <w:rPr>
                        <w:lang w:val="de-DE"/>
                      </w:rPr>
                      <w:t>www.rijksoverheid.nl/jenv</w:t>
                    </w:r>
                  </w:p>
                  <w:p w14:paraId="6BCE7CA1" w14:textId="77777777" w:rsidR="00C54425" w:rsidRPr="004F7F82" w:rsidRDefault="00C54425">
                    <w:pPr>
                      <w:pStyle w:val="WitregelW2"/>
                      <w:rPr>
                        <w:lang w:val="de-DE"/>
                      </w:rPr>
                    </w:pPr>
                  </w:p>
                  <w:p w14:paraId="6B9019CE" w14:textId="77777777" w:rsidR="00C54425" w:rsidRDefault="00925D44">
                    <w:pPr>
                      <w:pStyle w:val="Referentiegegevensbold"/>
                    </w:pPr>
                    <w:r>
                      <w:t>Onze referentie</w:t>
                    </w:r>
                  </w:p>
                  <w:p w14:paraId="123AF4A4" w14:textId="579F1C90" w:rsidR="00C54425" w:rsidRDefault="00ED4F4D">
                    <w:pPr>
                      <w:pStyle w:val="Referentiegegevens"/>
                    </w:pPr>
                    <w:r>
                      <w:t>6613235</w:t>
                    </w:r>
                  </w:p>
                  <w:p w14:paraId="3CFCDF42" w14:textId="77777777" w:rsidR="00ED4F4D" w:rsidRPr="00ED4F4D" w:rsidRDefault="00ED4F4D" w:rsidP="00ED4F4D"/>
                  <w:p w14:paraId="451079BA" w14:textId="362A7858" w:rsidR="00A80BDD" w:rsidRDefault="00A80BDD" w:rsidP="00A80BDD">
                    <w:pPr>
                      <w:pStyle w:val="Referentiegegevensbold"/>
                    </w:pPr>
                    <w:r>
                      <w:t xml:space="preserve">Bijlage </w:t>
                    </w:r>
                  </w:p>
                  <w:p w14:paraId="1E396CF1" w14:textId="0356BB56" w:rsidR="00A80BDD" w:rsidRPr="00A80BDD" w:rsidRDefault="00A80BDD" w:rsidP="00A80BDD">
                    <w:pPr>
                      <w:pStyle w:val="Referentiegegevensbold"/>
                      <w:rPr>
                        <w:b w:val="0"/>
                        <w:bCs/>
                      </w:rPr>
                    </w:pPr>
                    <w:r w:rsidRPr="00A80BDD">
                      <w:rPr>
                        <w:b w:val="0"/>
                        <w:bCs/>
                      </w:rPr>
                      <w:t>1</w:t>
                    </w:r>
                  </w:p>
                  <w:p w14:paraId="09945F4F" w14:textId="2246A7F8" w:rsidR="00A80BDD" w:rsidRPr="00A80BDD" w:rsidRDefault="00A80BDD" w:rsidP="00A80BDD"/>
                  <w:p w14:paraId="1145F83D" w14:textId="77777777" w:rsidR="00A80BDD" w:rsidRPr="00A80BDD" w:rsidRDefault="00A80BDD" w:rsidP="00A80BDD"/>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73AABEB" wp14:editId="40E2152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F5B9B8" w14:textId="77777777" w:rsidR="00925D44" w:rsidRDefault="00925D44"/>
                      </w:txbxContent>
                    </wps:txbx>
                    <wps:bodyPr vert="horz" wrap="square" lIns="0" tIns="0" rIns="0" bIns="0" anchor="t" anchorCtr="0"/>
                  </wps:wsp>
                </a:graphicData>
              </a:graphic>
            </wp:anchor>
          </w:drawing>
        </mc:Choice>
        <mc:Fallback>
          <w:pict>
            <v:shape w14:anchorId="173AABE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3F5B9B8" w14:textId="77777777" w:rsidR="00925D44" w:rsidRDefault="00925D4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C52A7FA" wp14:editId="4A02F2B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93E5BC1" w14:textId="77777777" w:rsidR="00C54425" w:rsidRDefault="00925D44">
                          <w:pPr>
                            <w:pStyle w:val="Referentiegegevens"/>
                          </w:pPr>
                          <w:r>
                            <w:t xml:space="preserve">Pagina </w:t>
                          </w:r>
                          <w:r>
                            <w:fldChar w:fldCharType="begin"/>
                          </w:r>
                          <w:r>
                            <w:instrText>PAGE</w:instrText>
                          </w:r>
                          <w:r>
                            <w:fldChar w:fldCharType="separate"/>
                          </w:r>
                          <w:r w:rsidR="00E739BE">
                            <w:rPr>
                              <w:noProof/>
                            </w:rPr>
                            <w:t>1</w:t>
                          </w:r>
                          <w:r>
                            <w:fldChar w:fldCharType="end"/>
                          </w:r>
                          <w:r>
                            <w:t xml:space="preserve"> van </w:t>
                          </w:r>
                          <w:r>
                            <w:fldChar w:fldCharType="begin"/>
                          </w:r>
                          <w:r>
                            <w:instrText>NUMPAGES</w:instrText>
                          </w:r>
                          <w:r>
                            <w:fldChar w:fldCharType="separate"/>
                          </w:r>
                          <w:r w:rsidR="00E739BE">
                            <w:rPr>
                              <w:noProof/>
                            </w:rPr>
                            <w:t>1</w:t>
                          </w:r>
                          <w:r>
                            <w:fldChar w:fldCharType="end"/>
                          </w:r>
                        </w:p>
                      </w:txbxContent>
                    </wps:txbx>
                    <wps:bodyPr vert="horz" wrap="square" lIns="0" tIns="0" rIns="0" bIns="0" anchor="t" anchorCtr="0"/>
                  </wps:wsp>
                </a:graphicData>
              </a:graphic>
            </wp:anchor>
          </w:drawing>
        </mc:Choice>
        <mc:Fallback>
          <w:pict>
            <v:shape w14:anchorId="3C52A7F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93E5BC1" w14:textId="77777777" w:rsidR="00C54425" w:rsidRDefault="00925D44">
                    <w:pPr>
                      <w:pStyle w:val="Referentiegegevens"/>
                    </w:pPr>
                    <w:r>
                      <w:t xml:space="preserve">Pagina </w:t>
                    </w:r>
                    <w:r>
                      <w:fldChar w:fldCharType="begin"/>
                    </w:r>
                    <w:r>
                      <w:instrText>PAGE</w:instrText>
                    </w:r>
                    <w:r>
                      <w:fldChar w:fldCharType="separate"/>
                    </w:r>
                    <w:r w:rsidR="00E739BE">
                      <w:rPr>
                        <w:noProof/>
                      </w:rPr>
                      <w:t>1</w:t>
                    </w:r>
                    <w:r>
                      <w:fldChar w:fldCharType="end"/>
                    </w:r>
                    <w:r>
                      <w:t xml:space="preserve"> van </w:t>
                    </w:r>
                    <w:r>
                      <w:fldChar w:fldCharType="begin"/>
                    </w:r>
                    <w:r>
                      <w:instrText>NUMPAGES</w:instrText>
                    </w:r>
                    <w:r>
                      <w:fldChar w:fldCharType="separate"/>
                    </w:r>
                    <w:r w:rsidR="00E739B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E274374" wp14:editId="7353B09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2B3E1C5" w14:textId="77777777" w:rsidR="00C54425" w:rsidRDefault="00925D44">
                          <w:pPr>
                            <w:spacing w:line="240" w:lineRule="auto"/>
                          </w:pPr>
                          <w:r>
                            <w:rPr>
                              <w:noProof/>
                            </w:rPr>
                            <w:drawing>
                              <wp:inline distT="0" distB="0" distL="0" distR="0" wp14:anchorId="24B01EF1" wp14:editId="139FCD0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27437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2B3E1C5" w14:textId="77777777" w:rsidR="00C54425" w:rsidRDefault="00925D44">
                    <w:pPr>
                      <w:spacing w:line="240" w:lineRule="auto"/>
                    </w:pPr>
                    <w:r>
                      <w:rPr>
                        <w:noProof/>
                      </w:rPr>
                      <w:drawing>
                        <wp:inline distT="0" distB="0" distL="0" distR="0" wp14:anchorId="24B01EF1" wp14:editId="139FCD0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CA9E5EB" wp14:editId="4CE6659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F440FD5" w14:textId="77777777" w:rsidR="00C54425" w:rsidRDefault="00925D44">
                          <w:pPr>
                            <w:spacing w:line="240" w:lineRule="auto"/>
                          </w:pPr>
                          <w:r>
                            <w:rPr>
                              <w:noProof/>
                            </w:rPr>
                            <w:drawing>
                              <wp:inline distT="0" distB="0" distL="0" distR="0" wp14:anchorId="748A7331" wp14:editId="7E72083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A9E5E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F440FD5" w14:textId="77777777" w:rsidR="00C54425" w:rsidRDefault="00925D44">
                    <w:pPr>
                      <w:spacing w:line="240" w:lineRule="auto"/>
                    </w:pPr>
                    <w:r>
                      <w:rPr>
                        <w:noProof/>
                      </w:rPr>
                      <w:drawing>
                        <wp:inline distT="0" distB="0" distL="0" distR="0" wp14:anchorId="748A7331" wp14:editId="7E72083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DD3A653" wp14:editId="7BA0838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FCCF4F" w14:textId="7B5DECBF" w:rsidR="00C54425" w:rsidRDefault="00925D44">
                          <w:pPr>
                            <w:pStyle w:val="Referentiegegevens"/>
                          </w:pPr>
                          <w:r>
                            <w:t xml:space="preserve"> </w:t>
                          </w:r>
                          <w:r w:rsidR="00ED4F4D">
                            <w:fldChar w:fldCharType="begin"/>
                          </w:r>
                          <w:r w:rsidR="00ED4F4D">
                            <w:instrText xml:space="preserve"> DOCPROPERTY retouradres </w:instrText>
                          </w:r>
                          <w:r w:rsidR="00ED4F4D">
                            <w:fldChar w:fldCharType="separate"/>
                          </w:r>
                          <w:r w:rsidR="00ED4F4D">
                            <w:t>&gt; Retouradres Postbus 20301 2500 EH  Den Haag</w:t>
                          </w:r>
                          <w:r w:rsidR="00ED4F4D">
                            <w:fldChar w:fldCharType="end"/>
                          </w:r>
                          <w:r>
                            <w:t xml:space="preserve">  </w:t>
                          </w:r>
                        </w:p>
                      </w:txbxContent>
                    </wps:txbx>
                    <wps:bodyPr vert="horz" wrap="square" lIns="0" tIns="0" rIns="0" bIns="0" anchor="t" anchorCtr="0"/>
                  </wps:wsp>
                </a:graphicData>
              </a:graphic>
            </wp:anchor>
          </w:drawing>
        </mc:Choice>
        <mc:Fallback>
          <w:pict>
            <v:shape w14:anchorId="3DD3A65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BFCCF4F" w14:textId="7B5DECBF" w:rsidR="00C54425" w:rsidRDefault="00925D44">
                    <w:pPr>
                      <w:pStyle w:val="Referentiegegevens"/>
                    </w:pPr>
                    <w:r>
                      <w:t xml:space="preserve"> </w:t>
                    </w:r>
                    <w:r w:rsidR="00ED4F4D">
                      <w:fldChar w:fldCharType="begin"/>
                    </w:r>
                    <w:r w:rsidR="00ED4F4D">
                      <w:instrText xml:space="preserve"> DOCPROPERTY retouradres </w:instrText>
                    </w:r>
                    <w:r w:rsidR="00ED4F4D">
                      <w:fldChar w:fldCharType="separate"/>
                    </w:r>
                    <w:r w:rsidR="00ED4F4D">
                      <w:t>&gt; Retouradres Postbus 20301 2500 EH  Den Haag</w:t>
                    </w:r>
                    <w:r w:rsidR="00ED4F4D">
                      <w:fldChar w:fldCharType="end"/>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336761"/>
    <w:multiLevelType w:val="multilevel"/>
    <w:tmpl w:val="39B9D66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C39514E"/>
    <w:multiLevelType w:val="multilevel"/>
    <w:tmpl w:val="C36C7A2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3B21073"/>
    <w:multiLevelType w:val="multilevel"/>
    <w:tmpl w:val="48D782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0991A1F"/>
    <w:multiLevelType w:val="multilevel"/>
    <w:tmpl w:val="A35BE3B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2D72FED"/>
    <w:multiLevelType w:val="hybridMultilevel"/>
    <w:tmpl w:val="52C478A2"/>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6E1BA2"/>
    <w:multiLevelType w:val="hybridMultilevel"/>
    <w:tmpl w:val="8F0E70F8"/>
    <w:lvl w:ilvl="0" w:tplc="204684FC">
      <w:numFmt w:val="bullet"/>
      <w:lvlText w:val="-"/>
      <w:lvlJc w:val="left"/>
      <w:pPr>
        <w:ind w:left="360" w:hanging="360"/>
      </w:pPr>
      <w:rPr>
        <w:rFonts w:ascii="Verdana" w:eastAsia="Verdana" w:hAnsi="Verdana" w:cs="Verdana" w:hint="default"/>
        <w:b w:val="0"/>
        <w:bCs w:val="0"/>
        <w:i w:val="0"/>
        <w:iCs w:val="0"/>
        <w:spacing w:val="0"/>
        <w:w w:val="100"/>
        <w:sz w:val="16"/>
        <w:szCs w:val="16"/>
        <w:lang w:val="nl-NL" w:eastAsia="en-US" w:bidi="ar-S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5746AF5"/>
    <w:multiLevelType w:val="hybridMultilevel"/>
    <w:tmpl w:val="49C45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CE31A3"/>
    <w:multiLevelType w:val="hybridMultilevel"/>
    <w:tmpl w:val="D3166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B027037"/>
    <w:multiLevelType w:val="hybridMultilevel"/>
    <w:tmpl w:val="66765E14"/>
    <w:lvl w:ilvl="0" w:tplc="DE4A5EE2">
      <w:start w:val="1"/>
      <w:numFmt w:val="lowerRoman"/>
      <w:lvlText w:val="%1."/>
      <w:lvlJc w:val="left"/>
      <w:pPr>
        <w:ind w:left="2520" w:hanging="72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9" w15:restartNumberingAfterBreak="0">
    <w:nsid w:val="11996005"/>
    <w:multiLevelType w:val="hybridMultilevel"/>
    <w:tmpl w:val="DBF4CBBC"/>
    <w:lvl w:ilvl="0" w:tplc="204684FC">
      <w:numFmt w:val="bullet"/>
      <w:lvlText w:val="-"/>
      <w:lvlJc w:val="left"/>
      <w:pPr>
        <w:ind w:left="360" w:hanging="360"/>
      </w:pPr>
      <w:rPr>
        <w:rFonts w:ascii="Verdana" w:eastAsia="Verdana" w:hAnsi="Verdana" w:cs="Verdana" w:hint="default"/>
        <w:b w:val="0"/>
        <w:bCs w:val="0"/>
        <w:i w:val="0"/>
        <w:iCs w:val="0"/>
        <w:spacing w:val="0"/>
        <w:w w:val="100"/>
        <w:sz w:val="16"/>
        <w:szCs w:val="16"/>
        <w:lang w:val="nl-NL" w:eastAsia="en-US" w:bidi="ar-S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1A643BF"/>
    <w:multiLevelType w:val="hybridMultilevel"/>
    <w:tmpl w:val="DD0C989A"/>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B601CE"/>
    <w:multiLevelType w:val="hybridMultilevel"/>
    <w:tmpl w:val="0296A7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4B10DAF"/>
    <w:multiLevelType w:val="multilevel"/>
    <w:tmpl w:val="2289542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19D2396F"/>
    <w:multiLevelType w:val="hybridMultilevel"/>
    <w:tmpl w:val="2848DF90"/>
    <w:lvl w:ilvl="0" w:tplc="194AAB10">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CE2E00"/>
    <w:multiLevelType w:val="hybridMultilevel"/>
    <w:tmpl w:val="E1284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0002DC"/>
    <w:multiLevelType w:val="hybridMultilevel"/>
    <w:tmpl w:val="42FC20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85579D1"/>
    <w:multiLevelType w:val="hybridMultilevel"/>
    <w:tmpl w:val="311E9D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CA322B2"/>
    <w:multiLevelType w:val="hybridMultilevel"/>
    <w:tmpl w:val="9E9EA4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DD868FF"/>
    <w:multiLevelType w:val="hybridMultilevel"/>
    <w:tmpl w:val="0178B0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B0713"/>
    <w:multiLevelType w:val="hybridMultilevel"/>
    <w:tmpl w:val="38102B20"/>
    <w:lvl w:ilvl="0" w:tplc="136A41D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30D16E8B"/>
    <w:multiLevelType w:val="hybridMultilevel"/>
    <w:tmpl w:val="38EC2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F94752"/>
    <w:multiLevelType w:val="hybridMultilevel"/>
    <w:tmpl w:val="A99400F6"/>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DF27751"/>
    <w:multiLevelType w:val="hybridMultilevel"/>
    <w:tmpl w:val="D854BEE6"/>
    <w:lvl w:ilvl="0" w:tplc="204684FC">
      <w:numFmt w:val="bullet"/>
      <w:lvlText w:val="-"/>
      <w:lvlJc w:val="left"/>
      <w:pPr>
        <w:ind w:left="360" w:hanging="360"/>
      </w:pPr>
      <w:rPr>
        <w:rFonts w:ascii="Verdana" w:eastAsia="Verdana" w:hAnsi="Verdana" w:cs="Verdana" w:hint="default"/>
        <w:b w:val="0"/>
        <w:bCs w:val="0"/>
        <w:i w:val="0"/>
        <w:iCs w:val="0"/>
        <w:spacing w:val="0"/>
        <w:w w:val="100"/>
        <w:sz w:val="16"/>
        <w:szCs w:val="16"/>
        <w:lang w:val="nl-NL" w:eastAsia="en-US" w:bidi="ar-SA"/>
      </w:rPr>
    </w:lvl>
    <w:lvl w:ilvl="1" w:tplc="04130003" w:tentative="1">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EC5269E"/>
    <w:multiLevelType w:val="hybridMultilevel"/>
    <w:tmpl w:val="EDFEEBD4"/>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4" w15:restartNumberingAfterBreak="0">
    <w:nsid w:val="4F7A371F"/>
    <w:multiLevelType w:val="hybridMultilevel"/>
    <w:tmpl w:val="B046E2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9A0AE0"/>
    <w:multiLevelType w:val="hybridMultilevel"/>
    <w:tmpl w:val="C63095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A71B54"/>
    <w:multiLevelType w:val="hybridMultilevel"/>
    <w:tmpl w:val="AAB223F6"/>
    <w:lvl w:ilvl="0" w:tplc="204684FC">
      <w:numFmt w:val="bullet"/>
      <w:lvlText w:val="-"/>
      <w:lvlJc w:val="left"/>
      <w:pPr>
        <w:ind w:left="720" w:hanging="360"/>
      </w:pPr>
      <w:rPr>
        <w:rFonts w:ascii="Verdana" w:eastAsia="Verdana" w:hAnsi="Verdana" w:cs="Verdana" w:hint="default"/>
        <w:b w:val="0"/>
        <w:bCs w:val="0"/>
        <w:i w:val="0"/>
        <w:iCs w:val="0"/>
        <w:spacing w:val="0"/>
        <w:w w:val="100"/>
        <w:sz w:val="16"/>
        <w:szCs w:val="16"/>
        <w:lang w:val="nl-NL" w:eastAsia="en-US" w:bidi="ar-SA"/>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03C6B68">
      <w:start w:val="1"/>
      <w:numFmt w:val="upperLetter"/>
      <w:lvlText w:val="%5."/>
      <w:lvlJc w:val="left"/>
      <w:pPr>
        <w:ind w:left="3600" w:hanging="360"/>
      </w:pPr>
      <w:rPr>
        <w:rFonts w:hint="default"/>
      </w:r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6CB7745"/>
    <w:multiLevelType w:val="hybridMultilevel"/>
    <w:tmpl w:val="EDE4E9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8B14D88"/>
    <w:multiLevelType w:val="hybridMultilevel"/>
    <w:tmpl w:val="FF6C5D9A"/>
    <w:lvl w:ilvl="0" w:tplc="194AAB10">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8F04650"/>
    <w:multiLevelType w:val="hybridMultilevel"/>
    <w:tmpl w:val="B22EFB40"/>
    <w:lvl w:ilvl="0" w:tplc="04130001">
      <w:start w:val="1"/>
      <w:numFmt w:val="bullet"/>
      <w:lvlText w:val=""/>
      <w:lvlJc w:val="left"/>
      <w:pPr>
        <w:ind w:left="720" w:hanging="360"/>
      </w:pPr>
      <w:rPr>
        <w:rFonts w:ascii="Symbol" w:hAnsi="Symbol" w:hint="default"/>
      </w:rPr>
    </w:lvl>
    <w:lvl w:ilvl="1" w:tplc="04130017">
      <w:start w:val="1"/>
      <w:numFmt w:val="lowerLetter"/>
      <w:lvlText w:val="%2)"/>
      <w:lvlJc w:val="left"/>
      <w:pPr>
        <w:ind w:left="1636" w:hanging="360"/>
      </w:pPr>
    </w:lvl>
    <w:lvl w:ilvl="2" w:tplc="030C1F08">
      <w:start w:val="1"/>
      <w:numFmt w:val="decimal"/>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A4F3F21"/>
    <w:multiLevelType w:val="hybridMultilevel"/>
    <w:tmpl w:val="23CCC91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CAD2889"/>
    <w:multiLevelType w:val="hybridMultilevel"/>
    <w:tmpl w:val="BB60E214"/>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5E9679B5"/>
    <w:multiLevelType w:val="hybridMultilevel"/>
    <w:tmpl w:val="86E81C2C"/>
    <w:lvl w:ilvl="0" w:tplc="634278EC">
      <w:start w:val="1"/>
      <w:numFmt w:val="lowerRoman"/>
      <w:lvlText w:val="%1."/>
      <w:lvlJc w:val="left"/>
      <w:pPr>
        <w:ind w:left="2520" w:hanging="72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33" w15:restartNumberingAfterBreak="0">
    <w:nsid w:val="652465CA"/>
    <w:multiLevelType w:val="hybridMultilevel"/>
    <w:tmpl w:val="86CEF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58F7B74"/>
    <w:multiLevelType w:val="hybridMultilevel"/>
    <w:tmpl w:val="CE30A20C"/>
    <w:lvl w:ilvl="0" w:tplc="41A02602">
      <w:start w:val="1"/>
      <w:numFmt w:val="decimal"/>
      <w:lvlText w:val="%1."/>
      <w:lvlJc w:val="left"/>
      <w:pPr>
        <w:ind w:left="1020" w:hanging="360"/>
      </w:pPr>
    </w:lvl>
    <w:lvl w:ilvl="1" w:tplc="A378B8B4">
      <w:start w:val="1"/>
      <w:numFmt w:val="decimal"/>
      <w:lvlText w:val="%2."/>
      <w:lvlJc w:val="left"/>
      <w:pPr>
        <w:ind w:left="1020" w:hanging="360"/>
      </w:pPr>
    </w:lvl>
    <w:lvl w:ilvl="2" w:tplc="6FCAFC66">
      <w:start w:val="1"/>
      <w:numFmt w:val="decimal"/>
      <w:lvlText w:val="%3."/>
      <w:lvlJc w:val="left"/>
      <w:pPr>
        <w:ind w:left="1020" w:hanging="360"/>
      </w:pPr>
    </w:lvl>
    <w:lvl w:ilvl="3" w:tplc="77E60E6A">
      <w:start w:val="1"/>
      <w:numFmt w:val="decimal"/>
      <w:lvlText w:val="%4."/>
      <w:lvlJc w:val="left"/>
      <w:pPr>
        <w:ind w:left="1020" w:hanging="360"/>
      </w:pPr>
    </w:lvl>
    <w:lvl w:ilvl="4" w:tplc="4292585C">
      <w:start w:val="1"/>
      <w:numFmt w:val="decimal"/>
      <w:lvlText w:val="%5."/>
      <w:lvlJc w:val="left"/>
      <w:pPr>
        <w:ind w:left="1020" w:hanging="360"/>
      </w:pPr>
    </w:lvl>
    <w:lvl w:ilvl="5" w:tplc="54F0DE66">
      <w:start w:val="1"/>
      <w:numFmt w:val="decimal"/>
      <w:lvlText w:val="%6."/>
      <w:lvlJc w:val="left"/>
      <w:pPr>
        <w:ind w:left="1020" w:hanging="360"/>
      </w:pPr>
    </w:lvl>
    <w:lvl w:ilvl="6" w:tplc="AB2E6F96">
      <w:start w:val="1"/>
      <w:numFmt w:val="decimal"/>
      <w:lvlText w:val="%7."/>
      <w:lvlJc w:val="left"/>
      <w:pPr>
        <w:ind w:left="1020" w:hanging="360"/>
      </w:pPr>
    </w:lvl>
    <w:lvl w:ilvl="7" w:tplc="30049300">
      <w:start w:val="1"/>
      <w:numFmt w:val="decimal"/>
      <w:lvlText w:val="%8."/>
      <w:lvlJc w:val="left"/>
      <w:pPr>
        <w:ind w:left="1020" w:hanging="360"/>
      </w:pPr>
    </w:lvl>
    <w:lvl w:ilvl="8" w:tplc="DE68C17E">
      <w:start w:val="1"/>
      <w:numFmt w:val="decimal"/>
      <w:lvlText w:val="%9."/>
      <w:lvlJc w:val="left"/>
      <w:pPr>
        <w:ind w:left="1020" w:hanging="360"/>
      </w:pPr>
    </w:lvl>
  </w:abstractNum>
  <w:abstractNum w:abstractNumId="35" w15:restartNumberingAfterBreak="0">
    <w:nsid w:val="6CAA01FE"/>
    <w:multiLevelType w:val="hybridMultilevel"/>
    <w:tmpl w:val="45CCF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4E2894"/>
    <w:multiLevelType w:val="hybridMultilevel"/>
    <w:tmpl w:val="7D6049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05D7AD3"/>
    <w:multiLevelType w:val="multilevel"/>
    <w:tmpl w:val="9F6200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247613F"/>
    <w:multiLevelType w:val="hybridMultilevel"/>
    <w:tmpl w:val="BC384E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39B3F3B"/>
    <w:multiLevelType w:val="hybridMultilevel"/>
    <w:tmpl w:val="FA260ABC"/>
    <w:lvl w:ilvl="0" w:tplc="04130019">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0" w15:restartNumberingAfterBreak="0">
    <w:nsid w:val="73A316B0"/>
    <w:multiLevelType w:val="hybridMultilevel"/>
    <w:tmpl w:val="1C426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6E512EC"/>
    <w:multiLevelType w:val="hybridMultilevel"/>
    <w:tmpl w:val="9392B8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943E42D"/>
    <w:multiLevelType w:val="multilevel"/>
    <w:tmpl w:val="C382BB0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3" w15:restartNumberingAfterBreak="0">
    <w:nsid w:val="7A056B4B"/>
    <w:multiLevelType w:val="hybridMultilevel"/>
    <w:tmpl w:val="EE5A9A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0A3F64"/>
    <w:multiLevelType w:val="hybridMultilevel"/>
    <w:tmpl w:val="3EF6B4BC"/>
    <w:lvl w:ilvl="0" w:tplc="204684FC">
      <w:numFmt w:val="bullet"/>
      <w:lvlText w:val="-"/>
      <w:lvlJc w:val="left"/>
      <w:pPr>
        <w:ind w:left="360" w:hanging="360"/>
      </w:pPr>
      <w:rPr>
        <w:rFonts w:ascii="Verdana" w:eastAsia="Verdana" w:hAnsi="Verdana" w:cs="Verdana" w:hint="default"/>
        <w:b w:val="0"/>
        <w:bCs w:val="0"/>
        <w:i w:val="0"/>
        <w:iCs w:val="0"/>
        <w:spacing w:val="0"/>
        <w:w w:val="100"/>
        <w:sz w:val="16"/>
        <w:szCs w:val="16"/>
        <w:lang w:val="nl-NL" w:eastAsia="en-US" w:bidi="ar-S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89295203">
    <w:abstractNumId w:val="42"/>
  </w:num>
  <w:num w:numId="2" w16cid:durableId="619534444">
    <w:abstractNumId w:val="3"/>
  </w:num>
  <w:num w:numId="3" w16cid:durableId="81925360">
    <w:abstractNumId w:val="1"/>
  </w:num>
  <w:num w:numId="4" w16cid:durableId="842431009">
    <w:abstractNumId w:val="12"/>
  </w:num>
  <w:num w:numId="5" w16cid:durableId="24720635">
    <w:abstractNumId w:val="0"/>
  </w:num>
  <w:num w:numId="6" w16cid:durableId="1332761585">
    <w:abstractNumId w:val="2"/>
  </w:num>
  <w:num w:numId="7" w16cid:durableId="1403214844">
    <w:abstractNumId w:val="15"/>
  </w:num>
  <w:num w:numId="8" w16cid:durableId="341199789">
    <w:abstractNumId w:val="38"/>
  </w:num>
  <w:num w:numId="9" w16cid:durableId="627202590">
    <w:abstractNumId w:val="43"/>
  </w:num>
  <w:num w:numId="10" w16cid:durableId="1449933095">
    <w:abstractNumId w:val="27"/>
  </w:num>
  <w:num w:numId="11" w16cid:durableId="1050036941">
    <w:abstractNumId w:val="24"/>
  </w:num>
  <w:num w:numId="12" w16cid:durableId="957875189">
    <w:abstractNumId w:val="26"/>
  </w:num>
  <w:num w:numId="13" w16cid:durableId="190997083">
    <w:abstractNumId w:val="6"/>
  </w:num>
  <w:num w:numId="14" w16cid:durableId="736051288">
    <w:abstractNumId w:val="36"/>
  </w:num>
  <w:num w:numId="15" w16cid:durableId="638417217">
    <w:abstractNumId w:val="35"/>
  </w:num>
  <w:num w:numId="16" w16cid:durableId="1809082072">
    <w:abstractNumId w:val="21"/>
  </w:num>
  <w:num w:numId="17" w16cid:durableId="399526305">
    <w:abstractNumId w:val="25"/>
  </w:num>
  <w:num w:numId="18" w16cid:durableId="346711020">
    <w:abstractNumId w:val="17"/>
  </w:num>
  <w:num w:numId="19" w16cid:durableId="1860196132">
    <w:abstractNumId w:val="30"/>
  </w:num>
  <w:num w:numId="20" w16cid:durableId="972979322">
    <w:abstractNumId w:val="10"/>
  </w:num>
  <w:num w:numId="21" w16cid:durableId="1144392631">
    <w:abstractNumId w:val="4"/>
  </w:num>
  <w:num w:numId="22" w16cid:durableId="494684787">
    <w:abstractNumId w:val="33"/>
  </w:num>
  <w:num w:numId="23" w16cid:durableId="1841311056">
    <w:abstractNumId w:val="14"/>
  </w:num>
  <w:num w:numId="24" w16cid:durableId="1263611500">
    <w:abstractNumId w:val="20"/>
  </w:num>
  <w:num w:numId="25" w16cid:durableId="246765096">
    <w:abstractNumId w:val="40"/>
  </w:num>
  <w:num w:numId="26" w16cid:durableId="1059400286">
    <w:abstractNumId w:val="7"/>
  </w:num>
  <w:num w:numId="27" w16cid:durableId="1152791700">
    <w:abstractNumId w:val="34"/>
  </w:num>
  <w:num w:numId="28" w16cid:durableId="2007131643">
    <w:abstractNumId w:val="29"/>
  </w:num>
  <w:num w:numId="29" w16cid:durableId="963387974">
    <w:abstractNumId w:val="41"/>
  </w:num>
  <w:num w:numId="30" w16cid:durableId="819535612">
    <w:abstractNumId w:val="23"/>
  </w:num>
  <w:num w:numId="31" w16cid:durableId="1460874885">
    <w:abstractNumId w:val="37"/>
  </w:num>
  <w:num w:numId="32" w16cid:durableId="1571962675">
    <w:abstractNumId w:val="22"/>
  </w:num>
  <w:num w:numId="33" w16cid:durableId="2076388074">
    <w:abstractNumId w:val="5"/>
  </w:num>
  <w:num w:numId="34" w16cid:durableId="339239552">
    <w:abstractNumId w:val="11"/>
  </w:num>
  <w:num w:numId="35" w16cid:durableId="883564162">
    <w:abstractNumId w:val="16"/>
  </w:num>
  <w:num w:numId="36" w16cid:durableId="2135323568">
    <w:abstractNumId w:val="18"/>
  </w:num>
  <w:num w:numId="37" w16cid:durableId="449250319">
    <w:abstractNumId w:val="31"/>
  </w:num>
  <w:num w:numId="38" w16cid:durableId="2087727089">
    <w:abstractNumId w:val="39"/>
  </w:num>
  <w:num w:numId="39" w16cid:durableId="2069301656">
    <w:abstractNumId w:val="32"/>
  </w:num>
  <w:num w:numId="40" w16cid:durableId="1518544620">
    <w:abstractNumId w:val="8"/>
  </w:num>
  <w:num w:numId="41" w16cid:durableId="1336152378">
    <w:abstractNumId w:val="19"/>
  </w:num>
  <w:num w:numId="42" w16cid:durableId="1291547365">
    <w:abstractNumId w:val="9"/>
  </w:num>
  <w:num w:numId="43" w16cid:durableId="184171716">
    <w:abstractNumId w:val="44"/>
  </w:num>
  <w:num w:numId="44" w16cid:durableId="1126121269">
    <w:abstractNumId w:val="28"/>
  </w:num>
  <w:num w:numId="45" w16cid:durableId="11874088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BE"/>
    <w:rsid w:val="000026EA"/>
    <w:rsid w:val="000114F9"/>
    <w:rsid w:val="0002530A"/>
    <w:rsid w:val="000259E5"/>
    <w:rsid w:val="0002740A"/>
    <w:rsid w:val="000443A8"/>
    <w:rsid w:val="0004651D"/>
    <w:rsid w:val="000508C2"/>
    <w:rsid w:val="00050C1F"/>
    <w:rsid w:val="00053CD9"/>
    <w:rsid w:val="00054BCC"/>
    <w:rsid w:val="00060517"/>
    <w:rsid w:val="000716A9"/>
    <w:rsid w:val="00071846"/>
    <w:rsid w:val="0007687B"/>
    <w:rsid w:val="00082DD9"/>
    <w:rsid w:val="00083A08"/>
    <w:rsid w:val="000870A3"/>
    <w:rsid w:val="000972C3"/>
    <w:rsid w:val="000A14A7"/>
    <w:rsid w:val="000A2228"/>
    <w:rsid w:val="000A3327"/>
    <w:rsid w:val="000B2368"/>
    <w:rsid w:val="000C15A8"/>
    <w:rsid w:val="000C2229"/>
    <w:rsid w:val="000C4FDF"/>
    <w:rsid w:val="000D00C7"/>
    <w:rsid w:val="000D4132"/>
    <w:rsid w:val="000D6D4E"/>
    <w:rsid w:val="000E2CBB"/>
    <w:rsid w:val="000F5C8A"/>
    <w:rsid w:val="000F6C7D"/>
    <w:rsid w:val="000F70B4"/>
    <w:rsid w:val="0010187A"/>
    <w:rsid w:val="0010791D"/>
    <w:rsid w:val="0011167D"/>
    <w:rsid w:val="001132D0"/>
    <w:rsid w:val="00113E95"/>
    <w:rsid w:val="00124C15"/>
    <w:rsid w:val="0012603B"/>
    <w:rsid w:val="001275AD"/>
    <w:rsid w:val="00130DAC"/>
    <w:rsid w:val="001325B1"/>
    <w:rsid w:val="00132954"/>
    <w:rsid w:val="00134FFD"/>
    <w:rsid w:val="001351CF"/>
    <w:rsid w:val="0013797C"/>
    <w:rsid w:val="00137C25"/>
    <w:rsid w:val="00142460"/>
    <w:rsid w:val="001457EE"/>
    <w:rsid w:val="00155D58"/>
    <w:rsid w:val="00161115"/>
    <w:rsid w:val="00164BCD"/>
    <w:rsid w:val="00172A3A"/>
    <w:rsid w:val="0017439E"/>
    <w:rsid w:val="00181C93"/>
    <w:rsid w:val="001915CD"/>
    <w:rsid w:val="0019265D"/>
    <w:rsid w:val="00192FDB"/>
    <w:rsid w:val="00193C17"/>
    <w:rsid w:val="001A4077"/>
    <w:rsid w:val="001B0219"/>
    <w:rsid w:val="001C4B15"/>
    <w:rsid w:val="001C654E"/>
    <w:rsid w:val="001D28BE"/>
    <w:rsid w:val="001D6246"/>
    <w:rsid w:val="001D6C3D"/>
    <w:rsid w:val="001D7347"/>
    <w:rsid w:val="001E3FCC"/>
    <w:rsid w:val="001E7101"/>
    <w:rsid w:val="001E7856"/>
    <w:rsid w:val="001F19B0"/>
    <w:rsid w:val="001F3C59"/>
    <w:rsid w:val="002000D1"/>
    <w:rsid w:val="00207616"/>
    <w:rsid w:val="0021670B"/>
    <w:rsid w:val="002230C3"/>
    <w:rsid w:val="00226A7B"/>
    <w:rsid w:val="00227D7C"/>
    <w:rsid w:val="00231937"/>
    <w:rsid w:val="00232B67"/>
    <w:rsid w:val="00234BE7"/>
    <w:rsid w:val="002421C8"/>
    <w:rsid w:val="00255F38"/>
    <w:rsid w:val="002562CF"/>
    <w:rsid w:val="002637D8"/>
    <w:rsid w:val="00265013"/>
    <w:rsid w:val="00267EF4"/>
    <w:rsid w:val="00271D0E"/>
    <w:rsid w:val="00271E47"/>
    <w:rsid w:val="0027480B"/>
    <w:rsid w:val="00282C5B"/>
    <w:rsid w:val="00284965"/>
    <w:rsid w:val="0028663F"/>
    <w:rsid w:val="00287347"/>
    <w:rsid w:val="00290956"/>
    <w:rsid w:val="002A06A9"/>
    <w:rsid w:val="002A16FE"/>
    <w:rsid w:val="002A543E"/>
    <w:rsid w:val="002A6972"/>
    <w:rsid w:val="002B5C1F"/>
    <w:rsid w:val="002C1224"/>
    <w:rsid w:val="002C18E9"/>
    <w:rsid w:val="002C2979"/>
    <w:rsid w:val="002C40D6"/>
    <w:rsid w:val="002D3E3B"/>
    <w:rsid w:val="002E2E1C"/>
    <w:rsid w:val="002E3D58"/>
    <w:rsid w:val="002F65A1"/>
    <w:rsid w:val="002F6894"/>
    <w:rsid w:val="0030004C"/>
    <w:rsid w:val="003306EE"/>
    <w:rsid w:val="0033343D"/>
    <w:rsid w:val="00340348"/>
    <w:rsid w:val="003433B3"/>
    <w:rsid w:val="00351520"/>
    <w:rsid w:val="00352FF6"/>
    <w:rsid w:val="0035625D"/>
    <w:rsid w:val="003564FA"/>
    <w:rsid w:val="00366941"/>
    <w:rsid w:val="00371541"/>
    <w:rsid w:val="00373990"/>
    <w:rsid w:val="0038097B"/>
    <w:rsid w:val="003852AB"/>
    <w:rsid w:val="00386432"/>
    <w:rsid w:val="0039460D"/>
    <w:rsid w:val="003A18EA"/>
    <w:rsid w:val="003A2218"/>
    <w:rsid w:val="003B0491"/>
    <w:rsid w:val="003C1925"/>
    <w:rsid w:val="003C3A7B"/>
    <w:rsid w:val="003D2732"/>
    <w:rsid w:val="003D4D5A"/>
    <w:rsid w:val="003F1FB7"/>
    <w:rsid w:val="003F59AD"/>
    <w:rsid w:val="00401520"/>
    <w:rsid w:val="00407096"/>
    <w:rsid w:val="004070A4"/>
    <w:rsid w:val="00416BAD"/>
    <w:rsid w:val="00416F3E"/>
    <w:rsid w:val="00417DBD"/>
    <w:rsid w:val="00425009"/>
    <w:rsid w:val="00425ED6"/>
    <w:rsid w:val="00431E3E"/>
    <w:rsid w:val="00434395"/>
    <w:rsid w:val="004424ED"/>
    <w:rsid w:val="00445420"/>
    <w:rsid w:val="00457A37"/>
    <w:rsid w:val="00464BF9"/>
    <w:rsid w:val="0047393C"/>
    <w:rsid w:val="00473EA5"/>
    <w:rsid w:val="004816D6"/>
    <w:rsid w:val="004857D8"/>
    <w:rsid w:val="00486C6B"/>
    <w:rsid w:val="00487393"/>
    <w:rsid w:val="00487600"/>
    <w:rsid w:val="00490DAD"/>
    <w:rsid w:val="00495205"/>
    <w:rsid w:val="00496114"/>
    <w:rsid w:val="00496AB3"/>
    <w:rsid w:val="0049761C"/>
    <w:rsid w:val="004A76C8"/>
    <w:rsid w:val="004A7C39"/>
    <w:rsid w:val="004B4004"/>
    <w:rsid w:val="004C2A75"/>
    <w:rsid w:val="004C37D6"/>
    <w:rsid w:val="004C5CBB"/>
    <w:rsid w:val="004D362A"/>
    <w:rsid w:val="004D4532"/>
    <w:rsid w:val="004E0020"/>
    <w:rsid w:val="004E102D"/>
    <w:rsid w:val="004E4344"/>
    <w:rsid w:val="004F1739"/>
    <w:rsid w:val="004F7F82"/>
    <w:rsid w:val="00500FF0"/>
    <w:rsid w:val="0051553A"/>
    <w:rsid w:val="00517451"/>
    <w:rsid w:val="00517749"/>
    <w:rsid w:val="00542886"/>
    <w:rsid w:val="00545075"/>
    <w:rsid w:val="00546437"/>
    <w:rsid w:val="00552524"/>
    <w:rsid w:val="005544C4"/>
    <w:rsid w:val="00557C77"/>
    <w:rsid w:val="00557D92"/>
    <w:rsid w:val="00560F02"/>
    <w:rsid w:val="00562492"/>
    <w:rsid w:val="0056255C"/>
    <w:rsid w:val="00562EED"/>
    <w:rsid w:val="00566F92"/>
    <w:rsid w:val="005676AA"/>
    <w:rsid w:val="00576D8C"/>
    <w:rsid w:val="005822FD"/>
    <w:rsid w:val="0058409B"/>
    <w:rsid w:val="00587773"/>
    <w:rsid w:val="00592EB0"/>
    <w:rsid w:val="005948E3"/>
    <w:rsid w:val="005A5912"/>
    <w:rsid w:val="005A622E"/>
    <w:rsid w:val="005B19E2"/>
    <w:rsid w:val="005B5925"/>
    <w:rsid w:val="005B79B1"/>
    <w:rsid w:val="005C3BE6"/>
    <w:rsid w:val="005E2F77"/>
    <w:rsid w:val="005E50B2"/>
    <w:rsid w:val="005E7E59"/>
    <w:rsid w:val="005F640A"/>
    <w:rsid w:val="00610209"/>
    <w:rsid w:val="006118AC"/>
    <w:rsid w:val="006138E2"/>
    <w:rsid w:val="00620A95"/>
    <w:rsid w:val="00627F77"/>
    <w:rsid w:val="00632FF1"/>
    <w:rsid w:val="006364C1"/>
    <w:rsid w:val="0064284D"/>
    <w:rsid w:val="00644971"/>
    <w:rsid w:val="00653903"/>
    <w:rsid w:val="00662094"/>
    <w:rsid w:val="00664B00"/>
    <w:rsid w:val="00672431"/>
    <w:rsid w:val="006809E3"/>
    <w:rsid w:val="00680FDC"/>
    <w:rsid w:val="00681AF5"/>
    <w:rsid w:val="006826A6"/>
    <w:rsid w:val="00686435"/>
    <w:rsid w:val="006876CA"/>
    <w:rsid w:val="006A0F6B"/>
    <w:rsid w:val="006B4E16"/>
    <w:rsid w:val="006C20AB"/>
    <w:rsid w:val="006C73CC"/>
    <w:rsid w:val="006C772A"/>
    <w:rsid w:val="006D0D9F"/>
    <w:rsid w:val="006D6A2A"/>
    <w:rsid w:val="006F05FE"/>
    <w:rsid w:val="00716139"/>
    <w:rsid w:val="007174D9"/>
    <w:rsid w:val="007176F4"/>
    <w:rsid w:val="00725579"/>
    <w:rsid w:val="00730129"/>
    <w:rsid w:val="007315DE"/>
    <w:rsid w:val="00732F84"/>
    <w:rsid w:val="00735E02"/>
    <w:rsid w:val="007372D1"/>
    <w:rsid w:val="0074011E"/>
    <w:rsid w:val="007417A0"/>
    <w:rsid w:val="00746812"/>
    <w:rsid w:val="00750F12"/>
    <w:rsid w:val="007529B9"/>
    <w:rsid w:val="007543E0"/>
    <w:rsid w:val="007556D0"/>
    <w:rsid w:val="007559B5"/>
    <w:rsid w:val="00756546"/>
    <w:rsid w:val="0076537C"/>
    <w:rsid w:val="00765EAA"/>
    <w:rsid w:val="007739D6"/>
    <w:rsid w:val="007761E8"/>
    <w:rsid w:val="007804CB"/>
    <w:rsid w:val="00791613"/>
    <w:rsid w:val="0079501A"/>
    <w:rsid w:val="007A1AF5"/>
    <w:rsid w:val="007A2FD3"/>
    <w:rsid w:val="007A6ABF"/>
    <w:rsid w:val="007B2A94"/>
    <w:rsid w:val="007B4492"/>
    <w:rsid w:val="007B60FD"/>
    <w:rsid w:val="007B7038"/>
    <w:rsid w:val="007B7986"/>
    <w:rsid w:val="007C5E7C"/>
    <w:rsid w:val="007D3B7A"/>
    <w:rsid w:val="007E3132"/>
    <w:rsid w:val="007E353A"/>
    <w:rsid w:val="007E37FF"/>
    <w:rsid w:val="007E4DB1"/>
    <w:rsid w:val="007E6071"/>
    <w:rsid w:val="007F1886"/>
    <w:rsid w:val="007F1FBB"/>
    <w:rsid w:val="00800F06"/>
    <w:rsid w:val="00807A3C"/>
    <w:rsid w:val="008114B1"/>
    <w:rsid w:val="00815AE5"/>
    <w:rsid w:val="00817955"/>
    <w:rsid w:val="00823C71"/>
    <w:rsid w:val="00824932"/>
    <w:rsid w:val="00825F26"/>
    <w:rsid w:val="00836E7A"/>
    <w:rsid w:val="00845834"/>
    <w:rsid w:val="008539FF"/>
    <w:rsid w:val="008560CE"/>
    <w:rsid w:val="00861338"/>
    <w:rsid w:val="00870BD0"/>
    <w:rsid w:val="00890664"/>
    <w:rsid w:val="008B3D18"/>
    <w:rsid w:val="008B55E7"/>
    <w:rsid w:val="008B7E3F"/>
    <w:rsid w:val="008C213C"/>
    <w:rsid w:val="008C63BD"/>
    <w:rsid w:val="008C6B76"/>
    <w:rsid w:val="008D71A0"/>
    <w:rsid w:val="008D7651"/>
    <w:rsid w:val="008E2B40"/>
    <w:rsid w:val="008E2D40"/>
    <w:rsid w:val="008E4CCD"/>
    <w:rsid w:val="008E6B7F"/>
    <w:rsid w:val="008F20AE"/>
    <w:rsid w:val="008F2FD2"/>
    <w:rsid w:val="009022BF"/>
    <w:rsid w:val="00920ECF"/>
    <w:rsid w:val="009239AA"/>
    <w:rsid w:val="00924F58"/>
    <w:rsid w:val="00925D44"/>
    <w:rsid w:val="009279D5"/>
    <w:rsid w:val="00930C9D"/>
    <w:rsid w:val="009478A4"/>
    <w:rsid w:val="009479F0"/>
    <w:rsid w:val="009560D2"/>
    <w:rsid w:val="00956C26"/>
    <w:rsid w:val="009723F8"/>
    <w:rsid w:val="00982B57"/>
    <w:rsid w:val="00990FFC"/>
    <w:rsid w:val="00995779"/>
    <w:rsid w:val="009A0ACF"/>
    <w:rsid w:val="009B0CB2"/>
    <w:rsid w:val="009B25C1"/>
    <w:rsid w:val="009B658A"/>
    <w:rsid w:val="009C0CD0"/>
    <w:rsid w:val="009D3B89"/>
    <w:rsid w:val="009D628B"/>
    <w:rsid w:val="009E46FE"/>
    <w:rsid w:val="009F3B95"/>
    <w:rsid w:val="009F71DC"/>
    <w:rsid w:val="00A02E21"/>
    <w:rsid w:val="00A063CB"/>
    <w:rsid w:val="00A1061C"/>
    <w:rsid w:val="00A155C3"/>
    <w:rsid w:val="00A161F5"/>
    <w:rsid w:val="00A21CB7"/>
    <w:rsid w:val="00A21F60"/>
    <w:rsid w:val="00A301B6"/>
    <w:rsid w:val="00A4710D"/>
    <w:rsid w:val="00A472D7"/>
    <w:rsid w:val="00A542E6"/>
    <w:rsid w:val="00A56133"/>
    <w:rsid w:val="00A637DA"/>
    <w:rsid w:val="00A63B63"/>
    <w:rsid w:val="00A653C6"/>
    <w:rsid w:val="00A7597E"/>
    <w:rsid w:val="00A76374"/>
    <w:rsid w:val="00A772F5"/>
    <w:rsid w:val="00A80BDD"/>
    <w:rsid w:val="00A961E8"/>
    <w:rsid w:val="00AA0431"/>
    <w:rsid w:val="00AA5BAC"/>
    <w:rsid w:val="00AA6678"/>
    <w:rsid w:val="00AA749C"/>
    <w:rsid w:val="00AB13C6"/>
    <w:rsid w:val="00AB15D7"/>
    <w:rsid w:val="00AB2260"/>
    <w:rsid w:val="00AB7121"/>
    <w:rsid w:val="00AC0918"/>
    <w:rsid w:val="00AC0DE3"/>
    <w:rsid w:val="00AD308D"/>
    <w:rsid w:val="00AD6536"/>
    <w:rsid w:val="00AE2B0A"/>
    <w:rsid w:val="00AE2B36"/>
    <w:rsid w:val="00AE50F1"/>
    <w:rsid w:val="00AE56E8"/>
    <w:rsid w:val="00AE71F7"/>
    <w:rsid w:val="00B03143"/>
    <w:rsid w:val="00B058CD"/>
    <w:rsid w:val="00B10DF0"/>
    <w:rsid w:val="00B11164"/>
    <w:rsid w:val="00B1368D"/>
    <w:rsid w:val="00B22633"/>
    <w:rsid w:val="00B23347"/>
    <w:rsid w:val="00B277D9"/>
    <w:rsid w:val="00B330F5"/>
    <w:rsid w:val="00B33F0C"/>
    <w:rsid w:val="00B365E7"/>
    <w:rsid w:val="00B3700A"/>
    <w:rsid w:val="00B462C2"/>
    <w:rsid w:val="00B46AEE"/>
    <w:rsid w:val="00B470FA"/>
    <w:rsid w:val="00B62A91"/>
    <w:rsid w:val="00B76A46"/>
    <w:rsid w:val="00B87C06"/>
    <w:rsid w:val="00BA0B35"/>
    <w:rsid w:val="00BA0D26"/>
    <w:rsid w:val="00BB45AD"/>
    <w:rsid w:val="00BB538F"/>
    <w:rsid w:val="00BB73C2"/>
    <w:rsid w:val="00BD5F7C"/>
    <w:rsid w:val="00BE13DD"/>
    <w:rsid w:val="00BE63A3"/>
    <w:rsid w:val="00BF176F"/>
    <w:rsid w:val="00C05384"/>
    <w:rsid w:val="00C07517"/>
    <w:rsid w:val="00C21B33"/>
    <w:rsid w:val="00C22EA6"/>
    <w:rsid w:val="00C2559C"/>
    <w:rsid w:val="00C2584D"/>
    <w:rsid w:val="00C31A61"/>
    <w:rsid w:val="00C32B63"/>
    <w:rsid w:val="00C3314A"/>
    <w:rsid w:val="00C33361"/>
    <w:rsid w:val="00C36AA0"/>
    <w:rsid w:val="00C4178C"/>
    <w:rsid w:val="00C4598F"/>
    <w:rsid w:val="00C54425"/>
    <w:rsid w:val="00C6423B"/>
    <w:rsid w:val="00C73F80"/>
    <w:rsid w:val="00C74856"/>
    <w:rsid w:val="00C75881"/>
    <w:rsid w:val="00C76321"/>
    <w:rsid w:val="00C7777C"/>
    <w:rsid w:val="00C82653"/>
    <w:rsid w:val="00C9525D"/>
    <w:rsid w:val="00C95CF6"/>
    <w:rsid w:val="00C95E14"/>
    <w:rsid w:val="00C96293"/>
    <w:rsid w:val="00C9643D"/>
    <w:rsid w:val="00C9730D"/>
    <w:rsid w:val="00CA0B21"/>
    <w:rsid w:val="00CA4CAB"/>
    <w:rsid w:val="00CC058F"/>
    <w:rsid w:val="00CC236C"/>
    <w:rsid w:val="00CC4166"/>
    <w:rsid w:val="00CD266A"/>
    <w:rsid w:val="00CE0749"/>
    <w:rsid w:val="00CE2AF6"/>
    <w:rsid w:val="00CF6871"/>
    <w:rsid w:val="00D16880"/>
    <w:rsid w:val="00D31428"/>
    <w:rsid w:val="00D3725E"/>
    <w:rsid w:val="00D3778D"/>
    <w:rsid w:val="00D37CA1"/>
    <w:rsid w:val="00D37FE5"/>
    <w:rsid w:val="00D466E2"/>
    <w:rsid w:val="00D539CA"/>
    <w:rsid w:val="00D65492"/>
    <w:rsid w:val="00D65C63"/>
    <w:rsid w:val="00D664AF"/>
    <w:rsid w:val="00D80BBA"/>
    <w:rsid w:val="00D82DC0"/>
    <w:rsid w:val="00DA5319"/>
    <w:rsid w:val="00DB18A3"/>
    <w:rsid w:val="00DB3528"/>
    <w:rsid w:val="00DC0B10"/>
    <w:rsid w:val="00DC2A86"/>
    <w:rsid w:val="00DC7621"/>
    <w:rsid w:val="00DD152B"/>
    <w:rsid w:val="00DD36B9"/>
    <w:rsid w:val="00DD535F"/>
    <w:rsid w:val="00DD6007"/>
    <w:rsid w:val="00DD63CA"/>
    <w:rsid w:val="00DE3167"/>
    <w:rsid w:val="00DE5500"/>
    <w:rsid w:val="00DE6570"/>
    <w:rsid w:val="00DE7F56"/>
    <w:rsid w:val="00DF2B98"/>
    <w:rsid w:val="00E00A65"/>
    <w:rsid w:val="00E00C0C"/>
    <w:rsid w:val="00E02447"/>
    <w:rsid w:val="00E05CAF"/>
    <w:rsid w:val="00E17DE0"/>
    <w:rsid w:val="00E203B2"/>
    <w:rsid w:val="00E25FC8"/>
    <w:rsid w:val="00E31423"/>
    <w:rsid w:val="00E339BB"/>
    <w:rsid w:val="00E37068"/>
    <w:rsid w:val="00E44759"/>
    <w:rsid w:val="00E53940"/>
    <w:rsid w:val="00E54394"/>
    <w:rsid w:val="00E643B8"/>
    <w:rsid w:val="00E739BE"/>
    <w:rsid w:val="00E7676D"/>
    <w:rsid w:val="00E9285B"/>
    <w:rsid w:val="00E9657A"/>
    <w:rsid w:val="00E9748E"/>
    <w:rsid w:val="00E9760C"/>
    <w:rsid w:val="00EA53B5"/>
    <w:rsid w:val="00EB0B64"/>
    <w:rsid w:val="00EB1623"/>
    <w:rsid w:val="00EC0DFA"/>
    <w:rsid w:val="00ED25E1"/>
    <w:rsid w:val="00ED3DC1"/>
    <w:rsid w:val="00ED4F4D"/>
    <w:rsid w:val="00ED7862"/>
    <w:rsid w:val="00EE4222"/>
    <w:rsid w:val="00EE4D17"/>
    <w:rsid w:val="00EE55E9"/>
    <w:rsid w:val="00EE6D40"/>
    <w:rsid w:val="00EF1E11"/>
    <w:rsid w:val="00EF2BFD"/>
    <w:rsid w:val="00EF3D01"/>
    <w:rsid w:val="00EF69EC"/>
    <w:rsid w:val="00EF6FC6"/>
    <w:rsid w:val="00F07592"/>
    <w:rsid w:val="00F17D16"/>
    <w:rsid w:val="00F41B36"/>
    <w:rsid w:val="00F4568F"/>
    <w:rsid w:val="00F55A06"/>
    <w:rsid w:val="00F56D02"/>
    <w:rsid w:val="00F61676"/>
    <w:rsid w:val="00F622E0"/>
    <w:rsid w:val="00F6393B"/>
    <w:rsid w:val="00F6587A"/>
    <w:rsid w:val="00F66265"/>
    <w:rsid w:val="00F66638"/>
    <w:rsid w:val="00F72752"/>
    <w:rsid w:val="00F82451"/>
    <w:rsid w:val="00F91619"/>
    <w:rsid w:val="00F91ACF"/>
    <w:rsid w:val="00FA2825"/>
    <w:rsid w:val="00FB1391"/>
    <w:rsid w:val="00FB3085"/>
    <w:rsid w:val="00FC3CD2"/>
    <w:rsid w:val="00FC5A9F"/>
    <w:rsid w:val="00FC607C"/>
    <w:rsid w:val="00FD7A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6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F7F8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7F82"/>
    <w:rPr>
      <w:rFonts w:ascii="Verdana" w:hAnsi="Verdana"/>
      <w:color w:val="000000"/>
      <w:sz w:val="18"/>
      <w:szCs w:val="18"/>
    </w:rPr>
  </w:style>
  <w:style w:type="paragraph" w:styleId="Lijstalinea">
    <w:name w:val="List Paragraph"/>
    <w:basedOn w:val="Standaard"/>
    <w:uiPriority w:val="34"/>
    <w:qFormat/>
    <w:rsid w:val="004F7F82"/>
    <w:pPr>
      <w:ind w:left="720"/>
      <w:contextualSpacing/>
    </w:pPr>
  </w:style>
  <w:style w:type="table" w:styleId="Onopgemaaktetabel2">
    <w:name w:val="Plain Table 2"/>
    <w:basedOn w:val="Standaardtabel"/>
    <w:uiPriority w:val="42"/>
    <w:rsid w:val="00226A7B"/>
    <w:pPr>
      <w:autoSpaceDN/>
      <w:textAlignment w:val="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Voetnoottekst">
    <w:name w:val="footnote text"/>
    <w:basedOn w:val="Standaard"/>
    <w:link w:val="VoetnoottekstChar"/>
    <w:uiPriority w:val="99"/>
    <w:unhideWhenUsed/>
    <w:rsid w:val="002000D1"/>
    <w:pPr>
      <w:spacing w:line="240" w:lineRule="auto"/>
    </w:pPr>
    <w:rPr>
      <w:sz w:val="20"/>
      <w:szCs w:val="20"/>
    </w:rPr>
  </w:style>
  <w:style w:type="character" w:customStyle="1" w:styleId="VoetnoottekstChar">
    <w:name w:val="Voetnoottekst Char"/>
    <w:basedOn w:val="Standaardalinea-lettertype"/>
    <w:link w:val="Voetnoottekst"/>
    <w:uiPriority w:val="99"/>
    <w:rsid w:val="002000D1"/>
    <w:rPr>
      <w:rFonts w:ascii="Verdana" w:hAnsi="Verdana"/>
      <w:color w:val="000000"/>
    </w:rPr>
  </w:style>
  <w:style w:type="character" w:styleId="Voetnootmarkering">
    <w:name w:val="footnote reference"/>
    <w:basedOn w:val="Standaardalinea-lettertype"/>
    <w:uiPriority w:val="99"/>
    <w:semiHidden/>
    <w:unhideWhenUsed/>
    <w:rsid w:val="002000D1"/>
    <w:rPr>
      <w:vertAlign w:val="superscript"/>
    </w:rPr>
  </w:style>
  <w:style w:type="character" w:styleId="Verwijzingopmerking">
    <w:name w:val="annotation reference"/>
    <w:basedOn w:val="Standaardalinea-lettertype"/>
    <w:uiPriority w:val="99"/>
    <w:semiHidden/>
    <w:unhideWhenUsed/>
    <w:rsid w:val="0056255C"/>
    <w:rPr>
      <w:sz w:val="16"/>
      <w:szCs w:val="16"/>
    </w:rPr>
  </w:style>
  <w:style w:type="paragraph" w:styleId="Tekstopmerking">
    <w:name w:val="annotation text"/>
    <w:basedOn w:val="Standaard"/>
    <w:link w:val="TekstopmerkingChar"/>
    <w:uiPriority w:val="99"/>
    <w:unhideWhenUsed/>
    <w:rsid w:val="0056255C"/>
    <w:pPr>
      <w:spacing w:line="240" w:lineRule="auto"/>
    </w:pPr>
    <w:rPr>
      <w:sz w:val="20"/>
      <w:szCs w:val="20"/>
    </w:rPr>
  </w:style>
  <w:style w:type="character" w:customStyle="1" w:styleId="TekstopmerkingChar">
    <w:name w:val="Tekst opmerking Char"/>
    <w:basedOn w:val="Standaardalinea-lettertype"/>
    <w:link w:val="Tekstopmerking"/>
    <w:uiPriority w:val="99"/>
    <w:rsid w:val="0056255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6255C"/>
    <w:rPr>
      <w:b/>
      <w:bCs/>
    </w:rPr>
  </w:style>
  <w:style w:type="character" w:customStyle="1" w:styleId="OnderwerpvanopmerkingChar">
    <w:name w:val="Onderwerp van opmerking Char"/>
    <w:basedOn w:val="TekstopmerkingChar"/>
    <w:link w:val="Onderwerpvanopmerking"/>
    <w:uiPriority w:val="99"/>
    <w:semiHidden/>
    <w:rsid w:val="0056255C"/>
    <w:rPr>
      <w:rFonts w:ascii="Verdana" w:hAnsi="Verdana"/>
      <w:b/>
      <w:bCs/>
      <w:color w:val="000000"/>
    </w:rPr>
  </w:style>
  <w:style w:type="character" w:styleId="Onopgelostemelding">
    <w:name w:val="Unresolved Mention"/>
    <w:basedOn w:val="Standaardalinea-lettertype"/>
    <w:uiPriority w:val="99"/>
    <w:semiHidden/>
    <w:unhideWhenUsed/>
    <w:rsid w:val="0056255C"/>
    <w:rPr>
      <w:color w:val="605E5C"/>
      <w:shd w:val="clear" w:color="auto" w:fill="E1DFDD"/>
    </w:rPr>
  </w:style>
  <w:style w:type="paragraph" w:styleId="Revisie">
    <w:name w:val="Revision"/>
    <w:hidden/>
    <w:uiPriority w:val="99"/>
    <w:semiHidden/>
    <w:rsid w:val="0056255C"/>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4857D8"/>
    <w:rPr>
      <w:color w:val="96607D" w:themeColor="followedHyperlink"/>
      <w:u w:val="single"/>
    </w:rPr>
  </w:style>
  <w:style w:type="character" w:customStyle="1" w:styleId="cf01">
    <w:name w:val="cf01"/>
    <w:basedOn w:val="Standaardalinea-lettertype"/>
    <w:rsid w:val="005177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91">
      <w:bodyDiv w:val="1"/>
      <w:marLeft w:val="0"/>
      <w:marRight w:val="0"/>
      <w:marTop w:val="0"/>
      <w:marBottom w:val="0"/>
      <w:divBdr>
        <w:top w:val="none" w:sz="0" w:space="0" w:color="auto"/>
        <w:left w:val="none" w:sz="0" w:space="0" w:color="auto"/>
        <w:bottom w:val="none" w:sz="0" w:space="0" w:color="auto"/>
        <w:right w:val="none" w:sz="0" w:space="0" w:color="auto"/>
      </w:divBdr>
    </w:div>
    <w:div w:id="151143923">
      <w:bodyDiv w:val="1"/>
      <w:marLeft w:val="0"/>
      <w:marRight w:val="0"/>
      <w:marTop w:val="0"/>
      <w:marBottom w:val="0"/>
      <w:divBdr>
        <w:top w:val="none" w:sz="0" w:space="0" w:color="auto"/>
        <w:left w:val="none" w:sz="0" w:space="0" w:color="auto"/>
        <w:bottom w:val="none" w:sz="0" w:space="0" w:color="auto"/>
        <w:right w:val="none" w:sz="0" w:space="0" w:color="auto"/>
      </w:divBdr>
    </w:div>
    <w:div w:id="268976306">
      <w:bodyDiv w:val="1"/>
      <w:marLeft w:val="0"/>
      <w:marRight w:val="0"/>
      <w:marTop w:val="0"/>
      <w:marBottom w:val="0"/>
      <w:divBdr>
        <w:top w:val="none" w:sz="0" w:space="0" w:color="auto"/>
        <w:left w:val="none" w:sz="0" w:space="0" w:color="auto"/>
        <w:bottom w:val="none" w:sz="0" w:space="0" w:color="auto"/>
        <w:right w:val="none" w:sz="0" w:space="0" w:color="auto"/>
      </w:divBdr>
    </w:div>
    <w:div w:id="439959939">
      <w:bodyDiv w:val="1"/>
      <w:marLeft w:val="0"/>
      <w:marRight w:val="0"/>
      <w:marTop w:val="0"/>
      <w:marBottom w:val="0"/>
      <w:divBdr>
        <w:top w:val="none" w:sz="0" w:space="0" w:color="auto"/>
        <w:left w:val="none" w:sz="0" w:space="0" w:color="auto"/>
        <w:bottom w:val="none" w:sz="0" w:space="0" w:color="auto"/>
        <w:right w:val="none" w:sz="0" w:space="0" w:color="auto"/>
      </w:divBdr>
    </w:div>
    <w:div w:id="516886416">
      <w:bodyDiv w:val="1"/>
      <w:marLeft w:val="0"/>
      <w:marRight w:val="0"/>
      <w:marTop w:val="0"/>
      <w:marBottom w:val="0"/>
      <w:divBdr>
        <w:top w:val="none" w:sz="0" w:space="0" w:color="auto"/>
        <w:left w:val="none" w:sz="0" w:space="0" w:color="auto"/>
        <w:bottom w:val="none" w:sz="0" w:space="0" w:color="auto"/>
        <w:right w:val="none" w:sz="0" w:space="0" w:color="auto"/>
      </w:divBdr>
    </w:div>
    <w:div w:id="896743262">
      <w:bodyDiv w:val="1"/>
      <w:marLeft w:val="0"/>
      <w:marRight w:val="0"/>
      <w:marTop w:val="0"/>
      <w:marBottom w:val="0"/>
      <w:divBdr>
        <w:top w:val="none" w:sz="0" w:space="0" w:color="auto"/>
        <w:left w:val="none" w:sz="0" w:space="0" w:color="auto"/>
        <w:bottom w:val="none" w:sz="0" w:space="0" w:color="auto"/>
        <w:right w:val="none" w:sz="0" w:space="0" w:color="auto"/>
      </w:divBdr>
    </w:div>
    <w:div w:id="1847866632">
      <w:bodyDiv w:val="1"/>
      <w:marLeft w:val="0"/>
      <w:marRight w:val="0"/>
      <w:marTop w:val="0"/>
      <w:marBottom w:val="0"/>
      <w:divBdr>
        <w:top w:val="none" w:sz="0" w:space="0" w:color="auto"/>
        <w:left w:val="none" w:sz="0" w:space="0" w:color="auto"/>
        <w:bottom w:val="none" w:sz="0" w:space="0" w:color="auto"/>
        <w:right w:val="none" w:sz="0" w:space="0" w:color="auto"/>
      </w:divBdr>
    </w:div>
    <w:div w:id="1979215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stb-2021-45.html" TargetMode="External"/><Relationship Id="rId1" Type="http://schemas.openxmlformats.org/officeDocument/2006/relationships/hyperlink" Target="https://wetten.overheid.nl/BWBR0002469/2025-02-1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3816</ap:Words>
  <ap:Characters>20991</ap:Characters>
  <ap:DocSecurity>0</ap:DocSecurity>
  <ap:Lines>174</ap:Lines>
  <ap:Paragraphs>49</ap:Paragraphs>
  <ap:ScaleCrop>false</ap:ScaleCrop>
  <ap:LinksUpToDate>false</ap:LinksUpToDate>
  <ap:CharactersWithSpaces>24758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2025-09-15T09:54:00.0000000Z</dcterms:created>
  <dcterms:modified xsi:type="dcterms:W3CDTF">2025-09-15T10:03:00.0000000Z</dcterms:modified>
  <dc:description>------------------------</dc:description>
  <dc:subject/>
  <keywords/>
  <version/>
  <category/>
</coreProperties>
</file>