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2025Z16857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september 2025)</w:t>
        <w:br/>
      </w:r>
    </w:p>
    <w:p>
      <w:r>
        <w:t xml:space="preserve">Vragen van het lid Sneller (D66) aan de minister van Binnenlandse Zaken en Koninkrijksrelaties over het bericht 'Stadsaccountant Den Haag: ‘Wij zijn zo een miljoentje goedkoper dan de Big Four’'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6460"/>
        </w:numPr>
        <w:ind w:left="360"/>
      </w:pPr>
      <w:r>
        <w:t xml:space="preserve">Wat is uw reactie op het bericht ‘Gemeente-accountant wil alternatief zijn voor commerciële kantoren’? 1)</w:t>
      </w:r>
      <w:r>
        <w:br/>
      </w:r>
    </w:p>
    <w:p>
      <w:pPr>
        <w:pStyle w:val="ListParagraph"/>
        <w:numPr>
          <w:ilvl w:val="0"/>
          <w:numId w:val="100486460"/>
        </w:numPr>
        <w:ind w:left="360"/>
      </w:pPr>
      <w:r>
        <w:t xml:space="preserve">Deelt u de wenselijkheid van meer accountants in publieke dienst voor dienstverlening aan organisaties in de publieke sector, zoals gemeenten? Zo nee, waarom niet?</w:t>
      </w:r>
      <w:r>
        <w:br/>
      </w:r>
    </w:p>
    <w:p>
      <w:pPr>
        <w:pStyle w:val="ListParagraph"/>
        <w:numPr>
          <w:ilvl w:val="0"/>
          <w:numId w:val="100486460"/>
        </w:numPr>
        <w:ind w:left="360"/>
      </w:pPr>
      <w:r>
        <w:t xml:space="preserve">Welke signalen heeft u dat (kleinere) gemeenten het lastig vinden om een commerciële accountant te vinden voor de jaarlijkse controle? </w:t>
      </w:r>
      <w:r>
        <w:br/>
      </w:r>
    </w:p>
    <w:p>
      <w:pPr>
        <w:pStyle w:val="ListParagraph"/>
        <w:numPr>
          <w:ilvl w:val="0"/>
          <w:numId w:val="100486460"/>
        </w:numPr>
        <w:ind w:left="360"/>
      </w:pPr>
      <w:r>
        <w:t xml:space="preserve">Wat is uw inschatting van de mogelijke kostenbesparing voor gemeenten als zij gebruik zouden maken van een publieke accountant in plaats van commerciële kantoren? Indien u dit thans niet kunt maken, bent u bereid dit na te (laten) gaan?</w:t>
      </w:r>
      <w:r>
        <w:br/>
      </w:r>
    </w:p>
    <w:p>
      <w:pPr>
        <w:pStyle w:val="ListParagraph"/>
        <w:numPr>
          <w:ilvl w:val="0"/>
          <w:numId w:val="100486460"/>
        </w:numPr>
        <w:ind w:left="360"/>
      </w:pPr>
      <w:r>
        <w:t xml:space="preserve">Kunt u in ieder geval inzichtelijk maken hoe de tarieven van de dienstverlening door commerciële kantoren voor gemeenten zich het afgelopen decennium hebben ontwikkeld en hoe de tarieven / kosten van gemeentelijke accountantsdiensten zijn veranderd gedurende de dezelfde periode?</w:t>
      </w:r>
      <w:r>
        <w:br/>
      </w:r>
    </w:p>
    <w:p>
      <w:pPr>
        <w:pStyle w:val="ListParagraph"/>
        <w:numPr>
          <w:ilvl w:val="0"/>
          <w:numId w:val="100486460"/>
        </w:numPr>
        <w:ind w:left="360"/>
      </w:pPr>
      <w:r>
        <w:t xml:space="preserve">Welke mogelijkheden ziet u om initiatieven zoals dat van de Gemeentelijke Accountantsdienst (GAD) te ondersteunen?</w:t>
      </w:r>
      <w:r>
        <w:br/>
      </w:r>
    </w:p>
    <w:p>
      <w:pPr>
        <w:pStyle w:val="ListParagraph"/>
        <w:numPr>
          <w:ilvl w:val="0"/>
          <w:numId w:val="100486460"/>
        </w:numPr>
        <w:ind w:left="360"/>
      </w:pPr>
      <w:r>
        <w:t xml:space="preserve">Ziet u daarnaast ook een rol voor het Rijk om te voorzien in de functie van een publieke accountant voor gemeenten en andere overheden?</w:t>
      </w:r>
      <w:r>
        <w:br/>
      </w:r>
    </w:p>
    <w:p>
      <w:r>
        <w:t xml:space="preserve"> </w:t>
      </w:r>
      <w:r>
        <w:br/>
      </w:r>
    </w:p>
    <w:p>
      <w:r>
        <w:t xml:space="preserve">1)  Het Financieele Dagblad, 12 september 2025, 'Gemeenteaccountant van Den Haag wil alternatief zijn voor commerciële kantoren: 'Ik zie ons als public equity', https://fd.nl/politiek/1569481/gemeente-accountant-van-den-haag-wil-alternatief-zijn-voor-commerciele-kantoren-ik-zie-ons-als-public-equity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420">
    <w:abstractNumId w:val="100486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