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1659" w:rsidP="002424E3" w:rsidRDefault="00581659" w14:paraId="4DCBEA19" w14:textId="77777777">
      <w:pPr>
        <w:spacing w:after="0"/>
      </w:pPr>
    </w:p>
    <w:p w:rsidR="00581659" w:rsidP="002424E3" w:rsidRDefault="00581659" w14:paraId="22E0B167" w14:textId="77777777">
      <w:pPr>
        <w:spacing w:after="0"/>
      </w:pPr>
    </w:p>
    <w:p w:rsidR="001F408C" w:rsidP="002424E3" w:rsidRDefault="001F408C" w14:paraId="21027A9C" w14:textId="77777777">
      <w:pPr>
        <w:spacing w:after="0"/>
      </w:pPr>
    </w:p>
    <w:p w:rsidRPr="00F96266" w:rsidR="00F96266" w:rsidP="002424E3" w:rsidRDefault="00955FE6" w14:paraId="1B8A9F0B" w14:textId="6E11F627">
      <w:pPr>
        <w:spacing w:after="0"/>
      </w:pPr>
      <w:r w:rsidRPr="00955FE6">
        <w:t xml:space="preserve">Hierbij zend ik u de antwoorden op de vragen van het lid </w:t>
      </w:r>
      <w:r>
        <w:t xml:space="preserve">Van Baarle (DENK) </w:t>
      </w:r>
      <w:r w:rsidRPr="00955FE6">
        <w:t>(kenmerk:</w:t>
      </w:r>
      <w:r w:rsidR="00D90E1D">
        <w:t xml:space="preserve"> </w:t>
      </w:r>
      <w:r w:rsidRPr="00D90E1D" w:rsidR="00D90E1D">
        <w:t>2025Z16625</w:t>
      </w:r>
      <w:r w:rsidRPr="00955FE6">
        <w:t xml:space="preserve">) </w:t>
      </w:r>
      <w:r w:rsidRPr="00366561">
        <w:t>over het bericht dat de koning aanwezig</w:t>
      </w:r>
      <w:r>
        <w:t xml:space="preserve"> </w:t>
      </w:r>
      <w:r w:rsidRPr="00366561">
        <w:t>was bij loftuitingen over het Israëlische leger</w:t>
      </w:r>
      <w:r w:rsidRPr="00955FE6">
        <w:t xml:space="preserve"> ingezonden op</w:t>
      </w:r>
      <w:r>
        <w:t xml:space="preserve"> </w:t>
      </w:r>
      <w:r w:rsidR="00451B49">
        <w:t>11 september 2025</w:t>
      </w:r>
      <w:r>
        <w:t>.</w:t>
      </w:r>
    </w:p>
    <w:p w:rsidRPr="00F96266" w:rsidR="00AD7A2F" w:rsidP="002424E3" w:rsidRDefault="00AD7A2F" w14:paraId="30042012" w14:textId="77777777">
      <w:pPr>
        <w:spacing w:after="0"/>
      </w:pPr>
    </w:p>
    <w:p w:rsidRPr="00F96266" w:rsidR="00AD7A2F" w:rsidP="002424E3" w:rsidRDefault="00000000" w14:paraId="294F196C" w14:textId="77777777">
      <w:pPr>
        <w:spacing w:after="0"/>
        <w:rPr>
          <w:rFonts w:ascii="Verdana" w:hAnsi="Verdana"/>
        </w:rPr>
      </w:pPr>
      <w:r w:rsidRPr="00A9188E">
        <w:rPr>
          <w:rFonts w:ascii="Verdana" w:hAnsi="Verdana"/>
        </w:rPr>
        <w:t>DE MINISTER-PRESIDENT,</w:t>
      </w:r>
    </w:p>
    <w:p w:rsidRPr="00A9188E" w:rsidR="00A9188E" w:rsidP="008D5405" w:rsidRDefault="00000000" w14:paraId="5A8F17A1" w14:textId="77777777">
      <w:pPr>
        <w:spacing w:after="0"/>
        <w:rPr>
          <w:rFonts w:ascii="Verdana" w:hAnsi="Verdana"/>
        </w:rPr>
      </w:pPr>
      <w:r w:rsidRPr="00A9188E">
        <w:rPr>
          <w:rFonts w:ascii="Verdana" w:hAnsi="Verdana"/>
        </w:rPr>
        <w:t>Minister van Algemene Zaken,</w:t>
      </w:r>
    </w:p>
    <w:p w:rsidRPr="00A9188E" w:rsidR="00A9188E" w:rsidP="008D5405" w:rsidRDefault="00A9188E" w14:paraId="3E8A5BB2" w14:textId="77777777">
      <w:pPr>
        <w:spacing w:after="0"/>
        <w:rPr>
          <w:rFonts w:ascii="Verdana" w:hAnsi="Verdana"/>
        </w:rPr>
      </w:pPr>
    </w:p>
    <w:p w:rsidR="00A9188E" w:rsidP="008D5405" w:rsidRDefault="00A9188E" w14:paraId="5CEC9E31" w14:textId="77777777">
      <w:pPr>
        <w:spacing w:after="0"/>
        <w:rPr>
          <w:rFonts w:ascii="Verdana" w:hAnsi="Verdana"/>
        </w:rPr>
      </w:pPr>
    </w:p>
    <w:p w:rsidR="00D90E1D" w:rsidP="008D5405" w:rsidRDefault="00D90E1D" w14:paraId="43C14789" w14:textId="77777777">
      <w:pPr>
        <w:spacing w:after="0"/>
        <w:rPr>
          <w:rFonts w:ascii="Verdana" w:hAnsi="Verdana"/>
        </w:rPr>
      </w:pPr>
    </w:p>
    <w:p w:rsidRPr="00A9188E" w:rsidR="00EE3BDF" w:rsidP="008D5405" w:rsidRDefault="00EE3BDF" w14:paraId="7C7DB888" w14:textId="77777777">
      <w:pPr>
        <w:spacing w:after="0"/>
        <w:rPr>
          <w:rFonts w:ascii="Verdana" w:hAnsi="Verdana"/>
        </w:rPr>
      </w:pPr>
    </w:p>
    <w:p w:rsidRPr="00A9188E" w:rsidR="00A9188E" w:rsidP="008D5405" w:rsidRDefault="00A9188E" w14:paraId="7E1D2779" w14:textId="77777777">
      <w:pPr>
        <w:spacing w:after="0"/>
        <w:rPr>
          <w:rFonts w:ascii="Verdana" w:hAnsi="Verdana"/>
        </w:rPr>
      </w:pPr>
    </w:p>
    <w:p w:rsidR="00955FE6" w:rsidP="008D5405" w:rsidRDefault="00000000" w14:paraId="3F8046B7" w14:textId="2DC9F1A2">
      <w:pPr>
        <w:spacing w:after="0"/>
        <w:rPr>
          <w:rFonts w:ascii="Verdana" w:hAnsi="Verdana"/>
        </w:rPr>
      </w:pPr>
      <w:r w:rsidRPr="00A9188E">
        <w:rPr>
          <w:rFonts w:ascii="Verdana" w:hAnsi="Verdana"/>
        </w:rPr>
        <w:t>Dick Schoof</w:t>
      </w:r>
    </w:p>
    <w:p w:rsidR="00955FE6" w:rsidRDefault="00955FE6" w14:paraId="6721BED8" w14:textId="77777777">
      <w:pPr>
        <w:rPr>
          <w:rFonts w:ascii="Verdana" w:hAnsi="Verdana"/>
        </w:rPr>
      </w:pPr>
      <w:r>
        <w:rPr>
          <w:rFonts w:ascii="Verdana" w:hAnsi="Verdana"/>
        </w:rPr>
        <w:br w:type="page"/>
      </w:r>
    </w:p>
    <w:p w:rsidR="00955FE6" w:rsidP="00955FE6" w:rsidRDefault="00955FE6" w14:paraId="3759BF0B" w14:textId="69D993B1">
      <w:pPr>
        <w:spacing w:after="0"/>
        <w:rPr>
          <w:rFonts w:ascii="Verdana" w:hAnsi="Verdana"/>
        </w:rPr>
      </w:pPr>
      <w:r w:rsidRPr="00955FE6">
        <w:rPr>
          <w:rFonts w:ascii="Verdana" w:hAnsi="Verdana"/>
        </w:rPr>
        <w:lastRenderedPageBreak/>
        <w:t>Vragen van het lid Van Baarle (DENK) aan de minister-president over het bericht dat de koning aanwezig was bij loftuitingen over het Israëlische leger</w:t>
      </w:r>
      <w:r w:rsidR="00363491">
        <w:rPr>
          <w:rFonts w:ascii="Verdana" w:hAnsi="Verdana"/>
        </w:rPr>
        <w:t xml:space="preserve"> </w:t>
      </w:r>
      <w:r w:rsidRPr="00955FE6" w:rsidR="00363491">
        <w:t>(kenmerk:</w:t>
      </w:r>
      <w:r w:rsidR="00363491">
        <w:t xml:space="preserve"> </w:t>
      </w:r>
      <w:r w:rsidRPr="00D90E1D" w:rsidR="00363491">
        <w:t>2025Z16625</w:t>
      </w:r>
      <w:r w:rsidRPr="00955FE6" w:rsidR="00363491">
        <w:t>)</w:t>
      </w:r>
      <w:r w:rsidRPr="00955FE6">
        <w:rPr>
          <w:rFonts w:ascii="Verdana" w:hAnsi="Verdana"/>
        </w:rPr>
        <w:t>.</w:t>
      </w:r>
      <w:r w:rsidR="00363491">
        <w:rPr>
          <w:rFonts w:ascii="Verdana" w:hAnsi="Verdana"/>
        </w:rPr>
        <w:t xml:space="preserve"> </w:t>
      </w:r>
    </w:p>
    <w:p w:rsidRPr="00955FE6" w:rsidR="00363491" w:rsidP="00955FE6" w:rsidRDefault="00363491" w14:paraId="74651C32" w14:textId="77777777">
      <w:pPr>
        <w:spacing w:after="0"/>
        <w:rPr>
          <w:rFonts w:ascii="Verdana" w:hAnsi="Verdana"/>
        </w:rPr>
      </w:pPr>
    </w:p>
    <w:p w:rsidR="00955FE6" w:rsidP="00955FE6" w:rsidRDefault="00955FE6" w14:paraId="0902EC34" w14:textId="77777777">
      <w:pPr>
        <w:numPr>
          <w:ilvl w:val="0"/>
          <w:numId w:val="1"/>
        </w:numPr>
        <w:spacing w:after="0"/>
        <w:rPr>
          <w:rFonts w:ascii="Verdana" w:hAnsi="Verdana"/>
        </w:rPr>
      </w:pPr>
      <w:r w:rsidRPr="00955FE6">
        <w:rPr>
          <w:rFonts w:ascii="Verdana" w:hAnsi="Verdana"/>
        </w:rPr>
        <w:t>Bent u bekend met het bericht ‘In een Amsterdamse synagoge werd gebeden voor Israël en zijn leger, maar de koning vertrok geen spier’? 1)</w:t>
      </w:r>
    </w:p>
    <w:p w:rsidRPr="00955FE6" w:rsidR="00955FE6" w:rsidP="00955FE6" w:rsidRDefault="00955FE6" w14:paraId="02D9B9C2" w14:textId="77777777">
      <w:pPr>
        <w:spacing w:after="0"/>
        <w:ind w:left="720"/>
        <w:rPr>
          <w:rFonts w:ascii="Verdana" w:hAnsi="Verdana"/>
        </w:rPr>
      </w:pPr>
    </w:p>
    <w:p w:rsidRPr="00955FE6" w:rsidR="00955FE6" w:rsidP="00955FE6" w:rsidRDefault="00955FE6" w14:paraId="502C4D3F" w14:textId="77777777">
      <w:pPr>
        <w:spacing w:after="0"/>
        <w:rPr>
          <w:rFonts w:ascii="Verdana" w:hAnsi="Verdana"/>
          <w:b/>
          <w:bCs/>
        </w:rPr>
      </w:pPr>
      <w:r w:rsidRPr="00955FE6">
        <w:rPr>
          <w:rFonts w:ascii="Verdana" w:hAnsi="Verdana"/>
          <w:b/>
          <w:bCs/>
        </w:rPr>
        <w:t>Antwoord</w:t>
      </w:r>
    </w:p>
    <w:p w:rsidRPr="00955FE6" w:rsidR="00955FE6" w:rsidP="00955FE6" w:rsidRDefault="00955FE6" w14:paraId="4E9C593B" w14:textId="3E9AA43B">
      <w:pPr>
        <w:spacing w:after="0"/>
        <w:rPr>
          <w:rFonts w:ascii="Verdana" w:hAnsi="Verdana"/>
        </w:rPr>
      </w:pPr>
      <w:r w:rsidRPr="00955FE6">
        <w:rPr>
          <w:rFonts w:ascii="Verdana" w:hAnsi="Verdana"/>
        </w:rPr>
        <w:t>Ja.</w:t>
      </w:r>
      <w:r>
        <w:rPr>
          <w:rFonts w:ascii="Verdana" w:hAnsi="Verdana"/>
        </w:rPr>
        <w:br/>
      </w:r>
    </w:p>
    <w:p w:rsidRPr="00955FE6" w:rsidR="00955FE6" w:rsidP="00955FE6" w:rsidRDefault="00955FE6" w14:paraId="5F180320" w14:textId="77777777">
      <w:pPr>
        <w:numPr>
          <w:ilvl w:val="0"/>
          <w:numId w:val="1"/>
        </w:numPr>
        <w:spacing w:after="0"/>
        <w:rPr>
          <w:rFonts w:ascii="Verdana" w:hAnsi="Verdana"/>
        </w:rPr>
      </w:pPr>
      <w:r w:rsidRPr="00955FE6">
        <w:rPr>
          <w:rFonts w:ascii="Verdana" w:hAnsi="Verdana"/>
        </w:rPr>
        <w:t>Wat vindt u ervan dat tijdens een koninklijk bezoek een loftuiting werd gedaan voor het Israëlische bezettingsleger, terwijl dit leger verantwoordelijk is voor meerdere oorlogsmisdaden, waaronder het doden van tienduizenden onschuldige burgers in Gaza en genocide?</w:t>
      </w:r>
    </w:p>
    <w:p w:rsidRPr="00955FE6" w:rsidR="00955FE6" w:rsidP="00955FE6" w:rsidRDefault="00955FE6" w14:paraId="373CC289" w14:textId="77777777">
      <w:pPr>
        <w:numPr>
          <w:ilvl w:val="0"/>
          <w:numId w:val="1"/>
        </w:numPr>
        <w:spacing w:after="0"/>
        <w:rPr>
          <w:rFonts w:ascii="Verdana" w:hAnsi="Verdana"/>
        </w:rPr>
      </w:pPr>
      <w:r w:rsidRPr="00955FE6">
        <w:rPr>
          <w:rFonts w:ascii="Verdana" w:hAnsi="Verdana"/>
        </w:rPr>
        <w:t xml:space="preserve">Wat vindt u ervan dat in aanwezigheid van de Koning werd gesproken over </w:t>
      </w:r>
      <w:r w:rsidRPr="00955FE6">
        <w:rPr>
          <w:rFonts w:ascii="Verdana" w:hAnsi="Verdana"/>
          <w:i/>
          <w:iCs/>
        </w:rPr>
        <w:t>“van Libanon tot Egypte en van de Grote Zee tot de Jordaanvallei”</w:t>
      </w:r>
      <w:r w:rsidRPr="00955FE6">
        <w:rPr>
          <w:rFonts w:ascii="Verdana" w:hAnsi="Verdana"/>
        </w:rPr>
        <w:t>, oftewel: het gehele huidige Israël inclusief de Palestijnse gebieden? Deelt u de mening dat dit feitelijk neerkomt op een legitimering van de annexatie van Palestijns gebied?</w:t>
      </w:r>
    </w:p>
    <w:p w:rsidRPr="00955FE6" w:rsidR="00955FE6" w:rsidP="00955FE6" w:rsidRDefault="00955FE6" w14:paraId="30FFC86E" w14:textId="77777777">
      <w:pPr>
        <w:numPr>
          <w:ilvl w:val="0"/>
          <w:numId w:val="1"/>
        </w:numPr>
        <w:spacing w:after="0"/>
        <w:rPr>
          <w:rFonts w:ascii="Verdana" w:hAnsi="Verdana"/>
        </w:rPr>
      </w:pPr>
      <w:r w:rsidRPr="00955FE6">
        <w:rPr>
          <w:rFonts w:ascii="Verdana" w:hAnsi="Verdana"/>
        </w:rPr>
        <w:t>Acht u het gepast dat de Koning aanwezig is bij een bijeenkomst waar steun wordt uitgesproken  aan een staat die volgens verschillende onafhankelijke mensenrechtenorganisaties schuldig is bevonden aan het plegen meerdere oorlogsmisdaden en het plegen van een genocide tegen het Palestijnse volk?</w:t>
      </w:r>
    </w:p>
    <w:p w:rsidR="00955FE6" w:rsidP="00955FE6" w:rsidRDefault="00955FE6" w14:paraId="5FB8E273" w14:textId="77777777">
      <w:pPr>
        <w:numPr>
          <w:ilvl w:val="0"/>
          <w:numId w:val="1"/>
        </w:numPr>
        <w:spacing w:after="0"/>
        <w:rPr>
          <w:rFonts w:ascii="Verdana" w:hAnsi="Verdana"/>
        </w:rPr>
      </w:pPr>
      <w:r w:rsidRPr="00955FE6">
        <w:rPr>
          <w:rFonts w:ascii="Verdana" w:hAnsi="Verdana"/>
        </w:rPr>
        <w:t>Indien de Koning of zijn delegatie hiervan vooraf op de hoogte waren, waarom is er dan niet gekozen om de bijeenkomst niet bij te wonen of anderszins te voorkomen dat de indruk van het steunen van de Israëlische misdaden zou ontstaan?</w:t>
      </w:r>
    </w:p>
    <w:p w:rsidRPr="00955FE6" w:rsidR="00955FE6" w:rsidP="00955FE6" w:rsidRDefault="00955FE6" w14:paraId="2CE7028B" w14:textId="77777777">
      <w:pPr>
        <w:spacing w:after="0"/>
        <w:ind w:left="720"/>
        <w:rPr>
          <w:rFonts w:ascii="Verdana" w:hAnsi="Verdana"/>
          <w:b/>
          <w:bCs/>
        </w:rPr>
      </w:pPr>
    </w:p>
    <w:p w:rsidRPr="00955FE6" w:rsidR="00955FE6" w:rsidP="00955FE6" w:rsidRDefault="00955FE6" w14:paraId="52D44259" w14:textId="0CAF60CA">
      <w:pPr>
        <w:spacing w:after="0"/>
        <w:rPr>
          <w:rFonts w:ascii="Verdana" w:hAnsi="Verdana"/>
          <w:b/>
          <w:bCs/>
        </w:rPr>
      </w:pPr>
      <w:r w:rsidRPr="00955FE6">
        <w:rPr>
          <w:rFonts w:ascii="Verdana" w:hAnsi="Verdana"/>
          <w:b/>
          <w:bCs/>
        </w:rPr>
        <w:t>Antwoord</w:t>
      </w:r>
      <w:r w:rsidR="00D90E1D">
        <w:rPr>
          <w:rFonts w:ascii="Verdana" w:hAnsi="Verdana"/>
          <w:b/>
          <w:bCs/>
        </w:rPr>
        <w:t xml:space="preserve"> (vraag 2 tot en met 5)</w:t>
      </w:r>
    </w:p>
    <w:p w:rsidRPr="00955FE6" w:rsidR="00955FE6" w:rsidP="00955FE6" w:rsidRDefault="00955FE6" w14:paraId="340231BD" w14:textId="78FB7B2F">
      <w:pPr>
        <w:spacing w:after="0"/>
        <w:rPr>
          <w:rFonts w:ascii="Verdana" w:hAnsi="Verdana"/>
        </w:rPr>
      </w:pPr>
      <w:r w:rsidRPr="00955FE6">
        <w:rPr>
          <w:rFonts w:ascii="Verdana" w:hAnsi="Verdana"/>
        </w:rPr>
        <w:t>De Koning woonde op zondag 7 september in Amsterdam de viering bij van het 350 jarig bestaan van de Portugese Synagoge. Leden van het Koninklijk Huis bezoeken met enige regelmaat religieuze bijeenkomsten</w:t>
      </w:r>
      <w:r w:rsidR="006D142E">
        <w:rPr>
          <w:rFonts w:ascii="Verdana" w:hAnsi="Verdana"/>
        </w:rPr>
        <w:t xml:space="preserve"> </w:t>
      </w:r>
      <w:r w:rsidRPr="006D142E" w:rsidR="006D142E">
        <w:rPr>
          <w:rFonts w:ascii="Verdana" w:hAnsi="Verdana"/>
        </w:rPr>
        <w:t>en vieringen van jubilea in het algemeen</w:t>
      </w:r>
      <w:r w:rsidRPr="00955FE6" w:rsidR="006D142E">
        <w:rPr>
          <w:rFonts w:ascii="Verdana" w:hAnsi="Verdana"/>
        </w:rPr>
        <w:t>.</w:t>
      </w:r>
      <w:r w:rsidRPr="00955FE6">
        <w:rPr>
          <w:rFonts w:ascii="Verdana" w:hAnsi="Verdana"/>
        </w:rPr>
        <w:t xml:space="preserve"> Bij dergelijke bezoeken heeft de Koning geen invloed op de inhoud van gebeden of de gesproken woorden aangezien deze vanzelfsprekend toekomen aan de betrokken gemeenschap en niet aan de Koning. In Nederland hebben alle gelovigen, binnen de grenzen van de wet, de vrijheid om hun godsdienst te belijden op een wijze die voor hen passend is. Het kabinet verwerpt de in enkele vragen besloten veronderstelling dat deze bijeenkomst en daar vertegenwoordigde geloofsgemeenschap een bepaald politiek doel zou dienen. De tijdens de bijeenkomst uitgesproken vaste liturgische teksten, uitgesproken in een religieuze context, komen geen eenduidige politieke betekenis toe. Die hebben zij dus evenmin voor de actuele situatie in Israël en Gaza. De genoemde gebeden zijn </w:t>
      </w:r>
      <w:r w:rsidR="00845FC2">
        <w:rPr>
          <w:rFonts w:ascii="Verdana" w:hAnsi="Verdana"/>
        </w:rPr>
        <w:t xml:space="preserve">sinds 1948 </w:t>
      </w:r>
      <w:r w:rsidRPr="00955FE6">
        <w:rPr>
          <w:rFonts w:ascii="Verdana" w:hAnsi="Verdana"/>
        </w:rPr>
        <w:t xml:space="preserve">vaste onderdelen </w:t>
      </w:r>
      <w:r w:rsidR="00845FC2">
        <w:rPr>
          <w:rFonts w:ascii="Verdana" w:hAnsi="Verdana"/>
        </w:rPr>
        <w:t xml:space="preserve">van </w:t>
      </w:r>
      <w:r w:rsidRPr="00955FE6">
        <w:rPr>
          <w:rFonts w:ascii="Verdana" w:hAnsi="Verdana"/>
        </w:rPr>
        <w:t>religieuze bijeenkomsten van de Portugees-Israëlitische gemeente</w:t>
      </w:r>
      <w:r w:rsidR="00845FC2">
        <w:rPr>
          <w:rFonts w:ascii="Verdana" w:hAnsi="Verdana"/>
        </w:rPr>
        <w:t xml:space="preserve"> evenals van Joodse gemeenten wereldwijd</w:t>
      </w:r>
      <w:r w:rsidRPr="00955FE6">
        <w:rPr>
          <w:rFonts w:ascii="Verdana" w:hAnsi="Verdana"/>
        </w:rPr>
        <w:t xml:space="preserve">. </w:t>
      </w:r>
    </w:p>
    <w:p w:rsidRPr="00A9188E" w:rsidR="00AE4A4D" w:rsidP="008D5405" w:rsidRDefault="00AE4A4D" w14:paraId="652E6421" w14:textId="77777777">
      <w:pPr>
        <w:spacing w:after="0"/>
        <w:rPr>
          <w:rFonts w:ascii="Verdana" w:hAnsi="Verdana"/>
        </w:rPr>
      </w:pPr>
    </w:p>
    <w:p w:rsidRPr="006A281D" w:rsidR="006A281D" w:rsidP="006A281D" w:rsidRDefault="006A281D" w14:paraId="3725BAC4" w14:textId="77777777"/>
    <w:sectPr w:rsidRPr="006A281D" w:rsidR="006A281D" w:rsidSect="001A636E">
      <w:headerReference w:type="default" r:id="rId8"/>
      <w:footerReference w:type="default" r:id="rId9"/>
      <w:headerReference w:type="first" r:id="rId10"/>
      <w:footerReference w:type="first" r:id="rId11"/>
      <w:pgSz w:w="11906" w:h="16838" w:code="9"/>
      <w:pgMar w:top="2398" w:right="2818" w:bottom="1077" w:left="1559"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803CE" w14:textId="77777777" w:rsidR="00F52ACE" w:rsidRDefault="00F52ACE">
      <w:pPr>
        <w:spacing w:after="0"/>
      </w:pPr>
      <w:r>
        <w:separator/>
      </w:r>
    </w:p>
  </w:endnote>
  <w:endnote w:type="continuationSeparator" w:id="0">
    <w:p w14:paraId="5B7D6AEC" w14:textId="77777777" w:rsidR="00F52ACE" w:rsidRDefault="00F52A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B747D8" w14:paraId="4009F111" w14:textId="77777777" w:rsidTr="00BF2DBE">
      <w:trPr>
        <w:trHeight w:hRule="exact" w:val="204"/>
      </w:trPr>
      <w:tc>
        <w:tcPr>
          <w:tcW w:w="3028" w:type="dxa"/>
        </w:tcPr>
        <w:p w14:paraId="338D7B3D" w14:textId="77777777" w:rsidR="009F28C4" w:rsidRPr="00EB3EAC" w:rsidRDefault="00000000" w:rsidP="00256C09">
          <w:pPr>
            <w:pStyle w:val="Standaardgeenafstand"/>
            <w:ind w:left="-284"/>
            <w:jc w:val="center"/>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p>
      </w:tc>
      <w:tc>
        <w:tcPr>
          <w:tcW w:w="3833" w:type="dxa"/>
        </w:tcPr>
        <w:p w14:paraId="55BD98FE" w14:textId="77777777" w:rsidR="009F28C4" w:rsidRPr="00EB3EAC" w:rsidRDefault="009F28C4" w:rsidP="00644DB0">
          <w:pPr>
            <w:pStyle w:val="Standaardgeenafstand"/>
            <w:jc w:val="center"/>
            <w:rPr>
              <w:b/>
              <w:bCs/>
              <w:sz w:val="13"/>
              <w:szCs w:val="13"/>
            </w:rPr>
          </w:pPr>
        </w:p>
      </w:tc>
      <w:tc>
        <w:tcPr>
          <w:tcW w:w="3501" w:type="dxa"/>
        </w:tcPr>
        <w:p w14:paraId="65A32D33" w14:textId="77777777" w:rsidR="009F28C4" w:rsidRPr="005215E5" w:rsidRDefault="00000000"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r>
  </w:tbl>
  <w:p w14:paraId="5871F676" w14:textId="77777777" w:rsidR="00B747D8" w:rsidRDefault="00B747D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B747D8" w14:paraId="5C9B5D7F" w14:textId="77777777" w:rsidTr="00BF2DBE">
      <w:trPr>
        <w:trHeight w:hRule="exact" w:val="204"/>
      </w:trPr>
      <w:tc>
        <w:tcPr>
          <w:tcW w:w="3028" w:type="dxa"/>
        </w:tcPr>
        <w:p w14:paraId="605F3BFC" w14:textId="77777777" w:rsidR="009F28C4" w:rsidRPr="00EB3EAC" w:rsidRDefault="00000000" w:rsidP="00256C09">
          <w:pPr>
            <w:pStyle w:val="Standaardgeenafstand"/>
            <w:ind w:left="-284"/>
            <w:jc w:val="center"/>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p>
      </w:tc>
      <w:tc>
        <w:tcPr>
          <w:tcW w:w="3833" w:type="dxa"/>
        </w:tcPr>
        <w:p w14:paraId="408D2D5B" w14:textId="77777777" w:rsidR="009F28C4" w:rsidRPr="00EB3EAC" w:rsidRDefault="009F28C4" w:rsidP="00644DB0">
          <w:pPr>
            <w:pStyle w:val="Standaardgeenafstand"/>
            <w:jc w:val="center"/>
            <w:rPr>
              <w:b/>
              <w:bCs/>
              <w:sz w:val="13"/>
              <w:szCs w:val="13"/>
            </w:rPr>
          </w:pPr>
        </w:p>
      </w:tc>
      <w:tc>
        <w:tcPr>
          <w:tcW w:w="3501" w:type="dxa"/>
        </w:tcPr>
        <w:p w14:paraId="0311CABD" w14:textId="77777777" w:rsidR="009F28C4" w:rsidRPr="005215E5" w:rsidRDefault="00000000"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r>
  </w:tbl>
  <w:p w14:paraId="4F5EAAC1" w14:textId="77777777" w:rsidR="00B747D8" w:rsidRDefault="00B747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B2ED2" w14:textId="77777777" w:rsidR="00F52ACE" w:rsidRDefault="00F52ACE">
      <w:pPr>
        <w:spacing w:after="0"/>
      </w:pPr>
      <w:r>
        <w:separator/>
      </w:r>
    </w:p>
  </w:footnote>
  <w:footnote w:type="continuationSeparator" w:id="0">
    <w:p w14:paraId="0E98483A" w14:textId="77777777" w:rsidR="00F52ACE" w:rsidRDefault="00F52A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1"/>
      <w:tblpPr w:leftFromText="142" w:rightFromText="142" w:vertAnchor="page" w:horzAnchor="page" w:tblpX="9328" w:tblpY="3120"/>
      <w:tblOverlap w:val="never"/>
      <w:tblW w:w="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3"/>
    </w:tblGrid>
    <w:tr w:rsidR="00B747D8" w14:paraId="41730B2A" w14:textId="77777777" w:rsidTr="00D177FB">
      <w:tc>
        <w:tcPr>
          <w:tcW w:w="2013" w:type="dxa"/>
        </w:tcPr>
        <w:p w14:paraId="6E3DF724" w14:textId="77777777" w:rsidR="00A600B7" w:rsidRDefault="00000000" w:rsidP="00D177FB">
          <w:pPr>
            <w:tabs>
              <w:tab w:val="center" w:pos="4680"/>
              <w:tab w:val="right" w:pos="9360"/>
            </w:tabs>
            <w:rPr>
              <w:b/>
              <w:bCs/>
              <w:sz w:val="13"/>
              <w:szCs w:val="13"/>
              <w:lang w:val="de-DE"/>
            </w:rPr>
          </w:pPr>
          <w:bookmarkStart w:id="0" w:name="_Hlk138798055"/>
          <w:r>
            <w:rPr>
              <w:b/>
              <w:bCs/>
              <w:sz w:val="13"/>
              <w:szCs w:val="13"/>
              <w:lang w:val="de-DE"/>
            </w:rPr>
            <w:t>Kabinet Minister-President</w:t>
          </w:r>
        </w:p>
        <w:p w14:paraId="5A3F1770" w14:textId="77777777" w:rsidR="001D161B" w:rsidRPr="00BA4D7B" w:rsidRDefault="001D161B" w:rsidP="00D177FB">
          <w:pPr>
            <w:tabs>
              <w:tab w:val="center" w:pos="4680"/>
              <w:tab w:val="right" w:pos="9360"/>
            </w:tabs>
            <w:rPr>
              <w:b/>
              <w:bCs/>
              <w:sz w:val="13"/>
              <w:szCs w:val="13"/>
              <w:lang w:val="de-DE"/>
            </w:rPr>
          </w:pPr>
        </w:p>
      </w:tc>
    </w:tr>
    <w:tr w:rsidR="00B747D8" w14:paraId="1603AC38" w14:textId="77777777" w:rsidTr="00D177FB">
      <w:tc>
        <w:tcPr>
          <w:tcW w:w="2013" w:type="dxa"/>
        </w:tcPr>
        <w:p w14:paraId="75801E2D" w14:textId="77777777" w:rsidR="00FA7BC7" w:rsidRPr="00A600B7" w:rsidRDefault="00000000" w:rsidP="00D177FB">
          <w:pPr>
            <w:tabs>
              <w:tab w:val="center" w:pos="4680"/>
              <w:tab w:val="right" w:pos="9360"/>
            </w:tabs>
            <w:rPr>
              <w:sz w:val="13"/>
              <w:szCs w:val="13"/>
              <w:lang w:val="de-DE"/>
            </w:rPr>
          </w:pPr>
          <w:r w:rsidRPr="00A600B7">
            <w:rPr>
              <w:b/>
              <w:bCs/>
              <w:sz w:val="13"/>
              <w:szCs w:val="13"/>
              <w:lang w:val="de-DE"/>
            </w:rPr>
            <w:t>Datum</w:t>
          </w:r>
          <w:r w:rsidRPr="00A600B7">
            <w:rPr>
              <w:sz w:val="13"/>
              <w:szCs w:val="13"/>
              <w:lang w:val="de-DE"/>
            </w:rPr>
            <w:br/>
          </w:r>
          <w:r>
            <w:rPr>
              <w:sz w:val="13"/>
              <w:szCs w:val="13"/>
              <w:lang w:val="de-DE"/>
            </w:rPr>
            <w:t>15 september 2025</w:t>
          </w:r>
        </w:p>
        <w:p w14:paraId="4F128EF8" w14:textId="77777777" w:rsidR="00FA7BC7" w:rsidRPr="00A600B7" w:rsidRDefault="00FA7BC7" w:rsidP="00D177FB">
          <w:pPr>
            <w:tabs>
              <w:tab w:val="center" w:pos="4680"/>
              <w:tab w:val="right" w:pos="9360"/>
            </w:tabs>
            <w:rPr>
              <w:b/>
              <w:bCs/>
              <w:sz w:val="13"/>
              <w:szCs w:val="13"/>
              <w:lang w:val="de-DE"/>
            </w:rPr>
          </w:pPr>
        </w:p>
      </w:tc>
    </w:tr>
    <w:tr w:rsidR="00B747D8" w14:paraId="66BBC9D9" w14:textId="77777777" w:rsidTr="00D177FB">
      <w:tc>
        <w:tcPr>
          <w:tcW w:w="2013" w:type="dxa"/>
          <w:hideMark/>
        </w:tcPr>
        <w:p w14:paraId="25F297F1" w14:textId="77777777" w:rsidR="00A600B7" w:rsidRPr="00A600B7" w:rsidRDefault="00000000" w:rsidP="00D177FB">
          <w:pPr>
            <w:tabs>
              <w:tab w:val="center" w:pos="4680"/>
              <w:tab w:val="right" w:pos="9360"/>
            </w:tabs>
            <w:rPr>
              <w:sz w:val="13"/>
              <w:szCs w:val="13"/>
            </w:rPr>
          </w:pPr>
          <w:r w:rsidRPr="00A600B7">
            <w:rPr>
              <w:b/>
              <w:bCs/>
              <w:sz w:val="13"/>
              <w:szCs w:val="13"/>
            </w:rPr>
            <w:t>Onze referentie</w:t>
          </w:r>
          <w:r w:rsidRPr="00A600B7">
            <w:rPr>
              <w:sz w:val="13"/>
              <w:szCs w:val="13"/>
            </w:rPr>
            <w:br/>
          </w:r>
          <w:r>
            <w:rPr>
              <w:sz w:val="13"/>
              <w:szCs w:val="13"/>
            </w:rPr>
            <w:t>2025-009951</w:t>
          </w:r>
          <w:r w:rsidR="00BE69DE">
            <w:rPr>
              <w:sz w:val="13"/>
              <w:szCs w:val="13"/>
            </w:rPr>
            <w:t>/</w:t>
          </w:r>
          <w:r>
            <w:rPr>
              <w:sz w:val="13"/>
              <w:szCs w:val="13"/>
            </w:rPr>
            <w:t>9161743</w:t>
          </w:r>
        </w:p>
      </w:tc>
      <w:bookmarkEnd w:id="0"/>
    </w:tr>
  </w:tbl>
  <w:p w14:paraId="4D3B66BE" w14:textId="77777777" w:rsidR="006E0DDF" w:rsidRDefault="006E0DDF" w:rsidP="00A600B7">
    <w:pPr>
      <w:pStyle w:val="Koptekst"/>
    </w:pPr>
  </w:p>
  <w:p w14:paraId="7AE169DA" w14:textId="77777777" w:rsidR="00A21920" w:rsidRDefault="00A21920" w:rsidP="003A53DE"/>
  <w:p w14:paraId="34A6C070" w14:textId="77777777" w:rsidR="00A21920" w:rsidRDefault="00A21920" w:rsidP="003A53DE"/>
  <w:p w14:paraId="7C31666B" w14:textId="77777777" w:rsidR="00D258BD" w:rsidRDefault="00D258BD" w:rsidP="003A53DE"/>
  <w:p w14:paraId="0E331FFE" w14:textId="77777777" w:rsidR="00D258BD" w:rsidRDefault="00D258BD" w:rsidP="003A53DE"/>
  <w:p w14:paraId="5A5F1655" w14:textId="77777777" w:rsidR="00D258BD" w:rsidRDefault="00D258BD" w:rsidP="003A53DE"/>
  <w:p w14:paraId="0CE8AA87" w14:textId="77777777" w:rsidR="00D258BD" w:rsidRPr="005F71DD" w:rsidRDefault="00D258BD" w:rsidP="003A53DE">
    <w:pPr>
      <w:rPr>
        <w:sz w:val="22"/>
        <w:szCs w:val="22"/>
      </w:rPr>
    </w:pPr>
  </w:p>
  <w:p w14:paraId="54E2A2E1" w14:textId="77777777" w:rsidR="00D258BD" w:rsidRDefault="00D258BD" w:rsidP="003A53DE"/>
  <w:p w14:paraId="158F8787" w14:textId="77777777" w:rsidR="00AE4A4D" w:rsidRPr="003A53DE" w:rsidRDefault="00AE4A4D" w:rsidP="003A53DE">
    <w:pPr>
      <w:rPr>
        <w:b/>
        <w:bCs/>
        <w:sz w:val="13"/>
        <w:szCs w:val="13"/>
      </w:rPr>
    </w:pPr>
  </w:p>
  <w:p w14:paraId="3E4F0E33" w14:textId="77777777" w:rsidR="00E764DE" w:rsidRDefault="00E764DE" w:rsidP="00A600B7">
    <w:pPr>
      <w:pStyle w:val="Koptekst"/>
    </w:pPr>
  </w:p>
  <w:p w14:paraId="79E0914B" w14:textId="77777777" w:rsidR="00E764DE" w:rsidRPr="00A600B7" w:rsidRDefault="00E764DE" w:rsidP="00A600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55FD" w14:textId="77777777" w:rsidR="00A600B7" w:rsidRPr="000F04FD" w:rsidRDefault="00000000" w:rsidP="00A600B7">
    <w:pPr>
      <w:pStyle w:val="Koptekst"/>
    </w:pPr>
    <w:r>
      <w:drawing>
        <wp:anchor distT="0" distB="0" distL="114300" distR="114300" simplePos="0" relativeHeight="251658240" behindDoc="1" locked="0" layoutInCell="1" allowOverlap="1" wp14:anchorId="3133EE62" wp14:editId="304D02D0">
          <wp:simplePos x="0" y="0"/>
          <wp:positionH relativeFrom="page">
            <wp:posOffset>4032250</wp:posOffset>
          </wp:positionH>
          <wp:positionV relativeFrom="page">
            <wp:posOffset>0</wp:posOffset>
          </wp:positionV>
          <wp:extent cx="2448000" cy="1656000"/>
          <wp:effectExtent l="0" t="0" r="0" b="1905"/>
          <wp:wrapNone/>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8000" cy="1656000"/>
                  </a:xfrm>
                  <a:prstGeom prst="rect">
                    <a:avLst/>
                  </a:prstGeom>
                </pic:spPr>
              </pic:pic>
            </a:graphicData>
          </a:graphic>
          <wp14:sizeRelH relativeFrom="margin">
            <wp14:pctWidth>0</wp14:pctWidth>
          </wp14:sizeRelH>
          <wp14:sizeRelV relativeFrom="margin">
            <wp14:pctHeight>0</wp14:pctHeight>
          </wp14:sizeRelV>
        </wp:anchor>
      </w:drawing>
    </w:r>
  </w:p>
  <w:p w14:paraId="2A448402" w14:textId="77777777" w:rsidR="00A600B7" w:rsidRPr="000F04FD" w:rsidRDefault="00A600B7" w:rsidP="00A600B7">
    <w:pPr>
      <w:pStyle w:val="Koptekst"/>
    </w:pPr>
  </w:p>
  <w:p w14:paraId="218903F0" w14:textId="77777777" w:rsidR="00A600B7" w:rsidRPr="000F04FD" w:rsidRDefault="00A600B7" w:rsidP="00A600B7">
    <w:pPr>
      <w:pStyle w:val="Koptekst"/>
    </w:pPr>
  </w:p>
  <w:p w14:paraId="2068E568" w14:textId="77777777" w:rsidR="00BC5840" w:rsidRPr="000F04FD" w:rsidRDefault="00BC5840" w:rsidP="00A600B7">
    <w:pPr>
      <w:pStyle w:val="Koptekst"/>
    </w:pPr>
  </w:p>
  <w:p w14:paraId="73358ABD" w14:textId="77777777" w:rsidR="00E7100A" w:rsidRDefault="00E7100A" w:rsidP="00A600B7">
    <w:pPr>
      <w:pStyle w:val="Koptekst"/>
    </w:pPr>
  </w:p>
  <w:p w14:paraId="68186B32" w14:textId="77777777" w:rsidR="00C62FDE" w:rsidRDefault="00C62FDE" w:rsidP="00A600B7">
    <w:pPr>
      <w:pStyle w:val="Koptekst"/>
    </w:pPr>
  </w:p>
  <w:p w14:paraId="0BD544CB" w14:textId="77777777" w:rsidR="00C62FDE" w:rsidRPr="000F04FD" w:rsidRDefault="00C62FDE" w:rsidP="00A600B7">
    <w:pPr>
      <w:pStyle w:val="Koptekst"/>
    </w:pPr>
  </w:p>
  <w:tbl>
    <w:tblPr>
      <w:tblW w:w="7515" w:type="dxa"/>
      <w:tblLayout w:type="fixed"/>
      <w:tblCellMar>
        <w:left w:w="0" w:type="dxa"/>
        <w:right w:w="0" w:type="dxa"/>
      </w:tblCellMar>
      <w:tblLook w:val="04A0" w:firstRow="1" w:lastRow="0" w:firstColumn="1" w:lastColumn="0" w:noHBand="0" w:noVBand="1"/>
    </w:tblPr>
    <w:tblGrid>
      <w:gridCol w:w="851"/>
      <w:gridCol w:w="6664"/>
    </w:tblGrid>
    <w:tr w:rsidR="00B747D8" w14:paraId="5B33958A" w14:textId="77777777" w:rsidTr="00BA6777">
      <w:trPr>
        <w:trHeight w:val="400"/>
      </w:trPr>
      <w:tc>
        <w:tcPr>
          <w:tcW w:w="7515" w:type="dxa"/>
          <w:gridSpan w:val="2"/>
          <w:hideMark/>
        </w:tcPr>
        <w:p w14:paraId="0FBCDB3E" w14:textId="77777777" w:rsidR="00A600B7" w:rsidRPr="000F04FD" w:rsidRDefault="00000000" w:rsidP="00A600B7">
          <w:pPr>
            <w:pStyle w:val="Huisstijl-Retouradres"/>
            <w:tabs>
              <w:tab w:val="left" w:pos="4536"/>
            </w:tabs>
            <w:rPr>
              <w:lang w:eastAsia="en-US"/>
            </w:rPr>
          </w:pPr>
          <w:r w:rsidRPr="000F04FD">
            <w:rPr>
              <w:lang w:eastAsia="en-US"/>
            </w:rPr>
            <w:t xml:space="preserve">&gt; Retouradres </w:t>
          </w:r>
          <w:r>
            <w:rPr>
              <w:lang w:eastAsia="en-US"/>
            </w:rPr>
            <w:t>Postbus 20001</w:t>
          </w:r>
          <w:r w:rsidRPr="000F04FD">
            <w:rPr>
              <w:lang w:eastAsia="en-US"/>
            </w:rPr>
            <w:t xml:space="preserve"> </w:t>
          </w:r>
          <w:r>
            <w:rPr>
              <w:lang w:eastAsia="en-US"/>
            </w:rPr>
            <w:t>2500 EA  Den Haag</w:t>
          </w:r>
        </w:p>
      </w:tc>
    </w:tr>
    <w:tr w:rsidR="00B747D8" w14:paraId="06A95EDC" w14:textId="77777777" w:rsidTr="00BA6777">
      <w:trPr>
        <w:cantSplit/>
        <w:trHeight w:val="2440"/>
      </w:trPr>
      <w:tc>
        <w:tcPr>
          <w:tcW w:w="7515" w:type="dxa"/>
          <w:gridSpan w:val="2"/>
        </w:tcPr>
        <w:p w14:paraId="64FCBBED" w14:textId="77777777" w:rsidR="00DF704E" w:rsidRDefault="00DF704E" w:rsidP="00A600B7">
          <w:pPr>
            <w:rPr>
              <w:b/>
              <w:bCs/>
              <w:sz w:val="13"/>
              <w:szCs w:val="13"/>
            </w:rPr>
          </w:pPr>
        </w:p>
        <w:p w14:paraId="12A3FD77" w14:textId="3660369F" w:rsidR="00955FE6" w:rsidRDefault="00955FE6" w:rsidP="00A600B7">
          <w:pPr>
            <w:spacing w:after="0" w:line="240" w:lineRule="exact"/>
          </w:pPr>
          <w:r>
            <w:t xml:space="preserve">Aan de voorzitter van </w:t>
          </w:r>
        </w:p>
        <w:p w14:paraId="4EC26969" w14:textId="356F873D" w:rsidR="00A600B7" w:rsidRPr="000F04FD" w:rsidRDefault="00000000" w:rsidP="00A600B7">
          <w:pPr>
            <w:spacing w:after="0" w:line="240" w:lineRule="exact"/>
          </w:pPr>
          <w:r>
            <w:t>Tweede Kamer der Staten Generaal</w:t>
          </w:r>
        </w:p>
        <w:p w14:paraId="1352B3B8" w14:textId="77777777" w:rsidR="009412F6" w:rsidRPr="00BD6AAE" w:rsidRDefault="00000000" w:rsidP="009412F6">
          <w:pPr>
            <w:spacing w:after="0" w:line="240" w:lineRule="exact"/>
          </w:pPr>
          <w:r>
            <w:t>Postbus</w:t>
          </w:r>
          <w:r w:rsidRPr="009412F6">
            <w:t xml:space="preserve"> </w:t>
          </w:r>
          <w:r>
            <w:t>20018</w:t>
          </w:r>
        </w:p>
        <w:p w14:paraId="66C553C3" w14:textId="77777777" w:rsidR="009412F6" w:rsidRPr="009412F6" w:rsidRDefault="00000000" w:rsidP="009412F6">
          <w:pPr>
            <w:spacing w:after="0" w:line="240" w:lineRule="exact"/>
          </w:pPr>
          <w:r>
            <w:t>2500 EA DEN HAAG</w:t>
          </w:r>
        </w:p>
        <w:p w14:paraId="3B2B4957" w14:textId="77777777" w:rsidR="00A600B7" w:rsidRPr="000F04FD" w:rsidRDefault="00A600B7" w:rsidP="00A600B7">
          <w:pPr>
            <w:tabs>
              <w:tab w:val="left" w:pos="1470"/>
            </w:tabs>
          </w:pPr>
        </w:p>
      </w:tc>
    </w:tr>
    <w:tr w:rsidR="00B747D8" w14:paraId="18E33BE0" w14:textId="77777777" w:rsidTr="00BA6777">
      <w:trPr>
        <w:trHeight w:val="400"/>
      </w:trPr>
      <w:tc>
        <w:tcPr>
          <w:tcW w:w="7515" w:type="dxa"/>
          <w:gridSpan w:val="2"/>
        </w:tcPr>
        <w:p w14:paraId="2AA8BFA4" w14:textId="77777777" w:rsidR="00D42015" w:rsidRPr="00DF7F9C" w:rsidRDefault="00D42015" w:rsidP="00D42015">
          <w:pPr>
            <w:tabs>
              <w:tab w:val="left" w:pos="740"/>
            </w:tabs>
            <w:autoSpaceDE w:val="0"/>
            <w:autoSpaceDN w:val="0"/>
            <w:adjustRightInd w:val="0"/>
            <w:rPr>
              <w:rFonts w:cs="Verdana"/>
              <w:sz w:val="16"/>
              <w:szCs w:val="16"/>
            </w:rPr>
          </w:pPr>
        </w:p>
        <w:p w14:paraId="26CCC661" w14:textId="77777777" w:rsidR="00D42015" w:rsidRPr="000F04FD" w:rsidRDefault="00D42015" w:rsidP="00D42015">
          <w:pPr>
            <w:tabs>
              <w:tab w:val="left" w:pos="740"/>
            </w:tabs>
            <w:autoSpaceDE w:val="0"/>
            <w:autoSpaceDN w:val="0"/>
            <w:adjustRightInd w:val="0"/>
            <w:rPr>
              <w:rFonts w:cs="Verdana"/>
            </w:rPr>
          </w:pPr>
        </w:p>
      </w:tc>
    </w:tr>
    <w:tr w:rsidR="00B747D8" w14:paraId="0814C79D" w14:textId="77777777" w:rsidTr="00A427F4">
      <w:trPr>
        <w:trHeight w:val="240"/>
      </w:trPr>
      <w:tc>
        <w:tcPr>
          <w:tcW w:w="851" w:type="dxa"/>
          <w:hideMark/>
        </w:tcPr>
        <w:p w14:paraId="607CC289" w14:textId="690E4088" w:rsidR="000E34D5" w:rsidRPr="000F04FD" w:rsidRDefault="00000000" w:rsidP="00FF4877">
          <w:pPr>
            <w:pStyle w:val="Standaardgeenafstand"/>
            <w:rPr>
              <w:rFonts w:cs="Verdana"/>
            </w:rPr>
          </w:pPr>
          <w:r w:rsidRPr="000F04FD">
            <w:t xml:space="preserve">Datum </w:t>
          </w:r>
          <w:r w:rsidRPr="000F04FD">
            <w:br/>
          </w:r>
          <w:r w:rsidRPr="000F04FD">
            <w:rPr>
              <w:color w:val="000000"/>
            </w:rPr>
            <w:t xml:space="preserve"> </w:t>
          </w:r>
        </w:p>
      </w:tc>
      <w:tc>
        <w:tcPr>
          <w:tcW w:w="6664" w:type="dxa"/>
        </w:tcPr>
        <w:p w14:paraId="2D3FEA85" w14:textId="01240BB4" w:rsidR="000E34D5" w:rsidRPr="000F04FD" w:rsidRDefault="00000000" w:rsidP="00FF4877">
          <w:pPr>
            <w:pStyle w:val="Standaardgeenafstand"/>
            <w:rPr>
              <w:rFonts w:cs="Verdana"/>
            </w:rPr>
          </w:pPr>
          <w:r>
            <w:rPr>
              <w:rFonts w:cs="Verdana"/>
            </w:rPr>
            <w:t>15 september 2025</w:t>
          </w:r>
          <w:r w:rsidR="002C3C97" w:rsidRPr="000F04FD">
            <w:rPr>
              <w:rFonts w:cs="Verdana"/>
            </w:rPr>
            <w:br/>
          </w:r>
        </w:p>
      </w:tc>
    </w:tr>
  </w:tbl>
  <w:p w14:paraId="203A769A" w14:textId="77777777" w:rsidR="00A600B7" w:rsidRPr="000F04FD" w:rsidRDefault="00A600B7" w:rsidP="005F53EB">
    <w:pPr>
      <w:pStyle w:val="Koptekst"/>
      <w:spacing w:after="0"/>
      <w:rPr>
        <w:rFonts w:cs="Times New Roman"/>
        <w:szCs w:val="24"/>
        <w:lang w:eastAsia="nl-NL"/>
      </w:rPr>
    </w:pPr>
  </w:p>
  <w:p w14:paraId="7DE4BDFE" w14:textId="77777777" w:rsidR="006358EA" w:rsidRPr="000F04FD" w:rsidRDefault="006358EA" w:rsidP="005F53EB">
    <w:pPr>
      <w:pStyle w:val="Koptekst"/>
      <w:spacing w:after="0"/>
      <w:rPr>
        <w:rFonts w:cs="Times New Roman"/>
        <w:szCs w:val="24"/>
        <w:lang w:eastAsia="nl-NL"/>
      </w:rPr>
    </w:pPr>
  </w:p>
  <w:tbl>
    <w:tblPr>
      <w:tblpPr w:leftFromText="142" w:rightFromText="142" w:vertAnchor="page" w:horzAnchor="page" w:tblpX="9357" w:tblpY="3120"/>
      <w:tblOverlap w:val="never"/>
      <w:tblW w:w="2160" w:type="dxa"/>
      <w:tblLayout w:type="fixed"/>
      <w:tblCellMar>
        <w:left w:w="0" w:type="dxa"/>
        <w:right w:w="0" w:type="dxa"/>
      </w:tblCellMar>
      <w:tblLook w:val="04A0" w:firstRow="1" w:lastRow="0" w:firstColumn="1" w:lastColumn="0" w:noHBand="0" w:noVBand="1"/>
    </w:tblPr>
    <w:tblGrid>
      <w:gridCol w:w="2160"/>
    </w:tblGrid>
    <w:tr w:rsidR="00B747D8" w14:paraId="4E46D6F5" w14:textId="77777777" w:rsidTr="00FF24E6">
      <w:trPr>
        <w:trHeight w:val="357"/>
      </w:trPr>
      <w:tc>
        <w:tcPr>
          <w:tcW w:w="2160" w:type="dxa"/>
        </w:tcPr>
        <w:p w14:paraId="4B59C77D" w14:textId="77777777" w:rsidR="00C62FDE" w:rsidRPr="000F04FD" w:rsidRDefault="00C62FDE" w:rsidP="006B4764">
          <w:pPr>
            <w:pStyle w:val="Huisstijl-Adres"/>
            <w:rPr>
              <w:b/>
              <w:lang w:eastAsia="en-US"/>
            </w:rPr>
          </w:pPr>
        </w:p>
      </w:tc>
    </w:tr>
    <w:tr w:rsidR="00B747D8" w14:paraId="5FA373B0" w14:textId="77777777" w:rsidTr="006B4764">
      <w:tc>
        <w:tcPr>
          <w:tcW w:w="2160" w:type="dxa"/>
          <w:hideMark/>
        </w:tcPr>
        <w:p w14:paraId="0EB158F6" w14:textId="77777777" w:rsidR="00A600B7" w:rsidRDefault="00000000" w:rsidP="00A97387">
          <w:pPr>
            <w:pStyle w:val="Huisstijl-Adres"/>
            <w:spacing w:after="0" w:line="240" w:lineRule="auto"/>
            <w:rPr>
              <w:b/>
              <w:lang w:eastAsia="en-US"/>
            </w:rPr>
          </w:pPr>
          <w:r>
            <w:rPr>
              <w:b/>
              <w:lang w:eastAsia="en-US"/>
            </w:rPr>
            <w:t>Kabinet Minister-President</w:t>
          </w:r>
        </w:p>
        <w:p w14:paraId="44AE94AE" w14:textId="77777777" w:rsidR="00FE28BE" w:rsidRPr="000F04FD" w:rsidRDefault="00FE28BE" w:rsidP="00A97387">
          <w:pPr>
            <w:pStyle w:val="Huisstijl-Adres"/>
            <w:spacing w:after="0" w:line="240" w:lineRule="auto"/>
            <w:rPr>
              <w:b/>
              <w:lang w:eastAsia="en-US"/>
            </w:rPr>
          </w:pPr>
        </w:p>
        <w:p w14:paraId="788AC3B4" w14:textId="77777777" w:rsidR="00CA3368" w:rsidRPr="000F04FD" w:rsidRDefault="00000000" w:rsidP="00A97387">
          <w:pPr>
            <w:pStyle w:val="Huisstijl-Adres"/>
            <w:spacing w:after="0" w:line="240" w:lineRule="auto"/>
            <w:rPr>
              <w:bCs/>
              <w:lang w:eastAsia="en-US"/>
            </w:rPr>
          </w:pPr>
          <w:r>
            <w:rPr>
              <w:bCs/>
              <w:lang w:eastAsia="en-US"/>
            </w:rPr>
            <w:t>Bezuidenhoutseweg 73</w:t>
          </w:r>
          <w:r w:rsidRPr="000F04FD">
            <w:rPr>
              <w:bCs/>
              <w:lang w:eastAsia="en-US"/>
            </w:rPr>
            <w:br/>
          </w:r>
          <w:r>
            <w:rPr>
              <w:bCs/>
              <w:lang w:eastAsia="en-US"/>
            </w:rPr>
            <w:t>2594 AC  Den Haag</w:t>
          </w:r>
          <w:r w:rsidRPr="000F04FD">
            <w:rPr>
              <w:bCs/>
              <w:lang w:eastAsia="en-US"/>
            </w:rPr>
            <w:t xml:space="preserve"> </w:t>
          </w:r>
          <w:r w:rsidRPr="000F04FD">
            <w:rPr>
              <w:bCs/>
              <w:lang w:eastAsia="en-US"/>
            </w:rPr>
            <w:br/>
          </w:r>
          <w:r>
            <w:rPr>
              <w:bCs/>
              <w:lang w:eastAsia="en-US"/>
            </w:rPr>
            <w:t>Postbus 20001</w:t>
          </w:r>
          <w:r w:rsidRPr="000F04FD">
            <w:rPr>
              <w:bCs/>
              <w:lang w:eastAsia="en-US"/>
            </w:rPr>
            <w:br/>
          </w:r>
          <w:r>
            <w:rPr>
              <w:bCs/>
              <w:lang w:eastAsia="en-US"/>
            </w:rPr>
            <w:t>2500 EA  Den Haag</w:t>
          </w:r>
          <w:r w:rsidRPr="000F04FD">
            <w:rPr>
              <w:bCs/>
              <w:lang w:eastAsia="en-US"/>
            </w:rPr>
            <w:br/>
          </w:r>
          <w:r>
            <w:rPr>
              <w:bCs/>
              <w:lang w:eastAsia="en-US"/>
            </w:rPr>
            <w:t>www.rijksoverheid.nl</w:t>
          </w:r>
        </w:p>
        <w:p w14:paraId="7E82D130" w14:textId="77777777" w:rsidR="00A600B7" w:rsidRPr="000F04FD" w:rsidRDefault="00A600B7" w:rsidP="00A97387">
          <w:pPr>
            <w:pStyle w:val="Huisstijl-Adres"/>
            <w:spacing w:after="0" w:line="240" w:lineRule="auto"/>
            <w:rPr>
              <w:lang w:eastAsia="en-US"/>
            </w:rPr>
          </w:pPr>
        </w:p>
        <w:p w14:paraId="7A0652CD" w14:textId="77777777" w:rsidR="00B747D8" w:rsidRDefault="00B747D8"/>
      </w:tc>
    </w:tr>
    <w:tr w:rsidR="00B747D8" w14:paraId="5DC30571" w14:textId="77777777" w:rsidTr="006B4764">
      <w:tc>
        <w:tcPr>
          <w:tcW w:w="2160" w:type="dxa"/>
        </w:tcPr>
        <w:p w14:paraId="1C9A1276" w14:textId="77777777" w:rsidR="00B21143" w:rsidRPr="000F04FD" w:rsidRDefault="00B21143" w:rsidP="00A97387">
          <w:pPr>
            <w:pStyle w:val="Huisstijl-Adres"/>
            <w:spacing w:after="0" w:line="240" w:lineRule="auto"/>
            <w:rPr>
              <w:b/>
              <w:lang w:eastAsia="en-US"/>
            </w:rPr>
          </w:pPr>
        </w:p>
      </w:tc>
    </w:tr>
    <w:tr w:rsidR="00B747D8" w14:paraId="3829A757" w14:textId="77777777" w:rsidTr="006B4764">
      <w:tc>
        <w:tcPr>
          <w:tcW w:w="2160" w:type="dxa"/>
        </w:tcPr>
        <w:p w14:paraId="1DB4B252" w14:textId="1DA8554F" w:rsidR="00E00906" w:rsidRPr="001977BE" w:rsidRDefault="00E00906" w:rsidP="00A97387">
          <w:pPr>
            <w:pStyle w:val="Huisstijl-Adres"/>
            <w:spacing w:after="0" w:line="240" w:lineRule="auto"/>
            <w:rPr>
              <w:bCs/>
              <w:lang w:eastAsia="en-US"/>
            </w:rPr>
          </w:pPr>
        </w:p>
      </w:tc>
    </w:tr>
    <w:tr w:rsidR="00B747D8" w14:paraId="3D087F28" w14:textId="77777777" w:rsidTr="00841F74">
      <w:trPr>
        <w:trHeight w:val="153"/>
      </w:trPr>
      <w:tc>
        <w:tcPr>
          <w:tcW w:w="2160" w:type="dxa"/>
        </w:tcPr>
        <w:p w14:paraId="31058D3F" w14:textId="77777777" w:rsidR="00854221" w:rsidRPr="000F04FD" w:rsidRDefault="00854221" w:rsidP="00A97387">
          <w:pPr>
            <w:pStyle w:val="Huisstijl-Adres"/>
            <w:spacing w:after="0" w:line="240" w:lineRule="auto"/>
            <w:rPr>
              <w:lang w:eastAsia="en-US"/>
            </w:rPr>
          </w:pPr>
        </w:p>
      </w:tc>
    </w:tr>
    <w:tr w:rsidR="00B747D8" w14:paraId="2F6001DE" w14:textId="77777777" w:rsidTr="006B4764">
      <w:trPr>
        <w:trHeight w:val="1740"/>
      </w:trPr>
      <w:tc>
        <w:tcPr>
          <w:tcW w:w="2160" w:type="dxa"/>
        </w:tcPr>
        <w:p w14:paraId="0A02F022" w14:textId="77777777" w:rsidR="00A600B7" w:rsidRPr="00D76EA2" w:rsidRDefault="00000000" w:rsidP="00A97387">
          <w:pPr>
            <w:pStyle w:val="Huisstijl-Adres"/>
            <w:spacing w:after="0" w:line="240" w:lineRule="auto"/>
            <w:rPr>
              <w:b/>
              <w:bCs/>
              <w:lang w:eastAsia="en-US"/>
            </w:rPr>
          </w:pPr>
          <w:r w:rsidRPr="00D76EA2">
            <w:rPr>
              <w:b/>
              <w:bCs/>
              <w:lang w:eastAsia="en-US"/>
            </w:rPr>
            <w:t>Onze referentie</w:t>
          </w:r>
        </w:p>
        <w:p w14:paraId="2DC31095" w14:textId="77777777" w:rsidR="00A600B7" w:rsidRPr="000F04FD" w:rsidRDefault="00000000" w:rsidP="00A97387">
          <w:pPr>
            <w:pStyle w:val="Huisstijl-Kopje"/>
            <w:spacing w:line="240" w:lineRule="auto"/>
            <w:rPr>
              <w:b w:val="0"/>
              <w:bCs/>
              <w:lang w:eastAsia="en-US"/>
            </w:rPr>
          </w:pPr>
          <w:r>
            <w:rPr>
              <w:b w:val="0"/>
              <w:bCs/>
              <w:lang w:eastAsia="en-US"/>
            </w:rPr>
            <w:t>2025-009951</w:t>
          </w:r>
          <w:r w:rsidRPr="000F04FD">
            <w:rPr>
              <w:b w:val="0"/>
              <w:bCs/>
              <w:lang w:eastAsia="en-US"/>
            </w:rPr>
            <w:t>/</w:t>
          </w:r>
          <w:r>
            <w:rPr>
              <w:b w:val="0"/>
              <w:bCs/>
              <w:lang w:eastAsia="en-US"/>
            </w:rPr>
            <w:t>9161743</w:t>
          </w:r>
        </w:p>
      </w:tc>
    </w:tr>
  </w:tbl>
  <w:p w14:paraId="11345E0B" w14:textId="77777777" w:rsidR="00A600B7" w:rsidRPr="000F04FD" w:rsidRDefault="00A600B7" w:rsidP="00CD7262">
    <w:pPr>
      <w:pStyle w:val="Koptekst"/>
      <w:tabs>
        <w:tab w:val="clear" w:pos="4680"/>
        <w:tab w:val="clear" w:pos="9360"/>
        <w:tab w:val="left" w:pos="1785"/>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BC4"/>
    <w:multiLevelType w:val="hybridMultilevel"/>
    <w:tmpl w:val="D11EED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70212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91"/>
    <w:rsid w:val="0000215E"/>
    <w:rsid w:val="0000228D"/>
    <w:rsid w:val="0002088A"/>
    <w:rsid w:val="00030A99"/>
    <w:rsid w:val="00047951"/>
    <w:rsid w:val="000671D3"/>
    <w:rsid w:val="000D12CC"/>
    <w:rsid w:val="000E34D5"/>
    <w:rsid w:val="000F04FD"/>
    <w:rsid w:val="00101B8F"/>
    <w:rsid w:val="00112E42"/>
    <w:rsid w:val="00115EDC"/>
    <w:rsid w:val="00125BA9"/>
    <w:rsid w:val="001302AA"/>
    <w:rsid w:val="00174A4E"/>
    <w:rsid w:val="0018075E"/>
    <w:rsid w:val="00184D7D"/>
    <w:rsid w:val="00184F6A"/>
    <w:rsid w:val="00185B8F"/>
    <w:rsid w:val="0019026A"/>
    <w:rsid w:val="001977BE"/>
    <w:rsid w:val="001A01FB"/>
    <w:rsid w:val="001A636E"/>
    <w:rsid w:val="001D161B"/>
    <w:rsid w:val="001F408C"/>
    <w:rsid w:val="00222061"/>
    <w:rsid w:val="00232A48"/>
    <w:rsid w:val="00233BE1"/>
    <w:rsid w:val="002424E3"/>
    <w:rsid w:val="002556E1"/>
    <w:rsid w:val="00256C09"/>
    <w:rsid w:val="0027124E"/>
    <w:rsid w:val="002C2BB0"/>
    <w:rsid w:val="002C3C97"/>
    <w:rsid w:val="002D598F"/>
    <w:rsid w:val="002F42D8"/>
    <w:rsid w:val="00312E29"/>
    <w:rsid w:val="00333F85"/>
    <w:rsid w:val="003442FC"/>
    <w:rsid w:val="0036103C"/>
    <w:rsid w:val="00363491"/>
    <w:rsid w:val="00384A4B"/>
    <w:rsid w:val="003863B9"/>
    <w:rsid w:val="003A53DE"/>
    <w:rsid w:val="003B756D"/>
    <w:rsid w:val="003F559F"/>
    <w:rsid w:val="00430860"/>
    <w:rsid w:val="00444541"/>
    <w:rsid w:val="00451B49"/>
    <w:rsid w:val="00451ED0"/>
    <w:rsid w:val="004634AF"/>
    <w:rsid w:val="00471026"/>
    <w:rsid w:val="004945D0"/>
    <w:rsid w:val="004C5A87"/>
    <w:rsid w:val="004D55A9"/>
    <w:rsid w:val="004D58A3"/>
    <w:rsid w:val="005134D3"/>
    <w:rsid w:val="005160D1"/>
    <w:rsid w:val="005215E5"/>
    <w:rsid w:val="00523DCD"/>
    <w:rsid w:val="005401BF"/>
    <w:rsid w:val="00564C7D"/>
    <w:rsid w:val="00581659"/>
    <w:rsid w:val="0059422C"/>
    <w:rsid w:val="005A0E45"/>
    <w:rsid w:val="005A3E3A"/>
    <w:rsid w:val="005A3F3F"/>
    <w:rsid w:val="005C2125"/>
    <w:rsid w:val="005C3F12"/>
    <w:rsid w:val="005C6C22"/>
    <w:rsid w:val="005D2654"/>
    <w:rsid w:val="005F2EC3"/>
    <w:rsid w:val="005F53EB"/>
    <w:rsid w:val="005F59A5"/>
    <w:rsid w:val="005F71DD"/>
    <w:rsid w:val="00635530"/>
    <w:rsid w:val="006358EA"/>
    <w:rsid w:val="0064356E"/>
    <w:rsid w:val="00644DB0"/>
    <w:rsid w:val="006471A7"/>
    <w:rsid w:val="006550A3"/>
    <w:rsid w:val="00671F18"/>
    <w:rsid w:val="006A281D"/>
    <w:rsid w:val="006B1EA7"/>
    <w:rsid w:val="006B4764"/>
    <w:rsid w:val="006D142E"/>
    <w:rsid w:val="006E0DDF"/>
    <w:rsid w:val="006E70C9"/>
    <w:rsid w:val="006F1591"/>
    <w:rsid w:val="006F7785"/>
    <w:rsid w:val="00700753"/>
    <w:rsid w:val="00705492"/>
    <w:rsid w:val="00716BD7"/>
    <w:rsid w:val="00733B92"/>
    <w:rsid w:val="007434C1"/>
    <w:rsid w:val="0077261D"/>
    <w:rsid w:val="007A36EE"/>
    <w:rsid w:val="007B2124"/>
    <w:rsid w:val="007C2E6D"/>
    <w:rsid w:val="007C3CAD"/>
    <w:rsid w:val="007D1FAB"/>
    <w:rsid w:val="007D38EC"/>
    <w:rsid w:val="007E2690"/>
    <w:rsid w:val="008139A0"/>
    <w:rsid w:val="008352B1"/>
    <w:rsid w:val="00836856"/>
    <w:rsid w:val="00841F74"/>
    <w:rsid w:val="00844087"/>
    <w:rsid w:val="00845FC2"/>
    <w:rsid w:val="00854221"/>
    <w:rsid w:val="00863B8B"/>
    <w:rsid w:val="0087700F"/>
    <w:rsid w:val="008A68AE"/>
    <w:rsid w:val="008B5408"/>
    <w:rsid w:val="008D5405"/>
    <w:rsid w:val="008F4519"/>
    <w:rsid w:val="00927709"/>
    <w:rsid w:val="009412F6"/>
    <w:rsid w:val="00942038"/>
    <w:rsid w:val="00944325"/>
    <w:rsid w:val="009534E8"/>
    <w:rsid w:val="00955FE6"/>
    <w:rsid w:val="00956C9C"/>
    <w:rsid w:val="00964B70"/>
    <w:rsid w:val="009653FF"/>
    <w:rsid w:val="009662B2"/>
    <w:rsid w:val="00972F3A"/>
    <w:rsid w:val="009928B8"/>
    <w:rsid w:val="009C70C3"/>
    <w:rsid w:val="009D6539"/>
    <w:rsid w:val="009F28C4"/>
    <w:rsid w:val="00A10603"/>
    <w:rsid w:val="00A14A59"/>
    <w:rsid w:val="00A21920"/>
    <w:rsid w:val="00A427F4"/>
    <w:rsid w:val="00A600B7"/>
    <w:rsid w:val="00A66D3C"/>
    <w:rsid w:val="00A81691"/>
    <w:rsid w:val="00A82249"/>
    <w:rsid w:val="00A846BB"/>
    <w:rsid w:val="00A9188E"/>
    <w:rsid w:val="00A97387"/>
    <w:rsid w:val="00AA6644"/>
    <w:rsid w:val="00AB305C"/>
    <w:rsid w:val="00AB73D6"/>
    <w:rsid w:val="00AB7BD6"/>
    <w:rsid w:val="00AC5B84"/>
    <w:rsid w:val="00AD7A2F"/>
    <w:rsid w:val="00AE22D2"/>
    <w:rsid w:val="00AE4A4D"/>
    <w:rsid w:val="00B16345"/>
    <w:rsid w:val="00B21143"/>
    <w:rsid w:val="00B27EE2"/>
    <w:rsid w:val="00B625FE"/>
    <w:rsid w:val="00B73046"/>
    <w:rsid w:val="00B747D8"/>
    <w:rsid w:val="00B82153"/>
    <w:rsid w:val="00BA4D7B"/>
    <w:rsid w:val="00BA5717"/>
    <w:rsid w:val="00BB102E"/>
    <w:rsid w:val="00BC5840"/>
    <w:rsid w:val="00BC73C3"/>
    <w:rsid w:val="00BC7E95"/>
    <w:rsid w:val="00BD6AAE"/>
    <w:rsid w:val="00BD6D07"/>
    <w:rsid w:val="00BE69DE"/>
    <w:rsid w:val="00BF4D1F"/>
    <w:rsid w:val="00C04BCB"/>
    <w:rsid w:val="00C13E00"/>
    <w:rsid w:val="00C15ECB"/>
    <w:rsid w:val="00C236A7"/>
    <w:rsid w:val="00C3281A"/>
    <w:rsid w:val="00C45478"/>
    <w:rsid w:val="00C62FDE"/>
    <w:rsid w:val="00C67C63"/>
    <w:rsid w:val="00C8616E"/>
    <w:rsid w:val="00C876E7"/>
    <w:rsid w:val="00C957CD"/>
    <w:rsid w:val="00CA0D2E"/>
    <w:rsid w:val="00CA3368"/>
    <w:rsid w:val="00CA6045"/>
    <w:rsid w:val="00CC44F3"/>
    <w:rsid w:val="00CD7262"/>
    <w:rsid w:val="00CF19FA"/>
    <w:rsid w:val="00D0586C"/>
    <w:rsid w:val="00D07A37"/>
    <w:rsid w:val="00D10A12"/>
    <w:rsid w:val="00D177FB"/>
    <w:rsid w:val="00D258BD"/>
    <w:rsid w:val="00D42015"/>
    <w:rsid w:val="00D76EA2"/>
    <w:rsid w:val="00D90E1D"/>
    <w:rsid w:val="00DB13C1"/>
    <w:rsid w:val="00DB6757"/>
    <w:rsid w:val="00DE0A33"/>
    <w:rsid w:val="00DE3A11"/>
    <w:rsid w:val="00DE4B4E"/>
    <w:rsid w:val="00DE7AD9"/>
    <w:rsid w:val="00DF704E"/>
    <w:rsid w:val="00DF7F9C"/>
    <w:rsid w:val="00E00906"/>
    <w:rsid w:val="00E02696"/>
    <w:rsid w:val="00E03103"/>
    <w:rsid w:val="00E04FA9"/>
    <w:rsid w:val="00E20C3D"/>
    <w:rsid w:val="00E20E7B"/>
    <w:rsid w:val="00E70535"/>
    <w:rsid w:val="00E7100A"/>
    <w:rsid w:val="00E74DFA"/>
    <w:rsid w:val="00E764DE"/>
    <w:rsid w:val="00E87C6E"/>
    <w:rsid w:val="00EA4C9D"/>
    <w:rsid w:val="00EA7652"/>
    <w:rsid w:val="00EB3EAC"/>
    <w:rsid w:val="00EC594C"/>
    <w:rsid w:val="00ED2E80"/>
    <w:rsid w:val="00EE3BDF"/>
    <w:rsid w:val="00EE5D4B"/>
    <w:rsid w:val="00EE7F54"/>
    <w:rsid w:val="00EF1B65"/>
    <w:rsid w:val="00EF6B32"/>
    <w:rsid w:val="00EF7E18"/>
    <w:rsid w:val="00F05620"/>
    <w:rsid w:val="00F1019A"/>
    <w:rsid w:val="00F45A94"/>
    <w:rsid w:val="00F52ACE"/>
    <w:rsid w:val="00F62ACC"/>
    <w:rsid w:val="00F671BA"/>
    <w:rsid w:val="00F82846"/>
    <w:rsid w:val="00F96266"/>
    <w:rsid w:val="00FA3330"/>
    <w:rsid w:val="00FA7BC7"/>
    <w:rsid w:val="00FB32A7"/>
    <w:rsid w:val="00FD1154"/>
    <w:rsid w:val="00FE28BE"/>
    <w:rsid w:val="00FE6123"/>
    <w:rsid w:val="00FF09BD"/>
    <w:rsid w:val="00FF24E6"/>
    <w:rsid w:val="00FF48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F26AD"/>
  <w15:docId w15:val="{6BCF2692-61E8-42C2-B567-3F6A327DE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1591"/>
    <w:rPr>
      <w:noProof/>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10A12"/>
    <w:pPr>
      <w:tabs>
        <w:tab w:val="center" w:pos="4513"/>
        <w:tab w:val="right" w:pos="9026"/>
      </w:tabs>
      <w:spacing w:after="0"/>
    </w:pPr>
  </w:style>
  <w:style w:type="character" w:customStyle="1" w:styleId="VoettekstChar">
    <w:name w:val="Voettekst Char"/>
    <w:basedOn w:val="Standaardalinea-lettertype"/>
    <w:link w:val="Voettekst"/>
    <w:uiPriority w:val="99"/>
    <w:rsid w:val="00D10A12"/>
  </w:style>
  <w:style w:type="paragraph" w:customStyle="1" w:styleId="Huisstijl-Adres">
    <w:name w:val="Huisstijl-Adres"/>
    <w:basedOn w:val="Standaard"/>
    <w:rsid w:val="00D10A12"/>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D10A12"/>
    <w:rPr>
      <w:rFonts w:ascii="Verdana" w:hAnsi="Verdana"/>
      <w:noProof/>
      <w:sz w:val="13"/>
      <w:szCs w:val="24"/>
      <w:lang w:val="nl-NL" w:eastAsia="nl-NL"/>
    </w:rPr>
  </w:style>
  <w:style w:type="paragraph" w:customStyle="1" w:styleId="Huisstijl-Gegeven">
    <w:name w:val="Huisstijl-Gegeven"/>
    <w:basedOn w:val="Standaard"/>
    <w:link w:val="Huisstijl-GegevenCharChar"/>
    <w:rsid w:val="00D10A12"/>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D10A12"/>
    <w:rPr>
      <w:rFonts w:ascii="Verdana" w:hAnsi="Verdana"/>
      <w:b/>
      <w:noProof/>
      <w:sz w:val="13"/>
      <w:szCs w:val="24"/>
      <w:lang w:val="nl-NL" w:eastAsia="nl-NL"/>
    </w:rPr>
  </w:style>
  <w:style w:type="paragraph" w:customStyle="1" w:styleId="Huisstijl-Kopje">
    <w:name w:val="Huisstijl-Kopje"/>
    <w:basedOn w:val="Huisstijl-Gegeven"/>
    <w:link w:val="Huisstijl-KopjeChar"/>
    <w:rsid w:val="00D10A12"/>
    <w:pPr>
      <w:spacing w:after="0"/>
    </w:pPr>
    <w:rPr>
      <w:b/>
    </w:rPr>
  </w:style>
  <w:style w:type="paragraph" w:customStyle="1" w:styleId="Huisstijl-NAW">
    <w:name w:val="Huisstijl-NAW"/>
    <w:basedOn w:val="Standaard"/>
    <w:rsid w:val="00D10A12"/>
    <w:pPr>
      <w:adjustRightInd w:val="0"/>
      <w:spacing w:after="0" w:line="240" w:lineRule="atLeast"/>
    </w:pPr>
    <w:rPr>
      <w:rFonts w:eastAsia="Times New Roman" w:cs="Verdana"/>
      <w:lang w:eastAsia="nl-NL"/>
    </w:rPr>
  </w:style>
  <w:style w:type="paragraph" w:customStyle="1" w:styleId="Huisstijl-Rubricering">
    <w:name w:val="Huisstijl-Rubricering"/>
    <w:basedOn w:val="Standaard"/>
    <w:rsid w:val="00D10A12"/>
    <w:pPr>
      <w:adjustRightInd w:val="0"/>
      <w:spacing w:after="0" w:line="180" w:lineRule="exact"/>
    </w:pPr>
    <w:rPr>
      <w:rFonts w:eastAsia="Times New Roman" w:cs="Verdana-Bold"/>
      <w:b/>
      <w:bCs/>
      <w:smallCaps/>
      <w:sz w:val="13"/>
      <w:szCs w:val="13"/>
      <w:lang w:eastAsia="nl-NL"/>
    </w:rPr>
  </w:style>
  <w:style w:type="paragraph" w:customStyle="1" w:styleId="Huisstijl-Paginanummering">
    <w:name w:val="Huisstijl-Paginanummering"/>
    <w:basedOn w:val="Standaard"/>
    <w:rsid w:val="00430860"/>
    <w:pPr>
      <w:spacing w:after="0" w:line="180" w:lineRule="exact"/>
    </w:pPr>
    <w:rPr>
      <w:rFonts w:eastAsia="Times New Roman" w:cs="Times New Roman"/>
      <w:sz w:val="13"/>
      <w:szCs w:val="24"/>
      <w:lang w:eastAsia="nl-NL"/>
    </w:rPr>
  </w:style>
  <w:style w:type="paragraph" w:customStyle="1" w:styleId="Huisstijl-Retouradres">
    <w:name w:val="Huisstijl-Retouradres"/>
    <w:basedOn w:val="Standaard"/>
    <w:rsid w:val="00AB305C"/>
    <w:pPr>
      <w:spacing w:after="0" w:line="180" w:lineRule="exact"/>
    </w:pPr>
    <w:rPr>
      <w:rFonts w:eastAsia="Times New Roman" w:cs="Times New Roman"/>
      <w:sz w:val="13"/>
      <w:szCs w:val="24"/>
      <w:lang w:eastAsia="nl-NL"/>
    </w:rPr>
  </w:style>
  <w:style w:type="table" w:customStyle="1" w:styleId="Tabelraster1">
    <w:name w:val="Tabelraster1"/>
    <w:basedOn w:val="Standaardtabel"/>
    <w:next w:val="Tabelraster"/>
    <w:uiPriority w:val="59"/>
    <w:rsid w:val="00A600B7"/>
    <w:pPr>
      <w:spacing w:after="0"/>
    </w:pPr>
    <w:rPr>
      <w:rFonts w:ascii="Verdana" w:eastAsia="Verdana" w:hAnsi="Verdan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EC4FC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Min A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448</ap:Words>
  <ap:Characters>2464</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2025-09-15T09:36:00.0000000Z</lastPrinted>
  <dcterms:created xsi:type="dcterms:W3CDTF">2025-08-25T12:48:00.0000000Z</dcterms:created>
  <dcterms:modified xsi:type="dcterms:W3CDTF">2025-09-15T15:09:00.0000000Z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MAZ0560</vt:lpwstr>
  </property>
  <property fmtid="{D5CDD505-2E9C-101B-9397-08002B2CF9AE}" pid="3" name="Document_Achternaam">
    <vt:lpwstr/>
  </property>
  <property fmtid="{D5CDD505-2E9C-101B-9397-08002B2CF9AE}" pid="4" name="Document_DatumStuk">
    <vt:lpwstr>2025-09-15</vt:lpwstr>
  </property>
  <property fmtid="{D5CDD505-2E9C-101B-9397-08002B2CF9AE}" pid="5" name="Document_DocumentType">
    <vt:lpwstr>Brief</vt:lpwstr>
  </property>
  <property fmtid="{D5CDD505-2E9C-101B-9397-08002B2CF9AE}" pid="6" name="Document_Email">
    <vt:lpwstr/>
  </property>
  <property fmtid="{D5CDD505-2E9C-101B-9397-08002B2CF9AE}" pid="7" name="Document_Huisnummer">
    <vt:lpwstr>20018</vt:lpwstr>
  </property>
  <property fmtid="{D5CDD505-2E9C-101B-9397-08002B2CF9AE}" pid="8" name="Document_Onderwerp">
    <vt:lpwstr>Vragen van het lid Van Baarle (Denk) kenmerk volgt</vt:lpwstr>
  </property>
  <property fmtid="{D5CDD505-2E9C-101B-9397-08002B2CF9AE}" pid="9" name="Document_Organisatie">
    <vt:lpwstr>Tweede Kamer der Staten Generaal</vt:lpwstr>
  </property>
  <property fmtid="{D5CDD505-2E9C-101B-9397-08002B2CF9AE}" pid="10" name="Document_Organisatieonderdeel">
    <vt:lpwstr>Kabinet Minister-President</vt:lpwstr>
  </property>
  <property fmtid="{D5CDD505-2E9C-101B-9397-08002B2CF9AE}" pid="11" name="Document_Plaats">
    <vt:lpwstr>DEN HAAG</vt:lpwstr>
  </property>
  <property fmtid="{D5CDD505-2E9C-101B-9397-08002B2CF9AE}" pid="12" name="Document_Postcode">
    <vt:lpwstr>2500 EA</vt:lpwstr>
  </property>
  <property fmtid="{D5CDD505-2E9C-101B-9397-08002B2CF9AE}" pid="13" name="Document_Straat">
    <vt:lpwstr>Postbus</vt:lpwstr>
  </property>
  <property fmtid="{D5CDD505-2E9C-101B-9397-08002B2CF9AE}" pid="14" name="Document_Telefoonnummer">
    <vt:lpwstr/>
  </property>
  <property fmtid="{D5CDD505-2E9C-101B-9397-08002B2CF9AE}" pid="15" name="Document_Titulatuur">
    <vt:lpwstr>geen aanhef</vt:lpwstr>
  </property>
  <property fmtid="{D5CDD505-2E9C-101B-9397-08002B2CF9AE}" pid="16" name="Document_Tussenvoegsel">
    <vt:lpwstr/>
  </property>
  <property fmtid="{D5CDD505-2E9C-101B-9397-08002B2CF9AE}" pid="17" name="Document_Voorletters">
    <vt:lpwstr/>
  </property>
  <property fmtid="{D5CDD505-2E9C-101B-9397-08002B2CF9AE}" pid="18" name="Header">
    <vt:lpwstr>Brief (NL)</vt:lpwstr>
  </property>
  <property fmtid="{D5CDD505-2E9C-101B-9397-08002B2CF9AE}" pid="19" name="HeaderId">
    <vt:lpwstr>63A84CAAF9B24C1EA8EDD187011E15DF</vt:lpwstr>
  </property>
  <property fmtid="{D5CDD505-2E9C-101B-9397-08002B2CF9AE}" pid="20" name="Template">
    <vt:lpwstr>Blanco brief</vt:lpwstr>
  </property>
  <property fmtid="{D5CDD505-2E9C-101B-9397-08002B2CF9AE}" pid="21" name="TemplateId">
    <vt:lpwstr>98BE801621524906BB380C8D46388752</vt:lpwstr>
  </property>
  <property fmtid="{D5CDD505-2E9C-101B-9397-08002B2CF9AE}" pid="22" name="Typist">
    <vt:lpwstr>MAZ0560</vt:lpwstr>
  </property>
</Properties>
</file>