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24B12" w:rsidP="00624B12" w:rsidRDefault="00624B12" w14:paraId="7098FD27" w14:textId="3E21C420">
      <w:pPr>
        <w:pStyle w:val="Geenafstand"/>
      </w:pPr>
      <w:r>
        <w:t>AH 1</w:t>
      </w:r>
    </w:p>
    <w:p w:rsidR="00624B12" w:rsidP="00624B12" w:rsidRDefault="00624B12" w14:paraId="031C864F" w14:textId="74DDBC17">
      <w:pPr>
        <w:pStyle w:val="Geenafstand"/>
      </w:pPr>
      <w:r>
        <w:t>2025Z15409</w:t>
      </w:r>
    </w:p>
    <w:p w:rsidR="00624B12" w:rsidP="00624B12" w:rsidRDefault="00624B12" w14:paraId="7E640B80" w14:textId="77777777">
      <w:pPr>
        <w:pStyle w:val="Geenafstand"/>
      </w:pPr>
    </w:p>
    <w:p w:rsidR="00624B12" w:rsidP="00624B12" w:rsidRDefault="00624B12" w14:paraId="1A458D33" w14:textId="78D74B4A">
      <w:pPr>
        <w:spacing w:line="240" w:lineRule="auto"/>
        <w:rPr>
          <w:rFonts w:cs="Utopia"/>
          <w:color w:val="000000"/>
          <w:sz w:val="24"/>
          <w:szCs w:val="24"/>
        </w:rPr>
      </w:pPr>
      <w:r w:rsidRPr="00624B12">
        <w:rPr>
          <w:rFonts w:cs="Utopia"/>
          <w:color w:val="000000"/>
          <w:sz w:val="24"/>
          <w:szCs w:val="24"/>
        </w:rPr>
        <w:t xml:space="preserve">Mededeling van minister </w:t>
      </w:r>
      <w:r>
        <w:rPr>
          <w:rFonts w:cs="Utopia"/>
          <w:color w:val="000000"/>
          <w:sz w:val="24"/>
          <w:szCs w:val="24"/>
        </w:rPr>
        <w:t>Van Weel</w:t>
      </w:r>
      <w:r w:rsidRPr="00624B12">
        <w:rPr>
          <w:rFonts w:cs="Utopia"/>
          <w:color w:val="000000"/>
          <w:sz w:val="24"/>
          <w:szCs w:val="24"/>
        </w:rPr>
        <w:t xml:space="preserve"> (Asiel en Migratie) (ontvangen</w:t>
      </w:r>
      <w:r>
        <w:rPr>
          <w:rFonts w:cs="Utopia"/>
          <w:color w:val="000000"/>
          <w:sz w:val="24"/>
          <w:szCs w:val="24"/>
        </w:rPr>
        <w:t xml:space="preserve"> 16 september 2025)</w:t>
      </w:r>
    </w:p>
    <w:p w:rsidRPr="00251844" w:rsidR="00624B12" w:rsidP="00624B12" w:rsidRDefault="00624B12" w14:paraId="4D89A86A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624B12" w:rsidP="00624B12" w:rsidRDefault="00624B12" w14:paraId="3834B8FB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het lid</w:t>
      </w:r>
      <w:r>
        <w:t xml:space="preserve"> </w:t>
      </w:r>
      <w:r w:rsidRPr="00A667B4">
        <w:rPr>
          <w:rFonts w:cs="Utopia"/>
          <w:color w:val="000000"/>
        </w:rPr>
        <w:t>Van Nispen (SP)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minister van Asiel en Migratie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 </w:t>
      </w:r>
      <w:r w:rsidRPr="00A667B4">
        <w:rPr>
          <w:rFonts w:cs="Utopia"/>
          <w:color w:val="000000"/>
        </w:rPr>
        <w:t>de uitspraak van de afdeling bestuursrechtspraak van de Raad van State dat Nederland verplicht is kinderen te horen in de asielprocedures</w:t>
      </w:r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26 augustus 2025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624B12" w:rsidP="00624B12" w:rsidRDefault="00624B12" w14:paraId="59A939BE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624B12" w:rsidP="00624B12" w:rsidRDefault="00624B12" w14:paraId="4C190F94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624B12" w:rsidP="00624B12" w:rsidRDefault="00624B12" w14:paraId="78778DA2" w14:textId="77777777">
      <w:pPr>
        <w:pStyle w:val="broodtekst"/>
      </w:pPr>
    </w:p>
    <w:p w:rsidR="002C3023" w:rsidRDefault="002C3023" w14:paraId="5ACF5849" w14:textId="77777777"/>
    <w:p w:rsidR="00624B12" w:rsidRDefault="00624B12" w14:paraId="783E7BFF" w14:textId="77777777"/>
    <w:sectPr w:rsidR="00624B12" w:rsidSect="00624B1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C3390" w14:textId="77777777" w:rsidR="00624B12" w:rsidRDefault="00624B12" w:rsidP="00624B12">
      <w:pPr>
        <w:spacing w:after="0" w:line="240" w:lineRule="auto"/>
      </w:pPr>
      <w:r>
        <w:separator/>
      </w:r>
    </w:p>
  </w:endnote>
  <w:endnote w:type="continuationSeparator" w:id="0">
    <w:p w14:paraId="5FF6F248" w14:textId="77777777" w:rsidR="00624B12" w:rsidRDefault="00624B12" w:rsidP="00624B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85886" w14:textId="77777777" w:rsidR="00624B12" w:rsidRPr="00624B12" w:rsidRDefault="00624B12" w:rsidP="00624B1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2DCFD" w14:textId="77777777" w:rsidR="00624B12" w:rsidRPr="00624B12" w:rsidRDefault="00624B12" w:rsidP="00624B12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2B8FC" w14:textId="77777777" w:rsidR="00624B12" w:rsidRPr="00624B12" w:rsidRDefault="00624B12" w:rsidP="00624B1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6D0A2" w14:textId="77777777" w:rsidR="00624B12" w:rsidRDefault="00624B12" w:rsidP="00624B12">
      <w:pPr>
        <w:spacing w:after="0" w:line="240" w:lineRule="auto"/>
      </w:pPr>
      <w:r>
        <w:separator/>
      </w:r>
    </w:p>
  </w:footnote>
  <w:footnote w:type="continuationSeparator" w:id="0">
    <w:p w14:paraId="736F440A" w14:textId="77777777" w:rsidR="00624B12" w:rsidRDefault="00624B12" w:rsidP="00624B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BEF85" w14:textId="77777777" w:rsidR="00624B12" w:rsidRPr="00624B12" w:rsidRDefault="00624B12" w:rsidP="00624B1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DD7A5" w14:textId="77777777" w:rsidR="00624B12" w:rsidRPr="00624B12" w:rsidRDefault="00624B12" w:rsidP="00624B12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C4CAE" w14:textId="77777777" w:rsidR="00624B12" w:rsidRPr="00624B12" w:rsidRDefault="00624B12" w:rsidP="00624B1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B12"/>
    <w:rsid w:val="002C3023"/>
    <w:rsid w:val="00624B12"/>
    <w:rsid w:val="00B11C5D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17155"/>
  <w15:chartTrackingRefBased/>
  <w15:docId w15:val="{8BA9EF42-19BC-4675-8578-B25408078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24B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24B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24B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24B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24B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24B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24B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24B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24B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24B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24B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24B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24B1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24B1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24B1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24B1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24B1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24B1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24B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24B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24B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24B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24B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24B1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24B1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24B1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24B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24B1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24B12"/>
    <w:rPr>
      <w:b/>
      <w:bCs/>
      <w:smallCaps/>
      <w:color w:val="0F4761" w:themeColor="accent1" w:themeShade="BF"/>
      <w:spacing w:val="5"/>
    </w:rPr>
  </w:style>
  <w:style w:type="paragraph" w:customStyle="1" w:styleId="broodtekst">
    <w:name w:val="broodtekst"/>
    <w:basedOn w:val="Standaard"/>
    <w:rsid w:val="00624B12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624B12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624B12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624B12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624B12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624B12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624B12"/>
  </w:style>
  <w:style w:type="paragraph" w:customStyle="1" w:styleId="in-table">
    <w:name w:val="in-table"/>
    <w:basedOn w:val="broodtekst"/>
    <w:rsid w:val="00624B12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624B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24B12"/>
  </w:style>
  <w:style w:type="paragraph" w:styleId="Geenafstand">
    <w:name w:val="No Spacing"/>
    <w:uiPriority w:val="1"/>
    <w:qFormat/>
    <w:rsid w:val="00624B1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97</ap:Words>
  <ap:Characters>538</ap:Characters>
  <ap:DocSecurity>0</ap:DocSecurity>
  <ap:Lines>4</ap:Lines>
  <ap:Paragraphs>1</ap:Paragraphs>
  <ap:ScaleCrop>false</ap:ScaleCrop>
  <ap:LinksUpToDate>false</ap:LinksUpToDate>
  <ap:CharactersWithSpaces>634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2025-09-16T14:26:00.0000000Z</dcterms:created>
  <dcterms:modified xsi:type="dcterms:W3CDTF">2025-09-16T14:27:00.0000000Z</dcterms:modified>
  <version/>
  <category/>
</coreProperties>
</file>