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6A49" w:rsidR="00CC6A49" w:rsidP="00CC6A49" w:rsidRDefault="00214F82" w14:paraId="3578722E" w14:textId="5590D725">
      <w:pPr>
        <w:ind w:left="1416" w:hanging="1416"/>
        <w:rPr>
          <w:rFonts w:ascii="Calibri" w:hAnsi="Calibri" w:cs="Calibri"/>
        </w:rPr>
      </w:pPr>
      <w:r w:rsidRPr="00CC6A49">
        <w:rPr>
          <w:rFonts w:ascii="Calibri" w:hAnsi="Calibri" w:cs="Calibri"/>
        </w:rPr>
        <w:t>36</w:t>
      </w:r>
      <w:r w:rsidRPr="00CC6A49" w:rsidR="00DD6D4F">
        <w:rPr>
          <w:rFonts w:ascii="Calibri" w:hAnsi="Calibri" w:cs="Calibri"/>
        </w:rPr>
        <w:t>8</w:t>
      </w:r>
      <w:r w:rsidRPr="00CC6A49">
        <w:rPr>
          <w:rFonts w:ascii="Calibri" w:hAnsi="Calibri" w:cs="Calibri"/>
        </w:rPr>
        <w:t>00</w:t>
      </w:r>
      <w:r w:rsidRPr="00CC6A49" w:rsidR="00CC6A49">
        <w:rPr>
          <w:rFonts w:ascii="Calibri" w:hAnsi="Calibri" w:cs="Calibri"/>
        </w:rPr>
        <w:t xml:space="preserve"> </w:t>
      </w:r>
      <w:r w:rsidRPr="00CC6A49">
        <w:rPr>
          <w:rFonts w:ascii="Calibri" w:hAnsi="Calibri" w:cs="Calibri"/>
        </w:rPr>
        <w:t>VII</w:t>
      </w:r>
      <w:r w:rsidRPr="00CC6A49" w:rsidR="00CC6A49">
        <w:rPr>
          <w:rFonts w:ascii="Calibri" w:hAnsi="Calibri" w:cs="Calibri"/>
        </w:rPr>
        <w:tab/>
        <w:t>Vaststelling van de begrotingsstaten van het Ministerie van Binnenlandse Zaken en Koninkrijksrelaties (VII) voor het jaar 2026</w:t>
      </w:r>
    </w:p>
    <w:p w:rsidRPr="00CC6A49" w:rsidR="00CC6A49" w:rsidP="00CC6A49" w:rsidRDefault="00CC6A49" w14:paraId="02A3E1CE" w14:textId="77777777">
      <w:pPr>
        <w:ind w:left="1410" w:hanging="1410"/>
        <w:rPr>
          <w:rFonts w:ascii="Calibri" w:hAnsi="Calibri" w:cs="Calibri"/>
        </w:rPr>
      </w:pPr>
      <w:r w:rsidRPr="00CC6A49">
        <w:rPr>
          <w:rFonts w:ascii="Calibri" w:hAnsi="Calibri" w:cs="Calibri"/>
        </w:rPr>
        <w:t xml:space="preserve">Nr. </w:t>
      </w:r>
      <w:r w:rsidRPr="00CC6A49">
        <w:rPr>
          <w:rFonts w:ascii="Calibri" w:hAnsi="Calibri" w:cs="Calibri"/>
        </w:rPr>
        <w:t>3</w:t>
      </w:r>
      <w:r w:rsidRPr="00CC6A49">
        <w:rPr>
          <w:rFonts w:ascii="Calibri" w:hAnsi="Calibri" w:cs="Calibri"/>
        </w:rPr>
        <w:tab/>
      </w:r>
      <w:r w:rsidRPr="00CC6A49">
        <w:rPr>
          <w:rFonts w:ascii="Calibri" w:hAnsi="Calibri" w:cs="Calibri"/>
        </w:rPr>
        <w:tab/>
        <w:t>Brief van de minister van Binnenlandse Zaken en Koninkrijksrelaties</w:t>
      </w:r>
    </w:p>
    <w:p w:rsidRPr="00CC6A49" w:rsidR="00CC6A49" w:rsidP="00214F82" w:rsidRDefault="00CC6A49" w14:paraId="3534CDB6" w14:textId="77777777">
      <w:pPr>
        <w:spacing w:after="0"/>
        <w:rPr>
          <w:rFonts w:ascii="Calibri" w:hAnsi="Calibri" w:cs="Calibri"/>
        </w:rPr>
      </w:pPr>
      <w:r w:rsidRPr="00CC6A49">
        <w:rPr>
          <w:rFonts w:ascii="Calibri" w:hAnsi="Calibri" w:cs="Calibri"/>
        </w:rPr>
        <w:t>Aan de Voorzitter van de Tweede Kamer der Staten-Generaal</w:t>
      </w:r>
    </w:p>
    <w:p w:rsidRPr="00CC6A49" w:rsidR="00CC6A49" w:rsidP="00214F82" w:rsidRDefault="00CC6A49" w14:paraId="2A4CF953" w14:textId="77777777">
      <w:pPr>
        <w:spacing w:after="0"/>
        <w:rPr>
          <w:rFonts w:ascii="Calibri" w:hAnsi="Calibri" w:cs="Calibri"/>
        </w:rPr>
      </w:pPr>
    </w:p>
    <w:p w:rsidRPr="00CC6A49" w:rsidR="00CC6A49" w:rsidP="00214F82" w:rsidRDefault="00CC6A49" w14:paraId="0F01B8EF" w14:textId="6936DF9C">
      <w:pPr>
        <w:spacing w:after="0"/>
        <w:rPr>
          <w:rFonts w:ascii="Calibri" w:hAnsi="Calibri" w:cs="Calibri"/>
        </w:rPr>
      </w:pPr>
      <w:r w:rsidRPr="00CC6A49">
        <w:rPr>
          <w:rFonts w:ascii="Calibri" w:hAnsi="Calibri" w:cs="Calibri"/>
        </w:rPr>
        <w:t>Den Haag, 16 september 2025</w:t>
      </w:r>
      <w:r w:rsidRPr="00CC6A49">
        <w:rPr>
          <w:rFonts w:ascii="Calibri" w:hAnsi="Calibri" w:cs="Calibri"/>
        </w:rPr>
        <w:br/>
      </w:r>
    </w:p>
    <w:p w:rsidRPr="00CC6A49" w:rsidR="00214F82" w:rsidP="00214F82" w:rsidRDefault="00214F82" w14:paraId="65BD1084" w14:textId="50205C99">
      <w:pPr>
        <w:spacing w:after="0"/>
        <w:rPr>
          <w:rFonts w:ascii="Calibri" w:hAnsi="Calibri" w:cs="Calibri"/>
        </w:rPr>
      </w:pPr>
      <w:r w:rsidRPr="00CC6A49">
        <w:rPr>
          <w:rFonts w:ascii="Calibri" w:hAnsi="Calibri" w:cs="Calibri"/>
        </w:rPr>
        <w:br/>
        <w:t xml:space="preserve">Hierbij bied ik u het Werkprogramma 2026 van de Raad voor het Openbaar Bestuur (ROB) aan. Deze aanbieding is conform artikel 26 lid 3 van de Kaderwet adviescolleges. </w:t>
      </w:r>
    </w:p>
    <w:p w:rsidRPr="00CC6A49" w:rsidR="00214F82" w:rsidP="00214F82" w:rsidRDefault="00214F82" w14:paraId="212F9649" w14:textId="77777777">
      <w:pPr>
        <w:spacing w:after="0"/>
        <w:rPr>
          <w:rFonts w:ascii="Calibri" w:hAnsi="Calibri" w:cs="Calibri"/>
        </w:rPr>
      </w:pPr>
    </w:p>
    <w:p w:rsidRPr="00CC6A49" w:rsidR="00214F82" w:rsidP="00214F82" w:rsidRDefault="00214F82" w14:paraId="39A52B70" w14:textId="77777777">
      <w:pPr>
        <w:spacing w:after="0"/>
        <w:rPr>
          <w:rFonts w:ascii="Calibri" w:hAnsi="Calibri" w:cs="Calibri"/>
        </w:rPr>
      </w:pPr>
      <w:r w:rsidRPr="00CC6A49">
        <w:rPr>
          <w:rFonts w:ascii="Calibri" w:hAnsi="Calibri" w:cs="Calibri"/>
        </w:rPr>
        <w:t xml:space="preserve">De ROB benadrukt in haar nieuwe werkprogramma voor 2026 dat de overheid moet investeren in de samenwerking van de verschillende bestuursniveaus en het creëren van maatschappelijk draagvlak om de grote opgaves van deze tijd aan te pakken. Het werkprogramma is inhoudelijk ingedeeld langs twee themalijnen: ‘Democratie &amp; Rechtsstaat’ en ‘Interbestuurlijke en financiële verhoudingen’. </w:t>
      </w:r>
    </w:p>
    <w:p w:rsidRPr="00CC6A49" w:rsidR="00214F82" w:rsidP="00214F82" w:rsidRDefault="00214F82" w14:paraId="10803504" w14:textId="77777777">
      <w:pPr>
        <w:spacing w:after="0"/>
        <w:rPr>
          <w:rFonts w:ascii="Calibri" w:hAnsi="Calibri" w:cs="Calibri"/>
        </w:rPr>
      </w:pPr>
    </w:p>
    <w:p w:rsidRPr="00CC6A49" w:rsidR="00214F82" w:rsidP="00214F82" w:rsidRDefault="00214F82" w14:paraId="217E9F50" w14:textId="77777777">
      <w:pPr>
        <w:spacing w:after="0"/>
        <w:rPr>
          <w:rFonts w:ascii="Calibri" w:hAnsi="Calibri" w:cs="Calibri"/>
        </w:rPr>
      </w:pPr>
      <w:r w:rsidRPr="00CC6A49">
        <w:rPr>
          <w:rFonts w:ascii="Calibri" w:hAnsi="Calibri" w:cs="Calibri"/>
        </w:rPr>
        <w:t xml:space="preserve">In de komende programmaperiode verwacht ik opnieuw verscheidene adviezen van de ROB, onder meer over thema’s als de digitale transitie, bekostiging van decentrale taken, crisisbestuur vanuit democratisch perspectief en responsiviteit, representativiteit en participatie. De ROB staat open voor nieuwe vragen en adviesbehoeften, ook vanuit uw Kamer. In het werkprogramma is hiervoor ruimte ingebouwd. </w:t>
      </w:r>
    </w:p>
    <w:p w:rsidRPr="00CC6A49" w:rsidR="00214F82" w:rsidP="00214F82" w:rsidRDefault="00214F82" w14:paraId="11B29722" w14:textId="77777777">
      <w:pPr>
        <w:spacing w:after="0"/>
        <w:rPr>
          <w:rFonts w:ascii="Calibri" w:hAnsi="Calibri" w:cs="Calibri"/>
        </w:rPr>
      </w:pPr>
    </w:p>
    <w:p w:rsidRPr="00CC6A49" w:rsidR="00214F82" w:rsidP="00214F82" w:rsidRDefault="00214F82" w14:paraId="0B5CA961" w14:textId="77777777">
      <w:pPr>
        <w:spacing w:after="0"/>
        <w:rPr>
          <w:rFonts w:ascii="Calibri" w:hAnsi="Calibri" w:cs="Calibri"/>
        </w:rPr>
      </w:pPr>
    </w:p>
    <w:p w:rsidRPr="00CC6A49" w:rsidR="00214F82" w:rsidP="00214F82" w:rsidRDefault="00214F82" w14:paraId="7CDAA049" w14:textId="77777777">
      <w:pPr>
        <w:spacing w:after="0"/>
        <w:rPr>
          <w:rFonts w:ascii="Calibri" w:hAnsi="Calibri" w:cs="Calibri"/>
        </w:rPr>
      </w:pPr>
      <w:r w:rsidRPr="00CC6A49">
        <w:rPr>
          <w:rFonts w:ascii="Calibri" w:hAnsi="Calibri" w:cs="Calibri"/>
        </w:rPr>
        <w:t xml:space="preserve">De minister van Binnenlandse Zaken en Koninkrijksrelaties, </w:t>
      </w:r>
    </w:p>
    <w:p w:rsidRPr="00CC6A49" w:rsidR="00214F82" w:rsidP="00214F82" w:rsidRDefault="00214F82" w14:paraId="79CB9282" w14:textId="77777777">
      <w:pPr>
        <w:spacing w:after="0"/>
        <w:rPr>
          <w:rFonts w:ascii="Calibri" w:hAnsi="Calibri" w:cs="Calibri"/>
        </w:rPr>
      </w:pPr>
      <w:r w:rsidRPr="00CC6A49">
        <w:rPr>
          <w:rFonts w:ascii="Calibri" w:hAnsi="Calibri" w:cs="Calibri"/>
        </w:rPr>
        <w:t>F. Rijkaart</w:t>
      </w:r>
    </w:p>
    <w:p w:rsidRPr="00CC6A49" w:rsidR="00214F82" w:rsidP="00214F82" w:rsidRDefault="00214F82" w14:paraId="11C07300" w14:textId="77777777">
      <w:pPr>
        <w:spacing w:after="0"/>
        <w:rPr>
          <w:rFonts w:ascii="Calibri" w:hAnsi="Calibri" w:cs="Calibri"/>
        </w:rPr>
      </w:pPr>
    </w:p>
    <w:p w:rsidRPr="00CC6A49" w:rsidR="00214F82" w:rsidP="00214F82" w:rsidRDefault="00214F82" w14:paraId="1F087E86" w14:textId="77777777">
      <w:pPr>
        <w:spacing w:after="0"/>
        <w:rPr>
          <w:rFonts w:ascii="Calibri" w:hAnsi="Calibri" w:cs="Calibri"/>
        </w:rPr>
      </w:pPr>
    </w:p>
    <w:p w:rsidRPr="00CC6A49" w:rsidR="00214F82" w:rsidP="00214F82" w:rsidRDefault="00214F82" w14:paraId="23EAA503" w14:textId="77777777">
      <w:pPr>
        <w:pStyle w:val="WitregelW1bodytekst"/>
        <w:rPr>
          <w:rFonts w:ascii="Calibri" w:hAnsi="Calibri" w:cs="Calibri"/>
          <w:sz w:val="22"/>
          <w:szCs w:val="22"/>
        </w:rPr>
      </w:pPr>
    </w:p>
    <w:p w:rsidRPr="00CC6A49" w:rsidR="00214F82" w:rsidP="00214F82" w:rsidRDefault="00214F82" w14:paraId="7BC91EC1" w14:textId="77777777">
      <w:pPr>
        <w:spacing w:after="0"/>
        <w:rPr>
          <w:rFonts w:ascii="Calibri" w:hAnsi="Calibri" w:cs="Calibri"/>
        </w:rPr>
      </w:pPr>
    </w:p>
    <w:p w:rsidRPr="00CC6A49" w:rsidR="00214F82" w:rsidP="00214F82" w:rsidRDefault="00214F82" w14:paraId="6DADDAEE" w14:textId="77777777">
      <w:pPr>
        <w:spacing w:after="0"/>
        <w:rPr>
          <w:rFonts w:ascii="Calibri" w:hAnsi="Calibri" w:cs="Calibri"/>
        </w:rPr>
      </w:pPr>
    </w:p>
    <w:p w:rsidRPr="00CC6A49" w:rsidR="00214F82" w:rsidP="00214F82" w:rsidRDefault="00214F82" w14:paraId="41B4D060" w14:textId="77777777">
      <w:pPr>
        <w:spacing w:after="0"/>
        <w:rPr>
          <w:rFonts w:ascii="Calibri" w:hAnsi="Calibri" w:cs="Calibri"/>
        </w:rPr>
      </w:pPr>
    </w:p>
    <w:p w:rsidRPr="00CC6A49" w:rsidR="00F80165" w:rsidP="00214F82" w:rsidRDefault="00F80165" w14:paraId="50AACCB7" w14:textId="77777777">
      <w:pPr>
        <w:spacing w:after="0"/>
        <w:rPr>
          <w:rFonts w:ascii="Calibri" w:hAnsi="Calibri" w:cs="Calibri"/>
        </w:rPr>
      </w:pPr>
    </w:p>
    <w:sectPr w:rsidRPr="00CC6A49" w:rsidR="00F80165" w:rsidSect="00214F8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A61E" w14:textId="77777777" w:rsidR="00214F82" w:rsidRDefault="00214F82" w:rsidP="00214F82">
      <w:pPr>
        <w:spacing w:after="0" w:line="240" w:lineRule="auto"/>
      </w:pPr>
      <w:r>
        <w:separator/>
      </w:r>
    </w:p>
  </w:endnote>
  <w:endnote w:type="continuationSeparator" w:id="0">
    <w:p w14:paraId="7DCE7EBE" w14:textId="77777777" w:rsidR="00214F82" w:rsidRDefault="00214F82" w:rsidP="0021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02AD" w14:textId="77777777" w:rsidR="00214F82" w:rsidRPr="00214F82" w:rsidRDefault="00214F82" w:rsidP="00214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A63A" w14:textId="77777777" w:rsidR="00214F82" w:rsidRPr="00214F82" w:rsidRDefault="00214F82" w:rsidP="00214F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C19A" w14:textId="77777777" w:rsidR="00214F82" w:rsidRPr="00214F82" w:rsidRDefault="00214F82" w:rsidP="00214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AA18" w14:textId="77777777" w:rsidR="00214F82" w:rsidRDefault="00214F82" w:rsidP="00214F82">
      <w:pPr>
        <w:spacing w:after="0" w:line="240" w:lineRule="auto"/>
      </w:pPr>
      <w:r>
        <w:separator/>
      </w:r>
    </w:p>
  </w:footnote>
  <w:footnote w:type="continuationSeparator" w:id="0">
    <w:p w14:paraId="57E6B08D" w14:textId="77777777" w:rsidR="00214F82" w:rsidRDefault="00214F82" w:rsidP="0021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D1A4" w14:textId="77777777" w:rsidR="00214F82" w:rsidRPr="00214F82" w:rsidRDefault="00214F82" w:rsidP="00214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F120" w14:textId="77777777" w:rsidR="00214F82" w:rsidRPr="00214F82" w:rsidRDefault="00214F82" w:rsidP="00214F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D0F5" w14:textId="77777777" w:rsidR="00214F82" w:rsidRPr="00214F82" w:rsidRDefault="00214F82" w:rsidP="00214F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82"/>
    <w:rsid w:val="00214F82"/>
    <w:rsid w:val="0043642A"/>
    <w:rsid w:val="00A40138"/>
    <w:rsid w:val="00CC6A49"/>
    <w:rsid w:val="00DD6D4F"/>
    <w:rsid w:val="00EA20A8"/>
    <w:rsid w:val="00F35B7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E0E6"/>
  <w15:chartTrackingRefBased/>
  <w15:docId w15:val="{6BC3915B-517E-4825-8585-83F3903B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4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4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4F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4F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4F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4F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4F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4F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4F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4F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4F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4F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4F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4F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4F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4F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4F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4F82"/>
    <w:rPr>
      <w:rFonts w:eastAsiaTheme="majorEastAsia" w:cstheme="majorBidi"/>
      <w:color w:val="272727" w:themeColor="text1" w:themeTint="D8"/>
    </w:rPr>
  </w:style>
  <w:style w:type="paragraph" w:styleId="Titel">
    <w:name w:val="Title"/>
    <w:basedOn w:val="Standaard"/>
    <w:next w:val="Standaard"/>
    <w:link w:val="TitelChar"/>
    <w:uiPriority w:val="10"/>
    <w:qFormat/>
    <w:rsid w:val="00214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4F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4F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4F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4F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4F82"/>
    <w:rPr>
      <w:i/>
      <w:iCs/>
      <w:color w:val="404040" w:themeColor="text1" w:themeTint="BF"/>
    </w:rPr>
  </w:style>
  <w:style w:type="paragraph" w:styleId="Lijstalinea">
    <w:name w:val="List Paragraph"/>
    <w:basedOn w:val="Standaard"/>
    <w:uiPriority w:val="34"/>
    <w:qFormat/>
    <w:rsid w:val="00214F82"/>
    <w:pPr>
      <w:ind w:left="720"/>
      <w:contextualSpacing/>
    </w:pPr>
  </w:style>
  <w:style w:type="character" w:styleId="Intensievebenadrukking">
    <w:name w:val="Intense Emphasis"/>
    <w:basedOn w:val="Standaardalinea-lettertype"/>
    <w:uiPriority w:val="21"/>
    <w:qFormat/>
    <w:rsid w:val="00214F82"/>
    <w:rPr>
      <w:i/>
      <w:iCs/>
      <w:color w:val="0F4761" w:themeColor="accent1" w:themeShade="BF"/>
    </w:rPr>
  </w:style>
  <w:style w:type="paragraph" w:styleId="Duidelijkcitaat">
    <w:name w:val="Intense Quote"/>
    <w:basedOn w:val="Standaard"/>
    <w:next w:val="Standaard"/>
    <w:link w:val="DuidelijkcitaatChar"/>
    <w:uiPriority w:val="30"/>
    <w:qFormat/>
    <w:rsid w:val="00214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4F82"/>
    <w:rPr>
      <w:i/>
      <w:iCs/>
      <w:color w:val="0F4761" w:themeColor="accent1" w:themeShade="BF"/>
    </w:rPr>
  </w:style>
  <w:style w:type="character" w:styleId="Intensieveverwijzing">
    <w:name w:val="Intense Reference"/>
    <w:basedOn w:val="Standaardalinea-lettertype"/>
    <w:uiPriority w:val="32"/>
    <w:qFormat/>
    <w:rsid w:val="00214F82"/>
    <w:rPr>
      <w:b/>
      <w:bCs/>
      <w:smallCaps/>
      <w:color w:val="0F4761" w:themeColor="accent1" w:themeShade="BF"/>
      <w:spacing w:val="5"/>
    </w:rPr>
  </w:style>
  <w:style w:type="paragraph" w:customStyle="1" w:styleId="WitregelW1bodytekst">
    <w:name w:val="Witregel W1 (bodytekst)"/>
    <w:basedOn w:val="Standaard"/>
    <w:next w:val="Standaard"/>
    <w:rsid w:val="00214F8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14F8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14F8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14F8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14F82"/>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205</ap:Words>
  <ap:Characters>1131</ap:Characters>
  <ap:DocSecurity>0</ap:DocSecurity>
  <ap:Lines>9</ap:Lines>
  <ap:Paragraphs>2</ap:Paragraphs>
  <ap:ScaleCrop>false</ap:ScaleCrop>
  <ap:LinksUpToDate>false</ap:LinksUpToDate>
  <ap:CharactersWithSpaces>1334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2025-09-17T14:16:00.0000000Z</dcterms:created>
  <dcterms:modified xsi:type="dcterms:W3CDTF">2025-09-17T14:16:00.0000000Z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