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6FF0" w:rsidR="0062737D" w:rsidP="0062737D" w:rsidRDefault="00985C57" w14:paraId="6B3C7DF9" w14:textId="2C571673">
      <w:pPr>
        <w:ind w:left="1416" w:hanging="1416"/>
        <w:rPr>
          <w:rFonts w:ascii="Calibri" w:hAnsi="Calibri" w:cs="Calibri"/>
        </w:rPr>
      </w:pPr>
      <w:r w:rsidRPr="00BC6FF0">
        <w:rPr>
          <w:rFonts w:ascii="Calibri" w:hAnsi="Calibri" w:cs="Calibri"/>
        </w:rPr>
        <w:t>36</w:t>
      </w:r>
      <w:r w:rsidRPr="00BC6FF0" w:rsidR="0062737D">
        <w:rPr>
          <w:rFonts w:ascii="Calibri" w:hAnsi="Calibri" w:cs="Calibri"/>
        </w:rPr>
        <w:t xml:space="preserve"> </w:t>
      </w:r>
      <w:r w:rsidRPr="00BC6FF0">
        <w:rPr>
          <w:rFonts w:ascii="Calibri" w:hAnsi="Calibri" w:cs="Calibri"/>
        </w:rPr>
        <w:t>800</w:t>
      </w:r>
      <w:r w:rsidRPr="00BC6FF0" w:rsidR="0062737D">
        <w:rPr>
          <w:rFonts w:ascii="Calibri" w:hAnsi="Calibri" w:cs="Calibri"/>
        </w:rPr>
        <w:t xml:space="preserve"> </w:t>
      </w:r>
      <w:r w:rsidRPr="00BC6FF0">
        <w:rPr>
          <w:rFonts w:ascii="Calibri" w:hAnsi="Calibri" w:cs="Calibri"/>
        </w:rPr>
        <w:t>XVII</w:t>
      </w:r>
      <w:r w:rsidRPr="00BC6FF0" w:rsidR="0062737D">
        <w:rPr>
          <w:rFonts w:ascii="Calibri" w:hAnsi="Calibri" w:cs="Calibri"/>
        </w:rPr>
        <w:tab/>
        <w:t>Vaststelling van de begrotingsstaat voor Buitenlandse Handel en Ontwikkelingshulp (XVII) voor het jaar 2026</w:t>
      </w:r>
    </w:p>
    <w:p w:rsidRPr="00BC6FF0" w:rsidR="0062737D" w:rsidP="0062737D" w:rsidRDefault="00BF5964" w14:paraId="64168647" w14:textId="0913490E">
      <w:pPr>
        <w:ind w:left="1416" w:hanging="1416"/>
        <w:rPr>
          <w:rFonts w:ascii="Calibri" w:hAnsi="Calibri" w:cs="Calibri"/>
        </w:rPr>
      </w:pPr>
      <w:r w:rsidRPr="00BC6FF0">
        <w:rPr>
          <w:rFonts w:ascii="Calibri" w:hAnsi="Calibri" w:cs="Calibri"/>
        </w:rPr>
        <w:t xml:space="preserve">Nr. </w:t>
      </w:r>
      <w:r w:rsidRPr="00BC6FF0" w:rsidR="00985C57">
        <w:rPr>
          <w:rFonts w:ascii="Calibri" w:hAnsi="Calibri" w:cs="Calibri"/>
        </w:rPr>
        <w:t>4</w:t>
      </w:r>
      <w:r w:rsidRPr="00BC6FF0">
        <w:rPr>
          <w:rFonts w:ascii="Calibri" w:hAnsi="Calibri" w:cs="Calibri"/>
        </w:rPr>
        <w:tab/>
        <w:t xml:space="preserve">Brief van de </w:t>
      </w:r>
      <w:r w:rsidRPr="00BC6FF0" w:rsidR="000145BA">
        <w:rPr>
          <w:rFonts w:ascii="Calibri" w:hAnsi="Calibri" w:cs="Calibri"/>
        </w:rPr>
        <w:t xml:space="preserve">minister </w:t>
      </w:r>
      <w:r w:rsidRPr="00BC6FF0" w:rsidR="000145BA">
        <w:rPr>
          <w:rFonts w:ascii="Calibri" w:hAnsi="Calibri" w:cs="Calibri"/>
        </w:rPr>
        <w:t xml:space="preserve">en </w:t>
      </w:r>
      <w:r w:rsidRPr="00BC6FF0" w:rsidR="00A40A2C">
        <w:rPr>
          <w:rFonts w:ascii="Calibri" w:hAnsi="Calibri" w:cs="Calibri"/>
        </w:rPr>
        <w:t xml:space="preserve">staatssecretaris </w:t>
      </w:r>
      <w:r w:rsidRPr="00BC6FF0" w:rsidR="0062737D">
        <w:rPr>
          <w:rFonts w:ascii="Calibri" w:hAnsi="Calibri" w:cs="Calibri"/>
        </w:rPr>
        <w:t>van Buitenlandse Zaken</w:t>
      </w:r>
    </w:p>
    <w:p w:rsidRPr="00BC6FF0" w:rsidR="0062737D" w:rsidP="0062737D" w:rsidRDefault="0062737D" w14:paraId="64CB9388" w14:textId="6F880A52">
      <w:pPr>
        <w:ind w:left="1416" w:hanging="1416"/>
        <w:rPr>
          <w:rFonts w:ascii="Calibri" w:hAnsi="Calibri" w:cs="Calibri"/>
        </w:rPr>
      </w:pPr>
      <w:r w:rsidRPr="00BC6FF0">
        <w:rPr>
          <w:rFonts w:ascii="Calibri" w:hAnsi="Calibri" w:cs="Calibri"/>
        </w:rPr>
        <w:t>Aan de Voorzitter van de Tweede Kamer der Staten-Generaal</w:t>
      </w:r>
    </w:p>
    <w:p w:rsidRPr="00BC6FF0" w:rsidR="0062737D" w:rsidP="0062737D" w:rsidRDefault="0062737D" w14:paraId="2BE2FB97" w14:textId="3404D058">
      <w:pPr>
        <w:ind w:left="1416" w:hanging="1416"/>
        <w:rPr>
          <w:rFonts w:ascii="Calibri" w:hAnsi="Calibri" w:cs="Calibri"/>
        </w:rPr>
      </w:pPr>
      <w:r w:rsidRPr="00BC6FF0">
        <w:rPr>
          <w:rFonts w:ascii="Calibri" w:hAnsi="Calibri" w:cs="Calibri"/>
        </w:rPr>
        <w:t>Den Haag, 16 september 2025</w:t>
      </w:r>
    </w:p>
    <w:p w:rsidRPr="00BC6FF0" w:rsidR="00985C57" w:rsidP="00985C57" w:rsidRDefault="00985C57" w14:paraId="64D253EF" w14:textId="77777777">
      <w:pPr>
        <w:spacing w:after="0"/>
        <w:rPr>
          <w:rFonts w:ascii="Calibri" w:hAnsi="Calibri" w:cs="Calibri"/>
        </w:rPr>
      </w:pPr>
    </w:p>
    <w:p w:rsidRPr="00BC6FF0" w:rsidR="00985C57" w:rsidP="00985C57" w:rsidRDefault="00985C57" w14:paraId="0D70B1C0" w14:textId="7F4713DF">
      <w:pPr>
        <w:spacing w:after="0"/>
        <w:rPr>
          <w:rFonts w:ascii="Calibri" w:hAnsi="Calibri" w:cs="Calibri"/>
        </w:rPr>
      </w:pPr>
      <w:r w:rsidRPr="00BC6FF0">
        <w:rPr>
          <w:rFonts w:ascii="Calibri" w:hAnsi="Calibri" w:cs="Calibri"/>
        </w:rPr>
        <w:t>Met deze brief informeer ik uw Kamer over de nieuwe beleidsuitgaven die zijn opgenomen in de Ontwerpbegroting 2026 voor Buitenlandse Handel en Ontwikkelingshulp. In het overzicht zijn alleen de uitgaven voor 2026 opgenomen, omdat alleen deze uitgaven ingevolge artikel 105 van de Grondwet ter autorisatie aan het parlement worden voorgelegd. In de toelichting van de maatregelen is de meerjarige doorwerking opgenomen.</w:t>
      </w:r>
    </w:p>
    <w:p w:rsidRPr="00BC6FF0" w:rsidR="00985C57" w:rsidP="00985C57" w:rsidRDefault="00985C57" w14:paraId="375FD9DC" w14:textId="77777777">
      <w:pPr>
        <w:spacing w:after="0"/>
        <w:rPr>
          <w:rFonts w:ascii="Calibri" w:hAnsi="Calibri" w:cs="Calibri"/>
        </w:rPr>
      </w:pPr>
    </w:p>
    <w:p w:rsidRPr="00BC6FF0" w:rsidR="00985C57" w:rsidP="00985C57" w:rsidRDefault="00985C57" w14:paraId="73358EDB" w14:textId="77777777">
      <w:pPr>
        <w:spacing w:after="0"/>
        <w:rPr>
          <w:rFonts w:ascii="Calibri" w:hAnsi="Calibri" w:cs="Calibri"/>
        </w:rPr>
      </w:pPr>
      <w:r w:rsidRPr="00BC6FF0">
        <w:rPr>
          <w:rFonts w:ascii="Calibri" w:hAnsi="Calibri" w:cs="Calibri"/>
        </w:rPr>
        <w:t>Op 20 februari 2025 zijn de beleidsbrief Ontwikkelingshulp en op 28 mei 2025 de beleidsagenda Handel naar uw Kamer gestuurd.</w:t>
      </w:r>
      <w:r w:rsidRPr="00BC6FF0">
        <w:rPr>
          <w:rStyle w:val="Voetnootmarkering"/>
          <w:rFonts w:ascii="Calibri" w:hAnsi="Calibri" w:cs="Calibri"/>
        </w:rPr>
        <w:footnoteReference w:id="1"/>
      </w:r>
      <w:r w:rsidRPr="00BC6FF0">
        <w:rPr>
          <w:rFonts w:ascii="Calibri" w:hAnsi="Calibri" w:cs="Calibri"/>
        </w:rPr>
        <w:t xml:space="preserve"> Deze brieven vormen de leidraad van de beleidsinzet voor Buitenlandse Handel en Ontwikkelingshulp. Hoewel de hoogte van het BHO-budget tussen 2025 en 2026 fluctueert, als gevolg van de ontwikkeling van het BNI, nieuwe asielramingen en de daarmee samenhangende ODA-toerekening, blijft het beleid gelijk. Deze beleidsinzet is reeds begonnen in 2025. Daarom vindt u weinig nieuw beleid in de Ontwerpbegroting 2026. Dit past ook bij de demissionaire status van het kabinet.</w:t>
      </w:r>
    </w:p>
    <w:p w:rsidRPr="00BC6FF0" w:rsidR="00985C57" w:rsidP="00985C57" w:rsidRDefault="00985C57" w14:paraId="68B661C4" w14:textId="77777777">
      <w:pPr>
        <w:spacing w:after="0"/>
        <w:rPr>
          <w:rFonts w:ascii="Calibri" w:hAnsi="Calibri" w:cs="Calibri"/>
        </w:rPr>
      </w:pPr>
    </w:p>
    <w:p w:rsidRPr="00BC6FF0" w:rsidR="00985C57" w:rsidP="00985C57" w:rsidRDefault="00985C57" w14:paraId="37D17FEF" w14:textId="77777777">
      <w:pPr>
        <w:spacing w:after="0"/>
        <w:rPr>
          <w:rFonts w:ascii="Calibri" w:hAnsi="Calibri" w:cs="Calibri"/>
        </w:rPr>
      </w:pPr>
      <w:r w:rsidRPr="00BC6FF0">
        <w:rPr>
          <w:rFonts w:ascii="Calibri" w:hAnsi="Calibri" w:cs="Calibri"/>
        </w:rPr>
        <w:t xml:space="preserve">De Comptabiliteitswet 2016 schrijft ook voor dat, in het geval dat de begroting niet voor 1 januari 2026 aangenomen wordt, lopend beleid met terughoudendheid in uitvoering genomen wordt. Dat betekent dat hoe later in het jaar 2026 de begroting wordt aangenomen, hoe meer de reguliere uitvoeringspraktijk gaat knellen en de resultaten van de Nederlandse inzet voor buitenlandse handel en ontwikkelingshulp, ook waar die direct de Nederlandse belangen dienen, teruglopen. </w:t>
      </w:r>
    </w:p>
    <w:p w:rsidRPr="00BC6FF0" w:rsidR="00985C57" w:rsidP="00985C57" w:rsidRDefault="00985C57" w14:paraId="72F3F413" w14:textId="77777777">
      <w:pPr>
        <w:spacing w:after="0"/>
        <w:rPr>
          <w:rFonts w:ascii="Calibri" w:hAnsi="Calibri" w:cs="Calibri"/>
        </w:rPr>
      </w:pPr>
    </w:p>
    <w:p w:rsidRPr="00BC6FF0" w:rsidR="00985C57" w:rsidP="000145BA" w:rsidRDefault="00985C57" w14:paraId="32A60755" w14:textId="65D5EBBD">
      <w:pPr>
        <w:pStyle w:val="Geenafstand"/>
        <w:rPr>
          <w:rFonts w:ascii="Calibri" w:hAnsi="Calibri" w:cs="Calibri"/>
        </w:rPr>
      </w:pPr>
      <w:r w:rsidRPr="00BC6FF0">
        <w:rPr>
          <w:rFonts w:ascii="Calibri" w:hAnsi="Calibri" w:cs="Calibri"/>
        </w:rPr>
        <w:t>Mede namens</w:t>
      </w:r>
    </w:p>
    <w:p w:rsidRPr="00BC6FF0" w:rsidR="009129AE" w:rsidP="000145BA" w:rsidRDefault="00985C57" w14:paraId="4C62974D" w14:textId="349BE69B">
      <w:pPr>
        <w:pStyle w:val="Geenafstand"/>
        <w:rPr>
          <w:rFonts w:ascii="Calibri" w:hAnsi="Calibri" w:cs="Calibri"/>
        </w:rPr>
      </w:pPr>
      <w:r w:rsidRPr="00BC6FF0">
        <w:rPr>
          <w:rFonts w:ascii="Calibri" w:hAnsi="Calibri" w:cs="Calibri"/>
        </w:rPr>
        <w:t xml:space="preserve">De </w:t>
      </w:r>
      <w:r w:rsidRPr="00BC6FF0" w:rsidR="009129AE">
        <w:rPr>
          <w:rFonts w:ascii="Calibri" w:hAnsi="Calibri" w:cs="Calibri"/>
        </w:rPr>
        <w:t>staatssecretaris van Buitenlandse Zaken,</w:t>
      </w:r>
    </w:p>
    <w:p w:rsidRPr="00BC6FF0" w:rsidR="00985C57" w:rsidP="000145BA" w:rsidRDefault="00985C57" w14:paraId="021FE0EF" w14:textId="43E647E5">
      <w:pPr>
        <w:pStyle w:val="Geenafstand"/>
        <w:rPr>
          <w:rFonts w:ascii="Calibri" w:hAnsi="Calibri" w:cs="Calibri"/>
        </w:rPr>
      </w:pPr>
      <w:r w:rsidRPr="00BC6FF0">
        <w:rPr>
          <w:rFonts w:ascii="Calibri" w:hAnsi="Calibri" w:cs="Calibri"/>
        </w:rPr>
        <w:t>A</w:t>
      </w:r>
      <w:r w:rsidRPr="00BC6FF0" w:rsidR="009129AE">
        <w:rPr>
          <w:rFonts w:ascii="Calibri" w:hAnsi="Calibri" w:cs="Calibri"/>
        </w:rPr>
        <w:t>.</w:t>
      </w:r>
      <w:r w:rsidRPr="00BC6FF0">
        <w:rPr>
          <w:rFonts w:ascii="Calibri" w:hAnsi="Calibri" w:cs="Calibri"/>
        </w:rPr>
        <w:t xml:space="preserve"> de Vries</w:t>
      </w:r>
    </w:p>
    <w:p w:rsidRPr="00BC6FF0" w:rsidR="00AE3C4E" w:rsidP="000145BA" w:rsidRDefault="00AE3C4E" w14:paraId="1864948C" w14:textId="77777777">
      <w:pPr>
        <w:pStyle w:val="Geenafstand"/>
        <w:rPr>
          <w:rFonts w:ascii="Calibri" w:hAnsi="Calibri" w:cs="Calibri"/>
        </w:rPr>
      </w:pPr>
    </w:p>
    <w:p w:rsidRPr="00BC6FF0" w:rsidR="00985C57" w:rsidP="000145BA" w:rsidRDefault="00985C57" w14:paraId="1C04F1DD" w14:textId="77777777">
      <w:pPr>
        <w:pStyle w:val="Geenafstand"/>
        <w:rPr>
          <w:rFonts w:ascii="Calibri" w:hAnsi="Calibri" w:cs="Calibri"/>
        </w:rPr>
      </w:pPr>
    </w:p>
    <w:p w:rsidRPr="00BC6FF0" w:rsidR="00985C57" w:rsidP="000145BA" w:rsidRDefault="00985C57" w14:paraId="04BF783E" w14:textId="05AE1A19">
      <w:pPr>
        <w:pStyle w:val="Geenafstand"/>
        <w:rPr>
          <w:rFonts w:ascii="Calibri" w:hAnsi="Calibri" w:cs="Calibri"/>
        </w:rPr>
      </w:pPr>
      <w:r w:rsidRPr="00BC6FF0">
        <w:rPr>
          <w:rFonts w:ascii="Calibri" w:hAnsi="Calibri" w:cs="Calibri"/>
        </w:rPr>
        <w:t xml:space="preserve">De </w:t>
      </w:r>
      <w:r w:rsidRPr="00BC6FF0" w:rsidR="009129AE">
        <w:rPr>
          <w:rFonts w:ascii="Calibri" w:hAnsi="Calibri" w:cs="Calibri"/>
        </w:rPr>
        <w:t>m</w:t>
      </w:r>
      <w:r w:rsidRPr="00BC6FF0">
        <w:rPr>
          <w:rFonts w:ascii="Calibri" w:hAnsi="Calibri" w:cs="Calibri"/>
        </w:rPr>
        <w:t>inister van Buitenlandse Zaken</w:t>
      </w:r>
      <w:r w:rsidRPr="00BC6FF0" w:rsidR="009129AE">
        <w:rPr>
          <w:rFonts w:ascii="Calibri" w:hAnsi="Calibri" w:cs="Calibri"/>
        </w:rPr>
        <w:t>,</w:t>
      </w:r>
    </w:p>
    <w:p w:rsidR="00985C57" w:rsidP="000145BA" w:rsidRDefault="00985C57" w14:paraId="09022A16" w14:textId="1C543412">
      <w:pPr>
        <w:pStyle w:val="Geenafstand"/>
        <w:rPr>
          <w:rFonts w:ascii="Calibri" w:hAnsi="Calibri" w:cs="Calibri"/>
        </w:rPr>
      </w:pPr>
      <w:r w:rsidRPr="00BC6FF0">
        <w:rPr>
          <w:rFonts w:ascii="Calibri" w:hAnsi="Calibri" w:cs="Calibri"/>
        </w:rPr>
        <w:t>D</w:t>
      </w:r>
      <w:r w:rsidRPr="00BC6FF0" w:rsidR="009129AE">
        <w:rPr>
          <w:rFonts w:ascii="Calibri" w:hAnsi="Calibri" w:cs="Calibri"/>
        </w:rPr>
        <w:t xml:space="preserve">.M. </w:t>
      </w:r>
      <w:r w:rsidRPr="00BC6FF0">
        <w:rPr>
          <w:rFonts w:ascii="Calibri" w:hAnsi="Calibri" w:cs="Calibri"/>
        </w:rPr>
        <w:t xml:space="preserve"> van Weel</w:t>
      </w:r>
    </w:p>
    <w:p w:rsidRPr="00BC6FF0" w:rsidR="00F64923" w:rsidP="000145BA" w:rsidRDefault="00F64923" w14:paraId="716AA66E" w14:textId="77777777">
      <w:pPr>
        <w:pStyle w:val="Geenafstand"/>
        <w:rPr>
          <w:rFonts w:ascii="Calibri" w:hAnsi="Calibri" w:cs="Calibri"/>
        </w:rPr>
      </w:pPr>
    </w:p>
    <w:p w:rsidRPr="00BC6FF0" w:rsidR="00985C57" w:rsidP="00985C57" w:rsidRDefault="00985C57" w14:paraId="505277B7" w14:textId="77777777">
      <w:pPr>
        <w:spacing w:after="0"/>
        <w:rPr>
          <w:rFonts w:ascii="Calibri" w:hAnsi="Calibri" w:cs="Calibri"/>
        </w:rPr>
      </w:pPr>
      <w:r w:rsidRPr="00BC6FF0">
        <w:rPr>
          <w:rFonts w:ascii="Calibri" w:hAnsi="Calibri" w:cs="Calibri"/>
        </w:rPr>
        <w:br w:type="page"/>
      </w:r>
    </w:p>
    <w:p w:rsidRPr="00BC6FF0" w:rsidR="00985C57" w:rsidP="00985C57" w:rsidRDefault="00985C57" w14:paraId="06C78778" w14:textId="77777777">
      <w:pPr>
        <w:spacing w:after="0"/>
        <w:rPr>
          <w:rFonts w:ascii="Calibri" w:hAnsi="Calibri" w:cs="Calibri"/>
        </w:rPr>
      </w:pPr>
      <w:r w:rsidRPr="00BC6FF0">
        <w:rPr>
          <w:rFonts w:ascii="Calibri" w:hAnsi="Calibri" w:cs="Calibri"/>
        </w:rPr>
        <w:lastRenderedPageBreak/>
        <w:t>Bijlage 1. Nieuw beleid begroting BHO 2026</w:t>
      </w:r>
    </w:p>
    <w:p w:rsidRPr="00BC6FF0" w:rsidR="00985C57" w:rsidP="00985C57" w:rsidRDefault="00985C57" w14:paraId="2FA4ADDC" w14:textId="77777777">
      <w:pPr>
        <w:spacing w:after="0"/>
        <w:rPr>
          <w:rFonts w:ascii="Calibri" w:hAnsi="Calibri" w:cs="Calibri"/>
          <w:b/>
          <w:bCs/>
        </w:rPr>
      </w:pPr>
    </w:p>
    <w:p w:rsidRPr="00BC6FF0" w:rsidR="00985C57" w:rsidP="00985C57" w:rsidRDefault="00985C57" w14:paraId="5BAE8B4A" w14:textId="77777777">
      <w:pPr>
        <w:spacing w:after="0"/>
        <w:rPr>
          <w:rFonts w:ascii="Calibri" w:hAnsi="Calibri" w:cs="Calibri"/>
          <w:b/>
          <w:bCs/>
        </w:rPr>
      </w:pPr>
      <w:r w:rsidRPr="00BC6FF0">
        <w:rPr>
          <w:rFonts w:ascii="Calibri" w:hAnsi="Calibri" w:cs="Calibri"/>
          <w:b/>
          <w:bCs/>
        </w:rPr>
        <w:t>Uitgaven</w:t>
      </w:r>
    </w:p>
    <w:tbl>
      <w:tblPr>
        <w:tblW w:w="7524" w:type="dxa"/>
        <w:tblCellMar>
          <w:left w:w="70" w:type="dxa"/>
          <w:right w:w="70" w:type="dxa"/>
        </w:tblCellMar>
        <w:tblLook w:val="04A0" w:firstRow="1" w:lastRow="0" w:firstColumn="1" w:lastColumn="0" w:noHBand="0" w:noVBand="1"/>
      </w:tblPr>
      <w:tblGrid>
        <w:gridCol w:w="4459"/>
        <w:gridCol w:w="720"/>
        <w:gridCol w:w="2345"/>
      </w:tblGrid>
      <w:tr w:rsidRPr="00BC6FF0" w:rsidR="00985C57" w:rsidTr="00B32B97" w14:paraId="1101DCE7" w14:textId="77777777">
        <w:trPr>
          <w:trHeight w:val="375"/>
        </w:trPr>
        <w:tc>
          <w:tcPr>
            <w:tcW w:w="7524" w:type="dxa"/>
            <w:gridSpan w:val="3"/>
            <w:tcBorders>
              <w:top w:val="single" w:color="00AEEF" w:sz="8" w:space="0"/>
              <w:left w:val="nil"/>
              <w:bottom w:val="single" w:color="00AEEF" w:sz="8" w:space="0"/>
              <w:right w:val="nil"/>
            </w:tcBorders>
            <w:shd w:val="clear" w:color="000000" w:fill="00B0F0"/>
            <w:noWrap/>
            <w:vAlign w:val="center"/>
            <w:hideMark/>
          </w:tcPr>
          <w:p w:rsidRPr="00BC6FF0" w:rsidR="00985C57" w:rsidP="00985C57" w:rsidRDefault="00985C57" w14:paraId="522282D4" w14:textId="77777777">
            <w:pPr>
              <w:spacing w:after="0" w:line="240" w:lineRule="auto"/>
              <w:rPr>
                <w:rFonts w:ascii="Calibri" w:hAnsi="Calibri" w:cs="Calibri"/>
                <w:b/>
                <w:bCs/>
                <w:color w:val="FFFFFF"/>
              </w:rPr>
            </w:pPr>
            <w:r w:rsidRPr="00BC6FF0">
              <w:rPr>
                <w:rFonts w:ascii="Calibri" w:hAnsi="Calibri" w:cs="Calibri"/>
                <w:b/>
                <w:bCs/>
                <w:color w:val="FFFFFF"/>
              </w:rPr>
              <w:t>Nieuwe beleidsmatige uitgaven 2026 (bedrag x € 1.000)</w:t>
            </w:r>
          </w:p>
        </w:tc>
      </w:tr>
      <w:tr w:rsidRPr="00BC6FF0" w:rsidR="00985C57" w:rsidTr="00B32B97" w14:paraId="37E3E46B" w14:textId="77777777">
        <w:trPr>
          <w:trHeight w:val="357"/>
        </w:trPr>
        <w:tc>
          <w:tcPr>
            <w:tcW w:w="4774" w:type="dxa"/>
            <w:tcBorders>
              <w:top w:val="nil"/>
              <w:left w:val="nil"/>
              <w:bottom w:val="nil"/>
              <w:right w:val="nil"/>
            </w:tcBorders>
            <w:vAlign w:val="center"/>
            <w:hideMark/>
          </w:tcPr>
          <w:p w:rsidRPr="00BC6FF0" w:rsidR="00985C57" w:rsidP="00985C57" w:rsidRDefault="00985C57" w14:paraId="0F845440" w14:textId="77777777">
            <w:pPr>
              <w:spacing w:after="0" w:line="240" w:lineRule="auto"/>
              <w:rPr>
                <w:rFonts w:ascii="Calibri" w:hAnsi="Calibri" w:cs="Calibri"/>
                <w:b/>
                <w:bCs/>
                <w:color w:val="FFFFFF"/>
              </w:rPr>
            </w:pPr>
          </w:p>
        </w:tc>
        <w:tc>
          <w:tcPr>
            <w:tcW w:w="572" w:type="dxa"/>
            <w:tcBorders>
              <w:top w:val="nil"/>
              <w:left w:val="nil"/>
              <w:bottom w:val="nil"/>
              <w:right w:val="nil"/>
            </w:tcBorders>
            <w:vAlign w:val="center"/>
            <w:hideMark/>
          </w:tcPr>
          <w:p w:rsidRPr="00BC6FF0" w:rsidR="00985C57" w:rsidP="00985C57" w:rsidRDefault="00985C57" w14:paraId="62A0D5EB" w14:textId="77777777">
            <w:pPr>
              <w:spacing w:after="0" w:line="240" w:lineRule="auto"/>
              <w:rPr>
                <w:rFonts w:ascii="Calibri" w:hAnsi="Calibri" w:cs="Calibri"/>
                <w:color w:val="231F20"/>
              </w:rPr>
            </w:pPr>
            <w:r w:rsidRPr="00BC6FF0">
              <w:rPr>
                <w:rFonts w:ascii="Calibri" w:hAnsi="Calibri" w:cs="Calibri"/>
                <w:color w:val="231F20"/>
              </w:rPr>
              <w:t>Artikel</w:t>
            </w:r>
          </w:p>
        </w:tc>
        <w:tc>
          <w:tcPr>
            <w:tcW w:w="2178" w:type="dxa"/>
            <w:tcBorders>
              <w:top w:val="nil"/>
              <w:left w:val="nil"/>
              <w:bottom w:val="nil"/>
              <w:right w:val="nil"/>
            </w:tcBorders>
            <w:vAlign w:val="center"/>
            <w:hideMark/>
          </w:tcPr>
          <w:p w:rsidRPr="00BC6FF0" w:rsidR="00985C57" w:rsidP="00985C57" w:rsidRDefault="00985C57" w14:paraId="4F3B7AD4" w14:textId="77777777">
            <w:pPr>
              <w:spacing w:after="0" w:line="240" w:lineRule="auto"/>
              <w:jc w:val="right"/>
              <w:rPr>
                <w:rFonts w:ascii="Calibri" w:hAnsi="Calibri" w:cs="Calibri"/>
                <w:color w:val="231F20"/>
              </w:rPr>
            </w:pPr>
            <w:r w:rsidRPr="00BC6FF0">
              <w:rPr>
                <w:rFonts w:ascii="Calibri" w:hAnsi="Calibri" w:cs="Calibri"/>
                <w:color w:val="231F20"/>
              </w:rPr>
              <w:t>2026</w:t>
            </w:r>
          </w:p>
        </w:tc>
      </w:tr>
      <w:tr w:rsidRPr="00BC6FF0" w:rsidR="00985C57" w:rsidTr="00B32B97" w14:paraId="3BE86763" w14:textId="77777777">
        <w:trPr>
          <w:trHeight w:val="357"/>
        </w:trPr>
        <w:tc>
          <w:tcPr>
            <w:tcW w:w="4774" w:type="dxa"/>
            <w:tcBorders>
              <w:top w:val="single" w:color="00AEEF" w:sz="4" w:space="0"/>
              <w:left w:val="nil"/>
              <w:bottom w:val="single" w:color="00AEEF" w:sz="4" w:space="0"/>
              <w:right w:val="nil"/>
            </w:tcBorders>
            <w:vAlign w:val="center"/>
            <w:hideMark/>
          </w:tcPr>
          <w:p w:rsidRPr="00BC6FF0" w:rsidR="00985C57" w:rsidP="00985C57" w:rsidRDefault="00985C57" w14:paraId="3CBEA8B3" w14:textId="77777777">
            <w:pPr>
              <w:spacing w:after="0" w:line="240" w:lineRule="auto"/>
              <w:rPr>
                <w:rFonts w:ascii="Calibri" w:hAnsi="Calibri" w:cs="Calibri"/>
                <w:color w:val="231F20"/>
              </w:rPr>
            </w:pPr>
            <w:r w:rsidRPr="00BC6FF0">
              <w:rPr>
                <w:rFonts w:ascii="Calibri" w:hAnsi="Calibri" w:cs="Calibri"/>
                <w:color w:val="231F20"/>
              </w:rPr>
              <w:t>Humanitaire Hulp: Verstrekken bijdragen aan een aantal (nog te bepalen) Country Based Pooled Funds</w:t>
            </w:r>
          </w:p>
        </w:tc>
        <w:tc>
          <w:tcPr>
            <w:tcW w:w="572" w:type="dxa"/>
            <w:tcBorders>
              <w:top w:val="single" w:color="00AEEF" w:sz="4" w:space="0"/>
              <w:left w:val="nil"/>
              <w:bottom w:val="single" w:color="00AEEF" w:sz="4" w:space="0"/>
              <w:right w:val="nil"/>
            </w:tcBorders>
            <w:vAlign w:val="center"/>
            <w:hideMark/>
          </w:tcPr>
          <w:p w:rsidRPr="00BC6FF0" w:rsidR="00985C57" w:rsidP="00985C57" w:rsidRDefault="00985C57" w14:paraId="795AADF8" w14:textId="77777777">
            <w:pPr>
              <w:spacing w:after="0" w:line="240" w:lineRule="auto"/>
              <w:rPr>
                <w:rFonts w:ascii="Calibri" w:hAnsi="Calibri" w:cs="Calibri"/>
                <w:color w:val="231F20"/>
              </w:rPr>
            </w:pPr>
            <w:r w:rsidRPr="00BC6FF0">
              <w:rPr>
                <w:rFonts w:ascii="Calibri" w:hAnsi="Calibri" w:cs="Calibri"/>
                <w:color w:val="231F20"/>
              </w:rPr>
              <w:t xml:space="preserve">4.1 </w:t>
            </w:r>
          </w:p>
        </w:tc>
        <w:tc>
          <w:tcPr>
            <w:tcW w:w="2178" w:type="dxa"/>
            <w:tcBorders>
              <w:top w:val="single" w:color="00AEEF" w:sz="4" w:space="0"/>
              <w:left w:val="nil"/>
              <w:bottom w:val="single" w:color="00AEEF" w:sz="4" w:space="0"/>
              <w:right w:val="nil"/>
            </w:tcBorders>
            <w:vAlign w:val="center"/>
            <w:hideMark/>
          </w:tcPr>
          <w:p w:rsidRPr="00BC6FF0" w:rsidR="00985C57" w:rsidP="00985C57" w:rsidRDefault="00985C57" w14:paraId="26D10638" w14:textId="77777777">
            <w:pPr>
              <w:spacing w:after="0" w:line="240" w:lineRule="auto"/>
              <w:rPr>
                <w:rFonts w:ascii="Calibri" w:hAnsi="Calibri" w:cs="Calibri"/>
              </w:rPr>
            </w:pPr>
            <w:r w:rsidRPr="00BC6FF0">
              <w:rPr>
                <w:rFonts w:ascii="Calibri" w:hAnsi="Calibri" w:cs="Calibri"/>
              </w:rPr>
              <w:t>                                78.000</w:t>
            </w:r>
          </w:p>
        </w:tc>
      </w:tr>
    </w:tbl>
    <w:p w:rsidRPr="00BC6FF0" w:rsidR="00985C57" w:rsidP="00985C57" w:rsidRDefault="00985C57" w14:paraId="5DD32105" w14:textId="77777777">
      <w:pPr>
        <w:spacing w:after="0"/>
        <w:rPr>
          <w:rFonts w:ascii="Calibri" w:hAnsi="Calibri" w:cs="Calibri"/>
        </w:rPr>
      </w:pPr>
    </w:p>
    <w:p w:rsidRPr="00BC6FF0" w:rsidR="00985C57" w:rsidP="00985C57" w:rsidRDefault="00985C57" w14:paraId="07A6B7C7" w14:textId="77777777">
      <w:pPr>
        <w:spacing w:after="0"/>
        <w:rPr>
          <w:rFonts w:ascii="Calibri" w:hAnsi="Calibri" w:cs="Calibri"/>
        </w:rPr>
      </w:pPr>
    </w:p>
    <w:p w:rsidRPr="00BC6FF0" w:rsidR="00985C57" w:rsidP="00985C57" w:rsidRDefault="00985C57" w14:paraId="21E5038B" w14:textId="77777777">
      <w:pPr>
        <w:spacing w:after="0"/>
        <w:rPr>
          <w:rFonts w:ascii="Calibri" w:hAnsi="Calibri" w:cs="Calibri"/>
          <w:i/>
          <w:iCs/>
        </w:rPr>
      </w:pPr>
      <w:r w:rsidRPr="00BC6FF0">
        <w:rPr>
          <w:rFonts w:ascii="Calibri" w:hAnsi="Calibri" w:cs="Calibri"/>
          <w:i/>
          <w:iCs/>
        </w:rPr>
        <w:t xml:space="preserve">Humanitaire Hulp: Verstrekken bijdragen aan een aantal (nog te bepalen) Country Based Pooled Funds </w:t>
      </w:r>
    </w:p>
    <w:p w:rsidRPr="00BC6FF0" w:rsidR="00985C57" w:rsidP="00985C57" w:rsidRDefault="00985C57" w14:paraId="69C5B273" w14:textId="77777777">
      <w:pPr>
        <w:spacing w:after="0"/>
        <w:rPr>
          <w:rFonts w:ascii="Calibri" w:hAnsi="Calibri" w:cs="Calibri"/>
        </w:rPr>
      </w:pPr>
      <w:r w:rsidRPr="00BC6FF0">
        <w:rPr>
          <w:rFonts w:ascii="Calibri" w:hAnsi="Calibri" w:cs="Calibri"/>
        </w:rPr>
        <w:t xml:space="preserve">Nederland verstrekt sinds enige jaren aan het begin van het begrotingsjaar bijdragen aan landenspecifieke humanitaire fondsen, beheerd door OCHA. Dit wordt verricht op basis van de Global Humanitarian Overview van OCHA. Bij het ontbreken van een goedgekeurde begroting kan het kabinet deze bijdrage niet direct verrichten wat de humanitaire respons niet ten goede komt. OCHA kan pas middelen alloceren als ze die ontvangen hebben van de donor.  </w:t>
      </w:r>
    </w:p>
    <w:p w:rsidRPr="00BC6FF0" w:rsidR="00985C57" w:rsidP="00985C57" w:rsidRDefault="00985C57" w14:paraId="605BE681" w14:textId="77777777">
      <w:pPr>
        <w:spacing w:after="0"/>
        <w:rPr>
          <w:rFonts w:ascii="Calibri" w:hAnsi="Calibri" w:cs="Calibri"/>
        </w:rPr>
      </w:pPr>
    </w:p>
    <w:p w:rsidRPr="00BC6FF0" w:rsidR="00985C57" w:rsidP="00985C57" w:rsidRDefault="00985C57" w14:paraId="40A6BEF3" w14:textId="77777777">
      <w:pPr>
        <w:spacing w:after="0"/>
        <w:rPr>
          <w:rFonts w:ascii="Calibri" w:hAnsi="Calibri" w:cs="Calibri"/>
        </w:rPr>
      </w:pPr>
      <w:r w:rsidRPr="00BC6FF0">
        <w:rPr>
          <w:rFonts w:ascii="Calibri" w:hAnsi="Calibri" w:cs="Calibri"/>
          <w:b/>
          <w:bCs/>
        </w:rPr>
        <w:t>Verplichtingen</w:t>
      </w:r>
    </w:p>
    <w:p w:rsidRPr="00BC6FF0" w:rsidR="00985C57" w:rsidP="00985C57" w:rsidRDefault="00985C57" w14:paraId="57F8532E" w14:textId="77777777">
      <w:pPr>
        <w:spacing w:after="0"/>
        <w:rPr>
          <w:rFonts w:ascii="Calibri" w:hAnsi="Calibri" w:cs="Calibri"/>
          <w:i/>
          <w:iCs/>
        </w:rPr>
      </w:pPr>
      <w:r w:rsidRPr="00BC6FF0">
        <w:rPr>
          <w:rFonts w:ascii="Calibri" w:hAnsi="Calibri" w:cs="Calibri"/>
          <w:i/>
          <w:iCs/>
        </w:rPr>
        <w:t>Uitvoering van het nieuwe subsidiekader voor het maatschappelijk middenveld</w:t>
      </w:r>
    </w:p>
    <w:p w:rsidRPr="00BC6FF0" w:rsidR="00985C57" w:rsidP="00985C57" w:rsidRDefault="00985C57" w14:paraId="6C9C02EB" w14:textId="77777777">
      <w:pPr>
        <w:spacing w:after="0"/>
        <w:rPr>
          <w:rFonts w:ascii="Calibri" w:hAnsi="Calibri" w:cs="Calibri"/>
        </w:rPr>
      </w:pPr>
      <w:r w:rsidRPr="00BC6FF0">
        <w:rPr>
          <w:rFonts w:ascii="Calibri" w:hAnsi="Calibri" w:cs="Calibri"/>
        </w:rPr>
        <w:t xml:space="preserve">In 2026 staat circa EUR 0,5 miljard verplichtingenbudget geraamd ten behoeve van het nieuwe subsidiekader voor het maatschappelijk middenveld. Het nieuwe beleidskader krijgt de naam ‘Focus’. Indien de begroting BHO 2026 niet tijdig wordt aangenomen, bestaat het risico dat er vertraging ontstaat in het uitrollen van dit het beleidskader Focus, waardoor maatschappelijke organisaties moeten wachten op financiering. </w:t>
      </w:r>
    </w:p>
    <w:p w:rsidRPr="00BC6FF0" w:rsidR="00985C57" w:rsidP="00985C57" w:rsidRDefault="00985C57" w14:paraId="3828F133" w14:textId="77777777">
      <w:pPr>
        <w:spacing w:after="0"/>
        <w:rPr>
          <w:rFonts w:ascii="Calibri" w:hAnsi="Calibri" w:cs="Calibri"/>
        </w:rPr>
      </w:pPr>
    </w:p>
    <w:p w:rsidRPr="00BC6FF0" w:rsidR="00F80165" w:rsidP="00985C57" w:rsidRDefault="00F80165" w14:paraId="15BA06E0" w14:textId="77777777">
      <w:pPr>
        <w:spacing w:after="0"/>
        <w:rPr>
          <w:rFonts w:ascii="Calibri" w:hAnsi="Calibri" w:cs="Calibri"/>
        </w:rPr>
      </w:pPr>
    </w:p>
    <w:sectPr w:rsidRPr="00BC6FF0" w:rsidR="00F80165" w:rsidSect="00985C5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6D0F" w14:textId="77777777" w:rsidR="00985C57" w:rsidRDefault="00985C57" w:rsidP="00985C57">
      <w:pPr>
        <w:spacing w:after="0" w:line="240" w:lineRule="auto"/>
      </w:pPr>
      <w:r>
        <w:separator/>
      </w:r>
    </w:p>
  </w:endnote>
  <w:endnote w:type="continuationSeparator" w:id="0">
    <w:p w14:paraId="4992C13A" w14:textId="77777777" w:rsidR="00985C57" w:rsidRDefault="00985C57" w:rsidP="0098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93A0" w14:textId="77777777" w:rsidR="00985C57" w:rsidRPr="00985C57" w:rsidRDefault="00985C57" w:rsidP="00985C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7D8A" w14:textId="77777777" w:rsidR="00985C57" w:rsidRPr="00985C57" w:rsidRDefault="00985C57" w:rsidP="00985C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1F36" w14:textId="77777777" w:rsidR="00985C57" w:rsidRPr="00985C57" w:rsidRDefault="00985C57" w:rsidP="00985C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EF3B" w14:textId="77777777" w:rsidR="00985C57" w:rsidRDefault="00985C57" w:rsidP="00985C57">
      <w:pPr>
        <w:spacing w:after="0" w:line="240" w:lineRule="auto"/>
      </w:pPr>
      <w:r>
        <w:separator/>
      </w:r>
    </w:p>
  </w:footnote>
  <w:footnote w:type="continuationSeparator" w:id="0">
    <w:p w14:paraId="4639FCB1" w14:textId="77777777" w:rsidR="00985C57" w:rsidRDefault="00985C57" w:rsidP="00985C57">
      <w:pPr>
        <w:spacing w:after="0" w:line="240" w:lineRule="auto"/>
      </w:pPr>
      <w:r>
        <w:continuationSeparator/>
      </w:r>
    </w:p>
  </w:footnote>
  <w:footnote w:id="1">
    <w:p w14:paraId="6702D7FA" w14:textId="77777777" w:rsidR="00985C57" w:rsidRPr="00BC6FF0" w:rsidRDefault="00985C57" w:rsidP="00985C57">
      <w:pPr>
        <w:pStyle w:val="Voetnoottekst"/>
        <w:rPr>
          <w:rFonts w:ascii="Calibri" w:hAnsi="Calibri" w:cs="Calibri"/>
          <w:lang w:val="nl-NL"/>
        </w:rPr>
      </w:pPr>
      <w:r w:rsidRPr="00BC6FF0">
        <w:rPr>
          <w:rStyle w:val="Voetnootmarkering"/>
          <w:rFonts w:ascii="Calibri" w:hAnsi="Calibri" w:cs="Calibri"/>
        </w:rPr>
        <w:footnoteRef/>
      </w:r>
      <w:r w:rsidRPr="00BC6FF0">
        <w:rPr>
          <w:rFonts w:ascii="Calibri" w:hAnsi="Calibri" w:cs="Calibri"/>
          <w:lang w:val="nl-NL"/>
        </w:rPr>
        <w:t xml:space="preserve"> Kamerstuk 36180, nr. 133 en Kamerstuk 36180, nr.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9096" w14:textId="77777777" w:rsidR="00985C57" w:rsidRPr="00985C57" w:rsidRDefault="00985C57" w:rsidP="00985C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D1BE" w14:textId="77777777" w:rsidR="00985C57" w:rsidRPr="00985C57" w:rsidRDefault="00985C57" w:rsidP="00985C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5F78" w14:textId="77777777" w:rsidR="00985C57" w:rsidRPr="00985C57" w:rsidRDefault="00985C57" w:rsidP="00985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57"/>
    <w:rsid w:val="000145BA"/>
    <w:rsid w:val="000B4FDD"/>
    <w:rsid w:val="0011554D"/>
    <w:rsid w:val="00414FA5"/>
    <w:rsid w:val="00466AC2"/>
    <w:rsid w:val="0062737D"/>
    <w:rsid w:val="009129AE"/>
    <w:rsid w:val="00944E16"/>
    <w:rsid w:val="00985C57"/>
    <w:rsid w:val="00A40A2C"/>
    <w:rsid w:val="00AB27F0"/>
    <w:rsid w:val="00AE3C4E"/>
    <w:rsid w:val="00BC6FF0"/>
    <w:rsid w:val="00BF5964"/>
    <w:rsid w:val="00DD573D"/>
    <w:rsid w:val="00E42726"/>
    <w:rsid w:val="00E82E5E"/>
    <w:rsid w:val="00EA20A8"/>
    <w:rsid w:val="00F6492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62A9"/>
  <w15:chartTrackingRefBased/>
  <w15:docId w15:val="{9A069E47-E91A-4220-94F6-33DBB265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5C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5C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5C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5C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5C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5C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5C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5C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5C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5C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5C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5C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5C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5C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5C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5C57"/>
    <w:rPr>
      <w:rFonts w:eastAsiaTheme="majorEastAsia" w:cstheme="majorBidi"/>
      <w:color w:val="272727" w:themeColor="text1" w:themeTint="D8"/>
    </w:rPr>
  </w:style>
  <w:style w:type="paragraph" w:styleId="Titel">
    <w:name w:val="Title"/>
    <w:basedOn w:val="Standaard"/>
    <w:next w:val="Standaard"/>
    <w:link w:val="TitelChar"/>
    <w:uiPriority w:val="10"/>
    <w:qFormat/>
    <w:rsid w:val="00985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5C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5C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5C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5C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5C57"/>
    <w:rPr>
      <w:i/>
      <w:iCs/>
      <w:color w:val="404040" w:themeColor="text1" w:themeTint="BF"/>
    </w:rPr>
  </w:style>
  <w:style w:type="paragraph" w:styleId="Lijstalinea">
    <w:name w:val="List Paragraph"/>
    <w:basedOn w:val="Standaard"/>
    <w:uiPriority w:val="34"/>
    <w:qFormat/>
    <w:rsid w:val="00985C57"/>
    <w:pPr>
      <w:ind w:left="720"/>
      <w:contextualSpacing/>
    </w:pPr>
  </w:style>
  <w:style w:type="character" w:styleId="Intensievebenadrukking">
    <w:name w:val="Intense Emphasis"/>
    <w:basedOn w:val="Standaardalinea-lettertype"/>
    <w:uiPriority w:val="21"/>
    <w:qFormat/>
    <w:rsid w:val="00985C57"/>
    <w:rPr>
      <w:i/>
      <w:iCs/>
      <w:color w:val="0F4761" w:themeColor="accent1" w:themeShade="BF"/>
    </w:rPr>
  </w:style>
  <w:style w:type="paragraph" w:styleId="Duidelijkcitaat">
    <w:name w:val="Intense Quote"/>
    <w:basedOn w:val="Standaard"/>
    <w:next w:val="Standaard"/>
    <w:link w:val="DuidelijkcitaatChar"/>
    <w:uiPriority w:val="30"/>
    <w:qFormat/>
    <w:rsid w:val="0098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5C57"/>
    <w:rPr>
      <w:i/>
      <w:iCs/>
      <w:color w:val="0F4761" w:themeColor="accent1" w:themeShade="BF"/>
    </w:rPr>
  </w:style>
  <w:style w:type="character" w:styleId="Intensieveverwijzing">
    <w:name w:val="Intense Reference"/>
    <w:basedOn w:val="Standaardalinea-lettertype"/>
    <w:uiPriority w:val="32"/>
    <w:qFormat/>
    <w:rsid w:val="00985C57"/>
    <w:rPr>
      <w:b/>
      <w:bCs/>
      <w:smallCaps/>
      <w:color w:val="0F4761" w:themeColor="accent1" w:themeShade="BF"/>
      <w:spacing w:val="5"/>
    </w:rPr>
  </w:style>
  <w:style w:type="paragraph" w:styleId="Koptekst">
    <w:name w:val="header"/>
    <w:basedOn w:val="Standaard"/>
    <w:link w:val="KoptekstChar"/>
    <w:uiPriority w:val="99"/>
    <w:unhideWhenUsed/>
    <w:rsid w:val="00985C57"/>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985C5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985C57"/>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985C57"/>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985C57"/>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985C57"/>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985C57"/>
    <w:rPr>
      <w:vertAlign w:val="superscript"/>
    </w:rPr>
  </w:style>
  <w:style w:type="paragraph" w:styleId="Geenafstand">
    <w:name w:val="No Spacing"/>
    <w:uiPriority w:val="1"/>
    <w:qFormat/>
    <w:rsid w:val="000145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494</ap:Words>
  <ap:Characters>2723</ap:Characters>
  <ap:DocSecurity>0</ap:DocSecurity>
  <ap:Lines>22</ap:Lines>
  <ap:Paragraphs>6</ap:Paragraphs>
  <ap:ScaleCrop>false</ap:ScaleCrop>
  <ap:LinksUpToDate>false</ap:LinksUpToDate>
  <ap:CharactersWithSpaces>3211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2025-09-17T13:32:00.0000000Z</dcterms:created>
  <dcterms:modified xsi:type="dcterms:W3CDTF">2025-09-17T13:32:00.0000000Z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