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A94" w:rsidRDefault="009E0A94" w14:paraId="31978F2B"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9E0A94" w14:paraId="2D1D62FF"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9E0A94" w:rsidRDefault="00652CB4" w14:paraId="1E5C236A"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9E0A94" w:rsidRDefault="00652CB4" w14:paraId="4FC7553A" w14:textId="77777777">
            <w:pPr>
              <w:pStyle w:val="kamernummer-p"/>
            </w:pPr>
            <w:r>
              <w:t>2</w:t>
            </w:r>
          </w:p>
        </w:tc>
      </w:tr>
      <w:tr w:rsidR="009E0A94" w14:paraId="47B512D4"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9E0A94" w:rsidRDefault="00652CB4" w14:paraId="5B6B8AB4" w14:textId="77777777">
            <w:pPr>
              <w:pStyle w:val="vergaderjaar-p"/>
            </w:pPr>
            <w:r>
              <w:rPr>
                <w:rStyle w:val="vergaderjaar-text"/>
              </w:rPr>
              <w:t>Vergaderjaar 2025‒2026</w:t>
            </w:r>
          </w:p>
        </w:tc>
      </w:tr>
    </w:tbl>
    <w:p w:rsidR="009E0A94" w:rsidRDefault="009E0A94" w14:paraId="08A01707" w14:textId="77777777"/>
    <w:p w:rsidR="009E0A94" w:rsidRDefault="009E0A94" w14:paraId="00A00A04"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9E0A94" w:rsidTr="00652CB4" w14:paraId="02DD982D"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9E0A94" w:rsidRDefault="00652CB4" w14:paraId="16ACDDD9" w14:textId="6CBAC0B8">
            <w:r>
              <w:rPr>
                <w:rStyle w:val="begrotingshoofdstuk-text"/>
              </w:rPr>
              <w:t xml:space="preserve">36 820 </w:t>
            </w:r>
            <w:r>
              <w:rPr>
                <w:rStyle w:val="begrotingshoofdstuk-text"/>
              </w:rPr>
              <w:t>XIV</w:t>
            </w:r>
          </w:p>
        </w:tc>
        <w:tc>
          <w:tcPr>
            <w:tcW w:w="6377" w:type="dxa"/>
            <w:tcBorders>
              <w:top w:val="single" w:color="000000" w:sz="4" w:space="0"/>
            </w:tcBorders>
            <w:tcMar>
              <w:top w:w="0" w:type="dxa"/>
              <w:left w:w="0" w:type="dxa"/>
              <w:bottom w:w="0" w:type="dxa"/>
              <w:right w:w="108" w:type="dxa"/>
            </w:tcMar>
          </w:tcPr>
          <w:p w:rsidRPr="00652CB4" w:rsidR="009E0A94" w:rsidP="00652CB4" w:rsidRDefault="00652CB4" w14:paraId="00C78FA0" w14:textId="31F96E2F">
            <w:pPr>
              <w:rPr>
                <w:b/>
                <w:bCs/>
              </w:rPr>
            </w:pPr>
            <w:r w:rsidRPr="00652CB4">
              <w:rPr>
                <w:b/>
                <w:bCs/>
              </w:rPr>
              <w:t>Wijziging van de begrotingsstaten van het Ministerie van Landbouw, Visserij, Voedselzekerheid en Natuur (XIV) en het Diergezondheidsfonds (F) voor het jaar 2025 (wijziging samenhangende met de Miljoenennota)</w:t>
            </w:r>
          </w:p>
        </w:tc>
      </w:tr>
      <w:tr w:rsidR="009E0A94" w:rsidTr="00652CB4" w14:paraId="618D69C7" w14:textId="77777777">
        <w:tblPrEx>
          <w:tblCellMar>
            <w:top w:w="0" w:type="dxa"/>
            <w:bottom w:w="0" w:type="dxa"/>
          </w:tblCellMar>
        </w:tblPrEx>
        <w:tc>
          <w:tcPr>
            <w:tcW w:w="3317" w:type="dxa"/>
            <w:tcMar>
              <w:top w:w="0" w:type="dxa"/>
              <w:left w:w="108" w:type="dxa"/>
              <w:bottom w:w="0" w:type="dxa"/>
              <w:right w:w="108" w:type="dxa"/>
            </w:tcMar>
          </w:tcPr>
          <w:p w:rsidR="009E0A94" w:rsidRDefault="00652CB4" w14:paraId="253A1F4F" w14:textId="77777777">
            <w:pPr>
              <w:pStyle w:val="stuknr-p"/>
            </w:pPr>
            <w:r>
              <w:t>Nr. 2</w:t>
            </w:r>
          </w:p>
        </w:tc>
        <w:tc>
          <w:tcPr>
            <w:tcW w:w="6377" w:type="dxa"/>
            <w:tcMar>
              <w:top w:w="0" w:type="dxa"/>
              <w:left w:w="0" w:type="dxa"/>
              <w:bottom w:w="0" w:type="dxa"/>
              <w:right w:w="108" w:type="dxa"/>
            </w:tcMar>
          </w:tcPr>
          <w:p w:rsidR="009E0A94" w:rsidRDefault="00652CB4" w14:paraId="41CFE0A8" w14:textId="77777777">
            <w:pPr>
              <w:pStyle w:val="titel-p"/>
            </w:pPr>
            <w:r>
              <w:t>MEMORIE VAN TOELICHTING</w:t>
            </w:r>
          </w:p>
          <w:p w:rsidR="009E0A94" w:rsidRDefault="009E0A94" w14:paraId="5EEA6765" w14:textId="77777777"/>
        </w:tc>
      </w:tr>
    </w:tbl>
    <w:p w:rsidR="00652CB4" w:rsidRDefault="00652CB4" w14:paraId="59DC19DA" w14:textId="77777777">
      <w:pPr>
        <w:pStyle w:val="section-title-1"/>
      </w:pPr>
      <w:bookmarkStart w:name="91245599124559" w:id="0"/>
    </w:p>
    <w:p w:rsidR="009E0A94" w:rsidRDefault="00652CB4" w14:paraId="2602A760" w14:textId="4904D7EA">
      <w:pPr>
        <w:pStyle w:val="section-title-1"/>
      </w:pPr>
      <w:r>
        <w:t>A. ARTIKELSGEWIJZE TOELICHTING BIJ HET WETSVOORSTEL</w:t>
      </w:r>
      <w:bookmarkEnd w:id="0"/>
    </w:p>
    <w:p w:rsidR="009E0A94" w:rsidRDefault="00652CB4" w14:paraId="4EDBE757" w14:textId="77777777">
      <w:pPr>
        <w:pStyle w:val="p"/>
      </w:pPr>
      <w:r>
        <w:t>Wetsartikelen 1 tot en met 3</w:t>
      </w:r>
    </w:p>
    <w:p w:rsidR="009E0A94" w:rsidRDefault="00652CB4" w14:paraId="6546C9CC" w14:textId="77777777">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9E0A94" w:rsidRDefault="00652CB4" w14:paraId="67B8851A" w14:textId="77777777">
      <w:pPr>
        <w:pStyle w:val="ol-p-l1"/>
      </w:pPr>
      <w:r>
        <w:rPr>
          <w:rStyle w:val="ol-text"/>
        </w:rPr>
        <w:t>de departementale begrotingsstaat van het Ministerie van Landbouw, Visserij, Voedselzekerheid en Natuur;</w:t>
      </w:r>
    </w:p>
    <w:p w:rsidR="009E0A94" w:rsidRDefault="009E0A94" w14:paraId="2CD72929" w14:textId="77777777"/>
    <w:p w:rsidR="009E0A94" w:rsidRDefault="00652CB4" w14:paraId="5552E741" w14:textId="77777777">
      <w:pPr>
        <w:pStyle w:val="p"/>
      </w:pPr>
      <w:r>
        <w:t>De in de begrotingsstaten opgenomen begrotingsartikelen worden in onderdeel B van deze memorie van toelichting toegelicht (de zgn. begrotingstoelichting).</w:t>
      </w:r>
    </w:p>
    <w:p w:rsidR="009E0A94" w:rsidRDefault="00652CB4" w14:paraId="687E8EE3" w14:textId="77777777">
      <w:pPr>
        <w:pStyle w:val="functie"/>
      </w:pPr>
      <w:r>
        <w:t>De Minister van Landbouw, Visserij, Voedselzekerheid en Natuur,</w:t>
      </w:r>
    </w:p>
    <w:p w:rsidR="009E0A94" w:rsidRDefault="00652CB4" w14:paraId="61AD47CD" w14:textId="6BD8A4F9">
      <w:pPr>
        <w:pStyle w:val="naam"/>
      </w:pPr>
      <w:r>
        <w:t xml:space="preserve">F.M. </w:t>
      </w:r>
      <w:r>
        <w:t>Wiersma</w:t>
      </w:r>
    </w:p>
    <w:p w:rsidR="009E0A94" w:rsidRDefault="009E0A94" w14:paraId="4FA86986" w14:textId="77777777"/>
    <w:p w:rsidR="009E0A94" w:rsidRDefault="009E0A94" w14:paraId="0AE522A8" w14:textId="77777777">
      <w:pPr>
        <w:pStyle w:val="page-break"/>
      </w:pPr>
    </w:p>
    <w:p w:rsidR="009E0A94" w:rsidRDefault="00652CB4" w14:paraId="136F4CDE" w14:textId="77777777">
      <w:pPr>
        <w:pStyle w:val="section-title-1"/>
      </w:pPr>
      <w:bookmarkStart w:name="91245649124564" w:id="1"/>
      <w:r>
        <w:t>B. BEGROTINGSTOELICHTING</w:t>
      </w:r>
      <w:bookmarkEnd w:id="1"/>
    </w:p>
    <w:p w:rsidR="009E0A94" w:rsidRDefault="00652CB4" w14:paraId="2FE49F37" w14:textId="77777777">
      <w:pPr>
        <w:pStyle w:val="section-title-2"/>
      </w:pPr>
      <w:bookmarkStart w:name="91245899124589" w:id="2"/>
      <w:r>
        <w:t>1 Leeswijzer</w:t>
      </w:r>
      <w:bookmarkEnd w:id="2"/>
    </w:p>
    <w:tbl>
      <w:tblPr>
        <w:tblW w:w="5000" w:type="pct"/>
        <w:tblCellMar>
          <w:left w:w="10" w:type="dxa"/>
          <w:right w:w="10" w:type="dxa"/>
        </w:tblCellMar>
        <w:tblLook w:val="0000" w:firstRow="0" w:lastRow="0" w:firstColumn="0" w:lastColumn="0" w:noHBand="0" w:noVBand="0"/>
      </w:tblPr>
      <w:tblGrid>
        <w:gridCol w:w="2168"/>
        <w:gridCol w:w="2105"/>
        <w:gridCol w:w="2105"/>
      </w:tblGrid>
      <w:tr w:rsidR="009E0A94" w14:paraId="163DB1D2" w14:textId="77777777">
        <w:tblPrEx>
          <w:tblCellMar>
            <w:top w:w="0" w:type="dxa"/>
            <w:bottom w:w="0" w:type="dxa"/>
          </w:tblCellMar>
        </w:tblPrEx>
        <w:trPr>
          <w:tblHeader/>
        </w:trPr>
        <w:tc>
          <w:tcPr>
            <w:tcW w:w="5509" w:type="dxa"/>
            <w:gridSpan w:val="3"/>
            <w:tcMar>
              <w:top w:w="22" w:type="dxa"/>
              <w:left w:w="113" w:type="dxa"/>
              <w:bottom w:w="22" w:type="dxa"/>
            </w:tcMar>
          </w:tcPr>
          <w:p w:rsidR="009E0A94" w:rsidRDefault="00652CB4" w14:paraId="70BCCE27" w14:textId="77777777">
            <w:pPr>
              <w:pStyle w:val="kio2-table-title"/>
            </w:pPr>
            <w:r>
              <w:t>Tabel 1 Ondergrenzen conform RBV</w:t>
            </w:r>
          </w:p>
        </w:tc>
      </w:tr>
      <w:tr w:rsidR="009E0A94" w14:paraId="316AE66F"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009E0A94" w:rsidRDefault="00652CB4" w14:paraId="57DB7E4F" w14:textId="77777777">
            <w:pPr>
              <w:pStyle w:val="p-table"/>
              <w:rPr>
                <w:color w:val="000000"/>
                <w:sz w:val="17"/>
              </w:rPr>
            </w:pPr>
            <w:r>
              <w:rPr>
                <w:color w:val="000000"/>
                <w:sz w:val="17"/>
              </w:rPr>
              <w:t xml:space="preserve">Omvang begrotingsartikel (stand </w:t>
            </w:r>
            <w:r>
              <w:rPr>
                <w:color w:val="000000"/>
                <w:sz w:val="17"/>
              </w:rPr>
              <w:t>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009E0A94" w:rsidRDefault="00652CB4" w14:paraId="1A897F4F"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9E0A94" w:rsidRDefault="00652CB4" w14:paraId="27E5AEAD" w14:textId="77777777">
            <w:pPr>
              <w:pStyle w:val="p-table"/>
              <w:rPr>
                <w:color w:val="000000"/>
                <w:sz w:val="17"/>
              </w:rPr>
            </w:pPr>
            <w:r>
              <w:rPr>
                <w:color w:val="000000"/>
                <w:sz w:val="17"/>
              </w:rPr>
              <w:t>Technische mutaties (ondergrens in € miljoen)</w:t>
            </w:r>
          </w:p>
        </w:tc>
      </w:tr>
      <w:tr w:rsidR="009E0A94" w14:paraId="41BD8DCB"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E0A94" w:rsidRDefault="00652CB4" w14:paraId="6D170404"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27020989"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14349ED2" w14:textId="77777777">
            <w:pPr>
              <w:pStyle w:val="p-table"/>
              <w:rPr>
                <w:sz w:val="17"/>
              </w:rPr>
            </w:pPr>
            <w:r>
              <w:rPr>
                <w:sz w:val="17"/>
              </w:rPr>
              <w:t>2</w:t>
            </w:r>
          </w:p>
        </w:tc>
      </w:tr>
      <w:tr w:rsidR="009E0A94" w14:paraId="2CF19528"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E0A94" w:rsidRDefault="00652CB4" w14:paraId="1FF584BB"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28F1C790"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5E8199AE" w14:textId="77777777">
            <w:pPr>
              <w:pStyle w:val="p-table"/>
              <w:rPr>
                <w:sz w:val="17"/>
              </w:rPr>
            </w:pPr>
            <w:r>
              <w:rPr>
                <w:sz w:val="17"/>
              </w:rPr>
              <w:t>4</w:t>
            </w:r>
          </w:p>
        </w:tc>
      </w:tr>
      <w:tr w:rsidR="009E0A94" w14:paraId="17293D68"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E0A94" w:rsidRDefault="00652CB4" w14:paraId="4AF3FD6B" w14:textId="77777777">
            <w:pPr>
              <w:pStyle w:val="p-table"/>
              <w:rPr>
                <w:sz w:val="17"/>
              </w:rPr>
            </w:pPr>
            <w:r>
              <w:rPr>
                <w:sz w:val="17"/>
              </w:rPr>
              <w:t>=&gt; 200 en &lt; 1000</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0D4DBC34"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7A39D18E" w14:textId="77777777">
            <w:pPr>
              <w:pStyle w:val="p-table"/>
              <w:rPr>
                <w:sz w:val="17"/>
              </w:rPr>
            </w:pPr>
            <w:r>
              <w:rPr>
                <w:sz w:val="17"/>
              </w:rPr>
              <w:t>10</w:t>
            </w:r>
          </w:p>
        </w:tc>
      </w:tr>
      <w:tr w:rsidR="009E0A94" w14:paraId="0C4F0D75"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E0A94" w:rsidRDefault="00652CB4" w14:paraId="24258C56"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4F8572A4" w14:textId="77777777">
            <w:pPr>
              <w:pStyle w:val="p-table"/>
              <w:rPr>
                <w:sz w:val="17"/>
              </w:rPr>
            </w:pPr>
            <w:r>
              <w:rPr>
                <w:sz w:val="17"/>
              </w:rPr>
              <w:t>10</w:t>
            </w:r>
          </w:p>
        </w:tc>
        <w:tc>
          <w:tcPr>
            <w:tcW w:w="1818" w:type="dxa"/>
            <w:tcBorders>
              <w:bottom w:val="single" w:color="009EE0" w:sz="2" w:space="0"/>
            </w:tcBorders>
            <w:tcMar>
              <w:top w:w="22" w:type="dxa"/>
              <w:left w:w="28" w:type="dxa"/>
              <w:bottom w:w="22" w:type="dxa"/>
              <w:right w:w="28" w:type="dxa"/>
            </w:tcMar>
            <w:vAlign w:val="bottom"/>
          </w:tcPr>
          <w:p w:rsidR="009E0A94" w:rsidRDefault="00652CB4" w14:paraId="4D8BEEA5" w14:textId="77777777">
            <w:pPr>
              <w:pStyle w:val="p-table"/>
              <w:rPr>
                <w:sz w:val="17"/>
              </w:rPr>
            </w:pPr>
            <w:r>
              <w:rPr>
                <w:sz w:val="17"/>
              </w:rPr>
              <w:t>20</w:t>
            </w:r>
          </w:p>
        </w:tc>
      </w:tr>
    </w:tbl>
    <w:p w:rsidR="009E0A94" w:rsidRDefault="009E0A94" w14:paraId="4FC3E8FE" w14:textId="77777777">
      <w:pPr>
        <w:pStyle w:val="p-marginbottom"/>
      </w:pPr>
    </w:p>
    <w:p w:rsidR="009E0A94" w:rsidRDefault="00652CB4" w14:paraId="29CE278D" w14:textId="77777777">
      <w:pPr>
        <w:pStyle w:val="section-title-2"/>
      </w:pPr>
      <w:bookmarkStart w:name="93134289313428" w:id="3"/>
      <w:r>
        <w:t>2 Beleid</w:t>
      </w:r>
      <w:bookmarkEnd w:id="3"/>
    </w:p>
    <w:p w:rsidR="009E0A94" w:rsidRDefault="00652CB4" w14:paraId="64D00671" w14:textId="77777777">
      <w:pPr>
        <w:pStyle w:val="section-title-3"/>
      </w:pPr>
      <w:r>
        <w:t>2.1 Belangrijkste beleidsmatige mutaties</w:t>
      </w:r>
    </w:p>
    <w:tbl>
      <w:tblPr>
        <w:tblW w:w="9694" w:type="dxa"/>
        <w:tblInd w:w="-3317" w:type="dxa"/>
        <w:tblCellMar>
          <w:left w:w="10" w:type="dxa"/>
          <w:right w:w="10" w:type="dxa"/>
        </w:tblCellMar>
        <w:tblLook w:val="0000" w:firstRow="0" w:lastRow="0" w:firstColumn="0" w:lastColumn="0" w:noHBand="0" w:noVBand="0"/>
      </w:tblPr>
      <w:tblGrid>
        <w:gridCol w:w="2540"/>
        <w:gridCol w:w="795"/>
        <w:gridCol w:w="3422"/>
        <w:gridCol w:w="1153"/>
        <w:gridCol w:w="1784"/>
      </w:tblGrid>
      <w:tr w:rsidR="009E0A94" w14:paraId="1739B194" w14:textId="77777777">
        <w:tblPrEx>
          <w:tblCellMar>
            <w:top w:w="0" w:type="dxa"/>
            <w:bottom w:w="0" w:type="dxa"/>
          </w:tblCellMar>
        </w:tblPrEx>
        <w:trPr>
          <w:tblHeader/>
        </w:trPr>
        <w:tc>
          <w:tcPr>
            <w:tcW w:w="9180" w:type="dxa"/>
            <w:gridSpan w:val="5"/>
            <w:tcMar>
              <w:top w:w="22" w:type="dxa"/>
              <w:left w:w="113" w:type="dxa"/>
              <w:bottom w:w="22" w:type="dxa"/>
            </w:tcMar>
          </w:tcPr>
          <w:p w:rsidR="009E0A94" w:rsidRDefault="00652CB4" w14:paraId="1B93FC10" w14:textId="77777777">
            <w:pPr>
              <w:pStyle w:val="kio2-table-title"/>
            </w:pPr>
            <w:r>
              <w:t xml:space="preserve">Tabel 2 </w:t>
            </w:r>
            <w:r>
              <w:t>Overzicht belangrijkste suppletoire uitgavenmutaties 2025 (Suppletoire begroting September) (bedragen x €1.000)</w:t>
            </w:r>
          </w:p>
        </w:tc>
      </w:tr>
      <w:tr w:rsidR="009E0A94" w14:paraId="777D65CD" w14:textId="77777777">
        <w:tblPrEx>
          <w:tblCellMar>
            <w:top w:w="0" w:type="dxa"/>
            <w:bottom w:w="0" w:type="dxa"/>
          </w:tblCellMar>
        </w:tblPrEx>
        <w:trPr>
          <w:tblHeader/>
        </w:trPr>
        <w:tc>
          <w:tcPr>
            <w:tcW w:w="2405" w:type="dxa"/>
            <w:tcBorders>
              <w:top w:val="single" w:color="000000" w:sz="2" w:space="0"/>
              <w:bottom w:val="single" w:color="009EE0" w:sz="2" w:space="0"/>
            </w:tcBorders>
            <w:tcMar>
              <w:top w:w="28" w:type="dxa"/>
              <w:bottom w:w="28" w:type="dxa"/>
              <w:right w:w="28" w:type="dxa"/>
            </w:tcMar>
          </w:tcPr>
          <w:p w:rsidR="009E0A94" w:rsidRDefault="009E0A94" w14:paraId="1B5E4459" w14:textId="77777777">
            <w:pPr>
              <w:pStyle w:val="p-table"/>
              <w:rPr>
                <w:color w:val="000000"/>
                <w:sz w:val="17"/>
              </w:rPr>
            </w:pPr>
          </w:p>
        </w:tc>
        <w:tc>
          <w:tcPr>
            <w:tcW w:w="753" w:type="dxa"/>
            <w:tcBorders>
              <w:top w:val="single" w:color="000000" w:sz="2" w:space="0"/>
              <w:bottom w:val="single" w:color="009EE0" w:sz="2" w:space="0"/>
            </w:tcBorders>
            <w:tcMar>
              <w:top w:w="28" w:type="dxa"/>
              <w:left w:w="28" w:type="dxa"/>
              <w:bottom w:w="28" w:type="dxa"/>
              <w:right w:w="28" w:type="dxa"/>
            </w:tcMar>
          </w:tcPr>
          <w:p w:rsidR="009E0A94" w:rsidRDefault="009E0A94" w14:paraId="0A70CC0C" w14:textId="77777777">
            <w:pPr>
              <w:pStyle w:val="p-table"/>
              <w:rPr>
                <w:color w:val="000000"/>
                <w:sz w:val="17"/>
              </w:rPr>
            </w:pPr>
          </w:p>
        </w:tc>
        <w:tc>
          <w:tcPr>
            <w:tcW w:w="3241" w:type="dxa"/>
            <w:tcBorders>
              <w:top w:val="single" w:color="000000" w:sz="2" w:space="0"/>
              <w:bottom w:val="single" w:color="009EE0" w:sz="2" w:space="0"/>
            </w:tcBorders>
            <w:tcMar>
              <w:top w:w="28" w:type="dxa"/>
              <w:left w:w="28" w:type="dxa"/>
              <w:bottom w:w="28" w:type="dxa"/>
              <w:right w:w="28" w:type="dxa"/>
            </w:tcMar>
          </w:tcPr>
          <w:p w:rsidR="009E0A94" w:rsidRDefault="009E0A94" w14:paraId="2450A74D" w14:textId="77777777">
            <w:pPr>
              <w:pStyle w:val="p-table"/>
              <w:rPr>
                <w:color w:val="000000"/>
                <w:sz w:val="17"/>
              </w:rPr>
            </w:pPr>
          </w:p>
        </w:tc>
        <w:tc>
          <w:tcPr>
            <w:tcW w:w="1092" w:type="dxa"/>
            <w:tcBorders>
              <w:top w:val="single" w:color="000000" w:sz="2" w:space="0"/>
              <w:bottom w:val="single" w:color="009EE0" w:sz="2" w:space="0"/>
            </w:tcBorders>
            <w:tcMar>
              <w:top w:w="28" w:type="dxa"/>
              <w:left w:w="28" w:type="dxa"/>
              <w:bottom w:w="28" w:type="dxa"/>
              <w:right w:w="28" w:type="dxa"/>
            </w:tcMar>
          </w:tcPr>
          <w:p w:rsidR="009E0A94" w:rsidRDefault="009E0A94" w14:paraId="452EFEA1" w14:textId="77777777">
            <w:pPr>
              <w:pStyle w:val="p-table"/>
              <w:rPr>
                <w:color w:val="000000"/>
                <w:sz w:val="17"/>
              </w:rPr>
            </w:pPr>
          </w:p>
        </w:tc>
        <w:tc>
          <w:tcPr>
            <w:tcW w:w="1689" w:type="dxa"/>
            <w:tcBorders>
              <w:top w:val="single" w:color="000000" w:sz="2" w:space="0"/>
              <w:bottom w:val="single" w:color="009EE0" w:sz="2" w:space="0"/>
            </w:tcBorders>
            <w:tcMar>
              <w:top w:w="28" w:type="dxa"/>
              <w:left w:w="28" w:type="dxa"/>
              <w:bottom w:w="28" w:type="dxa"/>
              <w:right w:w="28" w:type="dxa"/>
            </w:tcMar>
            <w:vAlign w:val="bottom"/>
          </w:tcPr>
          <w:p w:rsidR="009E0A94" w:rsidRDefault="00652CB4" w14:paraId="36EB2F2B" w14:textId="77777777">
            <w:pPr>
              <w:pStyle w:val="p-table"/>
              <w:jc w:val="right"/>
              <w:rPr>
                <w:color w:val="000000"/>
                <w:sz w:val="17"/>
              </w:rPr>
            </w:pPr>
            <w:r>
              <w:rPr>
                <w:color w:val="000000"/>
                <w:sz w:val="17"/>
              </w:rPr>
              <w:t>Uitgaven 2025</w:t>
            </w:r>
          </w:p>
        </w:tc>
      </w:tr>
      <w:tr w:rsidR="009E0A94" w14:paraId="6D10B0E7" w14:textId="77777777">
        <w:tblPrEx>
          <w:tblCellMar>
            <w:top w:w="0" w:type="dxa"/>
            <w:bottom w:w="0" w:type="dxa"/>
          </w:tblCellMar>
        </w:tblPrEx>
        <w:tc>
          <w:tcPr>
            <w:tcW w:w="2405" w:type="dxa"/>
            <w:tcMar>
              <w:top w:w="22" w:type="dxa"/>
              <w:bottom w:w="22" w:type="dxa"/>
              <w:right w:w="28" w:type="dxa"/>
            </w:tcMar>
            <w:vAlign w:val="bottom"/>
          </w:tcPr>
          <w:p w:rsidR="009E0A94" w:rsidRDefault="00652CB4" w14:paraId="20B759DE" w14:textId="77777777">
            <w:pPr>
              <w:pStyle w:val="p-table"/>
              <w:rPr>
                <w:sz w:val="17"/>
              </w:rPr>
            </w:pPr>
            <w:r>
              <w:rPr>
                <w:sz w:val="17"/>
              </w:rPr>
              <w:t>Vastgestelde begroting 2025</w:t>
            </w:r>
          </w:p>
        </w:tc>
        <w:tc>
          <w:tcPr>
            <w:tcW w:w="753" w:type="dxa"/>
            <w:tcMar>
              <w:top w:w="22" w:type="dxa"/>
              <w:left w:w="28" w:type="dxa"/>
              <w:bottom w:w="22" w:type="dxa"/>
              <w:right w:w="28" w:type="dxa"/>
            </w:tcMar>
          </w:tcPr>
          <w:p w:rsidR="009E0A94" w:rsidRDefault="009E0A94" w14:paraId="34FF5ECF" w14:textId="77777777">
            <w:pPr>
              <w:pStyle w:val="p-table"/>
              <w:rPr>
                <w:sz w:val="17"/>
              </w:rPr>
            </w:pPr>
          </w:p>
        </w:tc>
        <w:tc>
          <w:tcPr>
            <w:tcW w:w="3241" w:type="dxa"/>
            <w:tcMar>
              <w:top w:w="22" w:type="dxa"/>
              <w:left w:w="28" w:type="dxa"/>
              <w:bottom w:w="22" w:type="dxa"/>
              <w:right w:w="28" w:type="dxa"/>
            </w:tcMar>
          </w:tcPr>
          <w:p w:rsidR="009E0A94" w:rsidRDefault="009E0A94" w14:paraId="43E4F7C7" w14:textId="77777777">
            <w:pPr>
              <w:pStyle w:val="p-table"/>
              <w:rPr>
                <w:sz w:val="17"/>
              </w:rPr>
            </w:pPr>
          </w:p>
        </w:tc>
        <w:tc>
          <w:tcPr>
            <w:tcW w:w="1092" w:type="dxa"/>
            <w:tcMar>
              <w:top w:w="22" w:type="dxa"/>
              <w:left w:w="28" w:type="dxa"/>
              <w:bottom w:w="22" w:type="dxa"/>
              <w:right w:w="28" w:type="dxa"/>
            </w:tcMar>
          </w:tcPr>
          <w:p w:rsidR="009E0A94" w:rsidRDefault="009E0A94" w14:paraId="42025932" w14:textId="77777777">
            <w:pPr>
              <w:pStyle w:val="p-table"/>
              <w:rPr>
                <w:sz w:val="17"/>
              </w:rPr>
            </w:pPr>
          </w:p>
        </w:tc>
        <w:tc>
          <w:tcPr>
            <w:tcW w:w="1689" w:type="dxa"/>
            <w:tcMar>
              <w:top w:w="22" w:type="dxa"/>
              <w:left w:w="28" w:type="dxa"/>
              <w:bottom w:w="22" w:type="dxa"/>
              <w:right w:w="28" w:type="dxa"/>
            </w:tcMar>
            <w:vAlign w:val="bottom"/>
          </w:tcPr>
          <w:p w:rsidR="009E0A94" w:rsidRDefault="00652CB4" w14:paraId="6F24AD13" w14:textId="77777777">
            <w:pPr>
              <w:pStyle w:val="p-table"/>
              <w:jc w:val="right"/>
              <w:rPr>
                <w:sz w:val="17"/>
              </w:rPr>
            </w:pPr>
            <w:r>
              <w:rPr>
                <w:sz w:val="17"/>
              </w:rPr>
              <w:t>4.774.112</w:t>
            </w:r>
          </w:p>
        </w:tc>
      </w:tr>
      <w:tr w:rsidR="009E0A94" w14:paraId="0CEC74B1" w14:textId="77777777">
        <w:tblPrEx>
          <w:tblCellMar>
            <w:top w:w="0" w:type="dxa"/>
            <w:bottom w:w="0" w:type="dxa"/>
          </w:tblCellMar>
        </w:tblPrEx>
        <w:tc>
          <w:tcPr>
            <w:tcW w:w="2405" w:type="dxa"/>
            <w:tcMar>
              <w:top w:w="22" w:type="dxa"/>
              <w:bottom w:w="22" w:type="dxa"/>
              <w:right w:w="28" w:type="dxa"/>
            </w:tcMar>
            <w:vAlign w:val="bottom"/>
          </w:tcPr>
          <w:p w:rsidR="009E0A94" w:rsidRDefault="00652CB4" w14:paraId="345F89A0" w14:textId="77777777">
            <w:pPr>
              <w:pStyle w:val="p-table"/>
              <w:rPr>
                <w:sz w:val="17"/>
              </w:rPr>
            </w:pPr>
            <w:r>
              <w:rPr>
                <w:sz w:val="17"/>
              </w:rPr>
              <w:t>Stand 1e suppletoire begroting 2025</w:t>
            </w:r>
          </w:p>
        </w:tc>
        <w:tc>
          <w:tcPr>
            <w:tcW w:w="753" w:type="dxa"/>
            <w:tcMar>
              <w:top w:w="22" w:type="dxa"/>
              <w:left w:w="28" w:type="dxa"/>
              <w:bottom w:w="22" w:type="dxa"/>
              <w:right w:w="28" w:type="dxa"/>
            </w:tcMar>
          </w:tcPr>
          <w:p w:rsidR="009E0A94" w:rsidRDefault="009E0A94" w14:paraId="502F94C4" w14:textId="77777777">
            <w:pPr>
              <w:pStyle w:val="p-table"/>
              <w:rPr>
                <w:sz w:val="17"/>
              </w:rPr>
            </w:pPr>
          </w:p>
        </w:tc>
        <w:tc>
          <w:tcPr>
            <w:tcW w:w="3241" w:type="dxa"/>
            <w:tcMar>
              <w:top w:w="22" w:type="dxa"/>
              <w:left w:w="28" w:type="dxa"/>
              <w:bottom w:w="22" w:type="dxa"/>
              <w:right w:w="28" w:type="dxa"/>
            </w:tcMar>
          </w:tcPr>
          <w:p w:rsidR="009E0A94" w:rsidRDefault="009E0A94" w14:paraId="4C6B14A5" w14:textId="77777777">
            <w:pPr>
              <w:pStyle w:val="p-table"/>
              <w:rPr>
                <w:sz w:val="17"/>
              </w:rPr>
            </w:pPr>
          </w:p>
        </w:tc>
        <w:tc>
          <w:tcPr>
            <w:tcW w:w="1092" w:type="dxa"/>
            <w:tcMar>
              <w:top w:w="22" w:type="dxa"/>
              <w:left w:w="28" w:type="dxa"/>
              <w:bottom w:w="22" w:type="dxa"/>
              <w:right w:w="28" w:type="dxa"/>
            </w:tcMar>
          </w:tcPr>
          <w:p w:rsidR="009E0A94" w:rsidRDefault="009E0A94" w14:paraId="4303D7EE" w14:textId="77777777">
            <w:pPr>
              <w:pStyle w:val="p-table"/>
              <w:rPr>
                <w:sz w:val="17"/>
              </w:rPr>
            </w:pPr>
          </w:p>
        </w:tc>
        <w:tc>
          <w:tcPr>
            <w:tcW w:w="1689" w:type="dxa"/>
            <w:tcMar>
              <w:top w:w="22" w:type="dxa"/>
              <w:left w:w="28" w:type="dxa"/>
              <w:bottom w:w="22" w:type="dxa"/>
              <w:right w:w="28" w:type="dxa"/>
            </w:tcMar>
            <w:vAlign w:val="bottom"/>
          </w:tcPr>
          <w:p w:rsidR="009E0A94" w:rsidRDefault="00652CB4" w14:paraId="057FA513" w14:textId="77777777">
            <w:pPr>
              <w:pStyle w:val="p-table"/>
              <w:jc w:val="right"/>
              <w:rPr>
                <w:sz w:val="17"/>
              </w:rPr>
            </w:pPr>
            <w:r>
              <w:rPr>
                <w:sz w:val="17"/>
              </w:rPr>
              <w:t>4.738.456</w:t>
            </w:r>
          </w:p>
        </w:tc>
      </w:tr>
      <w:tr w:rsidR="009E0A94" w14:paraId="3EC804CD" w14:textId="77777777">
        <w:tblPrEx>
          <w:tblCellMar>
            <w:top w:w="0" w:type="dxa"/>
            <w:bottom w:w="0" w:type="dxa"/>
          </w:tblCellMar>
        </w:tblPrEx>
        <w:tc>
          <w:tcPr>
            <w:tcW w:w="2405" w:type="dxa"/>
            <w:tcMar>
              <w:top w:w="22" w:type="dxa"/>
              <w:bottom w:w="22" w:type="dxa"/>
              <w:right w:w="28" w:type="dxa"/>
            </w:tcMar>
            <w:vAlign w:val="bottom"/>
          </w:tcPr>
          <w:p w:rsidR="009E0A94" w:rsidRDefault="00652CB4" w14:paraId="664552E9" w14:textId="77777777">
            <w:pPr>
              <w:pStyle w:val="p-table"/>
              <w:rPr>
                <w:sz w:val="17"/>
              </w:rPr>
            </w:pPr>
            <w:r>
              <w:rPr>
                <w:sz w:val="17"/>
              </w:rPr>
              <w:t>Belangrijkste mutaties</w:t>
            </w:r>
          </w:p>
        </w:tc>
        <w:tc>
          <w:tcPr>
            <w:tcW w:w="753" w:type="dxa"/>
            <w:tcMar>
              <w:top w:w="22" w:type="dxa"/>
              <w:left w:w="28" w:type="dxa"/>
              <w:bottom w:w="22" w:type="dxa"/>
              <w:right w:w="28" w:type="dxa"/>
            </w:tcMar>
          </w:tcPr>
          <w:p w:rsidR="009E0A94" w:rsidRDefault="009E0A94" w14:paraId="0C8A9FB8" w14:textId="77777777">
            <w:pPr>
              <w:pStyle w:val="p-table"/>
              <w:rPr>
                <w:sz w:val="17"/>
              </w:rPr>
            </w:pPr>
          </w:p>
        </w:tc>
        <w:tc>
          <w:tcPr>
            <w:tcW w:w="3241" w:type="dxa"/>
            <w:tcMar>
              <w:top w:w="22" w:type="dxa"/>
              <w:left w:w="28" w:type="dxa"/>
              <w:bottom w:w="22" w:type="dxa"/>
              <w:right w:w="28" w:type="dxa"/>
            </w:tcMar>
          </w:tcPr>
          <w:p w:rsidR="009E0A94" w:rsidRDefault="009E0A94" w14:paraId="3D1E1EF9" w14:textId="77777777">
            <w:pPr>
              <w:pStyle w:val="p-table"/>
              <w:rPr>
                <w:sz w:val="17"/>
              </w:rPr>
            </w:pPr>
          </w:p>
        </w:tc>
        <w:tc>
          <w:tcPr>
            <w:tcW w:w="1092" w:type="dxa"/>
            <w:tcMar>
              <w:top w:w="22" w:type="dxa"/>
              <w:left w:w="28" w:type="dxa"/>
              <w:bottom w:w="22" w:type="dxa"/>
              <w:right w:w="28" w:type="dxa"/>
            </w:tcMar>
            <w:vAlign w:val="bottom"/>
          </w:tcPr>
          <w:p w:rsidR="009E0A94" w:rsidRDefault="00652CB4" w14:paraId="47971B16" w14:textId="77777777">
            <w:pPr>
              <w:pStyle w:val="p-table"/>
              <w:rPr>
                <w:sz w:val="17"/>
              </w:rPr>
            </w:pPr>
            <w:r>
              <w:rPr>
                <w:sz w:val="17"/>
              </w:rPr>
              <w:t>Artikelnummer</w:t>
            </w:r>
          </w:p>
        </w:tc>
        <w:tc>
          <w:tcPr>
            <w:tcW w:w="1689" w:type="dxa"/>
            <w:tcMar>
              <w:top w:w="22" w:type="dxa"/>
              <w:left w:w="28" w:type="dxa"/>
              <w:bottom w:w="22" w:type="dxa"/>
              <w:right w:w="28" w:type="dxa"/>
            </w:tcMar>
          </w:tcPr>
          <w:p w:rsidR="009E0A94" w:rsidRDefault="009E0A94" w14:paraId="0AF6F2A9" w14:textId="77777777">
            <w:pPr>
              <w:pStyle w:val="p-table"/>
              <w:rPr>
                <w:sz w:val="17"/>
              </w:rPr>
            </w:pPr>
          </w:p>
        </w:tc>
      </w:tr>
      <w:tr w:rsidR="009E0A94" w14:paraId="7C79671B" w14:textId="77777777">
        <w:tblPrEx>
          <w:tblCellMar>
            <w:top w:w="0" w:type="dxa"/>
            <w:bottom w:w="0" w:type="dxa"/>
          </w:tblCellMar>
        </w:tblPrEx>
        <w:tc>
          <w:tcPr>
            <w:tcW w:w="2405" w:type="dxa"/>
            <w:tcMar>
              <w:top w:w="22" w:type="dxa"/>
              <w:bottom w:w="22" w:type="dxa"/>
              <w:right w:w="28" w:type="dxa"/>
            </w:tcMar>
          </w:tcPr>
          <w:p w:rsidR="009E0A94" w:rsidRDefault="009E0A94" w14:paraId="1A6D0A49" w14:textId="77777777">
            <w:pPr>
              <w:pStyle w:val="p-table"/>
              <w:rPr>
                <w:sz w:val="17"/>
              </w:rPr>
            </w:pPr>
          </w:p>
        </w:tc>
        <w:tc>
          <w:tcPr>
            <w:tcW w:w="753" w:type="dxa"/>
            <w:tcMar>
              <w:top w:w="22" w:type="dxa"/>
              <w:left w:w="28" w:type="dxa"/>
              <w:bottom w:w="22" w:type="dxa"/>
              <w:right w:w="28" w:type="dxa"/>
            </w:tcMar>
            <w:vAlign w:val="bottom"/>
          </w:tcPr>
          <w:p w:rsidR="009E0A94" w:rsidRDefault="00652CB4" w14:paraId="643055E1" w14:textId="77777777">
            <w:pPr>
              <w:pStyle w:val="p-table"/>
              <w:rPr>
                <w:sz w:val="17"/>
              </w:rPr>
            </w:pPr>
            <w:r>
              <w:rPr>
                <w:sz w:val="17"/>
              </w:rPr>
              <w:t>1</w:t>
            </w:r>
          </w:p>
        </w:tc>
        <w:tc>
          <w:tcPr>
            <w:tcW w:w="3241" w:type="dxa"/>
            <w:tcMar>
              <w:top w:w="22" w:type="dxa"/>
              <w:left w:w="28" w:type="dxa"/>
              <w:bottom w:w="22" w:type="dxa"/>
              <w:right w:w="28" w:type="dxa"/>
            </w:tcMar>
            <w:vAlign w:val="bottom"/>
          </w:tcPr>
          <w:p w:rsidR="009E0A94" w:rsidRDefault="00652CB4" w14:paraId="2D5B7DE5" w14:textId="77777777">
            <w:pPr>
              <w:pStyle w:val="p-table"/>
              <w:rPr>
                <w:sz w:val="17"/>
              </w:rPr>
            </w:pPr>
            <w:r>
              <w:rPr>
                <w:sz w:val="17"/>
              </w:rPr>
              <w:t>Kasschuif Extensiveringsregeling</w:t>
            </w:r>
          </w:p>
        </w:tc>
        <w:tc>
          <w:tcPr>
            <w:tcW w:w="1092" w:type="dxa"/>
            <w:tcMar>
              <w:top w:w="22" w:type="dxa"/>
              <w:left w:w="28" w:type="dxa"/>
              <w:bottom w:w="22" w:type="dxa"/>
              <w:right w:w="28" w:type="dxa"/>
            </w:tcMar>
            <w:vAlign w:val="bottom"/>
          </w:tcPr>
          <w:p w:rsidR="009E0A94" w:rsidRDefault="00652CB4" w14:paraId="29F975E9" w14:textId="77777777">
            <w:pPr>
              <w:pStyle w:val="p-table"/>
              <w:jc w:val="center"/>
              <w:rPr>
                <w:sz w:val="17"/>
              </w:rPr>
            </w:pPr>
            <w:r>
              <w:rPr>
                <w:sz w:val="17"/>
              </w:rPr>
              <w:t>21</w:t>
            </w:r>
          </w:p>
        </w:tc>
        <w:tc>
          <w:tcPr>
            <w:tcW w:w="1689" w:type="dxa"/>
            <w:tcMar>
              <w:top w:w="22" w:type="dxa"/>
              <w:left w:w="28" w:type="dxa"/>
              <w:bottom w:w="22" w:type="dxa"/>
              <w:right w:w="28" w:type="dxa"/>
            </w:tcMar>
            <w:vAlign w:val="bottom"/>
          </w:tcPr>
          <w:p w:rsidR="009E0A94" w:rsidRDefault="00652CB4" w14:paraId="622D3C91" w14:textId="77777777">
            <w:pPr>
              <w:pStyle w:val="p-table"/>
              <w:jc w:val="right"/>
              <w:rPr>
                <w:sz w:val="17"/>
              </w:rPr>
            </w:pPr>
            <w:r>
              <w:rPr>
                <w:sz w:val="17"/>
              </w:rPr>
              <w:t>‒</w:t>
            </w:r>
            <w:r>
              <w:rPr>
                <w:sz w:val="17"/>
              </w:rPr>
              <w:t xml:space="preserve"> 206.000</w:t>
            </w:r>
          </w:p>
        </w:tc>
      </w:tr>
      <w:tr w:rsidR="009E0A94" w14:paraId="2313516A" w14:textId="77777777">
        <w:tblPrEx>
          <w:tblCellMar>
            <w:top w:w="0" w:type="dxa"/>
            <w:bottom w:w="0" w:type="dxa"/>
          </w:tblCellMar>
        </w:tblPrEx>
        <w:tc>
          <w:tcPr>
            <w:tcW w:w="2405" w:type="dxa"/>
            <w:tcMar>
              <w:top w:w="22" w:type="dxa"/>
              <w:bottom w:w="22" w:type="dxa"/>
              <w:right w:w="28" w:type="dxa"/>
            </w:tcMar>
          </w:tcPr>
          <w:p w:rsidR="009E0A94" w:rsidRDefault="009E0A94" w14:paraId="58756E3E" w14:textId="77777777">
            <w:pPr>
              <w:pStyle w:val="p-table"/>
              <w:rPr>
                <w:sz w:val="17"/>
              </w:rPr>
            </w:pPr>
          </w:p>
        </w:tc>
        <w:tc>
          <w:tcPr>
            <w:tcW w:w="753" w:type="dxa"/>
            <w:tcMar>
              <w:top w:w="22" w:type="dxa"/>
              <w:left w:w="28" w:type="dxa"/>
              <w:bottom w:w="22" w:type="dxa"/>
              <w:right w:w="28" w:type="dxa"/>
            </w:tcMar>
            <w:vAlign w:val="bottom"/>
          </w:tcPr>
          <w:p w:rsidR="009E0A94" w:rsidRDefault="00652CB4" w14:paraId="2C132F0B" w14:textId="77777777">
            <w:pPr>
              <w:pStyle w:val="p-table"/>
              <w:rPr>
                <w:sz w:val="17"/>
              </w:rPr>
            </w:pPr>
            <w:r>
              <w:rPr>
                <w:sz w:val="17"/>
              </w:rPr>
              <w:t>2</w:t>
            </w:r>
          </w:p>
        </w:tc>
        <w:tc>
          <w:tcPr>
            <w:tcW w:w="3241" w:type="dxa"/>
            <w:tcMar>
              <w:top w:w="22" w:type="dxa"/>
              <w:left w:w="28" w:type="dxa"/>
              <w:bottom w:w="22" w:type="dxa"/>
              <w:right w:w="28" w:type="dxa"/>
            </w:tcMar>
            <w:vAlign w:val="bottom"/>
          </w:tcPr>
          <w:p w:rsidR="009E0A94" w:rsidRDefault="00652CB4" w14:paraId="77008FC3" w14:textId="77777777">
            <w:pPr>
              <w:pStyle w:val="p-table"/>
              <w:rPr>
                <w:sz w:val="17"/>
              </w:rPr>
            </w:pPr>
            <w:r>
              <w:rPr>
                <w:sz w:val="17"/>
              </w:rPr>
              <w:t xml:space="preserve">Kasschuif </w:t>
            </w:r>
            <w:proofErr w:type="spellStart"/>
            <w:r>
              <w:rPr>
                <w:sz w:val="17"/>
              </w:rPr>
              <w:t>Lbv</w:t>
            </w:r>
            <w:proofErr w:type="spellEnd"/>
            <w:r>
              <w:rPr>
                <w:sz w:val="17"/>
              </w:rPr>
              <w:t xml:space="preserve"> kleine sectoren</w:t>
            </w:r>
          </w:p>
        </w:tc>
        <w:tc>
          <w:tcPr>
            <w:tcW w:w="1092" w:type="dxa"/>
            <w:tcMar>
              <w:top w:w="22" w:type="dxa"/>
              <w:left w:w="28" w:type="dxa"/>
              <w:bottom w:w="22" w:type="dxa"/>
              <w:right w:w="28" w:type="dxa"/>
            </w:tcMar>
            <w:vAlign w:val="bottom"/>
          </w:tcPr>
          <w:p w:rsidR="009E0A94" w:rsidRDefault="00652CB4" w14:paraId="6B9812B7" w14:textId="77777777">
            <w:pPr>
              <w:pStyle w:val="p-table"/>
              <w:jc w:val="center"/>
              <w:rPr>
                <w:sz w:val="17"/>
              </w:rPr>
            </w:pPr>
            <w:r>
              <w:rPr>
                <w:sz w:val="17"/>
              </w:rPr>
              <w:t>21</w:t>
            </w:r>
          </w:p>
        </w:tc>
        <w:tc>
          <w:tcPr>
            <w:tcW w:w="1689" w:type="dxa"/>
            <w:tcMar>
              <w:top w:w="22" w:type="dxa"/>
              <w:left w:w="28" w:type="dxa"/>
              <w:bottom w:w="22" w:type="dxa"/>
              <w:right w:w="28" w:type="dxa"/>
            </w:tcMar>
            <w:vAlign w:val="bottom"/>
          </w:tcPr>
          <w:p w:rsidR="009E0A94" w:rsidRDefault="00652CB4" w14:paraId="4412DF75" w14:textId="77777777">
            <w:pPr>
              <w:pStyle w:val="p-table"/>
              <w:jc w:val="right"/>
              <w:rPr>
                <w:sz w:val="17"/>
              </w:rPr>
            </w:pPr>
            <w:r>
              <w:rPr>
                <w:sz w:val="17"/>
              </w:rPr>
              <w:t>‒</w:t>
            </w:r>
            <w:r>
              <w:rPr>
                <w:sz w:val="17"/>
              </w:rPr>
              <w:t xml:space="preserve"> 32.362</w:t>
            </w:r>
          </w:p>
        </w:tc>
      </w:tr>
      <w:tr w:rsidR="009E0A94" w14:paraId="1AC4988A" w14:textId="77777777">
        <w:tblPrEx>
          <w:tblCellMar>
            <w:top w:w="0" w:type="dxa"/>
            <w:bottom w:w="0" w:type="dxa"/>
          </w:tblCellMar>
        </w:tblPrEx>
        <w:tc>
          <w:tcPr>
            <w:tcW w:w="2405" w:type="dxa"/>
            <w:tcMar>
              <w:top w:w="22" w:type="dxa"/>
              <w:bottom w:w="22" w:type="dxa"/>
              <w:right w:w="28" w:type="dxa"/>
            </w:tcMar>
          </w:tcPr>
          <w:p w:rsidR="009E0A94" w:rsidRDefault="009E0A94" w14:paraId="3727150B" w14:textId="77777777">
            <w:pPr>
              <w:pStyle w:val="p-table"/>
              <w:rPr>
                <w:sz w:val="17"/>
              </w:rPr>
            </w:pPr>
          </w:p>
        </w:tc>
        <w:tc>
          <w:tcPr>
            <w:tcW w:w="753" w:type="dxa"/>
            <w:tcMar>
              <w:top w:w="22" w:type="dxa"/>
              <w:left w:w="28" w:type="dxa"/>
              <w:bottom w:w="22" w:type="dxa"/>
              <w:right w:w="28" w:type="dxa"/>
            </w:tcMar>
            <w:vAlign w:val="bottom"/>
          </w:tcPr>
          <w:p w:rsidR="009E0A94" w:rsidRDefault="00652CB4" w14:paraId="715F100C" w14:textId="77777777">
            <w:pPr>
              <w:pStyle w:val="p-table"/>
              <w:rPr>
                <w:sz w:val="17"/>
              </w:rPr>
            </w:pPr>
            <w:r>
              <w:rPr>
                <w:sz w:val="17"/>
              </w:rPr>
              <w:t>3</w:t>
            </w:r>
          </w:p>
        </w:tc>
        <w:tc>
          <w:tcPr>
            <w:tcW w:w="3241" w:type="dxa"/>
            <w:tcMar>
              <w:top w:w="22" w:type="dxa"/>
              <w:left w:w="28" w:type="dxa"/>
              <w:bottom w:w="22" w:type="dxa"/>
              <w:right w:w="28" w:type="dxa"/>
            </w:tcMar>
            <w:vAlign w:val="bottom"/>
          </w:tcPr>
          <w:p w:rsidR="009E0A94" w:rsidRDefault="00652CB4" w14:paraId="66F7A062" w14:textId="77777777">
            <w:pPr>
              <w:pStyle w:val="p-table"/>
              <w:rPr>
                <w:sz w:val="17"/>
              </w:rPr>
            </w:pPr>
            <w:r>
              <w:rPr>
                <w:sz w:val="17"/>
              </w:rPr>
              <w:t>Agrarisch Natuur- en Landschapsbeheer</w:t>
            </w:r>
          </w:p>
        </w:tc>
        <w:tc>
          <w:tcPr>
            <w:tcW w:w="1092" w:type="dxa"/>
            <w:tcMar>
              <w:top w:w="22" w:type="dxa"/>
              <w:left w:w="28" w:type="dxa"/>
              <w:bottom w:w="22" w:type="dxa"/>
              <w:right w:w="28" w:type="dxa"/>
            </w:tcMar>
            <w:vAlign w:val="bottom"/>
          </w:tcPr>
          <w:p w:rsidR="009E0A94" w:rsidRDefault="00652CB4" w14:paraId="44D0AB8A" w14:textId="77777777">
            <w:pPr>
              <w:pStyle w:val="p-table"/>
              <w:jc w:val="center"/>
              <w:rPr>
                <w:sz w:val="17"/>
              </w:rPr>
            </w:pPr>
            <w:r>
              <w:rPr>
                <w:sz w:val="17"/>
              </w:rPr>
              <w:t>22</w:t>
            </w:r>
          </w:p>
        </w:tc>
        <w:tc>
          <w:tcPr>
            <w:tcW w:w="1689" w:type="dxa"/>
            <w:tcMar>
              <w:top w:w="22" w:type="dxa"/>
              <w:left w:w="28" w:type="dxa"/>
              <w:bottom w:w="22" w:type="dxa"/>
              <w:right w:w="28" w:type="dxa"/>
            </w:tcMar>
            <w:vAlign w:val="bottom"/>
          </w:tcPr>
          <w:p w:rsidR="009E0A94" w:rsidRDefault="00652CB4" w14:paraId="1451A21B" w14:textId="77777777">
            <w:pPr>
              <w:pStyle w:val="p-table"/>
              <w:jc w:val="right"/>
              <w:rPr>
                <w:sz w:val="17"/>
              </w:rPr>
            </w:pPr>
            <w:r>
              <w:rPr>
                <w:sz w:val="17"/>
              </w:rPr>
              <w:t>‒</w:t>
            </w:r>
            <w:r>
              <w:rPr>
                <w:sz w:val="17"/>
              </w:rPr>
              <w:t xml:space="preserve"> 22.000</w:t>
            </w:r>
          </w:p>
        </w:tc>
      </w:tr>
      <w:tr w:rsidR="009E0A94" w14:paraId="32663528" w14:textId="77777777">
        <w:tblPrEx>
          <w:tblCellMar>
            <w:top w:w="0" w:type="dxa"/>
            <w:bottom w:w="0" w:type="dxa"/>
          </w:tblCellMar>
        </w:tblPrEx>
        <w:tc>
          <w:tcPr>
            <w:tcW w:w="2405" w:type="dxa"/>
            <w:tcMar>
              <w:top w:w="22" w:type="dxa"/>
              <w:bottom w:w="22" w:type="dxa"/>
              <w:right w:w="28" w:type="dxa"/>
            </w:tcMar>
          </w:tcPr>
          <w:p w:rsidR="009E0A94" w:rsidRDefault="009E0A94" w14:paraId="031C987D" w14:textId="77777777">
            <w:pPr>
              <w:pStyle w:val="p-table"/>
              <w:rPr>
                <w:sz w:val="17"/>
              </w:rPr>
            </w:pPr>
          </w:p>
        </w:tc>
        <w:tc>
          <w:tcPr>
            <w:tcW w:w="753" w:type="dxa"/>
            <w:tcMar>
              <w:top w:w="22" w:type="dxa"/>
              <w:left w:w="28" w:type="dxa"/>
              <w:bottom w:w="22" w:type="dxa"/>
              <w:right w:w="28" w:type="dxa"/>
            </w:tcMar>
            <w:vAlign w:val="bottom"/>
          </w:tcPr>
          <w:p w:rsidR="009E0A94" w:rsidRDefault="00652CB4" w14:paraId="7B12A948" w14:textId="77777777">
            <w:pPr>
              <w:pStyle w:val="p-table"/>
              <w:rPr>
                <w:sz w:val="17"/>
              </w:rPr>
            </w:pPr>
            <w:r>
              <w:rPr>
                <w:sz w:val="17"/>
              </w:rPr>
              <w:t>4</w:t>
            </w:r>
          </w:p>
        </w:tc>
        <w:tc>
          <w:tcPr>
            <w:tcW w:w="3241" w:type="dxa"/>
            <w:tcMar>
              <w:top w:w="22" w:type="dxa"/>
              <w:left w:w="28" w:type="dxa"/>
              <w:bottom w:w="22" w:type="dxa"/>
              <w:right w:w="28" w:type="dxa"/>
            </w:tcMar>
            <w:vAlign w:val="bottom"/>
          </w:tcPr>
          <w:p w:rsidR="009E0A94" w:rsidRDefault="00652CB4" w14:paraId="15F52001" w14:textId="77777777">
            <w:pPr>
              <w:pStyle w:val="p-table"/>
              <w:rPr>
                <w:sz w:val="17"/>
              </w:rPr>
            </w:pPr>
            <w:r>
              <w:rPr>
                <w:sz w:val="17"/>
              </w:rPr>
              <w:t>Overige mutaties</w:t>
            </w:r>
          </w:p>
        </w:tc>
        <w:tc>
          <w:tcPr>
            <w:tcW w:w="1092" w:type="dxa"/>
            <w:tcMar>
              <w:top w:w="22" w:type="dxa"/>
              <w:left w:w="28" w:type="dxa"/>
              <w:bottom w:w="22" w:type="dxa"/>
              <w:right w:w="28" w:type="dxa"/>
            </w:tcMar>
          </w:tcPr>
          <w:p w:rsidR="009E0A94" w:rsidRDefault="009E0A94" w14:paraId="77D97FAE" w14:textId="77777777">
            <w:pPr>
              <w:pStyle w:val="p-table"/>
              <w:rPr>
                <w:sz w:val="17"/>
              </w:rPr>
            </w:pPr>
          </w:p>
        </w:tc>
        <w:tc>
          <w:tcPr>
            <w:tcW w:w="1689" w:type="dxa"/>
            <w:tcMar>
              <w:top w:w="22" w:type="dxa"/>
              <w:left w:w="28" w:type="dxa"/>
              <w:bottom w:w="22" w:type="dxa"/>
              <w:right w:w="28" w:type="dxa"/>
            </w:tcMar>
            <w:vAlign w:val="bottom"/>
          </w:tcPr>
          <w:p w:rsidR="009E0A94" w:rsidRDefault="00652CB4" w14:paraId="6E0434B0" w14:textId="77777777">
            <w:pPr>
              <w:pStyle w:val="p-table"/>
              <w:jc w:val="right"/>
              <w:rPr>
                <w:sz w:val="17"/>
              </w:rPr>
            </w:pPr>
            <w:r>
              <w:rPr>
                <w:sz w:val="17"/>
              </w:rPr>
              <w:t>‒</w:t>
            </w:r>
            <w:r>
              <w:rPr>
                <w:sz w:val="17"/>
              </w:rPr>
              <w:t xml:space="preserve"> 147.873</w:t>
            </w:r>
          </w:p>
        </w:tc>
      </w:tr>
      <w:tr w:rsidR="009E0A94" w14:paraId="661113C6" w14:textId="77777777">
        <w:tblPrEx>
          <w:tblCellMar>
            <w:top w:w="0" w:type="dxa"/>
            <w:bottom w:w="0" w:type="dxa"/>
          </w:tblCellMar>
        </w:tblPrEx>
        <w:tc>
          <w:tcPr>
            <w:tcW w:w="2405" w:type="dxa"/>
            <w:tcBorders>
              <w:bottom w:val="single" w:color="009EE0" w:sz="2" w:space="0"/>
            </w:tcBorders>
            <w:tcMar>
              <w:top w:w="22" w:type="dxa"/>
              <w:bottom w:w="22" w:type="dxa"/>
              <w:right w:w="28" w:type="dxa"/>
            </w:tcMar>
            <w:vAlign w:val="bottom"/>
          </w:tcPr>
          <w:p w:rsidR="009E0A94" w:rsidRDefault="00652CB4" w14:paraId="161204B1" w14:textId="77777777">
            <w:pPr>
              <w:pStyle w:val="p-table"/>
              <w:rPr>
                <w:sz w:val="17"/>
              </w:rPr>
            </w:pPr>
            <w:r>
              <w:rPr>
                <w:sz w:val="17"/>
              </w:rPr>
              <w:t>Stand suppletoire begroting september 2025</w:t>
            </w:r>
          </w:p>
        </w:tc>
        <w:tc>
          <w:tcPr>
            <w:tcW w:w="753" w:type="dxa"/>
            <w:tcBorders>
              <w:bottom w:val="single" w:color="009EE0" w:sz="2" w:space="0"/>
            </w:tcBorders>
            <w:tcMar>
              <w:top w:w="22" w:type="dxa"/>
              <w:left w:w="28" w:type="dxa"/>
              <w:bottom w:w="22" w:type="dxa"/>
              <w:right w:w="28" w:type="dxa"/>
            </w:tcMar>
          </w:tcPr>
          <w:p w:rsidR="009E0A94" w:rsidRDefault="009E0A94" w14:paraId="4C4AC6E1" w14:textId="77777777">
            <w:pPr>
              <w:pStyle w:val="p-table"/>
              <w:rPr>
                <w:sz w:val="17"/>
              </w:rPr>
            </w:pPr>
          </w:p>
        </w:tc>
        <w:tc>
          <w:tcPr>
            <w:tcW w:w="3241" w:type="dxa"/>
            <w:tcBorders>
              <w:bottom w:val="single" w:color="009EE0" w:sz="2" w:space="0"/>
            </w:tcBorders>
            <w:tcMar>
              <w:top w:w="22" w:type="dxa"/>
              <w:left w:w="28" w:type="dxa"/>
              <w:bottom w:w="22" w:type="dxa"/>
              <w:right w:w="28" w:type="dxa"/>
            </w:tcMar>
          </w:tcPr>
          <w:p w:rsidR="009E0A94" w:rsidRDefault="009E0A94" w14:paraId="6BBC71A3"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9E0A94" w:rsidRDefault="009E0A94" w14:paraId="37607A7E" w14:textId="77777777">
            <w:pPr>
              <w:pStyle w:val="p-table"/>
              <w:rPr>
                <w:sz w:val="17"/>
              </w:rPr>
            </w:pPr>
          </w:p>
        </w:tc>
        <w:tc>
          <w:tcPr>
            <w:tcW w:w="1689" w:type="dxa"/>
            <w:tcBorders>
              <w:bottom w:val="single" w:color="009EE0" w:sz="2" w:space="0"/>
            </w:tcBorders>
            <w:tcMar>
              <w:top w:w="22" w:type="dxa"/>
              <w:left w:w="28" w:type="dxa"/>
              <w:bottom w:w="22" w:type="dxa"/>
              <w:right w:w="28" w:type="dxa"/>
            </w:tcMar>
            <w:vAlign w:val="bottom"/>
          </w:tcPr>
          <w:p w:rsidR="009E0A94" w:rsidRDefault="00652CB4" w14:paraId="0B480C6B" w14:textId="77777777">
            <w:pPr>
              <w:pStyle w:val="p-table"/>
              <w:jc w:val="right"/>
              <w:rPr>
                <w:sz w:val="17"/>
              </w:rPr>
            </w:pPr>
            <w:r>
              <w:rPr>
                <w:b/>
                <w:sz w:val="17"/>
              </w:rPr>
              <w:t>4.330.221</w:t>
            </w:r>
          </w:p>
        </w:tc>
      </w:tr>
    </w:tbl>
    <w:p w:rsidR="009E0A94" w:rsidRDefault="009E0A94" w14:paraId="383087E5" w14:textId="77777777">
      <w:pPr>
        <w:pStyle w:val="p-marginbottom"/>
      </w:pPr>
    </w:p>
    <w:p w:rsidR="009E0A94" w:rsidRDefault="00652CB4" w14:paraId="38DA246C" w14:textId="77777777">
      <w:pPr>
        <w:pStyle w:val="header-h1"/>
      </w:pPr>
      <w:r>
        <w:t>Toelichting</w:t>
      </w:r>
    </w:p>
    <w:p w:rsidR="009E0A94" w:rsidRDefault="00652CB4" w14:paraId="23B420F9" w14:textId="77777777">
      <w:pPr>
        <w:pStyle w:val="header-h2"/>
      </w:pPr>
      <w:r>
        <w:t>Kasschuif Extensiveringsregeling</w:t>
      </w:r>
    </w:p>
    <w:p w:rsidR="009E0A94" w:rsidRDefault="00652CB4" w14:paraId="5061ACD9" w14:textId="77777777">
      <w:pPr>
        <w:pStyle w:val="p"/>
      </w:pPr>
      <w:r>
        <w:t xml:space="preserve">De openstelling van de Extensiveringsregeling is vertraagd doordat de reactie van de Europese Commissie moest worden afgewacht. De regeling opent eind 2025. De eerste betalingen zullen </w:t>
      </w:r>
      <w:r>
        <w:t>daardoor begin 2026 plaatsvinden. Dat maakt deze schuif noodzakelijk.</w:t>
      </w:r>
    </w:p>
    <w:p w:rsidR="009E0A94" w:rsidRDefault="00652CB4" w14:paraId="4E30EA1B" w14:textId="77777777">
      <w:pPr>
        <w:pStyle w:val="header-h2"/>
      </w:pPr>
      <w:r>
        <w:t xml:space="preserve">Kasschuif </w:t>
      </w:r>
      <w:proofErr w:type="spellStart"/>
      <w:r>
        <w:t>Lbv</w:t>
      </w:r>
      <w:proofErr w:type="spellEnd"/>
      <w:r>
        <w:t xml:space="preserve"> kleine sectoren</w:t>
      </w:r>
    </w:p>
    <w:p w:rsidR="009E0A94" w:rsidRDefault="00652CB4" w14:paraId="4591EF84" w14:textId="77777777">
      <w:pPr>
        <w:pStyle w:val="p"/>
      </w:pPr>
      <w:r>
        <w:t xml:space="preserve">Het budget voor de </w:t>
      </w:r>
      <w:proofErr w:type="spellStart"/>
      <w:r>
        <w:t>Lbv</w:t>
      </w:r>
      <w:proofErr w:type="spellEnd"/>
      <w:r>
        <w:t xml:space="preserve"> kleinere sectoren is </w:t>
      </w:r>
      <w:proofErr w:type="spellStart"/>
      <w:r>
        <w:t>opgehoog</w:t>
      </w:r>
      <w:proofErr w:type="spellEnd"/>
      <w:r>
        <w:t xml:space="preserve"> bij 1e suppletoire begroting en wordt met een kasschuif van € 32,4 mln. naar 2026 hierbij in het juiste ritme geplaatst.</w:t>
      </w:r>
    </w:p>
    <w:p w:rsidR="009E0A94" w:rsidRDefault="00652CB4" w14:paraId="0A9E6F67" w14:textId="77777777">
      <w:pPr>
        <w:pStyle w:val="header-h2"/>
      </w:pPr>
      <w:r>
        <w:t>Agrarisch Natuur- en Landschapsbeheer</w:t>
      </w:r>
    </w:p>
    <w:p w:rsidR="009E0A94" w:rsidRDefault="00652CB4" w14:paraId="7B246ABA" w14:textId="77777777">
      <w:pPr>
        <w:pStyle w:val="p"/>
      </w:pPr>
      <w:r>
        <w:t>Voor Agrarisch Natuur- en Landschapsbeheer (</w:t>
      </w:r>
      <w:proofErr w:type="spellStart"/>
      <w:r>
        <w:t>ANLb</w:t>
      </w:r>
      <w:proofErr w:type="spellEnd"/>
      <w:r>
        <w:t>) wordt € 22,0 mln. overgeboekt naar het Provinciefonds. Met deze overheveling wordt het tekort na herijking van beheerjaar 2024 gedekt.</w:t>
      </w:r>
    </w:p>
    <w:tbl>
      <w:tblPr>
        <w:tblW w:w="9694" w:type="dxa"/>
        <w:tblInd w:w="-3317" w:type="dxa"/>
        <w:tblCellMar>
          <w:left w:w="10" w:type="dxa"/>
          <w:right w:w="10" w:type="dxa"/>
        </w:tblCellMar>
        <w:tblLook w:val="0000" w:firstRow="0" w:lastRow="0" w:firstColumn="0" w:lastColumn="0" w:noHBand="0" w:noVBand="0"/>
      </w:tblPr>
      <w:tblGrid>
        <w:gridCol w:w="2540"/>
        <w:gridCol w:w="795"/>
        <w:gridCol w:w="3422"/>
        <w:gridCol w:w="1153"/>
        <w:gridCol w:w="1784"/>
      </w:tblGrid>
      <w:tr w:rsidR="009E0A94" w14:paraId="305E8D0B" w14:textId="77777777">
        <w:tblPrEx>
          <w:tblCellMar>
            <w:top w:w="0" w:type="dxa"/>
            <w:bottom w:w="0" w:type="dxa"/>
          </w:tblCellMar>
        </w:tblPrEx>
        <w:trPr>
          <w:tblHeader/>
        </w:trPr>
        <w:tc>
          <w:tcPr>
            <w:tcW w:w="9180" w:type="dxa"/>
            <w:gridSpan w:val="5"/>
            <w:tcMar>
              <w:top w:w="22" w:type="dxa"/>
              <w:left w:w="113" w:type="dxa"/>
              <w:bottom w:w="22" w:type="dxa"/>
            </w:tcMar>
          </w:tcPr>
          <w:p w:rsidR="009E0A94" w:rsidRDefault="00652CB4" w14:paraId="3F1F5722" w14:textId="77777777">
            <w:pPr>
              <w:pStyle w:val="kio2-table-title"/>
            </w:pPr>
            <w:r>
              <w:lastRenderedPageBreak/>
              <w:t xml:space="preserve">Tabel 3 </w:t>
            </w:r>
            <w:r>
              <w:t>Overzicht belangrijkste suppletoire ontvangstenmutaties 2025 (Suppletoire begroting September) (bedragen x €1.000)</w:t>
            </w:r>
          </w:p>
        </w:tc>
      </w:tr>
      <w:tr w:rsidR="009E0A94" w14:paraId="281221B9" w14:textId="77777777">
        <w:tblPrEx>
          <w:tblCellMar>
            <w:top w:w="0" w:type="dxa"/>
            <w:bottom w:w="0" w:type="dxa"/>
          </w:tblCellMar>
        </w:tblPrEx>
        <w:trPr>
          <w:tblHeader/>
        </w:trPr>
        <w:tc>
          <w:tcPr>
            <w:tcW w:w="2405" w:type="dxa"/>
            <w:tcBorders>
              <w:top w:val="single" w:color="000000" w:sz="2" w:space="0"/>
              <w:bottom w:val="single" w:color="009EE0" w:sz="2" w:space="0"/>
            </w:tcBorders>
            <w:tcMar>
              <w:top w:w="28" w:type="dxa"/>
              <w:bottom w:w="28" w:type="dxa"/>
              <w:right w:w="28" w:type="dxa"/>
            </w:tcMar>
          </w:tcPr>
          <w:p w:rsidR="009E0A94" w:rsidRDefault="009E0A94" w14:paraId="3655A2BB" w14:textId="77777777">
            <w:pPr>
              <w:pStyle w:val="p-table"/>
              <w:rPr>
                <w:color w:val="000000"/>
                <w:sz w:val="17"/>
              </w:rPr>
            </w:pPr>
          </w:p>
        </w:tc>
        <w:tc>
          <w:tcPr>
            <w:tcW w:w="753" w:type="dxa"/>
            <w:tcBorders>
              <w:top w:val="single" w:color="000000" w:sz="2" w:space="0"/>
              <w:bottom w:val="single" w:color="009EE0" w:sz="2" w:space="0"/>
            </w:tcBorders>
            <w:tcMar>
              <w:top w:w="28" w:type="dxa"/>
              <w:left w:w="28" w:type="dxa"/>
              <w:bottom w:w="28" w:type="dxa"/>
              <w:right w:w="28" w:type="dxa"/>
            </w:tcMar>
          </w:tcPr>
          <w:p w:rsidR="009E0A94" w:rsidRDefault="009E0A94" w14:paraId="0E50C192" w14:textId="77777777">
            <w:pPr>
              <w:pStyle w:val="p-table"/>
              <w:rPr>
                <w:color w:val="000000"/>
                <w:sz w:val="17"/>
              </w:rPr>
            </w:pPr>
          </w:p>
        </w:tc>
        <w:tc>
          <w:tcPr>
            <w:tcW w:w="3241" w:type="dxa"/>
            <w:tcBorders>
              <w:top w:val="single" w:color="000000" w:sz="2" w:space="0"/>
              <w:bottom w:val="single" w:color="009EE0" w:sz="2" w:space="0"/>
            </w:tcBorders>
            <w:tcMar>
              <w:top w:w="28" w:type="dxa"/>
              <w:left w:w="28" w:type="dxa"/>
              <w:bottom w:w="28" w:type="dxa"/>
              <w:right w:w="28" w:type="dxa"/>
            </w:tcMar>
          </w:tcPr>
          <w:p w:rsidR="009E0A94" w:rsidRDefault="009E0A94" w14:paraId="4B1EA527" w14:textId="77777777">
            <w:pPr>
              <w:pStyle w:val="p-table"/>
              <w:rPr>
                <w:color w:val="000000"/>
                <w:sz w:val="17"/>
              </w:rPr>
            </w:pPr>
          </w:p>
        </w:tc>
        <w:tc>
          <w:tcPr>
            <w:tcW w:w="1092" w:type="dxa"/>
            <w:tcBorders>
              <w:top w:val="single" w:color="000000" w:sz="2" w:space="0"/>
              <w:bottom w:val="single" w:color="009EE0" w:sz="2" w:space="0"/>
            </w:tcBorders>
            <w:tcMar>
              <w:top w:w="28" w:type="dxa"/>
              <w:left w:w="28" w:type="dxa"/>
              <w:bottom w:w="28" w:type="dxa"/>
              <w:right w:w="28" w:type="dxa"/>
            </w:tcMar>
          </w:tcPr>
          <w:p w:rsidR="009E0A94" w:rsidRDefault="009E0A94" w14:paraId="71B29BF6" w14:textId="77777777">
            <w:pPr>
              <w:pStyle w:val="p-table"/>
              <w:rPr>
                <w:color w:val="000000"/>
                <w:sz w:val="17"/>
              </w:rPr>
            </w:pPr>
          </w:p>
        </w:tc>
        <w:tc>
          <w:tcPr>
            <w:tcW w:w="1689" w:type="dxa"/>
            <w:tcBorders>
              <w:top w:val="single" w:color="000000" w:sz="2" w:space="0"/>
              <w:bottom w:val="single" w:color="009EE0" w:sz="2" w:space="0"/>
            </w:tcBorders>
            <w:tcMar>
              <w:top w:w="28" w:type="dxa"/>
              <w:left w:w="28" w:type="dxa"/>
              <w:bottom w:w="28" w:type="dxa"/>
              <w:right w:w="28" w:type="dxa"/>
            </w:tcMar>
            <w:vAlign w:val="bottom"/>
          </w:tcPr>
          <w:p w:rsidR="009E0A94" w:rsidRDefault="00652CB4" w14:paraId="6C16218D" w14:textId="77777777">
            <w:pPr>
              <w:pStyle w:val="p-table"/>
              <w:jc w:val="right"/>
              <w:rPr>
                <w:color w:val="000000"/>
                <w:sz w:val="17"/>
              </w:rPr>
            </w:pPr>
            <w:r>
              <w:rPr>
                <w:color w:val="000000"/>
                <w:sz w:val="17"/>
              </w:rPr>
              <w:t>Ontvangsten 2025</w:t>
            </w:r>
          </w:p>
        </w:tc>
      </w:tr>
      <w:tr w:rsidR="009E0A94" w14:paraId="5732245A" w14:textId="77777777">
        <w:tblPrEx>
          <w:tblCellMar>
            <w:top w:w="0" w:type="dxa"/>
            <w:bottom w:w="0" w:type="dxa"/>
          </w:tblCellMar>
        </w:tblPrEx>
        <w:tc>
          <w:tcPr>
            <w:tcW w:w="2405" w:type="dxa"/>
            <w:tcMar>
              <w:top w:w="22" w:type="dxa"/>
              <w:bottom w:w="22" w:type="dxa"/>
              <w:right w:w="28" w:type="dxa"/>
            </w:tcMar>
            <w:vAlign w:val="bottom"/>
          </w:tcPr>
          <w:p w:rsidR="009E0A94" w:rsidRDefault="00652CB4" w14:paraId="5AA487A7" w14:textId="77777777">
            <w:pPr>
              <w:pStyle w:val="p-table"/>
              <w:rPr>
                <w:sz w:val="17"/>
              </w:rPr>
            </w:pPr>
            <w:r>
              <w:rPr>
                <w:sz w:val="17"/>
              </w:rPr>
              <w:t>Vastgestelde begroting 2025</w:t>
            </w:r>
          </w:p>
        </w:tc>
        <w:tc>
          <w:tcPr>
            <w:tcW w:w="753" w:type="dxa"/>
            <w:tcMar>
              <w:top w:w="22" w:type="dxa"/>
              <w:left w:w="28" w:type="dxa"/>
              <w:bottom w:w="22" w:type="dxa"/>
              <w:right w:w="28" w:type="dxa"/>
            </w:tcMar>
          </w:tcPr>
          <w:p w:rsidR="009E0A94" w:rsidRDefault="009E0A94" w14:paraId="74F4FC83" w14:textId="77777777">
            <w:pPr>
              <w:pStyle w:val="p-table"/>
              <w:rPr>
                <w:sz w:val="17"/>
              </w:rPr>
            </w:pPr>
          </w:p>
        </w:tc>
        <w:tc>
          <w:tcPr>
            <w:tcW w:w="3241" w:type="dxa"/>
            <w:tcMar>
              <w:top w:w="22" w:type="dxa"/>
              <w:left w:w="28" w:type="dxa"/>
              <w:bottom w:w="22" w:type="dxa"/>
              <w:right w:w="28" w:type="dxa"/>
            </w:tcMar>
          </w:tcPr>
          <w:p w:rsidR="009E0A94" w:rsidRDefault="009E0A94" w14:paraId="75882E8A" w14:textId="77777777">
            <w:pPr>
              <w:pStyle w:val="p-table"/>
              <w:rPr>
                <w:sz w:val="17"/>
              </w:rPr>
            </w:pPr>
          </w:p>
        </w:tc>
        <w:tc>
          <w:tcPr>
            <w:tcW w:w="1092" w:type="dxa"/>
            <w:tcMar>
              <w:top w:w="22" w:type="dxa"/>
              <w:left w:w="28" w:type="dxa"/>
              <w:bottom w:w="22" w:type="dxa"/>
              <w:right w:w="28" w:type="dxa"/>
            </w:tcMar>
          </w:tcPr>
          <w:p w:rsidR="009E0A94" w:rsidRDefault="009E0A94" w14:paraId="046E5534" w14:textId="77777777">
            <w:pPr>
              <w:pStyle w:val="p-table"/>
              <w:rPr>
                <w:sz w:val="17"/>
              </w:rPr>
            </w:pPr>
          </w:p>
        </w:tc>
        <w:tc>
          <w:tcPr>
            <w:tcW w:w="1689" w:type="dxa"/>
            <w:tcMar>
              <w:top w:w="22" w:type="dxa"/>
              <w:left w:w="28" w:type="dxa"/>
              <w:bottom w:w="22" w:type="dxa"/>
              <w:right w:w="28" w:type="dxa"/>
            </w:tcMar>
            <w:vAlign w:val="bottom"/>
          </w:tcPr>
          <w:p w:rsidR="009E0A94" w:rsidRDefault="00652CB4" w14:paraId="17C7631E" w14:textId="77777777">
            <w:pPr>
              <w:pStyle w:val="p-table"/>
              <w:jc w:val="right"/>
              <w:rPr>
                <w:sz w:val="17"/>
              </w:rPr>
            </w:pPr>
            <w:r>
              <w:rPr>
                <w:sz w:val="17"/>
              </w:rPr>
              <w:t>74.297</w:t>
            </w:r>
          </w:p>
        </w:tc>
      </w:tr>
      <w:tr w:rsidR="009E0A94" w14:paraId="39C8C846" w14:textId="77777777">
        <w:tblPrEx>
          <w:tblCellMar>
            <w:top w:w="0" w:type="dxa"/>
            <w:bottom w:w="0" w:type="dxa"/>
          </w:tblCellMar>
        </w:tblPrEx>
        <w:tc>
          <w:tcPr>
            <w:tcW w:w="2405" w:type="dxa"/>
            <w:tcMar>
              <w:top w:w="22" w:type="dxa"/>
              <w:bottom w:w="22" w:type="dxa"/>
              <w:right w:w="28" w:type="dxa"/>
            </w:tcMar>
            <w:vAlign w:val="bottom"/>
          </w:tcPr>
          <w:p w:rsidR="009E0A94" w:rsidRDefault="00652CB4" w14:paraId="39A98236" w14:textId="77777777">
            <w:pPr>
              <w:pStyle w:val="p-table"/>
              <w:rPr>
                <w:sz w:val="17"/>
              </w:rPr>
            </w:pPr>
            <w:r>
              <w:rPr>
                <w:sz w:val="17"/>
              </w:rPr>
              <w:t>Stand 1e suppletoire begroting 2025</w:t>
            </w:r>
          </w:p>
        </w:tc>
        <w:tc>
          <w:tcPr>
            <w:tcW w:w="753" w:type="dxa"/>
            <w:tcMar>
              <w:top w:w="22" w:type="dxa"/>
              <w:left w:w="28" w:type="dxa"/>
              <w:bottom w:w="22" w:type="dxa"/>
              <w:right w:w="28" w:type="dxa"/>
            </w:tcMar>
          </w:tcPr>
          <w:p w:rsidR="009E0A94" w:rsidRDefault="009E0A94" w14:paraId="36F53293" w14:textId="77777777">
            <w:pPr>
              <w:pStyle w:val="p-table"/>
              <w:rPr>
                <w:sz w:val="17"/>
              </w:rPr>
            </w:pPr>
          </w:p>
        </w:tc>
        <w:tc>
          <w:tcPr>
            <w:tcW w:w="3241" w:type="dxa"/>
            <w:tcMar>
              <w:top w:w="22" w:type="dxa"/>
              <w:left w:w="28" w:type="dxa"/>
              <w:bottom w:w="22" w:type="dxa"/>
              <w:right w:w="28" w:type="dxa"/>
            </w:tcMar>
          </w:tcPr>
          <w:p w:rsidR="009E0A94" w:rsidRDefault="009E0A94" w14:paraId="77A20CE3" w14:textId="77777777">
            <w:pPr>
              <w:pStyle w:val="p-table"/>
              <w:rPr>
                <w:sz w:val="17"/>
              </w:rPr>
            </w:pPr>
          </w:p>
        </w:tc>
        <w:tc>
          <w:tcPr>
            <w:tcW w:w="1092" w:type="dxa"/>
            <w:tcMar>
              <w:top w:w="22" w:type="dxa"/>
              <w:left w:w="28" w:type="dxa"/>
              <w:bottom w:w="22" w:type="dxa"/>
              <w:right w:w="28" w:type="dxa"/>
            </w:tcMar>
          </w:tcPr>
          <w:p w:rsidR="009E0A94" w:rsidRDefault="009E0A94" w14:paraId="1ED5585A" w14:textId="77777777">
            <w:pPr>
              <w:pStyle w:val="p-table"/>
              <w:rPr>
                <w:sz w:val="17"/>
              </w:rPr>
            </w:pPr>
          </w:p>
        </w:tc>
        <w:tc>
          <w:tcPr>
            <w:tcW w:w="1689" w:type="dxa"/>
            <w:tcMar>
              <w:top w:w="22" w:type="dxa"/>
              <w:left w:w="28" w:type="dxa"/>
              <w:bottom w:w="22" w:type="dxa"/>
              <w:right w:w="28" w:type="dxa"/>
            </w:tcMar>
            <w:vAlign w:val="bottom"/>
          </w:tcPr>
          <w:p w:rsidR="009E0A94" w:rsidRDefault="00652CB4" w14:paraId="79AB4025" w14:textId="77777777">
            <w:pPr>
              <w:pStyle w:val="p-table"/>
              <w:jc w:val="right"/>
              <w:rPr>
                <w:sz w:val="17"/>
              </w:rPr>
            </w:pPr>
            <w:r>
              <w:rPr>
                <w:sz w:val="17"/>
              </w:rPr>
              <w:t>193.117</w:t>
            </w:r>
          </w:p>
        </w:tc>
      </w:tr>
      <w:tr w:rsidR="009E0A94" w14:paraId="2CC4BA39" w14:textId="77777777">
        <w:tblPrEx>
          <w:tblCellMar>
            <w:top w:w="0" w:type="dxa"/>
            <w:bottom w:w="0" w:type="dxa"/>
          </w:tblCellMar>
        </w:tblPrEx>
        <w:tc>
          <w:tcPr>
            <w:tcW w:w="2405" w:type="dxa"/>
            <w:tcMar>
              <w:top w:w="22" w:type="dxa"/>
              <w:bottom w:w="22" w:type="dxa"/>
              <w:right w:w="28" w:type="dxa"/>
            </w:tcMar>
            <w:vAlign w:val="bottom"/>
          </w:tcPr>
          <w:p w:rsidR="009E0A94" w:rsidRDefault="00652CB4" w14:paraId="66B7F095" w14:textId="77777777">
            <w:pPr>
              <w:pStyle w:val="p-table"/>
              <w:rPr>
                <w:sz w:val="17"/>
              </w:rPr>
            </w:pPr>
            <w:r>
              <w:rPr>
                <w:sz w:val="17"/>
              </w:rPr>
              <w:t>Belangrijkste mutaties</w:t>
            </w:r>
          </w:p>
        </w:tc>
        <w:tc>
          <w:tcPr>
            <w:tcW w:w="753" w:type="dxa"/>
            <w:tcMar>
              <w:top w:w="22" w:type="dxa"/>
              <w:left w:w="28" w:type="dxa"/>
              <w:bottom w:w="22" w:type="dxa"/>
              <w:right w:w="28" w:type="dxa"/>
            </w:tcMar>
          </w:tcPr>
          <w:p w:rsidR="009E0A94" w:rsidRDefault="009E0A94" w14:paraId="39956516" w14:textId="77777777">
            <w:pPr>
              <w:pStyle w:val="p-table"/>
              <w:rPr>
                <w:sz w:val="17"/>
              </w:rPr>
            </w:pPr>
          </w:p>
        </w:tc>
        <w:tc>
          <w:tcPr>
            <w:tcW w:w="3241" w:type="dxa"/>
            <w:tcMar>
              <w:top w:w="22" w:type="dxa"/>
              <w:left w:w="28" w:type="dxa"/>
              <w:bottom w:w="22" w:type="dxa"/>
              <w:right w:w="28" w:type="dxa"/>
            </w:tcMar>
          </w:tcPr>
          <w:p w:rsidR="009E0A94" w:rsidRDefault="009E0A94" w14:paraId="3353D87B" w14:textId="77777777">
            <w:pPr>
              <w:pStyle w:val="p-table"/>
              <w:rPr>
                <w:sz w:val="17"/>
              </w:rPr>
            </w:pPr>
          </w:p>
        </w:tc>
        <w:tc>
          <w:tcPr>
            <w:tcW w:w="1092" w:type="dxa"/>
            <w:tcMar>
              <w:top w:w="22" w:type="dxa"/>
              <w:left w:w="28" w:type="dxa"/>
              <w:bottom w:w="22" w:type="dxa"/>
              <w:right w:w="28" w:type="dxa"/>
            </w:tcMar>
            <w:vAlign w:val="bottom"/>
          </w:tcPr>
          <w:p w:rsidR="009E0A94" w:rsidRDefault="00652CB4" w14:paraId="32A4B835" w14:textId="77777777">
            <w:pPr>
              <w:pStyle w:val="p-table"/>
              <w:rPr>
                <w:sz w:val="17"/>
              </w:rPr>
            </w:pPr>
            <w:r>
              <w:rPr>
                <w:sz w:val="17"/>
              </w:rPr>
              <w:t>Artikelnummer</w:t>
            </w:r>
          </w:p>
        </w:tc>
        <w:tc>
          <w:tcPr>
            <w:tcW w:w="1689" w:type="dxa"/>
            <w:tcMar>
              <w:top w:w="22" w:type="dxa"/>
              <w:left w:w="28" w:type="dxa"/>
              <w:bottom w:w="22" w:type="dxa"/>
              <w:right w:w="28" w:type="dxa"/>
            </w:tcMar>
          </w:tcPr>
          <w:p w:rsidR="009E0A94" w:rsidRDefault="009E0A94" w14:paraId="743B94B4" w14:textId="77777777">
            <w:pPr>
              <w:pStyle w:val="p-table"/>
              <w:rPr>
                <w:sz w:val="17"/>
              </w:rPr>
            </w:pPr>
          </w:p>
        </w:tc>
      </w:tr>
      <w:tr w:rsidR="009E0A94" w14:paraId="7333CB06" w14:textId="77777777">
        <w:tblPrEx>
          <w:tblCellMar>
            <w:top w:w="0" w:type="dxa"/>
            <w:bottom w:w="0" w:type="dxa"/>
          </w:tblCellMar>
        </w:tblPrEx>
        <w:tc>
          <w:tcPr>
            <w:tcW w:w="2405" w:type="dxa"/>
            <w:tcMar>
              <w:top w:w="22" w:type="dxa"/>
              <w:bottom w:w="22" w:type="dxa"/>
              <w:right w:w="28" w:type="dxa"/>
            </w:tcMar>
          </w:tcPr>
          <w:p w:rsidR="009E0A94" w:rsidRDefault="009E0A94" w14:paraId="1228E7DD" w14:textId="77777777">
            <w:pPr>
              <w:pStyle w:val="p-table"/>
              <w:rPr>
                <w:sz w:val="17"/>
              </w:rPr>
            </w:pPr>
          </w:p>
        </w:tc>
        <w:tc>
          <w:tcPr>
            <w:tcW w:w="753" w:type="dxa"/>
            <w:tcMar>
              <w:top w:w="22" w:type="dxa"/>
              <w:left w:w="28" w:type="dxa"/>
              <w:bottom w:w="22" w:type="dxa"/>
              <w:right w:w="28" w:type="dxa"/>
            </w:tcMar>
            <w:vAlign w:val="bottom"/>
          </w:tcPr>
          <w:p w:rsidR="009E0A94" w:rsidRDefault="00652CB4" w14:paraId="4653C3E1" w14:textId="77777777">
            <w:pPr>
              <w:pStyle w:val="p-table"/>
              <w:rPr>
                <w:sz w:val="17"/>
              </w:rPr>
            </w:pPr>
            <w:r>
              <w:rPr>
                <w:sz w:val="17"/>
              </w:rPr>
              <w:t>1</w:t>
            </w:r>
          </w:p>
        </w:tc>
        <w:tc>
          <w:tcPr>
            <w:tcW w:w="3241" w:type="dxa"/>
            <w:tcMar>
              <w:top w:w="22" w:type="dxa"/>
              <w:left w:w="28" w:type="dxa"/>
              <w:bottom w:w="22" w:type="dxa"/>
              <w:right w:w="28" w:type="dxa"/>
            </w:tcMar>
            <w:vAlign w:val="bottom"/>
          </w:tcPr>
          <w:p w:rsidR="009E0A94" w:rsidRDefault="00652CB4" w14:paraId="168E6A3B" w14:textId="77777777">
            <w:pPr>
              <w:pStyle w:val="p-table"/>
              <w:rPr>
                <w:sz w:val="17"/>
              </w:rPr>
            </w:pPr>
            <w:r>
              <w:rPr>
                <w:sz w:val="17"/>
              </w:rPr>
              <w:t>Ontvangsten RVO</w:t>
            </w:r>
          </w:p>
        </w:tc>
        <w:tc>
          <w:tcPr>
            <w:tcW w:w="1092" w:type="dxa"/>
            <w:tcMar>
              <w:top w:w="22" w:type="dxa"/>
              <w:left w:w="28" w:type="dxa"/>
              <w:bottom w:w="22" w:type="dxa"/>
              <w:right w:w="28" w:type="dxa"/>
            </w:tcMar>
            <w:vAlign w:val="bottom"/>
          </w:tcPr>
          <w:p w:rsidR="009E0A94" w:rsidRDefault="00652CB4" w14:paraId="708E0497" w14:textId="77777777">
            <w:pPr>
              <w:pStyle w:val="p-table"/>
              <w:jc w:val="center"/>
              <w:rPr>
                <w:sz w:val="17"/>
              </w:rPr>
            </w:pPr>
            <w:r>
              <w:rPr>
                <w:sz w:val="17"/>
              </w:rPr>
              <w:t>24</w:t>
            </w:r>
          </w:p>
        </w:tc>
        <w:tc>
          <w:tcPr>
            <w:tcW w:w="1689" w:type="dxa"/>
            <w:tcMar>
              <w:top w:w="22" w:type="dxa"/>
              <w:left w:w="28" w:type="dxa"/>
              <w:bottom w:w="22" w:type="dxa"/>
              <w:right w:w="28" w:type="dxa"/>
            </w:tcMar>
            <w:vAlign w:val="bottom"/>
          </w:tcPr>
          <w:p w:rsidR="009E0A94" w:rsidRDefault="00652CB4" w14:paraId="135306AD" w14:textId="77777777">
            <w:pPr>
              <w:pStyle w:val="p-table"/>
              <w:jc w:val="right"/>
              <w:rPr>
                <w:sz w:val="17"/>
              </w:rPr>
            </w:pPr>
            <w:r>
              <w:rPr>
                <w:sz w:val="17"/>
              </w:rPr>
              <w:t>23.461</w:t>
            </w:r>
          </w:p>
        </w:tc>
      </w:tr>
      <w:tr w:rsidR="009E0A94" w14:paraId="3E58263D" w14:textId="77777777">
        <w:tblPrEx>
          <w:tblCellMar>
            <w:top w:w="0" w:type="dxa"/>
            <w:bottom w:w="0" w:type="dxa"/>
          </w:tblCellMar>
        </w:tblPrEx>
        <w:tc>
          <w:tcPr>
            <w:tcW w:w="2405" w:type="dxa"/>
            <w:tcMar>
              <w:top w:w="22" w:type="dxa"/>
              <w:bottom w:w="22" w:type="dxa"/>
              <w:right w:w="28" w:type="dxa"/>
            </w:tcMar>
          </w:tcPr>
          <w:p w:rsidR="009E0A94" w:rsidRDefault="009E0A94" w14:paraId="25009D84" w14:textId="77777777">
            <w:pPr>
              <w:pStyle w:val="p-table"/>
              <w:rPr>
                <w:sz w:val="17"/>
              </w:rPr>
            </w:pPr>
          </w:p>
        </w:tc>
        <w:tc>
          <w:tcPr>
            <w:tcW w:w="753" w:type="dxa"/>
            <w:tcMar>
              <w:top w:w="22" w:type="dxa"/>
              <w:left w:w="28" w:type="dxa"/>
              <w:bottom w:w="22" w:type="dxa"/>
              <w:right w:w="28" w:type="dxa"/>
            </w:tcMar>
            <w:vAlign w:val="bottom"/>
          </w:tcPr>
          <w:p w:rsidR="009E0A94" w:rsidRDefault="00652CB4" w14:paraId="23A7A001" w14:textId="77777777">
            <w:pPr>
              <w:pStyle w:val="p-table"/>
              <w:rPr>
                <w:sz w:val="17"/>
              </w:rPr>
            </w:pPr>
            <w:r>
              <w:rPr>
                <w:sz w:val="17"/>
              </w:rPr>
              <w:t>2</w:t>
            </w:r>
          </w:p>
        </w:tc>
        <w:tc>
          <w:tcPr>
            <w:tcW w:w="3241" w:type="dxa"/>
            <w:tcMar>
              <w:top w:w="22" w:type="dxa"/>
              <w:left w:w="28" w:type="dxa"/>
              <w:bottom w:w="22" w:type="dxa"/>
              <w:right w:w="28" w:type="dxa"/>
            </w:tcMar>
            <w:vAlign w:val="bottom"/>
          </w:tcPr>
          <w:p w:rsidR="009E0A94" w:rsidRDefault="00652CB4" w14:paraId="70B2120A" w14:textId="77777777">
            <w:pPr>
              <w:pStyle w:val="p-table"/>
              <w:rPr>
                <w:sz w:val="17"/>
              </w:rPr>
            </w:pPr>
            <w:r>
              <w:rPr>
                <w:sz w:val="17"/>
              </w:rPr>
              <w:t xml:space="preserve">Onttrekking reserve </w:t>
            </w:r>
            <w:proofErr w:type="spellStart"/>
            <w:r>
              <w:rPr>
                <w:sz w:val="17"/>
              </w:rPr>
              <w:t>Apurement</w:t>
            </w:r>
            <w:proofErr w:type="spellEnd"/>
          </w:p>
        </w:tc>
        <w:tc>
          <w:tcPr>
            <w:tcW w:w="1092" w:type="dxa"/>
            <w:tcMar>
              <w:top w:w="22" w:type="dxa"/>
              <w:left w:w="28" w:type="dxa"/>
              <w:bottom w:w="22" w:type="dxa"/>
              <w:right w:w="28" w:type="dxa"/>
            </w:tcMar>
            <w:vAlign w:val="bottom"/>
          </w:tcPr>
          <w:p w:rsidR="009E0A94" w:rsidRDefault="00652CB4" w14:paraId="7A6AF500" w14:textId="77777777">
            <w:pPr>
              <w:pStyle w:val="p-table"/>
              <w:jc w:val="center"/>
              <w:rPr>
                <w:sz w:val="17"/>
              </w:rPr>
            </w:pPr>
            <w:r>
              <w:rPr>
                <w:sz w:val="17"/>
              </w:rPr>
              <w:t>21</w:t>
            </w:r>
          </w:p>
        </w:tc>
        <w:tc>
          <w:tcPr>
            <w:tcW w:w="1689" w:type="dxa"/>
            <w:tcMar>
              <w:top w:w="22" w:type="dxa"/>
              <w:left w:w="28" w:type="dxa"/>
              <w:bottom w:w="22" w:type="dxa"/>
              <w:right w:w="28" w:type="dxa"/>
            </w:tcMar>
            <w:vAlign w:val="bottom"/>
          </w:tcPr>
          <w:p w:rsidR="009E0A94" w:rsidRDefault="00652CB4" w14:paraId="74460C70" w14:textId="77777777">
            <w:pPr>
              <w:pStyle w:val="p-table"/>
              <w:jc w:val="right"/>
              <w:rPr>
                <w:sz w:val="17"/>
              </w:rPr>
            </w:pPr>
            <w:r>
              <w:rPr>
                <w:sz w:val="17"/>
              </w:rPr>
              <w:t>20.794</w:t>
            </w:r>
          </w:p>
        </w:tc>
      </w:tr>
      <w:tr w:rsidR="009E0A94" w14:paraId="2AB7A833" w14:textId="77777777">
        <w:tblPrEx>
          <w:tblCellMar>
            <w:top w:w="0" w:type="dxa"/>
            <w:bottom w:w="0" w:type="dxa"/>
          </w:tblCellMar>
        </w:tblPrEx>
        <w:tc>
          <w:tcPr>
            <w:tcW w:w="2405" w:type="dxa"/>
            <w:tcMar>
              <w:top w:w="22" w:type="dxa"/>
              <w:bottom w:w="22" w:type="dxa"/>
              <w:right w:w="28" w:type="dxa"/>
            </w:tcMar>
          </w:tcPr>
          <w:p w:rsidR="009E0A94" w:rsidRDefault="009E0A94" w14:paraId="56BFCE3F" w14:textId="77777777">
            <w:pPr>
              <w:pStyle w:val="p-table"/>
              <w:rPr>
                <w:sz w:val="17"/>
              </w:rPr>
            </w:pPr>
          </w:p>
        </w:tc>
        <w:tc>
          <w:tcPr>
            <w:tcW w:w="753" w:type="dxa"/>
            <w:tcMar>
              <w:top w:w="22" w:type="dxa"/>
              <w:left w:w="28" w:type="dxa"/>
              <w:bottom w:w="22" w:type="dxa"/>
              <w:right w:w="28" w:type="dxa"/>
            </w:tcMar>
            <w:vAlign w:val="bottom"/>
          </w:tcPr>
          <w:p w:rsidR="009E0A94" w:rsidRDefault="00652CB4" w14:paraId="175829CB" w14:textId="77777777">
            <w:pPr>
              <w:pStyle w:val="p-table"/>
              <w:rPr>
                <w:sz w:val="17"/>
              </w:rPr>
            </w:pPr>
            <w:r>
              <w:rPr>
                <w:sz w:val="17"/>
              </w:rPr>
              <w:t>3</w:t>
            </w:r>
          </w:p>
        </w:tc>
        <w:tc>
          <w:tcPr>
            <w:tcW w:w="3241" w:type="dxa"/>
            <w:tcMar>
              <w:top w:w="22" w:type="dxa"/>
              <w:left w:w="28" w:type="dxa"/>
              <w:bottom w:w="22" w:type="dxa"/>
              <w:right w:w="28" w:type="dxa"/>
            </w:tcMar>
            <w:vAlign w:val="bottom"/>
          </w:tcPr>
          <w:p w:rsidR="009E0A94" w:rsidRDefault="00652CB4" w14:paraId="2C482198" w14:textId="77777777">
            <w:pPr>
              <w:pStyle w:val="p-table"/>
              <w:rPr>
                <w:sz w:val="17"/>
              </w:rPr>
            </w:pPr>
            <w:r>
              <w:rPr>
                <w:sz w:val="17"/>
              </w:rPr>
              <w:t>Overige mutaties</w:t>
            </w:r>
          </w:p>
        </w:tc>
        <w:tc>
          <w:tcPr>
            <w:tcW w:w="1092" w:type="dxa"/>
            <w:tcMar>
              <w:top w:w="22" w:type="dxa"/>
              <w:left w:w="28" w:type="dxa"/>
              <w:bottom w:w="22" w:type="dxa"/>
              <w:right w:w="28" w:type="dxa"/>
            </w:tcMar>
          </w:tcPr>
          <w:p w:rsidR="009E0A94" w:rsidRDefault="009E0A94" w14:paraId="663D9DAE" w14:textId="77777777">
            <w:pPr>
              <w:pStyle w:val="p-table"/>
              <w:rPr>
                <w:sz w:val="17"/>
              </w:rPr>
            </w:pPr>
          </w:p>
        </w:tc>
        <w:tc>
          <w:tcPr>
            <w:tcW w:w="1689" w:type="dxa"/>
            <w:tcMar>
              <w:top w:w="22" w:type="dxa"/>
              <w:left w:w="28" w:type="dxa"/>
              <w:bottom w:w="22" w:type="dxa"/>
              <w:right w:w="28" w:type="dxa"/>
            </w:tcMar>
            <w:vAlign w:val="bottom"/>
          </w:tcPr>
          <w:p w:rsidR="009E0A94" w:rsidRDefault="00652CB4" w14:paraId="64D717C4" w14:textId="77777777">
            <w:pPr>
              <w:pStyle w:val="p-table"/>
              <w:jc w:val="right"/>
              <w:rPr>
                <w:sz w:val="17"/>
              </w:rPr>
            </w:pPr>
            <w:r>
              <w:rPr>
                <w:sz w:val="17"/>
              </w:rPr>
              <w:t>6.260</w:t>
            </w:r>
          </w:p>
        </w:tc>
      </w:tr>
      <w:tr w:rsidR="009E0A94" w14:paraId="70D4C0C2" w14:textId="77777777">
        <w:tblPrEx>
          <w:tblCellMar>
            <w:top w:w="0" w:type="dxa"/>
            <w:bottom w:w="0" w:type="dxa"/>
          </w:tblCellMar>
        </w:tblPrEx>
        <w:tc>
          <w:tcPr>
            <w:tcW w:w="2405" w:type="dxa"/>
            <w:tcBorders>
              <w:bottom w:val="single" w:color="009EE0" w:sz="2" w:space="0"/>
            </w:tcBorders>
            <w:tcMar>
              <w:top w:w="22" w:type="dxa"/>
              <w:bottom w:w="22" w:type="dxa"/>
              <w:right w:w="28" w:type="dxa"/>
            </w:tcMar>
            <w:vAlign w:val="bottom"/>
          </w:tcPr>
          <w:p w:rsidR="009E0A94" w:rsidRDefault="00652CB4" w14:paraId="62BC78E1" w14:textId="77777777">
            <w:pPr>
              <w:pStyle w:val="p-table"/>
              <w:rPr>
                <w:sz w:val="17"/>
              </w:rPr>
            </w:pPr>
            <w:r>
              <w:rPr>
                <w:sz w:val="17"/>
              </w:rPr>
              <w:t>Stand suppletoire begroting september 2025</w:t>
            </w:r>
          </w:p>
        </w:tc>
        <w:tc>
          <w:tcPr>
            <w:tcW w:w="753" w:type="dxa"/>
            <w:tcBorders>
              <w:bottom w:val="single" w:color="009EE0" w:sz="2" w:space="0"/>
            </w:tcBorders>
            <w:tcMar>
              <w:top w:w="22" w:type="dxa"/>
              <w:left w:w="28" w:type="dxa"/>
              <w:bottom w:w="22" w:type="dxa"/>
              <w:right w:w="28" w:type="dxa"/>
            </w:tcMar>
          </w:tcPr>
          <w:p w:rsidR="009E0A94" w:rsidRDefault="009E0A94" w14:paraId="73762D19" w14:textId="77777777">
            <w:pPr>
              <w:pStyle w:val="p-table"/>
              <w:rPr>
                <w:sz w:val="17"/>
              </w:rPr>
            </w:pPr>
          </w:p>
        </w:tc>
        <w:tc>
          <w:tcPr>
            <w:tcW w:w="3241" w:type="dxa"/>
            <w:tcBorders>
              <w:bottom w:val="single" w:color="009EE0" w:sz="2" w:space="0"/>
            </w:tcBorders>
            <w:tcMar>
              <w:top w:w="22" w:type="dxa"/>
              <w:left w:w="28" w:type="dxa"/>
              <w:bottom w:w="22" w:type="dxa"/>
              <w:right w:w="28" w:type="dxa"/>
            </w:tcMar>
          </w:tcPr>
          <w:p w:rsidR="009E0A94" w:rsidRDefault="009E0A94" w14:paraId="17ACFE5D"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9E0A94" w:rsidRDefault="009E0A94" w14:paraId="62A6E703" w14:textId="77777777">
            <w:pPr>
              <w:pStyle w:val="p-table"/>
              <w:rPr>
                <w:sz w:val="17"/>
              </w:rPr>
            </w:pPr>
          </w:p>
        </w:tc>
        <w:tc>
          <w:tcPr>
            <w:tcW w:w="1689" w:type="dxa"/>
            <w:tcBorders>
              <w:bottom w:val="single" w:color="009EE0" w:sz="2" w:space="0"/>
            </w:tcBorders>
            <w:tcMar>
              <w:top w:w="22" w:type="dxa"/>
              <w:left w:w="28" w:type="dxa"/>
              <w:bottom w:w="22" w:type="dxa"/>
              <w:right w:w="28" w:type="dxa"/>
            </w:tcMar>
            <w:vAlign w:val="bottom"/>
          </w:tcPr>
          <w:p w:rsidR="009E0A94" w:rsidRDefault="00652CB4" w14:paraId="37F944E4" w14:textId="77777777">
            <w:pPr>
              <w:pStyle w:val="p-table"/>
              <w:jc w:val="right"/>
              <w:rPr>
                <w:sz w:val="17"/>
              </w:rPr>
            </w:pPr>
            <w:r>
              <w:rPr>
                <w:b/>
                <w:sz w:val="17"/>
              </w:rPr>
              <w:t>243.632</w:t>
            </w:r>
          </w:p>
        </w:tc>
      </w:tr>
    </w:tbl>
    <w:p w:rsidR="009E0A94" w:rsidRDefault="009E0A94" w14:paraId="2CF3BBD4" w14:textId="77777777">
      <w:pPr>
        <w:pStyle w:val="p-marginbottom"/>
      </w:pPr>
    </w:p>
    <w:p w:rsidR="009E0A94" w:rsidRDefault="00652CB4" w14:paraId="1D79767B" w14:textId="77777777">
      <w:pPr>
        <w:pStyle w:val="header-h1"/>
      </w:pPr>
      <w:r>
        <w:t>Toelichting</w:t>
      </w:r>
    </w:p>
    <w:p w:rsidR="009E0A94" w:rsidRDefault="00652CB4" w14:paraId="57C30494" w14:textId="77777777">
      <w:pPr>
        <w:pStyle w:val="header-h2"/>
      </w:pPr>
      <w:r>
        <w:t>Ontvangsten RVO</w:t>
      </w:r>
    </w:p>
    <w:p w:rsidR="009E0A94" w:rsidRDefault="00652CB4" w14:paraId="6F938EEF" w14:textId="77777777">
      <w:pPr>
        <w:pStyle w:val="p"/>
      </w:pPr>
      <w:r>
        <w:t xml:space="preserve">Dit betreft de afrekening door RVO over de </w:t>
      </w:r>
      <w:r>
        <w:t>uitvoering in 2024 van de door LVVN verstrekte opdrachten. Het is het saldo van de daadwerkelijke uitvoeringskosten ten opzichte van de financiering en enkele nog te verrekenen posten uit eerdere jaren.</w:t>
      </w:r>
    </w:p>
    <w:p w:rsidR="009E0A94" w:rsidRDefault="00652CB4" w14:paraId="0ADF599E" w14:textId="77777777">
      <w:pPr>
        <w:pStyle w:val="header-h2"/>
      </w:pPr>
      <w:r>
        <w:t xml:space="preserve">Onttrekking reserve </w:t>
      </w:r>
      <w:proofErr w:type="spellStart"/>
      <w:r>
        <w:t>Apurement</w:t>
      </w:r>
      <w:proofErr w:type="spellEnd"/>
    </w:p>
    <w:p w:rsidR="009E0A94" w:rsidRDefault="00652CB4" w14:paraId="357DC05D" w14:textId="77777777">
      <w:pPr>
        <w:pStyle w:val="p"/>
      </w:pPr>
      <w:r>
        <w:t xml:space="preserve">Er wordt € 20,8 mln. aan de begrotingsreserve </w:t>
      </w:r>
      <w:proofErr w:type="spellStart"/>
      <w:r>
        <w:t>Apurement</w:t>
      </w:r>
      <w:proofErr w:type="spellEnd"/>
      <w:r>
        <w:t xml:space="preserve"> onttrokken. Deze middelen zijn bestemd voor een terugbetaling aan de Europese Commissie (EC). De terugvordering door de EC heeft betrekking op uitbetaalde EU subsidies in de jaren 2009 tot en met 2012 aan de producentenorganisatie </w:t>
      </w:r>
      <w:proofErr w:type="spellStart"/>
      <w:r>
        <w:t>FresQ</w:t>
      </w:r>
      <w:proofErr w:type="spellEnd"/>
      <w:r>
        <w:t>.</w:t>
      </w:r>
    </w:p>
    <w:p w:rsidR="009E0A94" w:rsidRDefault="009E0A94" w14:paraId="344991F1" w14:textId="77777777">
      <w:pPr>
        <w:pStyle w:val="page-break"/>
      </w:pPr>
    </w:p>
    <w:p w:rsidR="009E0A94" w:rsidRDefault="00652CB4" w14:paraId="0570A272" w14:textId="77777777">
      <w:pPr>
        <w:pStyle w:val="section-title-2"/>
      </w:pPr>
      <w:bookmarkStart w:name="91245699124569" w:id="4"/>
      <w:r>
        <w:lastRenderedPageBreak/>
        <w:t>3 Beleidsartikelen</w:t>
      </w:r>
      <w:bookmarkEnd w:id="4"/>
    </w:p>
    <w:p w:rsidR="009E0A94" w:rsidRDefault="00652CB4" w14:paraId="4D14A55D" w14:textId="77777777">
      <w:pPr>
        <w:pStyle w:val="section-title-3"/>
      </w:pPr>
      <w:r>
        <w:t>3.1 Artikel 21 Land- en tuinbouw</w:t>
      </w:r>
    </w:p>
    <w:p w:rsidR="009E0A94" w:rsidRDefault="00652CB4" w14:paraId="2C18B23C"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83"/>
        <w:gridCol w:w="3304"/>
        <w:gridCol w:w="1934"/>
        <w:gridCol w:w="1982"/>
        <w:gridCol w:w="1991"/>
      </w:tblGrid>
      <w:tr w:rsidR="009E0A94" w14:paraId="5598E0BE" w14:textId="77777777">
        <w:tblPrEx>
          <w:tblCellMar>
            <w:top w:w="0" w:type="dxa"/>
            <w:bottom w:w="0" w:type="dxa"/>
          </w:tblCellMar>
        </w:tblPrEx>
        <w:trPr>
          <w:tblHeader/>
        </w:trPr>
        <w:tc>
          <w:tcPr>
            <w:tcW w:w="9179" w:type="dxa"/>
            <w:gridSpan w:val="5"/>
            <w:tcMar>
              <w:top w:w="22" w:type="dxa"/>
              <w:left w:w="113" w:type="dxa"/>
              <w:bottom w:w="22" w:type="dxa"/>
            </w:tcMar>
          </w:tcPr>
          <w:p w:rsidR="009E0A94" w:rsidRDefault="00652CB4" w14:paraId="4A7A6C48" w14:textId="77777777">
            <w:pPr>
              <w:pStyle w:val="kio2-table-title"/>
            </w:pPr>
            <w:r>
              <w:lastRenderedPageBreak/>
              <w:t>Tabel 4 Budgettaire gevolgen van beleid artikel 21 Land- en tuinbouw (bedragen x € 1.000)</w:t>
            </w:r>
          </w:p>
        </w:tc>
      </w:tr>
      <w:tr w:rsidR="009E0A94" w14:paraId="200A99B2" w14:textId="77777777">
        <w:tblPrEx>
          <w:tblCellMar>
            <w:top w:w="0" w:type="dxa"/>
            <w:bottom w:w="0" w:type="dxa"/>
          </w:tblCellMar>
        </w:tblPrEx>
        <w:trPr>
          <w:tblHeader/>
        </w:trPr>
        <w:tc>
          <w:tcPr>
            <w:tcW w:w="349" w:type="dxa"/>
            <w:tcBorders>
              <w:top w:val="single" w:color="000000" w:sz="2" w:space="0"/>
              <w:bottom w:val="single" w:color="009EE0" w:sz="2" w:space="0"/>
            </w:tcBorders>
            <w:tcMar>
              <w:top w:w="28" w:type="dxa"/>
              <w:bottom w:w="28" w:type="dxa"/>
              <w:right w:w="28" w:type="dxa"/>
            </w:tcMar>
          </w:tcPr>
          <w:p w:rsidR="009E0A94" w:rsidRDefault="009E0A94" w14:paraId="64F2CA03" w14:textId="77777777">
            <w:pPr>
              <w:pStyle w:val="p-table"/>
              <w:rPr>
                <w:color w:val="000000"/>
                <w:sz w:val="17"/>
              </w:rPr>
            </w:pPr>
          </w:p>
        </w:tc>
        <w:tc>
          <w:tcPr>
            <w:tcW w:w="3167" w:type="dxa"/>
            <w:tcBorders>
              <w:top w:val="single" w:color="000000" w:sz="2" w:space="0"/>
              <w:bottom w:val="single" w:color="009EE0" w:sz="2" w:space="0"/>
            </w:tcBorders>
            <w:tcMar>
              <w:top w:w="28" w:type="dxa"/>
              <w:left w:w="28" w:type="dxa"/>
              <w:bottom w:w="28" w:type="dxa"/>
              <w:right w:w="28" w:type="dxa"/>
            </w:tcMar>
          </w:tcPr>
          <w:p w:rsidR="009E0A94" w:rsidRDefault="009E0A94" w14:paraId="513CD1FF" w14:textId="77777777">
            <w:pPr>
              <w:pStyle w:val="p-table"/>
              <w:rPr>
                <w:color w:val="000000"/>
                <w:sz w:val="17"/>
              </w:rPr>
            </w:pPr>
          </w:p>
        </w:tc>
        <w:tc>
          <w:tcPr>
            <w:tcW w:w="1854" w:type="dxa"/>
            <w:tcBorders>
              <w:top w:val="single" w:color="000000" w:sz="2" w:space="0"/>
              <w:bottom w:val="single" w:color="009EE0" w:sz="2" w:space="0"/>
            </w:tcBorders>
            <w:tcMar>
              <w:top w:w="28" w:type="dxa"/>
              <w:left w:w="28" w:type="dxa"/>
              <w:bottom w:w="28" w:type="dxa"/>
              <w:right w:w="28" w:type="dxa"/>
            </w:tcMar>
          </w:tcPr>
          <w:p w:rsidR="009E0A94" w:rsidRDefault="00652CB4" w14:paraId="2550F59C" w14:textId="77777777">
            <w:pPr>
              <w:pStyle w:val="p-table"/>
              <w:jc w:val="center"/>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900" w:type="dxa"/>
            <w:tcBorders>
              <w:top w:val="single" w:color="000000" w:sz="2" w:space="0"/>
              <w:bottom w:val="single" w:color="009EE0" w:sz="2" w:space="0"/>
            </w:tcBorders>
            <w:tcMar>
              <w:top w:w="28" w:type="dxa"/>
              <w:left w:w="28" w:type="dxa"/>
              <w:bottom w:w="28" w:type="dxa"/>
              <w:right w:w="28" w:type="dxa"/>
            </w:tcMar>
          </w:tcPr>
          <w:p w:rsidR="009E0A94" w:rsidRDefault="00652CB4" w14:paraId="2DEB3093" w14:textId="77777777">
            <w:pPr>
              <w:pStyle w:val="p-table"/>
              <w:jc w:val="center"/>
              <w:rPr>
                <w:color w:val="000000"/>
                <w:sz w:val="17"/>
              </w:rPr>
            </w:pPr>
            <w:r>
              <w:rPr>
                <w:color w:val="000000"/>
                <w:sz w:val="17"/>
              </w:rPr>
              <w:t>Mutaties suppletoire begroting september (2)</w:t>
            </w:r>
          </w:p>
        </w:tc>
        <w:tc>
          <w:tcPr>
            <w:tcW w:w="1909" w:type="dxa"/>
            <w:tcBorders>
              <w:top w:val="single" w:color="000000" w:sz="2" w:space="0"/>
              <w:bottom w:val="single" w:color="009EE0" w:sz="2" w:space="0"/>
            </w:tcBorders>
            <w:tcMar>
              <w:top w:w="28" w:type="dxa"/>
              <w:left w:w="28" w:type="dxa"/>
              <w:bottom w:w="28" w:type="dxa"/>
              <w:right w:w="28" w:type="dxa"/>
            </w:tcMar>
          </w:tcPr>
          <w:p w:rsidR="009E0A94" w:rsidRDefault="00652CB4" w14:paraId="32B33525" w14:textId="77777777">
            <w:pPr>
              <w:pStyle w:val="p-table"/>
              <w:jc w:val="center"/>
              <w:rPr>
                <w:color w:val="000000"/>
                <w:sz w:val="17"/>
              </w:rPr>
            </w:pPr>
            <w:r>
              <w:rPr>
                <w:color w:val="000000"/>
                <w:sz w:val="17"/>
              </w:rPr>
              <w:t>Stand suppletoire begroting september (3) = (1) + (2)</w:t>
            </w:r>
          </w:p>
        </w:tc>
      </w:tr>
      <w:tr w:rsidR="009E0A94" w14:paraId="71C1AB53"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652CB4" w14:paraId="51B6FF8E" w14:textId="77777777">
            <w:pPr>
              <w:pStyle w:val="p-table"/>
              <w:rPr>
                <w:sz w:val="17"/>
              </w:rPr>
            </w:pPr>
            <w:r>
              <w:rPr>
                <w:b/>
                <w:sz w:val="17"/>
              </w:rPr>
              <w:t>Art.</w:t>
            </w:r>
          </w:p>
        </w:tc>
        <w:tc>
          <w:tcPr>
            <w:tcW w:w="3167" w:type="dxa"/>
            <w:tcBorders>
              <w:bottom w:val="single" w:color="009EE0" w:sz="2" w:space="0"/>
            </w:tcBorders>
            <w:tcMar>
              <w:top w:w="22" w:type="dxa"/>
              <w:left w:w="28" w:type="dxa"/>
              <w:bottom w:w="22" w:type="dxa"/>
              <w:right w:w="28" w:type="dxa"/>
            </w:tcMar>
          </w:tcPr>
          <w:p w:rsidR="009E0A94" w:rsidRDefault="00652CB4" w14:paraId="7476C5C5" w14:textId="77777777">
            <w:pPr>
              <w:pStyle w:val="p-table"/>
              <w:rPr>
                <w:sz w:val="17"/>
              </w:rPr>
            </w:pPr>
            <w:r>
              <w:rPr>
                <w:b/>
                <w:sz w:val="17"/>
              </w:rPr>
              <w:t>Verplichtingen</w:t>
            </w:r>
          </w:p>
        </w:tc>
        <w:tc>
          <w:tcPr>
            <w:tcW w:w="1854" w:type="dxa"/>
            <w:tcBorders>
              <w:bottom w:val="single" w:color="009EE0" w:sz="2" w:space="0"/>
            </w:tcBorders>
            <w:tcMar>
              <w:top w:w="22" w:type="dxa"/>
              <w:left w:w="28" w:type="dxa"/>
              <w:bottom w:w="22" w:type="dxa"/>
              <w:right w:w="28" w:type="dxa"/>
            </w:tcMar>
          </w:tcPr>
          <w:p w:rsidR="009E0A94" w:rsidRDefault="00652CB4" w14:paraId="0B8E18F2" w14:textId="77777777">
            <w:pPr>
              <w:pStyle w:val="p-table"/>
              <w:jc w:val="right"/>
              <w:rPr>
                <w:sz w:val="17"/>
              </w:rPr>
            </w:pPr>
            <w:r>
              <w:rPr>
                <w:b/>
                <w:sz w:val="17"/>
              </w:rPr>
              <w:t>1.872.461</w:t>
            </w:r>
          </w:p>
        </w:tc>
        <w:tc>
          <w:tcPr>
            <w:tcW w:w="1900" w:type="dxa"/>
            <w:tcBorders>
              <w:bottom w:val="single" w:color="009EE0" w:sz="2" w:space="0"/>
            </w:tcBorders>
            <w:tcMar>
              <w:top w:w="22" w:type="dxa"/>
              <w:left w:w="28" w:type="dxa"/>
              <w:bottom w:w="22" w:type="dxa"/>
              <w:right w:w="28" w:type="dxa"/>
            </w:tcMar>
          </w:tcPr>
          <w:p w:rsidR="009E0A94" w:rsidRDefault="00652CB4" w14:paraId="655FB17C" w14:textId="77777777">
            <w:pPr>
              <w:pStyle w:val="p-table"/>
              <w:jc w:val="right"/>
              <w:rPr>
                <w:sz w:val="17"/>
              </w:rPr>
            </w:pPr>
            <w:r>
              <w:rPr>
                <w:b/>
                <w:sz w:val="17"/>
              </w:rPr>
              <w:t>‒</w:t>
            </w:r>
            <w:r>
              <w:rPr>
                <w:b/>
                <w:sz w:val="17"/>
              </w:rPr>
              <w:t xml:space="preserve"> 410.760</w:t>
            </w:r>
          </w:p>
        </w:tc>
        <w:tc>
          <w:tcPr>
            <w:tcW w:w="1909" w:type="dxa"/>
            <w:tcBorders>
              <w:bottom w:val="single" w:color="009EE0" w:sz="2" w:space="0"/>
            </w:tcBorders>
            <w:tcMar>
              <w:top w:w="22" w:type="dxa"/>
              <w:left w:w="28" w:type="dxa"/>
              <w:bottom w:w="22" w:type="dxa"/>
              <w:right w:w="28" w:type="dxa"/>
            </w:tcMar>
          </w:tcPr>
          <w:p w:rsidR="009E0A94" w:rsidRDefault="00652CB4" w14:paraId="2328DD62" w14:textId="77777777">
            <w:pPr>
              <w:pStyle w:val="p-table"/>
              <w:jc w:val="right"/>
              <w:rPr>
                <w:sz w:val="17"/>
              </w:rPr>
            </w:pPr>
            <w:r>
              <w:rPr>
                <w:b/>
                <w:sz w:val="17"/>
              </w:rPr>
              <w:t>1.461.701</w:t>
            </w:r>
          </w:p>
        </w:tc>
      </w:tr>
      <w:tr w:rsidR="009E0A94" w14:paraId="2B21A02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2DD68E3B"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9E0A94" w14:paraId="1B1B49AC"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9E0A94" w:rsidRDefault="009E0A94" w14:paraId="00E615F8" w14:textId="77777777">
            <w:pPr>
              <w:pStyle w:val="p-table"/>
              <w:rPr>
                <w:sz w:val="17"/>
              </w:rPr>
            </w:pPr>
          </w:p>
        </w:tc>
        <w:tc>
          <w:tcPr>
            <w:tcW w:w="1900" w:type="dxa"/>
            <w:tcBorders>
              <w:bottom w:val="single" w:color="009EE0" w:sz="2" w:space="0"/>
            </w:tcBorders>
            <w:tcMar>
              <w:top w:w="22" w:type="dxa"/>
              <w:left w:w="28" w:type="dxa"/>
              <w:bottom w:w="22" w:type="dxa"/>
              <w:right w:w="28" w:type="dxa"/>
            </w:tcMar>
          </w:tcPr>
          <w:p w:rsidR="009E0A94" w:rsidRDefault="009E0A94" w14:paraId="15E56D57" w14:textId="77777777">
            <w:pPr>
              <w:pStyle w:val="p-table"/>
              <w:rPr>
                <w:sz w:val="17"/>
              </w:rPr>
            </w:pPr>
          </w:p>
        </w:tc>
        <w:tc>
          <w:tcPr>
            <w:tcW w:w="1909" w:type="dxa"/>
            <w:tcBorders>
              <w:bottom w:val="single" w:color="009EE0" w:sz="2" w:space="0"/>
            </w:tcBorders>
            <w:tcMar>
              <w:top w:w="22" w:type="dxa"/>
              <w:left w:w="28" w:type="dxa"/>
              <w:bottom w:w="22" w:type="dxa"/>
              <w:right w:w="28" w:type="dxa"/>
            </w:tcMar>
          </w:tcPr>
          <w:p w:rsidR="009E0A94" w:rsidRDefault="009E0A94" w14:paraId="1DA05676" w14:textId="77777777">
            <w:pPr>
              <w:pStyle w:val="p-table"/>
              <w:rPr>
                <w:sz w:val="17"/>
              </w:rPr>
            </w:pPr>
          </w:p>
        </w:tc>
      </w:tr>
      <w:tr w:rsidR="009E0A94" w14:paraId="3010586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4409F1F7"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4C94613E" w14:textId="77777777">
            <w:pPr>
              <w:pStyle w:val="p-table"/>
              <w:rPr>
                <w:sz w:val="17"/>
              </w:rPr>
            </w:pPr>
            <w:r>
              <w:rPr>
                <w:b/>
                <w:sz w:val="17"/>
              </w:rPr>
              <w:t>Uitgaven</w:t>
            </w:r>
          </w:p>
        </w:tc>
        <w:tc>
          <w:tcPr>
            <w:tcW w:w="1854" w:type="dxa"/>
            <w:tcBorders>
              <w:bottom w:val="single" w:color="009EE0" w:sz="2" w:space="0"/>
            </w:tcBorders>
            <w:tcMar>
              <w:top w:w="22" w:type="dxa"/>
              <w:left w:w="28" w:type="dxa"/>
              <w:bottom w:w="22" w:type="dxa"/>
              <w:right w:w="28" w:type="dxa"/>
            </w:tcMar>
          </w:tcPr>
          <w:p w:rsidR="009E0A94" w:rsidRDefault="00652CB4" w14:paraId="736354D9" w14:textId="77777777">
            <w:pPr>
              <w:pStyle w:val="p-table"/>
              <w:jc w:val="right"/>
              <w:rPr>
                <w:sz w:val="17"/>
              </w:rPr>
            </w:pPr>
            <w:r>
              <w:rPr>
                <w:b/>
                <w:sz w:val="17"/>
              </w:rPr>
              <w:t>2.265.711</w:t>
            </w:r>
          </w:p>
        </w:tc>
        <w:tc>
          <w:tcPr>
            <w:tcW w:w="1900" w:type="dxa"/>
            <w:tcBorders>
              <w:bottom w:val="single" w:color="009EE0" w:sz="2" w:space="0"/>
            </w:tcBorders>
            <w:tcMar>
              <w:top w:w="22" w:type="dxa"/>
              <w:left w:w="28" w:type="dxa"/>
              <w:bottom w:w="22" w:type="dxa"/>
              <w:right w:w="28" w:type="dxa"/>
            </w:tcMar>
          </w:tcPr>
          <w:p w:rsidR="009E0A94" w:rsidRDefault="00652CB4" w14:paraId="44BAF40E" w14:textId="77777777">
            <w:pPr>
              <w:pStyle w:val="p-table"/>
              <w:jc w:val="right"/>
              <w:rPr>
                <w:sz w:val="17"/>
              </w:rPr>
            </w:pPr>
            <w:r>
              <w:rPr>
                <w:b/>
                <w:sz w:val="17"/>
              </w:rPr>
              <w:t>‒</w:t>
            </w:r>
            <w:r>
              <w:rPr>
                <w:b/>
                <w:sz w:val="17"/>
              </w:rPr>
              <w:t xml:space="preserve"> 255.342</w:t>
            </w:r>
          </w:p>
        </w:tc>
        <w:tc>
          <w:tcPr>
            <w:tcW w:w="1909" w:type="dxa"/>
            <w:tcBorders>
              <w:bottom w:val="single" w:color="009EE0" w:sz="2" w:space="0"/>
            </w:tcBorders>
            <w:tcMar>
              <w:top w:w="22" w:type="dxa"/>
              <w:left w:w="28" w:type="dxa"/>
              <w:bottom w:w="22" w:type="dxa"/>
              <w:right w:w="28" w:type="dxa"/>
            </w:tcMar>
          </w:tcPr>
          <w:p w:rsidR="009E0A94" w:rsidRDefault="00652CB4" w14:paraId="5331943A" w14:textId="77777777">
            <w:pPr>
              <w:pStyle w:val="p-table"/>
              <w:jc w:val="right"/>
              <w:rPr>
                <w:sz w:val="17"/>
              </w:rPr>
            </w:pPr>
            <w:r>
              <w:rPr>
                <w:b/>
                <w:sz w:val="17"/>
              </w:rPr>
              <w:t>2.010.369</w:t>
            </w:r>
          </w:p>
        </w:tc>
      </w:tr>
      <w:tr w:rsidR="009E0A94" w14:paraId="57E0609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E1D21E3"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9E0A94" w14:paraId="3EAA0EEE"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9E0A94" w:rsidRDefault="009E0A94" w14:paraId="1D0B97E8" w14:textId="77777777">
            <w:pPr>
              <w:pStyle w:val="p-table"/>
              <w:rPr>
                <w:sz w:val="17"/>
              </w:rPr>
            </w:pPr>
          </w:p>
        </w:tc>
        <w:tc>
          <w:tcPr>
            <w:tcW w:w="1900" w:type="dxa"/>
            <w:tcBorders>
              <w:bottom w:val="single" w:color="009EE0" w:sz="2" w:space="0"/>
            </w:tcBorders>
            <w:tcMar>
              <w:top w:w="22" w:type="dxa"/>
              <w:left w:w="28" w:type="dxa"/>
              <w:bottom w:w="22" w:type="dxa"/>
              <w:right w:w="28" w:type="dxa"/>
            </w:tcMar>
          </w:tcPr>
          <w:p w:rsidR="009E0A94" w:rsidRDefault="009E0A94" w14:paraId="60CF51C8" w14:textId="77777777">
            <w:pPr>
              <w:pStyle w:val="p-table"/>
              <w:rPr>
                <w:sz w:val="17"/>
              </w:rPr>
            </w:pPr>
          </w:p>
        </w:tc>
        <w:tc>
          <w:tcPr>
            <w:tcW w:w="1909" w:type="dxa"/>
            <w:tcBorders>
              <w:bottom w:val="single" w:color="009EE0" w:sz="2" w:space="0"/>
            </w:tcBorders>
            <w:tcMar>
              <w:top w:w="22" w:type="dxa"/>
              <w:left w:w="28" w:type="dxa"/>
              <w:bottom w:w="22" w:type="dxa"/>
              <w:right w:w="28" w:type="dxa"/>
            </w:tcMar>
          </w:tcPr>
          <w:p w:rsidR="009E0A94" w:rsidRDefault="009E0A94" w14:paraId="0C814FD5" w14:textId="77777777">
            <w:pPr>
              <w:pStyle w:val="p-table"/>
              <w:rPr>
                <w:sz w:val="17"/>
              </w:rPr>
            </w:pPr>
          </w:p>
        </w:tc>
      </w:tr>
      <w:tr w:rsidR="009E0A94" w14:paraId="44FBD50F"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652CB4" w14:paraId="55E756C1" w14:textId="77777777">
            <w:pPr>
              <w:pStyle w:val="p-table"/>
              <w:rPr>
                <w:sz w:val="17"/>
              </w:rPr>
            </w:pPr>
            <w:r>
              <w:rPr>
                <w:b/>
                <w:sz w:val="17"/>
              </w:rPr>
              <w:t>21.0</w:t>
            </w:r>
          </w:p>
        </w:tc>
        <w:tc>
          <w:tcPr>
            <w:tcW w:w="3167" w:type="dxa"/>
            <w:tcBorders>
              <w:bottom w:val="single" w:color="009EE0" w:sz="2" w:space="0"/>
            </w:tcBorders>
            <w:tcMar>
              <w:top w:w="22" w:type="dxa"/>
              <w:left w:w="28" w:type="dxa"/>
              <w:bottom w:w="22" w:type="dxa"/>
              <w:right w:w="28" w:type="dxa"/>
            </w:tcMar>
          </w:tcPr>
          <w:p w:rsidR="009E0A94" w:rsidRDefault="00652CB4" w14:paraId="26F7FD49" w14:textId="77777777">
            <w:pPr>
              <w:pStyle w:val="p-table"/>
              <w:rPr>
                <w:sz w:val="17"/>
              </w:rPr>
            </w:pPr>
            <w:r>
              <w:rPr>
                <w:b/>
                <w:sz w:val="17"/>
              </w:rPr>
              <w:t xml:space="preserve">Land- en </w:t>
            </w:r>
            <w:r>
              <w:rPr>
                <w:b/>
                <w:sz w:val="17"/>
              </w:rPr>
              <w:t>tuinbouw</w:t>
            </w:r>
          </w:p>
        </w:tc>
        <w:tc>
          <w:tcPr>
            <w:tcW w:w="1854" w:type="dxa"/>
            <w:tcBorders>
              <w:bottom w:val="single" w:color="009EE0" w:sz="2" w:space="0"/>
            </w:tcBorders>
            <w:tcMar>
              <w:top w:w="22" w:type="dxa"/>
              <w:left w:w="28" w:type="dxa"/>
              <w:bottom w:w="22" w:type="dxa"/>
              <w:right w:w="28" w:type="dxa"/>
            </w:tcMar>
          </w:tcPr>
          <w:p w:rsidR="009E0A94" w:rsidRDefault="00652CB4" w14:paraId="12BCA4D3" w14:textId="77777777">
            <w:pPr>
              <w:pStyle w:val="p-table"/>
              <w:jc w:val="right"/>
              <w:rPr>
                <w:sz w:val="17"/>
              </w:rPr>
            </w:pPr>
            <w:r>
              <w:rPr>
                <w:b/>
                <w:sz w:val="17"/>
              </w:rPr>
              <w:t>2.265.711</w:t>
            </w:r>
          </w:p>
        </w:tc>
        <w:tc>
          <w:tcPr>
            <w:tcW w:w="1900" w:type="dxa"/>
            <w:tcBorders>
              <w:bottom w:val="single" w:color="009EE0" w:sz="2" w:space="0"/>
            </w:tcBorders>
            <w:tcMar>
              <w:top w:w="22" w:type="dxa"/>
              <w:left w:w="28" w:type="dxa"/>
              <w:bottom w:w="22" w:type="dxa"/>
              <w:right w:w="28" w:type="dxa"/>
            </w:tcMar>
          </w:tcPr>
          <w:p w:rsidR="009E0A94" w:rsidRDefault="00652CB4" w14:paraId="6A0BFB2E" w14:textId="77777777">
            <w:pPr>
              <w:pStyle w:val="p-table"/>
              <w:jc w:val="right"/>
              <w:rPr>
                <w:sz w:val="17"/>
              </w:rPr>
            </w:pPr>
            <w:r>
              <w:rPr>
                <w:b/>
                <w:sz w:val="17"/>
              </w:rPr>
              <w:t>‒</w:t>
            </w:r>
            <w:r>
              <w:rPr>
                <w:b/>
                <w:sz w:val="17"/>
              </w:rPr>
              <w:t xml:space="preserve"> 255.342</w:t>
            </w:r>
          </w:p>
        </w:tc>
        <w:tc>
          <w:tcPr>
            <w:tcW w:w="1909" w:type="dxa"/>
            <w:tcBorders>
              <w:bottom w:val="single" w:color="009EE0" w:sz="2" w:space="0"/>
            </w:tcBorders>
            <w:tcMar>
              <w:top w:w="22" w:type="dxa"/>
              <w:left w:w="28" w:type="dxa"/>
              <w:bottom w:w="22" w:type="dxa"/>
              <w:right w:w="28" w:type="dxa"/>
            </w:tcMar>
          </w:tcPr>
          <w:p w:rsidR="009E0A94" w:rsidRDefault="00652CB4" w14:paraId="68B00D51" w14:textId="77777777">
            <w:pPr>
              <w:pStyle w:val="p-table"/>
              <w:jc w:val="right"/>
              <w:rPr>
                <w:sz w:val="17"/>
              </w:rPr>
            </w:pPr>
            <w:r>
              <w:rPr>
                <w:b/>
                <w:sz w:val="17"/>
              </w:rPr>
              <w:t>2.010.369</w:t>
            </w:r>
          </w:p>
        </w:tc>
      </w:tr>
      <w:tr w:rsidR="009E0A94" w14:paraId="6823945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C298B3A"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30CEDD54" w14:textId="77777777">
            <w:pPr>
              <w:pStyle w:val="p-table"/>
              <w:rPr>
                <w:sz w:val="17"/>
              </w:rPr>
            </w:pPr>
            <w:r>
              <w:rPr>
                <w:i/>
                <w:sz w:val="17"/>
              </w:rPr>
              <w:t>Subsidies (regelingen)</w:t>
            </w:r>
          </w:p>
        </w:tc>
        <w:tc>
          <w:tcPr>
            <w:tcW w:w="1854" w:type="dxa"/>
            <w:tcBorders>
              <w:bottom w:val="single" w:color="009EE0" w:sz="2" w:space="0"/>
            </w:tcBorders>
            <w:tcMar>
              <w:top w:w="22" w:type="dxa"/>
              <w:left w:w="28" w:type="dxa"/>
              <w:bottom w:w="22" w:type="dxa"/>
              <w:right w:w="28" w:type="dxa"/>
            </w:tcMar>
          </w:tcPr>
          <w:p w:rsidR="009E0A94" w:rsidRDefault="00652CB4" w14:paraId="0B0DAE45" w14:textId="77777777">
            <w:pPr>
              <w:pStyle w:val="p-table"/>
              <w:jc w:val="right"/>
              <w:rPr>
                <w:sz w:val="17"/>
              </w:rPr>
            </w:pPr>
            <w:r>
              <w:rPr>
                <w:i/>
                <w:sz w:val="17"/>
              </w:rPr>
              <w:t>1.997.153</w:t>
            </w:r>
          </w:p>
        </w:tc>
        <w:tc>
          <w:tcPr>
            <w:tcW w:w="1900" w:type="dxa"/>
            <w:tcBorders>
              <w:bottom w:val="single" w:color="009EE0" w:sz="2" w:space="0"/>
            </w:tcBorders>
            <w:tcMar>
              <w:top w:w="22" w:type="dxa"/>
              <w:left w:w="28" w:type="dxa"/>
              <w:bottom w:w="22" w:type="dxa"/>
              <w:right w:w="28" w:type="dxa"/>
            </w:tcMar>
          </w:tcPr>
          <w:p w:rsidR="009E0A94" w:rsidRDefault="00652CB4" w14:paraId="26E33CDF" w14:textId="77777777">
            <w:pPr>
              <w:pStyle w:val="p-table"/>
              <w:jc w:val="right"/>
              <w:rPr>
                <w:sz w:val="17"/>
              </w:rPr>
            </w:pPr>
            <w:r>
              <w:rPr>
                <w:i/>
                <w:sz w:val="17"/>
              </w:rPr>
              <w:t>‒</w:t>
            </w:r>
            <w:r>
              <w:rPr>
                <w:i/>
                <w:sz w:val="17"/>
              </w:rPr>
              <w:t xml:space="preserve"> 240.291</w:t>
            </w:r>
          </w:p>
        </w:tc>
        <w:tc>
          <w:tcPr>
            <w:tcW w:w="1909" w:type="dxa"/>
            <w:tcBorders>
              <w:bottom w:val="single" w:color="009EE0" w:sz="2" w:space="0"/>
            </w:tcBorders>
            <w:tcMar>
              <w:top w:w="22" w:type="dxa"/>
              <w:left w:w="28" w:type="dxa"/>
              <w:bottom w:w="22" w:type="dxa"/>
              <w:right w:w="28" w:type="dxa"/>
            </w:tcMar>
          </w:tcPr>
          <w:p w:rsidR="009E0A94" w:rsidRDefault="00652CB4" w14:paraId="76A30C80" w14:textId="77777777">
            <w:pPr>
              <w:pStyle w:val="p-table"/>
              <w:jc w:val="right"/>
              <w:rPr>
                <w:sz w:val="17"/>
              </w:rPr>
            </w:pPr>
            <w:r>
              <w:rPr>
                <w:i/>
                <w:sz w:val="17"/>
              </w:rPr>
              <w:t>1.756.862</w:t>
            </w:r>
          </w:p>
        </w:tc>
      </w:tr>
      <w:tr w:rsidR="009E0A94" w14:paraId="3CF6A7C0"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37FFBC61"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68EAB418" w14:textId="77777777">
            <w:pPr>
              <w:pStyle w:val="p-table"/>
              <w:rPr>
                <w:sz w:val="17"/>
              </w:rPr>
            </w:pPr>
            <w:r>
              <w:rPr>
                <w:sz w:val="17"/>
              </w:rPr>
              <w:t>Sociaal economische positie boeren</w:t>
            </w:r>
          </w:p>
        </w:tc>
        <w:tc>
          <w:tcPr>
            <w:tcW w:w="1854" w:type="dxa"/>
            <w:tcBorders>
              <w:bottom w:val="single" w:color="009EE0" w:sz="2" w:space="0"/>
            </w:tcBorders>
            <w:tcMar>
              <w:top w:w="22" w:type="dxa"/>
              <w:left w:w="28" w:type="dxa"/>
              <w:bottom w:w="22" w:type="dxa"/>
              <w:right w:w="28" w:type="dxa"/>
            </w:tcMar>
          </w:tcPr>
          <w:p w:rsidR="009E0A94" w:rsidRDefault="00652CB4" w14:paraId="0F0BFB47" w14:textId="77777777">
            <w:pPr>
              <w:pStyle w:val="p-table"/>
              <w:jc w:val="right"/>
              <w:rPr>
                <w:sz w:val="17"/>
              </w:rPr>
            </w:pPr>
            <w:r>
              <w:rPr>
                <w:sz w:val="17"/>
              </w:rPr>
              <w:t>58.134</w:t>
            </w:r>
          </w:p>
        </w:tc>
        <w:tc>
          <w:tcPr>
            <w:tcW w:w="1900" w:type="dxa"/>
            <w:tcBorders>
              <w:bottom w:val="single" w:color="009EE0" w:sz="2" w:space="0"/>
            </w:tcBorders>
            <w:tcMar>
              <w:top w:w="22" w:type="dxa"/>
              <w:left w:w="28" w:type="dxa"/>
              <w:bottom w:w="22" w:type="dxa"/>
              <w:right w:w="28" w:type="dxa"/>
            </w:tcMar>
          </w:tcPr>
          <w:p w:rsidR="009E0A94" w:rsidRDefault="00652CB4" w14:paraId="59B37E40" w14:textId="77777777">
            <w:pPr>
              <w:pStyle w:val="p-table"/>
              <w:jc w:val="right"/>
              <w:rPr>
                <w:sz w:val="17"/>
              </w:rPr>
            </w:pPr>
            <w:r>
              <w:rPr>
                <w:sz w:val="17"/>
              </w:rPr>
              <w:t>20.159</w:t>
            </w:r>
          </w:p>
        </w:tc>
        <w:tc>
          <w:tcPr>
            <w:tcW w:w="1909" w:type="dxa"/>
            <w:tcBorders>
              <w:bottom w:val="single" w:color="009EE0" w:sz="2" w:space="0"/>
            </w:tcBorders>
            <w:tcMar>
              <w:top w:w="22" w:type="dxa"/>
              <w:left w:w="28" w:type="dxa"/>
              <w:bottom w:w="22" w:type="dxa"/>
              <w:right w:w="28" w:type="dxa"/>
            </w:tcMar>
          </w:tcPr>
          <w:p w:rsidR="009E0A94" w:rsidRDefault="00652CB4" w14:paraId="55FF4493" w14:textId="77777777">
            <w:pPr>
              <w:pStyle w:val="p-table"/>
              <w:jc w:val="right"/>
              <w:rPr>
                <w:sz w:val="17"/>
              </w:rPr>
            </w:pPr>
            <w:r>
              <w:rPr>
                <w:sz w:val="17"/>
              </w:rPr>
              <w:t>78.293</w:t>
            </w:r>
          </w:p>
        </w:tc>
      </w:tr>
      <w:tr w:rsidR="009E0A94" w14:paraId="2B656174"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5D8E3D40"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34D0AB8C" w14:textId="77777777">
            <w:pPr>
              <w:pStyle w:val="p-table"/>
              <w:rPr>
                <w:sz w:val="17"/>
              </w:rPr>
            </w:pPr>
            <w:r>
              <w:rPr>
                <w:sz w:val="17"/>
              </w:rPr>
              <w:t>Duurzame veehouderij</w:t>
            </w:r>
          </w:p>
        </w:tc>
        <w:tc>
          <w:tcPr>
            <w:tcW w:w="1854" w:type="dxa"/>
            <w:tcBorders>
              <w:bottom w:val="single" w:color="009EE0" w:sz="2" w:space="0"/>
            </w:tcBorders>
            <w:tcMar>
              <w:top w:w="22" w:type="dxa"/>
              <w:left w:w="28" w:type="dxa"/>
              <w:bottom w:w="22" w:type="dxa"/>
              <w:right w:w="28" w:type="dxa"/>
            </w:tcMar>
          </w:tcPr>
          <w:p w:rsidR="009E0A94" w:rsidRDefault="00652CB4" w14:paraId="4451F7E5" w14:textId="77777777">
            <w:pPr>
              <w:pStyle w:val="p-table"/>
              <w:jc w:val="right"/>
              <w:rPr>
                <w:sz w:val="17"/>
              </w:rPr>
            </w:pPr>
            <w:r>
              <w:rPr>
                <w:sz w:val="17"/>
              </w:rPr>
              <w:t>1.645.311</w:t>
            </w:r>
          </w:p>
        </w:tc>
        <w:tc>
          <w:tcPr>
            <w:tcW w:w="1900" w:type="dxa"/>
            <w:tcBorders>
              <w:bottom w:val="single" w:color="009EE0" w:sz="2" w:space="0"/>
            </w:tcBorders>
            <w:tcMar>
              <w:top w:w="22" w:type="dxa"/>
              <w:left w:w="28" w:type="dxa"/>
              <w:bottom w:w="22" w:type="dxa"/>
              <w:right w:w="28" w:type="dxa"/>
            </w:tcMar>
          </w:tcPr>
          <w:p w:rsidR="009E0A94" w:rsidRDefault="00652CB4" w14:paraId="179FE476" w14:textId="77777777">
            <w:pPr>
              <w:pStyle w:val="p-table"/>
              <w:jc w:val="right"/>
              <w:rPr>
                <w:sz w:val="17"/>
              </w:rPr>
            </w:pPr>
            <w:r>
              <w:rPr>
                <w:sz w:val="17"/>
              </w:rPr>
              <w:t>‒</w:t>
            </w:r>
            <w:r>
              <w:rPr>
                <w:sz w:val="17"/>
              </w:rPr>
              <w:t xml:space="preserve"> 245.348</w:t>
            </w:r>
          </w:p>
        </w:tc>
        <w:tc>
          <w:tcPr>
            <w:tcW w:w="1909" w:type="dxa"/>
            <w:tcBorders>
              <w:bottom w:val="single" w:color="009EE0" w:sz="2" w:space="0"/>
            </w:tcBorders>
            <w:tcMar>
              <w:top w:w="22" w:type="dxa"/>
              <w:left w:w="28" w:type="dxa"/>
              <w:bottom w:w="22" w:type="dxa"/>
              <w:right w:w="28" w:type="dxa"/>
            </w:tcMar>
          </w:tcPr>
          <w:p w:rsidR="009E0A94" w:rsidRDefault="00652CB4" w14:paraId="6C0C354B" w14:textId="77777777">
            <w:pPr>
              <w:pStyle w:val="p-table"/>
              <w:jc w:val="right"/>
              <w:rPr>
                <w:sz w:val="17"/>
              </w:rPr>
            </w:pPr>
            <w:r>
              <w:rPr>
                <w:sz w:val="17"/>
              </w:rPr>
              <w:t>1.399.963</w:t>
            </w:r>
          </w:p>
        </w:tc>
      </w:tr>
      <w:tr w:rsidR="009E0A94" w14:paraId="2B72F61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B58657F"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393AA87B" w14:textId="77777777">
            <w:pPr>
              <w:pStyle w:val="p-table"/>
              <w:rPr>
                <w:sz w:val="17"/>
              </w:rPr>
            </w:pPr>
            <w:r>
              <w:rPr>
                <w:sz w:val="17"/>
              </w:rPr>
              <w:t xml:space="preserve">Glastuinbouw en weerbare planten en </w:t>
            </w:r>
            <w:r>
              <w:rPr>
                <w:sz w:val="17"/>
              </w:rPr>
              <w:t>teeltsystemen</w:t>
            </w:r>
          </w:p>
        </w:tc>
        <w:tc>
          <w:tcPr>
            <w:tcW w:w="1854" w:type="dxa"/>
            <w:tcBorders>
              <w:bottom w:val="single" w:color="009EE0" w:sz="2" w:space="0"/>
            </w:tcBorders>
            <w:tcMar>
              <w:top w:w="22" w:type="dxa"/>
              <w:left w:w="28" w:type="dxa"/>
              <w:bottom w:w="22" w:type="dxa"/>
              <w:right w:w="28" w:type="dxa"/>
            </w:tcMar>
          </w:tcPr>
          <w:p w:rsidR="009E0A94" w:rsidRDefault="00652CB4" w14:paraId="1A5E4D87" w14:textId="77777777">
            <w:pPr>
              <w:pStyle w:val="p-table"/>
              <w:jc w:val="right"/>
              <w:rPr>
                <w:sz w:val="17"/>
              </w:rPr>
            </w:pPr>
            <w:r>
              <w:rPr>
                <w:sz w:val="17"/>
              </w:rPr>
              <w:t>86.067</w:t>
            </w:r>
          </w:p>
        </w:tc>
        <w:tc>
          <w:tcPr>
            <w:tcW w:w="1900" w:type="dxa"/>
            <w:tcBorders>
              <w:bottom w:val="single" w:color="009EE0" w:sz="2" w:space="0"/>
            </w:tcBorders>
            <w:tcMar>
              <w:top w:w="22" w:type="dxa"/>
              <w:left w:w="28" w:type="dxa"/>
              <w:bottom w:w="22" w:type="dxa"/>
              <w:right w:w="28" w:type="dxa"/>
            </w:tcMar>
          </w:tcPr>
          <w:p w:rsidR="009E0A94" w:rsidRDefault="00652CB4" w14:paraId="2ED0FB87" w14:textId="77777777">
            <w:pPr>
              <w:pStyle w:val="p-table"/>
              <w:jc w:val="right"/>
              <w:rPr>
                <w:sz w:val="17"/>
              </w:rPr>
            </w:pPr>
            <w:r>
              <w:rPr>
                <w:sz w:val="17"/>
              </w:rPr>
              <w:t>‒</w:t>
            </w:r>
            <w:r>
              <w:rPr>
                <w:sz w:val="17"/>
              </w:rPr>
              <w:t xml:space="preserve"> 2.938</w:t>
            </w:r>
          </w:p>
        </w:tc>
        <w:tc>
          <w:tcPr>
            <w:tcW w:w="1909" w:type="dxa"/>
            <w:tcBorders>
              <w:bottom w:val="single" w:color="009EE0" w:sz="2" w:space="0"/>
            </w:tcBorders>
            <w:tcMar>
              <w:top w:w="22" w:type="dxa"/>
              <w:left w:w="28" w:type="dxa"/>
              <w:bottom w:w="22" w:type="dxa"/>
              <w:right w:w="28" w:type="dxa"/>
            </w:tcMar>
          </w:tcPr>
          <w:p w:rsidR="009E0A94" w:rsidRDefault="00652CB4" w14:paraId="224E2876" w14:textId="77777777">
            <w:pPr>
              <w:pStyle w:val="p-table"/>
              <w:jc w:val="right"/>
              <w:rPr>
                <w:sz w:val="17"/>
              </w:rPr>
            </w:pPr>
            <w:r>
              <w:rPr>
                <w:sz w:val="17"/>
              </w:rPr>
              <w:t>83.129</w:t>
            </w:r>
          </w:p>
        </w:tc>
      </w:tr>
      <w:tr w:rsidR="009E0A94" w14:paraId="18C44D63"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4584F55"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AE874CC" w14:textId="77777777">
            <w:pPr>
              <w:pStyle w:val="p-table"/>
              <w:rPr>
                <w:sz w:val="17"/>
              </w:rPr>
            </w:pPr>
            <w:r>
              <w:rPr>
                <w:sz w:val="17"/>
              </w:rPr>
              <w:t>Mestbeleid</w:t>
            </w:r>
          </w:p>
        </w:tc>
        <w:tc>
          <w:tcPr>
            <w:tcW w:w="1854" w:type="dxa"/>
            <w:tcBorders>
              <w:bottom w:val="single" w:color="009EE0" w:sz="2" w:space="0"/>
            </w:tcBorders>
            <w:tcMar>
              <w:top w:w="22" w:type="dxa"/>
              <w:left w:w="28" w:type="dxa"/>
              <w:bottom w:w="22" w:type="dxa"/>
              <w:right w:w="28" w:type="dxa"/>
            </w:tcMar>
          </w:tcPr>
          <w:p w:rsidR="009E0A94" w:rsidRDefault="00652CB4" w14:paraId="42D5BF4E" w14:textId="77777777">
            <w:pPr>
              <w:pStyle w:val="p-table"/>
              <w:jc w:val="right"/>
              <w:rPr>
                <w:sz w:val="17"/>
              </w:rPr>
            </w:pPr>
            <w:r>
              <w:rPr>
                <w:sz w:val="17"/>
              </w:rPr>
              <w:t>194.346</w:t>
            </w:r>
          </w:p>
        </w:tc>
        <w:tc>
          <w:tcPr>
            <w:tcW w:w="1900" w:type="dxa"/>
            <w:tcBorders>
              <w:bottom w:val="single" w:color="009EE0" w:sz="2" w:space="0"/>
            </w:tcBorders>
            <w:tcMar>
              <w:top w:w="22" w:type="dxa"/>
              <w:left w:w="28" w:type="dxa"/>
              <w:bottom w:w="22" w:type="dxa"/>
              <w:right w:w="28" w:type="dxa"/>
            </w:tcMar>
          </w:tcPr>
          <w:p w:rsidR="009E0A94" w:rsidRDefault="00652CB4" w14:paraId="1D18DD4B" w14:textId="77777777">
            <w:pPr>
              <w:pStyle w:val="p-table"/>
              <w:jc w:val="right"/>
              <w:rPr>
                <w:sz w:val="17"/>
              </w:rPr>
            </w:pPr>
            <w:r>
              <w:rPr>
                <w:sz w:val="17"/>
              </w:rPr>
              <w:t>‒</w:t>
            </w:r>
            <w:r>
              <w:rPr>
                <w:sz w:val="17"/>
              </w:rPr>
              <w:t xml:space="preserve"> 11.915</w:t>
            </w:r>
          </w:p>
        </w:tc>
        <w:tc>
          <w:tcPr>
            <w:tcW w:w="1909" w:type="dxa"/>
            <w:tcBorders>
              <w:bottom w:val="single" w:color="009EE0" w:sz="2" w:space="0"/>
            </w:tcBorders>
            <w:tcMar>
              <w:top w:w="22" w:type="dxa"/>
              <w:left w:w="28" w:type="dxa"/>
              <w:bottom w:w="22" w:type="dxa"/>
              <w:right w:w="28" w:type="dxa"/>
            </w:tcMar>
          </w:tcPr>
          <w:p w:rsidR="009E0A94" w:rsidRDefault="00652CB4" w14:paraId="5DEE446F" w14:textId="77777777">
            <w:pPr>
              <w:pStyle w:val="p-table"/>
              <w:jc w:val="right"/>
              <w:rPr>
                <w:sz w:val="17"/>
              </w:rPr>
            </w:pPr>
            <w:r>
              <w:rPr>
                <w:sz w:val="17"/>
              </w:rPr>
              <w:t>182.431</w:t>
            </w:r>
          </w:p>
        </w:tc>
      </w:tr>
      <w:tr w:rsidR="009E0A94" w14:paraId="7D8C989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3DD99A7E"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6008B135" w14:textId="77777777">
            <w:pPr>
              <w:pStyle w:val="p-table"/>
              <w:rPr>
                <w:sz w:val="17"/>
              </w:rPr>
            </w:pPr>
            <w:r>
              <w:rPr>
                <w:sz w:val="17"/>
              </w:rPr>
              <w:t>Diergezondheid en dierenwelzijn</w:t>
            </w:r>
          </w:p>
        </w:tc>
        <w:tc>
          <w:tcPr>
            <w:tcW w:w="1854" w:type="dxa"/>
            <w:tcBorders>
              <w:bottom w:val="single" w:color="009EE0" w:sz="2" w:space="0"/>
            </w:tcBorders>
            <w:tcMar>
              <w:top w:w="22" w:type="dxa"/>
              <w:left w:w="28" w:type="dxa"/>
              <w:bottom w:w="22" w:type="dxa"/>
              <w:right w:w="28" w:type="dxa"/>
            </w:tcMar>
          </w:tcPr>
          <w:p w:rsidR="009E0A94" w:rsidRDefault="00652CB4" w14:paraId="48832B80" w14:textId="77777777">
            <w:pPr>
              <w:pStyle w:val="p-table"/>
              <w:jc w:val="right"/>
              <w:rPr>
                <w:sz w:val="17"/>
              </w:rPr>
            </w:pPr>
            <w:r>
              <w:rPr>
                <w:sz w:val="17"/>
              </w:rPr>
              <w:t>4.670</w:t>
            </w:r>
          </w:p>
        </w:tc>
        <w:tc>
          <w:tcPr>
            <w:tcW w:w="1900" w:type="dxa"/>
            <w:tcBorders>
              <w:bottom w:val="single" w:color="009EE0" w:sz="2" w:space="0"/>
            </w:tcBorders>
            <w:tcMar>
              <w:top w:w="22" w:type="dxa"/>
              <w:left w:w="28" w:type="dxa"/>
              <w:bottom w:w="22" w:type="dxa"/>
              <w:right w:w="28" w:type="dxa"/>
            </w:tcMar>
          </w:tcPr>
          <w:p w:rsidR="009E0A94" w:rsidRDefault="00652CB4" w14:paraId="6B28A0E5" w14:textId="77777777">
            <w:pPr>
              <w:pStyle w:val="p-table"/>
              <w:jc w:val="right"/>
              <w:rPr>
                <w:sz w:val="17"/>
              </w:rPr>
            </w:pPr>
            <w:r>
              <w:rPr>
                <w:sz w:val="17"/>
              </w:rPr>
              <w:t>‒</w:t>
            </w:r>
            <w:r>
              <w:rPr>
                <w:sz w:val="17"/>
              </w:rPr>
              <w:t xml:space="preserve"> 861</w:t>
            </w:r>
          </w:p>
        </w:tc>
        <w:tc>
          <w:tcPr>
            <w:tcW w:w="1909" w:type="dxa"/>
            <w:tcBorders>
              <w:bottom w:val="single" w:color="009EE0" w:sz="2" w:space="0"/>
            </w:tcBorders>
            <w:tcMar>
              <w:top w:w="22" w:type="dxa"/>
              <w:left w:w="28" w:type="dxa"/>
              <w:bottom w:w="22" w:type="dxa"/>
              <w:right w:w="28" w:type="dxa"/>
            </w:tcMar>
          </w:tcPr>
          <w:p w:rsidR="009E0A94" w:rsidRDefault="00652CB4" w14:paraId="10B15167" w14:textId="77777777">
            <w:pPr>
              <w:pStyle w:val="p-table"/>
              <w:jc w:val="right"/>
              <w:rPr>
                <w:sz w:val="17"/>
              </w:rPr>
            </w:pPr>
            <w:r>
              <w:rPr>
                <w:sz w:val="17"/>
              </w:rPr>
              <w:t>3.809</w:t>
            </w:r>
          </w:p>
        </w:tc>
      </w:tr>
      <w:tr w:rsidR="009E0A94" w14:paraId="10A899F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15C686D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C309423" w14:textId="77777777">
            <w:pPr>
              <w:pStyle w:val="p-table"/>
              <w:rPr>
                <w:sz w:val="17"/>
              </w:rPr>
            </w:pPr>
            <w:r>
              <w:rPr>
                <w:sz w:val="17"/>
              </w:rPr>
              <w:t>Voedselzekerheid en internationale agrarische samenwerking</w:t>
            </w:r>
          </w:p>
        </w:tc>
        <w:tc>
          <w:tcPr>
            <w:tcW w:w="1854" w:type="dxa"/>
            <w:tcBorders>
              <w:bottom w:val="single" w:color="009EE0" w:sz="2" w:space="0"/>
            </w:tcBorders>
            <w:tcMar>
              <w:top w:w="22" w:type="dxa"/>
              <w:left w:w="28" w:type="dxa"/>
              <w:bottom w:w="22" w:type="dxa"/>
              <w:right w:w="28" w:type="dxa"/>
            </w:tcMar>
          </w:tcPr>
          <w:p w:rsidR="009E0A94" w:rsidRDefault="00652CB4" w14:paraId="6EB00A55" w14:textId="77777777">
            <w:pPr>
              <w:pStyle w:val="p-table"/>
              <w:jc w:val="right"/>
              <w:rPr>
                <w:sz w:val="17"/>
              </w:rPr>
            </w:pPr>
            <w:r>
              <w:rPr>
                <w:sz w:val="17"/>
              </w:rPr>
              <w:t>1.272</w:t>
            </w:r>
          </w:p>
        </w:tc>
        <w:tc>
          <w:tcPr>
            <w:tcW w:w="1900" w:type="dxa"/>
            <w:tcBorders>
              <w:bottom w:val="single" w:color="009EE0" w:sz="2" w:space="0"/>
            </w:tcBorders>
            <w:tcMar>
              <w:top w:w="22" w:type="dxa"/>
              <w:left w:w="28" w:type="dxa"/>
              <w:bottom w:w="22" w:type="dxa"/>
              <w:right w:w="28" w:type="dxa"/>
            </w:tcMar>
          </w:tcPr>
          <w:p w:rsidR="009E0A94" w:rsidRDefault="00652CB4" w14:paraId="72895663" w14:textId="77777777">
            <w:pPr>
              <w:pStyle w:val="p-table"/>
              <w:jc w:val="right"/>
              <w:rPr>
                <w:sz w:val="17"/>
              </w:rPr>
            </w:pPr>
            <w:r>
              <w:rPr>
                <w:sz w:val="17"/>
              </w:rPr>
              <w:t>‒</w:t>
            </w:r>
            <w:r>
              <w:rPr>
                <w:sz w:val="17"/>
              </w:rPr>
              <w:t xml:space="preserve"> 253</w:t>
            </w:r>
          </w:p>
        </w:tc>
        <w:tc>
          <w:tcPr>
            <w:tcW w:w="1909" w:type="dxa"/>
            <w:tcBorders>
              <w:bottom w:val="single" w:color="009EE0" w:sz="2" w:space="0"/>
            </w:tcBorders>
            <w:tcMar>
              <w:top w:w="22" w:type="dxa"/>
              <w:left w:w="28" w:type="dxa"/>
              <w:bottom w:w="22" w:type="dxa"/>
              <w:right w:w="28" w:type="dxa"/>
            </w:tcMar>
          </w:tcPr>
          <w:p w:rsidR="009E0A94" w:rsidRDefault="00652CB4" w14:paraId="19C40961" w14:textId="77777777">
            <w:pPr>
              <w:pStyle w:val="p-table"/>
              <w:jc w:val="right"/>
              <w:rPr>
                <w:sz w:val="17"/>
              </w:rPr>
            </w:pPr>
            <w:r>
              <w:rPr>
                <w:sz w:val="17"/>
              </w:rPr>
              <w:t>1.019</w:t>
            </w:r>
          </w:p>
        </w:tc>
      </w:tr>
      <w:tr w:rsidR="009E0A94" w14:paraId="3405750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2F287141"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3D8D8522" w14:textId="77777777">
            <w:pPr>
              <w:pStyle w:val="p-table"/>
              <w:rPr>
                <w:sz w:val="17"/>
              </w:rPr>
            </w:pPr>
            <w:r>
              <w:rPr>
                <w:sz w:val="17"/>
              </w:rPr>
              <w:t>Integraal voedselbeleid</w:t>
            </w:r>
          </w:p>
        </w:tc>
        <w:tc>
          <w:tcPr>
            <w:tcW w:w="1854" w:type="dxa"/>
            <w:tcBorders>
              <w:bottom w:val="single" w:color="009EE0" w:sz="2" w:space="0"/>
            </w:tcBorders>
            <w:tcMar>
              <w:top w:w="22" w:type="dxa"/>
              <w:left w:w="28" w:type="dxa"/>
              <w:bottom w:w="22" w:type="dxa"/>
              <w:right w:w="28" w:type="dxa"/>
            </w:tcMar>
          </w:tcPr>
          <w:p w:rsidR="009E0A94" w:rsidRDefault="00652CB4" w14:paraId="79393DDE" w14:textId="77777777">
            <w:pPr>
              <w:pStyle w:val="p-table"/>
              <w:jc w:val="right"/>
              <w:rPr>
                <w:sz w:val="17"/>
              </w:rPr>
            </w:pPr>
            <w:r>
              <w:rPr>
                <w:sz w:val="17"/>
              </w:rPr>
              <w:t>7.353</w:t>
            </w:r>
          </w:p>
        </w:tc>
        <w:tc>
          <w:tcPr>
            <w:tcW w:w="1900" w:type="dxa"/>
            <w:tcBorders>
              <w:bottom w:val="single" w:color="009EE0" w:sz="2" w:space="0"/>
            </w:tcBorders>
            <w:tcMar>
              <w:top w:w="22" w:type="dxa"/>
              <w:left w:w="28" w:type="dxa"/>
              <w:bottom w:w="22" w:type="dxa"/>
              <w:right w:w="28" w:type="dxa"/>
            </w:tcMar>
          </w:tcPr>
          <w:p w:rsidR="009E0A94" w:rsidRDefault="00652CB4" w14:paraId="240769A8" w14:textId="77777777">
            <w:pPr>
              <w:pStyle w:val="p-table"/>
              <w:jc w:val="right"/>
              <w:rPr>
                <w:sz w:val="17"/>
              </w:rPr>
            </w:pPr>
            <w:r>
              <w:rPr>
                <w:sz w:val="17"/>
              </w:rPr>
              <w:t>‒</w:t>
            </w:r>
            <w:r>
              <w:rPr>
                <w:sz w:val="17"/>
              </w:rPr>
              <w:t xml:space="preserve"> 135</w:t>
            </w:r>
          </w:p>
        </w:tc>
        <w:tc>
          <w:tcPr>
            <w:tcW w:w="1909" w:type="dxa"/>
            <w:tcBorders>
              <w:bottom w:val="single" w:color="009EE0" w:sz="2" w:space="0"/>
            </w:tcBorders>
            <w:tcMar>
              <w:top w:w="22" w:type="dxa"/>
              <w:left w:w="28" w:type="dxa"/>
              <w:bottom w:w="22" w:type="dxa"/>
              <w:right w:w="28" w:type="dxa"/>
            </w:tcMar>
          </w:tcPr>
          <w:p w:rsidR="009E0A94" w:rsidRDefault="00652CB4" w14:paraId="4B6D1D2F" w14:textId="77777777">
            <w:pPr>
              <w:pStyle w:val="p-table"/>
              <w:jc w:val="right"/>
              <w:rPr>
                <w:sz w:val="17"/>
              </w:rPr>
            </w:pPr>
            <w:r>
              <w:rPr>
                <w:sz w:val="17"/>
              </w:rPr>
              <w:t>7.218</w:t>
            </w:r>
          </w:p>
        </w:tc>
      </w:tr>
      <w:tr w:rsidR="009E0A94" w14:paraId="68EE32C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50678F65"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2FF4E737" w14:textId="77777777">
            <w:pPr>
              <w:pStyle w:val="p-table"/>
              <w:rPr>
                <w:sz w:val="17"/>
              </w:rPr>
            </w:pPr>
            <w:r>
              <w:rPr>
                <w:sz w:val="17"/>
              </w:rPr>
              <w:t>Doelsturing</w:t>
            </w:r>
          </w:p>
        </w:tc>
        <w:tc>
          <w:tcPr>
            <w:tcW w:w="1854" w:type="dxa"/>
            <w:tcBorders>
              <w:bottom w:val="single" w:color="009EE0" w:sz="2" w:space="0"/>
            </w:tcBorders>
            <w:tcMar>
              <w:top w:w="22" w:type="dxa"/>
              <w:left w:w="28" w:type="dxa"/>
              <w:bottom w:w="22" w:type="dxa"/>
              <w:right w:w="28" w:type="dxa"/>
            </w:tcMar>
          </w:tcPr>
          <w:p w:rsidR="009E0A94" w:rsidRDefault="00652CB4" w14:paraId="6156F46E" w14:textId="77777777">
            <w:pPr>
              <w:pStyle w:val="p-table"/>
              <w:jc w:val="right"/>
              <w:rPr>
                <w:sz w:val="17"/>
              </w:rPr>
            </w:pPr>
            <w:r>
              <w:rPr>
                <w:sz w:val="17"/>
              </w:rPr>
              <w:t>0</w:t>
            </w:r>
          </w:p>
        </w:tc>
        <w:tc>
          <w:tcPr>
            <w:tcW w:w="1900" w:type="dxa"/>
            <w:tcBorders>
              <w:bottom w:val="single" w:color="009EE0" w:sz="2" w:space="0"/>
            </w:tcBorders>
            <w:tcMar>
              <w:top w:w="22" w:type="dxa"/>
              <w:left w:w="28" w:type="dxa"/>
              <w:bottom w:w="22" w:type="dxa"/>
              <w:right w:w="28" w:type="dxa"/>
            </w:tcMar>
          </w:tcPr>
          <w:p w:rsidR="009E0A94" w:rsidRDefault="00652CB4" w14:paraId="5FEC1CCA" w14:textId="77777777">
            <w:pPr>
              <w:pStyle w:val="p-table"/>
              <w:jc w:val="right"/>
              <w:rPr>
                <w:sz w:val="17"/>
              </w:rPr>
            </w:pPr>
            <w:r>
              <w:rPr>
                <w:sz w:val="17"/>
              </w:rPr>
              <w:t>1.000</w:t>
            </w:r>
          </w:p>
        </w:tc>
        <w:tc>
          <w:tcPr>
            <w:tcW w:w="1909" w:type="dxa"/>
            <w:tcBorders>
              <w:bottom w:val="single" w:color="009EE0" w:sz="2" w:space="0"/>
            </w:tcBorders>
            <w:tcMar>
              <w:top w:w="22" w:type="dxa"/>
              <w:left w:w="28" w:type="dxa"/>
              <w:bottom w:w="22" w:type="dxa"/>
              <w:right w:w="28" w:type="dxa"/>
            </w:tcMar>
          </w:tcPr>
          <w:p w:rsidR="009E0A94" w:rsidRDefault="00652CB4" w14:paraId="001962C1" w14:textId="77777777">
            <w:pPr>
              <w:pStyle w:val="p-table"/>
              <w:jc w:val="right"/>
              <w:rPr>
                <w:sz w:val="17"/>
              </w:rPr>
            </w:pPr>
            <w:r>
              <w:rPr>
                <w:sz w:val="17"/>
              </w:rPr>
              <w:t>1.000</w:t>
            </w:r>
          </w:p>
        </w:tc>
      </w:tr>
      <w:tr w:rsidR="009E0A94" w14:paraId="2F4D271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151E934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5105A905" w14:textId="77777777">
            <w:pPr>
              <w:pStyle w:val="p-table"/>
              <w:rPr>
                <w:sz w:val="17"/>
              </w:rPr>
            </w:pPr>
            <w:r>
              <w:rPr>
                <w:i/>
                <w:sz w:val="17"/>
              </w:rPr>
              <w:t>Leningen</w:t>
            </w:r>
          </w:p>
        </w:tc>
        <w:tc>
          <w:tcPr>
            <w:tcW w:w="1854" w:type="dxa"/>
            <w:tcBorders>
              <w:bottom w:val="single" w:color="009EE0" w:sz="2" w:space="0"/>
            </w:tcBorders>
            <w:tcMar>
              <w:top w:w="22" w:type="dxa"/>
              <w:left w:w="28" w:type="dxa"/>
              <w:bottom w:w="22" w:type="dxa"/>
              <w:right w:w="28" w:type="dxa"/>
            </w:tcMar>
          </w:tcPr>
          <w:p w:rsidR="009E0A94" w:rsidRDefault="00652CB4" w14:paraId="6131F98F" w14:textId="77777777">
            <w:pPr>
              <w:pStyle w:val="p-table"/>
              <w:jc w:val="right"/>
              <w:rPr>
                <w:sz w:val="17"/>
              </w:rPr>
            </w:pPr>
            <w:r>
              <w:rPr>
                <w:i/>
                <w:sz w:val="17"/>
              </w:rPr>
              <w:t>43.118</w:t>
            </w:r>
          </w:p>
        </w:tc>
        <w:tc>
          <w:tcPr>
            <w:tcW w:w="1900" w:type="dxa"/>
            <w:tcBorders>
              <w:bottom w:val="single" w:color="009EE0" w:sz="2" w:space="0"/>
            </w:tcBorders>
            <w:tcMar>
              <w:top w:w="22" w:type="dxa"/>
              <w:left w:w="28" w:type="dxa"/>
              <w:bottom w:w="22" w:type="dxa"/>
              <w:right w:w="28" w:type="dxa"/>
            </w:tcMar>
          </w:tcPr>
          <w:p w:rsidR="009E0A94" w:rsidRDefault="00652CB4" w14:paraId="553FCD7F" w14:textId="77777777">
            <w:pPr>
              <w:pStyle w:val="p-table"/>
              <w:jc w:val="right"/>
              <w:rPr>
                <w:sz w:val="17"/>
              </w:rPr>
            </w:pPr>
            <w:r>
              <w:rPr>
                <w:i/>
                <w:sz w:val="17"/>
              </w:rPr>
              <w:t>‒</w:t>
            </w:r>
            <w:r>
              <w:rPr>
                <w:i/>
                <w:sz w:val="17"/>
              </w:rPr>
              <w:t xml:space="preserve"> 1.200</w:t>
            </w:r>
          </w:p>
        </w:tc>
        <w:tc>
          <w:tcPr>
            <w:tcW w:w="1909" w:type="dxa"/>
            <w:tcBorders>
              <w:bottom w:val="single" w:color="009EE0" w:sz="2" w:space="0"/>
            </w:tcBorders>
            <w:tcMar>
              <w:top w:w="22" w:type="dxa"/>
              <w:left w:w="28" w:type="dxa"/>
              <w:bottom w:w="22" w:type="dxa"/>
              <w:right w:w="28" w:type="dxa"/>
            </w:tcMar>
          </w:tcPr>
          <w:p w:rsidR="009E0A94" w:rsidRDefault="00652CB4" w14:paraId="0BBB6638" w14:textId="77777777">
            <w:pPr>
              <w:pStyle w:val="p-table"/>
              <w:jc w:val="right"/>
              <w:rPr>
                <w:sz w:val="17"/>
              </w:rPr>
            </w:pPr>
            <w:r>
              <w:rPr>
                <w:i/>
                <w:sz w:val="17"/>
              </w:rPr>
              <w:t>41.918</w:t>
            </w:r>
          </w:p>
        </w:tc>
      </w:tr>
      <w:tr w:rsidR="009E0A94" w14:paraId="23911C62"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3DE198C3"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12AE50E7" w14:textId="77777777">
            <w:pPr>
              <w:pStyle w:val="p-table"/>
              <w:rPr>
                <w:sz w:val="17"/>
              </w:rPr>
            </w:pPr>
            <w:r>
              <w:rPr>
                <w:sz w:val="17"/>
              </w:rPr>
              <w:t>Lening Investeringsfonds Duurzame Landbouw</w:t>
            </w:r>
          </w:p>
        </w:tc>
        <w:tc>
          <w:tcPr>
            <w:tcW w:w="1854" w:type="dxa"/>
            <w:tcBorders>
              <w:bottom w:val="single" w:color="009EE0" w:sz="2" w:space="0"/>
            </w:tcBorders>
            <w:tcMar>
              <w:top w:w="22" w:type="dxa"/>
              <w:left w:w="28" w:type="dxa"/>
              <w:bottom w:w="22" w:type="dxa"/>
              <w:right w:w="28" w:type="dxa"/>
            </w:tcMar>
          </w:tcPr>
          <w:p w:rsidR="009E0A94" w:rsidRDefault="00652CB4" w14:paraId="44625C26" w14:textId="77777777">
            <w:pPr>
              <w:pStyle w:val="p-table"/>
              <w:jc w:val="right"/>
              <w:rPr>
                <w:sz w:val="17"/>
              </w:rPr>
            </w:pPr>
            <w:r>
              <w:rPr>
                <w:sz w:val="17"/>
              </w:rPr>
              <w:t>41.118</w:t>
            </w:r>
          </w:p>
        </w:tc>
        <w:tc>
          <w:tcPr>
            <w:tcW w:w="1900" w:type="dxa"/>
            <w:tcBorders>
              <w:bottom w:val="single" w:color="009EE0" w:sz="2" w:space="0"/>
            </w:tcBorders>
            <w:tcMar>
              <w:top w:w="22" w:type="dxa"/>
              <w:left w:w="28" w:type="dxa"/>
              <w:bottom w:w="22" w:type="dxa"/>
              <w:right w:w="28" w:type="dxa"/>
            </w:tcMar>
          </w:tcPr>
          <w:p w:rsidR="009E0A94" w:rsidRDefault="00652CB4" w14:paraId="0C75FA6B" w14:textId="77777777">
            <w:pPr>
              <w:pStyle w:val="p-table"/>
              <w:jc w:val="right"/>
              <w:rPr>
                <w:sz w:val="17"/>
              </w:rPr>
            </w:pPr>
            <w:r>
              <w:rPr>
                <w:sz w:val="17"/>
              </w:rPr>
              <w:t>‒</w:t>
            </w:r>
            <w:r>
              <w:rPr>
                <w:sz w:val="17"/>
              </w:rPr>
              <w:t xml:space="preserve"> 1.118</w:t>
            </w:r>
          </w:p>
        </w:tc>
        <w:tc>
          <w:tcPr>
            <w:tcW w:w="1909" w:type="dxa"/>
            <w:tcBorders>
              <w:bottom w:val="single" w:color="009EE0" w:sz="2" w:space="0"/>
            </w:tcBorders>
            <w:tcMar>
              <w:top w:w="22" w:type="dxa"/>
              <w:left w:w="28" w:type="dxa"/>
              <w:bottom w:w="22" w:type="dxa"/>
              <w:right w:w="28" w:type="dxa"/>
            </w:tcMar>
          </w:tcPr>
          <w:p w:rsidR="009E0A94" w:rsidRDefault="00652CB4" w14:paraId="2514A1D5" w14:textId="77777777">
            <w:pPr>
              <w:pStyle w:val="p-table"/>
              <w:jc w:val="right"/>
              <w:rPr>
                <w:sz w:val="17"/>
              </w:rPr>
            </w:pPr>
            <w:r>
              <w:rPr>
                <w:sz w:val="17"/>
              </w:rPr>
              <w:t>40.000</w:t>
            </w:r>
          </w:p>
        </w:tc>
      </w:tr>
      <w:tr w:rsidR="009E0A94" w14:paraId="543F5B9A"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10FA9154"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7A6000E" w14:textId="77777777">
            <w:pPr>
              <w:pStyle w:val="p-table"/>
              <w:rPr>
                <w:sz w:val="17"/>
              </w:rPr>
            </w:pPr>
            <w:r>
              <w:rPr>
                <w:sz w:val="17"/>
              </w:rPr>
              <w:t>Overige leningen</w:t>
            </w:r>
          </w:p>
        </w:tc>
        <w:tc>
          <w:tcPr>
            <w:tcW w:w="1854" w:type="dxa"/>
            <w:tcBorders>
              <w:bottom w:val="single" w:color="009EE0" w:sz="2" w:space="0"/>
            </w:tcBorders>
            <w:tcMar>
              <w:top w:w="22" w:type="dxa"/>
              <w:left w:w="28" w:type="dxa"/>
              <w:bottom w:w="22" w:type="dxa"/>
              <w:right w:w="28" w:type="dxa"/>
            </w:tcMar>
          </w:tcPr>
          <w:p w:rsidR="009E0A94" w:rsidRDefault="00652CB4" w14:paraId="365D104C" w14:textId="77777777">
            <w:pPr>
              <w:pStyle w:val="p-table"/>
              <w:jc w:val="right"/>
              <w:rPr>
                <w:sz w:val="17"/>
              </w:rPr>
            </w:pPr>
            <w:r>
              <w:rPr>
                <w:sz w:val="17"/>
              </w:rPr>
              <w:t>2.000</w:t>
            </w:r>
          </w:p>
        </w:tc>
        <w:tc>
          <w:tcPr>
            <w:tcW w:w="1900" w:type="dxa"/>
            <w:tcBorders>
              <w:bottom w:val="single" w:color="009EE0" w:sz="2" w:space="0"/>
            </w:tcBorders>
            <w:tcMar>
              <w:top w:w="22" w:type="dxa"/>
              <w:left w:w="28" w:type="dxa"/>
              <w:bottom w:w="22" w:type="dxa"/>
              <w:right w:w="28" w:type="dxa"/>
            </w:tcMar>
          </w:tcPr>
          <w:p w:rsidR="009E0A94" w:rsidRDefault="00652CB4" w14:paraId="2B470D26" w14:textId="77777777">
            <w:pPr>
              <w:pStyle w:val="p-table"/>
              <w:jc w:val="right"/>
              <w:rPr>
                <w:sz w:val="17"/>
              </w:rPr>
            </w:pPr>
            <w:r>
              <w:rPr>
                <w:sz w:val="17"/>
              </w:rPr>
              <w:t>‒</w:t>
            </w:r>
            <w:r>
              <w:rPr>
                <w:sz w:val="17"/>
              </w:rPr>
              <w:t xml:space="preserve"> 82</w:t>
            </w:r>
          </w:p>
        </w:tc>
        <w:tc>
          <w:tcPr>
            <w:tcW w:w="1909" w:type="dxa"/>
            <w:tcBorders>
              <w:bottom w:val="single" w:color="009EE0" w:sz="2" w:space="0"/>
            </w:tcBorders>
            <w:tcMar>
              <w:top w:w="22" w:type="dxa"/>
              <w:left w:w="28" w:type="dxa"/>
              <w:bottom w:w="22" w:type="dxa"/>
              <w:right w:w="28" w:type="dxa"/>
            </w:tcMar>
          </w:tcPr>
          <w:p w:rsidR="009E0A94" w:rsidRDefault="00652CB4" w14:paraId="5FD046F7" w14:textId="77777777">
            <w:pPr>
              <w:pStyle w:val="p-table"/>
              <w:jc w:val="right"/>
              <w:rPr>
                <w:sz w:val="17"/>
              </w:rPr>
            </w:pPr>
            <w:r>
              <w:rPr>
                <w:sz w:val="17"/>
              </w:rPr>
              <w:t>1.918</w:t>
            </w:r>
          </w:p>
        </w:tc>
      </w:tr>
      <w:tr w:rsidR="009E0A94" w14:paraId="519AAA8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1DAA160A"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211C311C" w14:textId="77777777">
            <w:pPr>
              <w:pStyle w:val="p-table"/>
              <w:rPr>
                <w:sz w:val="17"/>
              </w:rPr>
            </w:pPr>
            <w:r>
              <w:rPr>
                <w:i/>
                <w:sz w:val="17"/>
              </w:rPr>
              <w:t>Garanties</w:t>
            </w:r>
          </w:p>
        </w:tc>
        <w:tc>
          <w:tcPr>
            <w:tcW w:w="1854" w:type="dxa"/>
            <w:tcBorders>
              <w:bottom w:val="single" w:color="009EE0" w:sz="2" w:space="0"/>
            </w:tcBorders>
            <w:tcMar>
              <w:top w:w="22" w:type="dxa"/>
              <w:left w:w="28" w:type="dxa"/>
              <w:bottom w:w="22" w:type="dxa"/>
              <w:right w:w="28" w:type="dxa"/>
            </w:tcMar>
          </w:tcPr>
          <w:p w:rsidR="009E0A94" w:rsidRDefault="00652CB4" w14:paraId="5194D0D8" w14:textId="77777777">
            <w:pPr>
              <w:pStyle w:val="p-table"/>
              <w:jc w:val="right"/>
              <w:rPr>
                <w:sz w:val="17"/>
              </w:rPr>
            </w:pPr>
            <w:r>
              <w:rPr>
                <w:i/>
                <w:sz w:val="17"/>
              </w:rPr>
              <w:t>1.805</w:t>
            </w:r>
          </w:p>
        </w:tc>
        <w:tc>
          <w:tcPr>
            <w:tcW w:w="1900" w:type="dxa"/>
            <w:tcBorders>
              <w:bottom w:val="single" w:color="009EE0" w:sz="2" w:space="0"/>
            </w:tcBorders>
            <w:tcMar>
              <w:top w:w="22" w:type="dxa"/>
              <w:left w:w="28" w:type="dxa"/>
              <w:bottom w:w="22" w:type="dxa"/>
              <w:right w:w="28" w:type="dxa"/>
            </w:tcMar>
          </w:tcPr>
          <w:p w:rsidR="009E0A94" w:rsidRDefault="00652CB4" w14:paraId="551CC7DB" w14:textId="77777777">
            <w:pPr>
              <w:pStyle w:val="p-table"/>
              <w:jc w:val="right"/>
              <w:rPr>
                <w:sz w:val="17"/>
              </w:rPr>
            </w:pPr>
            <w:r>
              <w:rPr>
                <w:i/>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4C2C1126" w14:textId="77777777">
            <w:pPr>
              <w:pStyle w:val="p-table"/>
              <w:jc w:val="right"/>
              <w:rPr>
                <w:sz w:val="17"/>
              </w:rPr>
            </w:pPr>
            <w:r>
              <w:rPr>
                <w:i/>
                <w:sz w:val="17"/>
              </w:rPr>
              <w:t>1.805</w:t>
            </w:r>
          </w:p>
        </w:tc>
      </w:tr>
      <w:tr w:rsidR="009E0A94" w14:paraId="60710352"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358DFBE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230693FB" w14:textId="77777777">
            <w:pPr>
              <w:pStyle w:val="p-table"/>
              <w:rPr>
                <w:sz w:val="17"/>
              </w:rPr>
            </w:pPr>
            <w:r>
              <w:rPr>
                <w:sz w:val="17"/>
              </w:rPr>
              <w:t>Verliesdeclaraties borgstellingsfaciliteit</w:t>
            </w:r>
          </w:p>
        </w:tc>
        <w:tc>
          <w:tcPr>
            <w:tcW w:w="1854" w:type="dxa"/>
            <w:tcBorders>
              <w:bottom w:val="single" w:color="009EE0" w:sz="2" w:space="0"/>
            </w:tcBorders>
            <w:tcMar>
              <w:top w:w="22" w:type="dxa"/>
              <w:left w:w="28" w:type="dxa"/>
              <w:bottom w:w="22" w:type="dxa"/>
              <w:right w:w="28" w:type="dxa"/>
            </w:tcMar>
          </w:tcPr>
          <w:p w:rsidR="009E0A94" w:rsidRDefault="00652CB4" w14:paraId="4E67D8B4" w14:textId="77777777">
            <w:pPr>
              <w:pStyle w:val="p-table"/>
              <w:jc w:val="right"/>
              <w:rPr>
                <w:sz w:val="17"/>
              </w:rPr>
            </w:pPr>
            <w:r>
              <w:rPr>
                <w:sz w:val="17"/>
              </w:rPr>
              <w:t>1.805</w:t>
            </w:r>
          </w:p>
        </w:tc>
        <w:tc>
          <w:tcPr>
            <w:tcW w:w="1900" w:type="dxa"/>
            <w:tcBorders>
              <w:bottom w:val="single" w:color="009EE0" w:sz="2" w:space="0"/>
            </w:tcBorders>
            <w:tcMar>
              <w:top w:w="22" w:type="dxa"/>
              <w:left w:w="28" w:type="dxa"/>
              <w:bottom w:w="22" w:type="dxa"/>
              <w:right w:w="28" w:type="dxa"/>
            </w:tcMar>
          </w:tcPr>
          <w:p w:rsidR="009E0A94" w:rsidRDefault="00652CB4" w14:paraId="00F1470A"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433EEF59" w14:textId="77777777">
            <w:pPr>
              <w:pStyle w:val="p-table"/>
              <w:jc w:val="right"/>
              <w:rPr>
                <w:sz w:val="17"/>
              </w:rPr>
            </w:pPr>
            <w:r>
              <w:rPr>
                <w:sz w:val="17"/>
              </w:rPr>
              <w:t>1.805</w:t>
            </w:r>
          </w:p>
        </w:tc>
      </w:tr>
      <w:tr w:rsidR="009E0A94" w14:paraId="5A93949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A994BDC"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1600266B" w14:textId="77777777">
            <w:pPr>
              <w:pStyle w:val="p-table"/>
              <w:rPr>
                <w:sz w:val="17"/>
              </w:rPr>
            </w:pPr>
            <w:r>
              <w:rPr>
                <w:i/>
                <w:sz w:val="17"/>
              </w:rPr>
              <w:t>Opdrachten</w:t>
            </w:r>
          </w:p>
        </w:tc>
        <w:tc>
          <w:tcPr>
            <w:tcW w:w="1854" w:type="dxa"/>
            <w:tcBorders>
              <w:bottom w:val="single" w:color="009EE0" w:sz="2" w:space="0"/>
            </w:tcBorders>
            <w:tcMar>
              <w:top w:w="22" w:type="dxa"/>
              <w:left w:w="28" w:type="dxa"/>
              <w:bottom w:w="22" w:type="dxa"/>
              <w:right w:w="28" w:type="dxa"/>
            </w:tcMar>
          </w:tcPr>
          <w:p w:rsidR="009E0A94" w:rsidRDefault="00652CB4" w14:paraId="1ECE9524" w14:textId="77777777">
            <w:pPr>
              <w:pStyle w:val="p-table"/>
              <w:jc w:val="right"/>
              <w:rPr>
                <w:sz w:val="17"/>
              </w:rPr>
            </w:pPr>
            <w:r>
              <w:rPr>
                <w:i/>
                <w:sz w:val="17"/>
              </w:rPr>
              <w:t>34.606</w:t>
            </w:r>
          </w:p>
        </w:tc>
        <w:tc>
          <w:tcPr>
            <w:tcW w:w="1900" w:type="dxa"/>
            <w:tcBorders>
              <w:bottom w:val="single" w:color="009EE0" w:sz="2" w:space="0"/>
            </w:tcBorders>
            <w:tcMar>
              <w:top w:w="22" w:type="dxa"/>
              <w:left w:w="28" w:type="dxa"/>
              <w:bottom w:w="22" w:type="dxa"/>
              <w:right w:w="28" w:type="dxa"/>
            </w:tcMar>
          </w:tcPr>
          <w:p w:rsidR="009E0A94" w:rsidRDefault="00652CB4" w14:paraId="763C3761" w14:textId="77777777">
            <w:pPr>
              <w:pStyle w:val="p-table"/>
              <w:jc w:val="right"/>
              <w:rPr>
                <w:sz w:val="17"/>
              </w:rPr>
            </w:pPr>
            <w:r>
              <w:rPr>
                <w:i/>
                <w:sz w:val="17"/>
              </w:rPr>
              <w:t>‒</w:t>
            </w:r>
            <w:r>
              <w:rPr>
                <w:i/>
                <w:sz w:val="17"/>
              </w:rPr>
              <w:t xml:space="preserve"> 8.480</w:t>
            </w:r>
          </w:p>
        </w:tc>
        <w:tc>
          <w:tcPr>
            <w:tcW w:w="1909" w:type="dxa"/>
            <w:tcBorders>
              <w:bottom w:val="single" w:color="009EE0" w:sz="2" w:space="0"/>
            </w:tcBorders>
            <w:tcMar>
              <w:top w:w="22" w:type="dxa"/>
              <w:left w:w="28" w:type="dxa"/>
              <w:bottom w:w="22" w:type="dxa"/>
              <w:right w:w="28" w:type="dxa"/>
            </w:tcMar>
          </w:tcPr>
          <w:p w:rsidR="009E0A94" w:rsidRDefault="00652CB4" w14:paraId="7F257201" w14:textId="77777777">
            <w:pPr>
              <w:pStyle w:val="p-table"/>
              <w:jc w:val="right"/>
              <w:rPr>
                <w:sz w:val="17"/>
              </w:rPr>
            </w:pPr>
            <w:r>
              <w:rPr>
                <w:i/>
                <w:sz w:val="17"/>
              </w:rPr>
              <w:t>26.126</w:t>
            </w:r>
          </w:p>
        </w:tc>
      </w:tr>
      <w:tr w:rsidR="009E0A94" w14:paraId="4FD3816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AB91570"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597851B0" w14:textId="77777777">
            <w:pPr>
              <w:pStyle w:val="p-table"/>
              <w:rPr>
                <w:sz w:val="17"/>
              </w:rPr>
            </w:pPr>
            <w:r>
              <w:rPr>
                <w:sz w:val="17"/>
              </w:rPr>
              <w:t>Sociaal economische positie boeren</w:t>
            </w:r>
          </w:p>
        </w:tc>
        <w:tc>
          <w:tcPr>
            <w:tcW w:w="1854" w:type="dxa"/>
            <w:tcBorders>
              <w:bottom w:val="single" w:color="009EE0" w:sz="2" w:space="0"/>
            </w:tcBorders>
            <w:tcMar>
              <w:top w:w="22" w:type="dxa"/>
              <w:left w:w="28" w:type="dxa"/>
              <w:bottom w:w="22" w:type="dxa"/>
              <w:right w:w="28" w:type="dxa"/>
            </w:tcMar>
          </w:tcPr>
          <w:p w:rsidR="009E0A94" w:rsidRDefault="00652CB4" w14:paraId="77E2AB45" w14:textId="77777777">
            <w:pPr>
              <w:pStyle w:val="p-table"/>
              <w:jc w:val="right"/>
              <w:rPr>
                <w:sz w:val="17"/>
              </w:rPr>
            </w:pPr>
            <w:r>
              <w:rPr>
                <w:sz w:val="17"/>
              </w:rPr>
              <w:t>7.362</w:t>
            </w:r>
          </w:p>
        </w:tc>
        <w:tc>
          <w:tcPr>
            <w:tcW w:w="1900" w:type="dxa"/>
            <w:tcBorders>
              <w:bottom w:val="single" w:color="009EE0" w:sz="2" w:space="0"/>
            </w:tcBorders>
            <w:tcMar>
              <w:top w:w="22" w:type="dxa"/>
              <w:left w:w="28" w:type="dxa"/>
              <w:bottom w:w="22" w:type="dxa"/>
              <w:right w:w="28" w:type="dxa"/>
            </w:tcMar>
          </w:tcPr>
          <w:p w:rsidR="009E0A94" w:rsidRDefault="00652CB4" w14:paraId="4DD16A34" w14:textId="77777777">
            <w:pPr>
              <w:pStyle w:val="p-table"/>
              <w:jc w:val="right"/>
              <w:rPr>
                <w:sz w:val="17"/>
              </w:rPr>
            </w:pPr>
            <w:r>
              <w:rPr>
                <w:sz w:val="17"/>
              </w:rPr>
              <w:t>‒</w:t>
            </w:r>
            <w:r>
              <w:rPr>
                <w:sz w:val="17"/>
              </w:rPr>
              <w:t xml:space="preserve"> 2.873</w:t>
            </w:r>
          </w:p>
        </w:tc>
        <w:tc>
          <w:tcPr>
            <w:tcW w:w="1909" w:type="dxa"/>
            <w:tcBorders>
              <w:bottom w:val="single" w:color="009EE0" w:sz="2" w:space="0"/>
            </w:tcBorders>
            <w:tcMar>
              <w:top w:w="22" w:type="dxa"/>
              <w:left w:w="28" w:type="dxa"/>
              <w:bottom w:w="22" w:type="dxa"/>
              <w:right w:w="28" w:type="dxa"/>
            </w:tcMar>
          </w:tcPr>
          <w:p w:rsidR="009E0A94" w:rsidRDefault="00652CB4" w14:paraId="75E43BB5" w14:textId="77777777">
            <w:pPr>
              <w:pStyle w:val="p-table"/>
              <w:jc w:val="right"/>
              <w:rPr>
                <w:sz w:val="17"/>
              </w:rPr>
            </w:pPr>
            <w:r>
              <w:rPr>
                <w:sz w:val="17"/>
              </w:rPr>
              <w:t>4.489</w:t>
            </w:r>
          </w:p>
        </w:tc>
      </w:tr>
      <w:tr w:rsidR="009E0A94" w14:paraId="4E1C0021"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017D63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2D828DC5" w14:textId="77777777">
            <w:pPr>
              <w:pStyle w:val="p-table"/>
              <w:rPr>
                <w:sz w:val="17"/>
              </w:rPr>
            </w:pPr>
            <w:r>
              <w:rPr>
                <w:sz w:val="17"/>
              </w:rPr>
              <w:t>Duurzame veehouderij</w:t>
            </w:r>
          </w:p>
        </w:tc>
        <w:tc>
          <w:tcPr>
            <w:tcW w:w="1854" w:type="dxa"/>
            <w:tcBorders>
              <w:bottom w:val="single" w:color="009EE0" w:sz="2" w:space="0"/>
            </w:tcBorders>
            <w:tcMar>
              <w:top w:w="22" w:type="dxa"/>
              <w:left w:w="28" w:type="dxa"/>
              <w:bottom w:w="22" w:type="dxa"/>
              <w:right w:w="28" w:type="dxa"/>
            </w:tcMar>
          </w:tcPr>
          <w:p w:rsidR="009E0A94" w:rsidRDefault="00652CB4" w14:paraId="04858D79" w14:textId="77777777">
            <w:pPr>
              <w:pStyle w:val="p-table"/>
              <w:jc w:val="right"/>
              <w:rPr>
                <w:sz w:val="17"/>
              </w:rPr>
            </w:pPr>
            <w:r>
              <w:rPr>
                <w:sz w:val="17"/>
              </w:rPr>
              <w:t>4.496</w:t>
            </w:r>
          </w:p>
        </w:tc>
        <w:tc>
          <w:tcPr>
            <w:tcW w:w="1900" w:type="dxa"/>
            <w:tcBorders>
              <w:bottom w:val="single" w:color="009EE0" w:sz="2" w:space="0"/>
            </w:tcBorders>
            <w:tcMar>
              <w:top w:w="22" w:type="dxa"/>
              <w:left w:w="28" w:type="dxa"/>
              <w:bottom w:w="22" w:type="dxa"/>
              <w:right w:w="28" w:type="dxa"/>
            </w:tcMar>
          </w:tcPr>
          <w:p w:rsidR="009E0A94" w:rsidRDefault="00652CB4" w14:paraId="1290FFFA" w14:textId="77777777">
            <w:pPr>
              <w:pStyle w:val="p-table"/>
              <w:jc w:val="right"/>
              <w:rPr>
                <w:sz w:val="17"/>
              </w:rPr>
            </w:pPr>
            <w:r>
              <w:rPr>
                <w:sz w:val="17"/>
              </w:rPr>
              <w:t>‒</w:t>
            </w:r>
            <w:r>
              <w:rPr>
                <w:sz w:val="17"/>
              </w:rPr>
              <w:t xml:space="preserve"> 26</w:t>
            </w:r>
          </w:p>
        </w:tc>
        <w:tc>
          <w:tcPr>
            <w:tcW w:w="1909" w:type="dxa"/>
            <w:tcBorders>
              <w:bottom w:val="single" w:color="009EE0" w:sz="2" w:space="0"/>
            </w:tcBorders>
            <w:tcMar>
              <w:top w:w="22" w:type="dxa"/>
              <w:left w:w="28" w:type="dxa"/>
              <w:bottom w:w="22" w:type="dxa"/>
              <w:right w:w="28" w:type="dxa"/>
            </w:tcMar>
          </w:tcPr>
          <w:p w:rsidR="009E0A94" w:rsidRDefault="00652CB4" w14:paraId="5FB8C2F4" w14:textId="77777777">
            <w:pPr>
              <w:pStyle w:val="p-table"/>
              <w:jc w:val="right"/>
              <w:rPr>
                <w:sz w:val="17"/>
              </w:rPr>
            </w:pPr>
            <w:r>
              <w:rPr>
                <w:sz w:val="17"/>
              </w:rPr>
              <w:t>4.470</w:t>
            </w:r>
          </w:p>
        </w:tc>
      </w:tr>
      <w:tr w:rsidR="009E0A94" w14:paraId="17004142"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233DC4A3"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13AD621B" w14:textId="77777777">
            <w:pPr>
              <w:pStyle w:val="p-table"/>
              <w:rPr>
                <w:sz w:val="17"/>
              </w:rPr>
            </w:pPr>
            <w:r>
              <w:rPr>
                <w:sz w:val="17"/>
              </w:rPr>
              <w:t>Mestbeleid</w:t>
            </w:r>
          </w:p>
        </w:tc>
        <w:tc>
          <w:tcPr>
            <w:tcW w:w="1854" w:type="dxa"/>
            <w:tcBorders>
              <w:bottom w:val="single" w:color="009EE0" w:sz="2" w:space="0"/>
            </w:tcBorders>
            <w:tcMar>
              <w:top w:w="22" w:type="dxa"/>
              <w:left w:w="28" w:type="dxa"/>
              <w:bottom w:w="22" w:type="dxa"/>
              <w:right w:w="28" w:type="dxa"/>
            </w:tcMar>
          </w:tcPr>
          <w:p w:rsidR="009E0A94" w:rsidRDefault="00652CB4" w14:paraId="7D9964D2" w14:textId="77777777">
            <w:pPr>
              <w:pStyle w:val="p-table"/>
              <w:jc w:val="right"/>
              <w:rPr>
                <w:sz w:val="17"/>
              </w:rPr>
            </w:pPr>
            <w:r>
              <w:rPr>
                <w:sz w:val="17"/>
              </w:rPr>
              <w:t>93</w:t>
            </w:r>
          </w:p>
        </w:tc>
        <w:tc>
          <w:tcPr>
            <w:tcW w:w="1900" w:type="dxa"/>
            <w:tcBorders>
              <w:bottom w:val="single" w:color="009EE0" w:sz="2" w:space="0"/>
            </w:tcBorders>
            <w:tcMar>
              <w:top w:w="22" w:type="dxa"/>
              <w:left w:w="28" w:type="dxa"/>
              <w:bottom w:w="22" w:type="dxa"/>
              <w:right w:w="28" w:type="dxa"/>
            </w:tcMar>
          </w:tcPr>
          <w:p w:rsidR="009E0A94" w:rsidRDefault="00652CB4" w14:paraId="00BDC348"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0AF93F5B" w14:textId="77777777">
            <w:pPr>
              <w:pStyle w:val="p-table"/>
              <w:jc w:val="right"/>
              <w:rPr>
                <w:sz w:val="17"/>
              </w:rPr>
            </w:pPr>
            <w:r>
              <w:rPr>
                <w:sz w:val="17"/>
              </w:rPr>
              <w:t>93</w:t>
            </w:r>
          </w:p>
        </w:tc>
      </w:tr>
      <w:tr w:rsidR="009E0A94" w14:paraId="5A158CC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FD42C9E"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09C0B555" w14:textId="77777777">
            <w:pPr>
              <w:pStyle w:val="p-table"/>
              <w:rPr>
                <w:sz w:val="17"/>
              </w:rPr>
            </w:pPr>
            <w:r>
              <w:rPr>
                <w:sz w:val="17"/>
              </w:rPr>
              <w:t>Diergezondheid en dierenwelzijn</w:t>
            </w:r>
          </w:p>
        </w:tc>
        <w:tc>
          <w:tcPr>
            <w:tcW w:w="1854" w:type="dxa"/>
            <w:tcBorders>
              <w:bottom w:val="single" w:color="009EE0" w:sz="2" w:space="0"/>
            </w:tcBorders>
            <w:tcMar>
              <w:top w:w="22" w:type="dxa"/>
              <w:left w:w="28" w:type="dxa"/>
              <w:bottom w:w="22" w:type="dxa"/>
              <w:right w:w="28" w:type="dxa"/>
            </w:tcMar>
          </w:tcPr>
          <w:p w:rsidR="009E0A94" w:rsidRDefault="00652CB4" w14:paraId="40F9266A" w14:textId="77777777">
            <w:pPr>
              <w:pStyle w:val="p-table"/>
              <w:jc w:val="right"/>
              <w:rPr>
                <w:sz w:val="17"/>
              </w:rPr>
            </w:pPr>
            <w:r>
              <w:rPr>
                <w:sz w:val="17"/>
              </w:rPr>
              <w:t>15.285</w:t>
            </w:r>
          </w:p>
        </w:tc>
        <w:tc>
          <w:tcPr>
            <w:tcW w:w="1900" w:type="dxa"/>
            <w:tcBorders>
              <w:bottom w:val="single" w:color="009EE0" w:sz="2" w:space="0"/>
            </w:tcBorders>
            <w:tcMar>
              <w:top w:w="22" w:type="dxa"/>
              <w:left w:w="28" w:type="dxa"/>
              <w:bottom w:w="22" w:type="dxa"/>
              <w:right w:w="28" w:type="dxa"/>
            </w:tcMar>
          </w:tcPr>
          <w:p w:rsidR="009E0A94" w:rsidRDefault="00652CB4" w14:paraId="3143949D" w14:textId="77777777">
            <w:pPr>
              <w:pStyle w:val="p-table"/>
              <w:jc w:val="right"/>
              <w:rPr>
                <w:sz w:val="17"/>
              </w:rPr>
            </w:pPr>
            <w:r>
              <w:rPr>
                <w:sz w:val="17"/>
              </w:rPr>
              <w:t>‒</w:t>
            </w:r>
            <w:r>
              <w:rPr>
                <w:sz w:val="17"/>
              </w:rPr>
              <w:t xml:space="preserve"> 6.174</w:t>
            </w:r>
          </w:p>
        </w:tc>
        <w:tc>
          <w:tcPr>
            <w:tcW w:w="1909" w:type="dxa"/>
            <w:tcBorders>
              <w:bottom w:val="single" w:color="009EE0" w:sz="2" w:space="0"/>
            </w:tcBorders>
            <w:tcMar>
              <w:top w:w="22" w:type="dxa"/>
              <w:left w:w="28" w:type="dxa"/>
              <w:bottom w:w="22" w:type="dxa"/>
              <w:right w:w="28" w:type="dxa"/>
            </w:tcMar>
          </w:tcPr>
          <w:p w:rsidR="009E0A94" w:rsidRDefault="00652CB4" w14:paraId="08A9184A" w14:textId="77777777">
            <w:pPr>
              <w:pStyle w:val="p-table"/>
              <w:jc w:val="right"/>
              <w:rPr>
                <w:sz w:val="17"/>
              </w:rPr>
            </w:pPr>
            <w:r>
              <w:rPr>
                <w:sz w:val="17"/>
              </w:rPr>
              <w:t>9.111</w:t>
            </w:r>
          </w:p>
        </w:tc>
      </w:tr>
      <w:tr w:rsidR="009E0A94" w14:paraId="4FED9871"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7C6631F"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60D551E9" w14:textId="77777777">
            <w:pPr>
              <w:pStyle w:val="p-table"/>
              <w:rPr>
                <w:sz w:val="17"/>
              </w:rPr>
            </w:pPr>
            <w:r>
              <w:rPr>
                <w:sz w:val="17"/>
              </w:rPr>
              <w:t xml:space="preserve">Voedselzekerheid en internationale </w:t>
            </w:r>
            <w:r>
              <w:rPr>
                <w:sz w:val="17"/>
              </w:rPr>
              <w:t>agrarische samenwerking</w:t>
            </w:r>
          </w:p>
        </w:tc>
        <w:tc>
          <w:tcPr>
            <w:tcW w:w="1854" w:type="dxa"/>
            <w:tcBorders>
              <w:bottom w:val="single" w:color="009EE0" w:sz="2" w:space="0"/>
            </w:tcBorders>
            <w:tcMar>
              <w:top w:w="22" w:type="dxa"/>
              <w:left w:w="28" w:type="dxa"/>
              <w:bottom w:w="22" w:type="dxa"/>
              <w:right w:w="28" w:type="dxa"/>
            </w:tcMar>
          </w:tcPr>
          <w:p w:rsidR="009E0A94" w:rsidRDefault="00652CB4" w14:paraId="72B43394" w14:textId="77777777">
            <w:pPr>
              <w:pStyle w:val="p-table"/>
              <w:jc w:val="right"/>
              <w:rPr>
                <w:sz w:val="17"/>
              </w:rPr>
            </w:pPr>
            <w:r>
              <w:rPr>
                <w:sz w:val="17"/>
              </w:rPr>
              <w:t>5.738</w:t>
            </w:r>
          </w:p>
        </w:tc>
        <w:tc>
          <w:tcPr>
            <w:tcW w:w="1900" w:type="dxa"/>
            <w:tcBorders>
              <w:bottom w:val="single" w:color="009EE0" w:sz="2" w:space="0"/>
            </w:tcBorders>
            <w:tcMar>
              <w:top w:w="22" w:type="dxa"/>
              <w:left w:w="28" w:type="dxa"/>
              <w:bottom w:w="22" w:type="dxa"/>
              <w:right w:w="28" w:type="dxa"/>
            </w:tcMar>
          </w:tcPr>
          <w:p w:rsidR="009E0A94" w:rsidRDefault="00652CB4" w14:paraId="062BB01A" w14:textId="77777777">
            <w:pPr>
              <w:pStyle w:val="p-table"/>
              <w:jc w:val="right"/>
              <w:rPr>
                <w:sz w:val="17"/>
              </w:rPr>
            </w:pPr>
            <w:r>
              <w:rPr>
                <w:sz w:val="17"/>
              </w:rPr>
              <w:t>624</w:t>
            </w:r>
          </w:p>
        </w:tc>
        <w:tc>
          <w:tcPr>
            <w:tcW w:w="1909" w:type="dxa"/>
            <w:tcBorders>
              <w:bottom w:val="single" w:color="009EE0" w:sz="2" w:space="0"/>
            </w:tcBorders>
            <w:tcMar>
              <w:top w:w="22" w:type="dxa"/>
              <w:left w:w="28" w:type="dxa"/>
              <w:bottom w:w="22" w:type="dxa"/>
              <w:right w:w="28" w:type="dxa"/>
            </w:tcMar>
          </w:tcPr>
          <w:p w:rsidR="009E0A94" w:rsidRDefault="00652CB4" w14:paraId="550F8852" w14:textId="77777777">
            <w:pPr>
              <w:pStyle w:val="p-table"/>
              <w:jc w:val="right"/>
              <w:rPr>
                <w:sz w:val="17"/>
              </w:rPr>
            </w:pPr>
            <w:r>
              <w:rPr>
                <w:sz w:val="17"/>
              </w:rPr>
              <w:t>6.362</w:t>
            </w:r>
          </w:p>
        </w:tc>
      </w:tr>
      <w:tr w:rsidR="009E0A94" w14:paraId="77403F4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8FDFB0B"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294C696" w14:textId="77777777">
            <w:pPr>
              <w:pStyle w:val="p-table"/>
              <w:rPr>
                <w:sz w:val="17"/>
              </w:rPr>
            </w:pPr>
            <w:r>
              <w:rPr>
                <w:sz w:val="17"/>
              </w:rPr>
              <w:t>Integraal voedselbeleid</w:t>
            </w:r>
          </w:p>
        </w:tc>
        <w:tc>
          <w:tcPr>
            <w:tcW w:w="1854" w:type="dxa"/>
            <w:tcBorders>
              <w:bottom w:val="single" w:color="009EE0" w:sz="2" w:space="0"/>
            </w:tcBorders>
            <w:tcMar>
              <w:top w:w="22" w:type="dxa"/>
              <w:left w:w="28" w:type="dxa"/>
              <w:bottom w:w="22" w:type="dxa"/>
              <w:right w:w="28" w:type="dxa"/>
            </w:tcMar>
          </w:tcPr>
          <w:p w:rsidR="009E0A94" w:rsidRDefault="00652CB4" w14:paraId="5093506B" w14:textId="77777777">
            <w:pPr>
              <w:pStyle w:val="p-table"/>
              <w:jc w:val="right"/>
              <w:rPr>
                <w:sz w:val="17"/>
              </w:rPr>
            </w:pPr>
            <w:r>
              <w:rPr>
                <w:sz w:val="17"/>
              </w:rPr>
              <w:t>1.632</w:t>
            </w:r>
          </w:p>
        </w:tc>
        <w:tc>
          <w:tcPr>
            <w:tcW w:w="1900" w:type="dxa"/>
            <w:tcBorders>
              <w:bottom w:val="single" w:color="009EE0" w:sz="2" w:space="0"/>
            </w:tcBorders>
            <w:tcMar>
              <w:top w:w="22" w:type="dxa"/>
              <w:left w:w="28" w:type="dxa"/>
              <w:bottom w:w="22" w:type="dxa"/>
              <w:right w:w="28" w:type="dxa"/>
            </w:tcMar>
          </w:tcPr>
          <w:p w:rsidR="009E0A94" w:rsidRDefault="00652CB4" w14:paraId="3E80F050" w14:textId="77777777">
            <w:pPr>
              <w:pStyle w:val="p-table"/>
              <w:jc w:val="right"/>
              <w:rPr>
                <w:sz w:val="17"/>
              </w:rPr>
            </w:pPr>
            <w:r>
              <w:rPr>
                <w:sz w:val="17"/>
              </w:rPr>
              <w:t>‒</w:t>
            </w:r>
            <w:r>
              <w:rPr>
                <w:sz w:val="17"/>
              </w:rPr>
              <w:t xml:space="preserve"> 31</w:t>
            </w:r>
          </w:p>
        </w:tc>
        <w:tc>
          <w:tcPr>
            <w:tcW w:w="1909" w:type="dxa"/>
            <w:tcBorders>
              <w:bottom w:val="single" w:color="009EE0" w:sz="2" w:space="0"/>
            </w:tcBorders>
            <w:tcMar>
              <w:top w:w="22" w:type="dxa"/>
              <w:left w:w="28" w:type="dxa"/>
              <w:bottom w:w="22" w:type="dxa"/>
              <w:right w:w="28" w:type="dxa"/>
            </w:tcMar>
          </w:tcPr>
          <w:p w:rsidR="009E0A94" w:rsidRDefault="00652CB4" w14:paraId="739005ED" w14:textId="77777777">
            <w:pPr>
              <w:pStyle w:val="p-table"/>
              <w:jc w:val="right"/>
              <w:rPr>
                <w:sz w:val="17"/>
              </w:rPr>
            </w:pPr>
            <w:r>
              <w:rPr>
                <w:sz w:val="17"/>
              </w:rPr>
              <w:t>1.601</w:t>
            </w:r>
          </w:p>
        </w:tc>
      </w:tr>
      <w:tr w:rsidR="009E0A94" w14:paraId="2A32F399"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6C822B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6E9A36B" w14:textId="77777777">
            <w:pPr>
              <w:pStyle w:val="p-table"/>
              <w:rPr>
                <w:sz w:val="17"/>
              </w:rPr>
            </w:pPr>
            <w:r>
              <w:rPr>
                <w:i/>
                <w:sz w:val="17"/>
              </w:rPr>
              <w:t>Bijdrage aan ZBO's/</w:t>
            </w:r>
            <w:proofErr w:type="spellStart"/>
            <w:r>
              <w:rPr>
                <w:i/>
                <w:sz w:val="17"/>
              </w:rPr>
              <w:t>RWT's</w:t>
            </w:r>
            <w:proofErr w:type="spellEnd"/>
          </w:p>
        </w:tc>
        <w:tc>
          <w:tcPr>
            <w:tcW w:w="1854" w:type="dxa"/>
            <w:tcBorders>
              <w:bottom w:val="single" w:color="009EE0" w:sz="2" w:space="0"/>
            </w:tcBorders>
            <w:tcMar>
              <w:top w:w="22" w:type="dxa"/>
              <w:left w:w="28" w:type="dxa"/>
              <w:bottom w:w="22" w:type="dxa"/>
              <w:right w:w="28" w:type="dxa"/>
            </w:tcMar>
          </w:tcPr>
          <w:p w:rsidR="009E0A94" w:rsidRDefault="00652CB4" w14:paraId="7C2F3C53" w14:textId="77777777">
            <w:pPr>
              <w:pStyle w:val="p-table"/>
              <w:jc w:val="right"/>
              <w:rPr>
                <w:sz w:val="17"/>
              </w:rPr>
            </w:pPr>
            <w:r>
              <w:rPr>
                <w:i/>
                <w:sz w:val="17"/>
              </w:rPr>
              <w:t>17.711</w:t>
            </w:r>
          </w:p>
        </w:tc>
        <w:tc>
          <w:tcPr>
            <w:tcW w:w="1900" w:type="dxa"/>
            <w:tcBorders>
              <w:bottom w:val="single" w:color="009EE0" w:sz="2" w:space="0"/>
            </w:tcBorders>
            <w:tcMar>
              <w:top w:w="22" w:type="dxa"/>
              <w:left w:w="28" w:type="dxa"/>
              <w:bottom w:w="22" w:type="dxa"/>
              <w:right w:w="28" w:type="dxa"/>
            </w:tcMar>
          </w:tcPr>
          <w:p w:rsidR="009E0A94" w:rsidRDefault="00652CB4" w14:paraId="3B2A311E" w14:textId="77777777">
            <w:pPr>
              <w:pStyle w:val="p-table"/>
              <w:jc w:val="right"/>
              <w:rPr>
                <w:sz w:val="17"/>
              </w:rPr>
            </w:pPr>
            <w:r>
              <w:rPr>
                <w:i/>
                <w:sz w:val="17"/>
              </w:rPr>
              <w:t>‒</w:t>
            </w:r>
            <w:r>
              <w:rPr>
                <w:i/>
                <w:sz w:val="17"/>
              </w:rPr>
              <w:t xml:space="preserve"> 5.140</w:t>
            </w:r>
          </w:p>
        </w:tc>
        <w:tc>
          <w:tcPr>
            <w:tcW w:w="1909" w:type="dxa"/>
            <w:tcBorders>
              <w:bottom w:val="single" w:color="009EE0" w:sz="2" w:space="0"/>
            </w:tcBorders>
            <w:tcMar>
              <w:top w:w="22" w:type="dxa"/>
              <w:left w:w="28" w:type="dxa"/>
              <w:bottom w:w="22" w:type="dxa"/>
              <w:right w:w="28" w:type="dxa"/>
            </w:tcMar>
          </w:tcPr>
          <w:p w:rsidR="009E0A94" w:rsidRDefault="00652CB4" w14:paraId="5CAB1434" w14:textId="77777777">
            <w:pPr>
              <w:pStyle w:val="p-table"/>
              <w:jc w:val="right"/>
              <w:rPr>
                <w:sz w:val="17"/>
              </w:rPr>
            </w:pPr>
            <w:r>
              <w:rPr>
                <w:i/>
                <w:sz w:val="17"/>
              </w:rPr>
              <w:t>12.571</w:t>
            </w:r>
          </w:p>
        </w:tc>
      </w:tr>
      <w:tr w:rsidR="009E0A94" w14:paraId="5264294F"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FB7ECDA"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4E0650D8" w14:textId="77777777">
            <w:pPr>
              <w:pStyle w:val="p-table"/>
              <w:rPr>
                <w:sz w:val="17"/>
              </w:rPr>
            </w:pPr>
            <w:r>
              <w:rPr>
                <w:sz w:val="17"/>
              </w:rPr>
              <w:t>College toelating gewasbeschermingsmiddelen en biociden</w:t>
            </w:r>
          </w:p>
        </w:tc>
        <w:tc>
          <w:tcPr>
            <w:tcW w:w="1854" w:type="dxa"/>
            <w:tcBorders>
              <w:bottom w:val="single" w:color="009EE0" w:sz="2" w:space="0"/>
            </w:tcBorders>
            <w:tcMar>
              <w:top w:w="22" w:type="dxa"/>
              <w:left w:w="28" w:type="dxa"/>
              <w:bottom w:w="22" w:type="dxa"/>
              <w:right w:w="28" w:type="dxa"/>
            </w:tcMar>
          </w:tcPr>
          <w:p w:rsidR="009E0A94" w:rsidRDefault="00652CB4" w14:paraId="63584CCD" w14:textId="77777777">
            <w:pPr>
              <w:pStyle w:val="p-table"/>
              <w:jc w:val="right"/>
              <w:rPr>
                <w:sz w:val="17"/>
              </w:rPr>
            </w:pPr>
            <w:r>
              <w:rPr>
                <w:sz w:val="17"/>
              </w:rPr>
              <w:t>1.909</w:t>
            </w:r>
          </w:p>
        </w:tc>
        <w:tc>
          <w:tcPr>
            <w:tcW w:w="1900" w:type="dxa"/>
            <w:tcBorders>
              <w:bottom w:val="single" w:color="009EE0" w:sz="2" w:space="0"/>
            </w:tcBorders>
            <w:tcMar>
              <w:top w:w="22" w:type="dxa"/>
              <w:left w:w="28" w:type="dxa"/>
              <w:bottom w:w="22" w:type="dxa"/>
              <w:right w:w="28" w:type="dxa"/>
            </w:tcMar>
          </w:tcPr>
          <w:p w:rsidR="009E0A94" w:rsidRDefault="00652CB4" w14:paraId="4D87489C"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59F97757" w14:textId="77777777">
            <w:pPr>
              <w:pStyle w:val="p-table"/>
              <w:jc w:val="right"/>
              <w:rPr>
                <w:sz w:val="17"/>
              </w:rPr>
            </w:pPr>
            <w:r>
              <w:rPr>
                <w:sz w:val="17"/>
              </w:rPr>
              <w:t>1.909</w:t>
            </w:r>
          </w:p>
        </w:tc>
      </w:tr>
      <w:tr w:rsidR="009E0A94" w14:paraId="705177C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7919A55"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57DA9887" w14:textId="77777777">
            <w:pPr>
              <w:pStyle w:val="p-table"/>
              <w:rPr>
                <w:sz w:val="17"/>
              </w:rPr>
            </w:pPr>
            <w:r>
              <w:rPr>
                <w:sz w:val="17"/>
              </w:rPr>
              <w:t>Centrale Commissie Dierproeven</w:t>
            </w:r>
          </w:p>
        </w:tc>
        <w:tc>
          <w:tcPr>
            <w:tcW w:w="1854" w:type="dxa"/>
            <w:tcBorders>
              <w:bottom w:val="single" w:color="009EE0" w:sz="2" w:space="0"/>
            </w:tcBorders>
            <w:tcMar>
              <w:top w:w="22" w:type="dxa"/>
              <w:left w:w="28" w:type="dxa"/>
              <w:bottom w:w="22" w:type="dxa"/>
              <w:right w:w="28" w:type="dxa"/>
            </w:tcMar>
          </w:tcPr>
          <w:p w:rsidR="009E0A94" w:rsidRDefault="00652CB4" w14:paraId="781A513A" w14:textId="77777777">
            <w:pPr>
              <w:pStyle w:val="p-table"/>
              <w:jc w:val="right"/>
              <w:rPr>
                <w:sz w:val="17"/>
              </w:rPr>
            </w:pPr>
            <w:r>
              <w:rPr>
                <w:sz w:val="17"/>
              </w:rPr>
              <w:t>2.340</w:t>
            </w:r>
          </w:p>
        </w:tc>
        <w:tc>
          <w:tcPr>
            <w:tcW w:w="1900" w:type="dxa"/>
            <w:tcBorders>
              <w:bottom w:val="single" w:color="009EE0" w:sz="2" w:space="0"/>
            </w:tcBorders>
            <w:tcMar>
              <w:top w:w="22" w:type="dxa"/>
              <w:left w:w="28" w:type="dxa"/>
              <w:bottom w:w="22" w:type="dxa"/>
              <w:right w:w="28" w:type="dxa"/>
            </w:tcMar>
          </w:tcPr>
          <w:p w:rsidR="009E0A94" w:rsidRDefault="00652CB4" w14:paraId="24AB0446" w14:textId="77777777">
            <w:pPr>
              <w:pStyle w:val="p-table"/>
              <w:jc w:val="right"/>
              <w:rPr>
                <w:sz w:val="17"/>
              </w:rPr>
            </w:pPr>
            <w:r>
              <w:rPr>
                <w:sz w:val="17"/>
              </w:rPr>
              <w:t>‒</w:t>
            </w:r>
            <w:r>
              <w:rPr>
                <w:sz w:val="17"/>
              </w:rPr>
              <w:t xml:space="preserve"> 2.340</w:t>
            </w:r>
          </w:p>
        </w:tc>
        <w:tc>
          <w:tcPr>
            <w:tcW w:w="1909" w:type="dxa"/>
            <w:tcBorders>
              <w:bottom w:val="single" w:color="009EE0" w:sz="2" w:space="0"/>
            </w:tcBorders>
            <w:tcMar>
              <w:top w:w="22" w:type="dxa"/>
              <w:left w:w="28" w:type="dxa"/>
              <w:bottom w:w="22" w:type="dxa"/>
              <w:right w:w="28" w:type="dxa"/>
            </w:tcMar>
          </w:tcPr>
          <w:p w:rsidR="009E0A94" w:rsidRDefault="00652CB4" w14:paraId="4FCFC1FA" w14:textId="77777777">
            <w:pPr>
              <w:pStyle w:val="p-table"/>
              <w:jc w:val="right"/>
              <w:rPr>
                <w:sz w:val="17"/>
              </w:rPr>
            </w:pPr>
            <w:r>
              <w:rPr>
                <w:sz w:val="17"/>
              </w:rPr>
              <w:t>0</w:t>
            </w:r>
          </w:p>
        </w:tc>
      </w:tr>
      <w:tr w:rsidR="009E0A94" w14:paraId="4854833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06CCC9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68F242E1" w14:textId="77777777">
            <w:pPr>
              <w:pStyle w:val="p-table"/>
              <w:rPr>
                <w:sz w:val="17"/>
              </w:rPr>
            </w:pPr>
            <w:r>
              <w:rPr>
                <w:sz w:val="17"/>
              </w:rPr>
              <w:t>Medebewind/voormalige productschappen</w:t>
            </w:r>
          </w:p>
        </w:tc>
        <w:tc>
          <w:tcPr>
            <w:tcW w:w="1854" w:type="dxa"/>
            <w:tcBorders>
              <w:bottom w:val="single" w:color="009EE0" w:sz="2" w:space="0"/>
            </w:tcBorders>
            <w:tcMar>
              <w:top w:w="22" w:type="dxa"/>
              <w:left w:w="28" w:type="dxa"/>
              <w:bottom w:w="22" w:type="dxa"/>
              <w:right w:w="28" w:type="dxa"/>
            </w:tcMar>
          </w:tcPr>
          <w:p w:rsidR="009E0A94" w:rsidRDefault="00652CB4" w14:paraId="30FC9326" w14:textId="77777777">
            <w:pPr>
              <w:pStyle w:val="p-table"/>
              <w:jc w:val="right"/>
              <w:rPr>
                <w:sz w:val="17"/>
              </w:rPr>
            </w:pPr>
            <w:r>
              <w:rPr>
                <w:sz w:val="17"/>
              </w:rPr>
              <w:t>187</w:t>
            </w:r>
          </w:p>
        </w:tc>
        <w:tc>
          <w:tcPr>
            <w:tcW w:w="1900" w:type="dxa"/>
            <w:tcBorders>
              <w:bottom w:val="single" w:color="009EE0" w:sz="2" w:space="0"/>
            </w:tcBorders>
            <w:tcMar>
              <w:top w:w="22" w:type="dxa"/>
              <w:left w:w="28" w:type="dxa"/>
              <w:bottom w:w="22" w:type="dxa"/>
              <w:right w:w="28" w:type="dxa"/>
            </w:tcMar>
          </w:tcPr>
          <w:p w:rsidR="009E0A94" w:rsidRDefault="00652CB4" w14:paraId="64A5DCD6"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4A15FB3F" w14:textId="77777777">
            <w:pPr>
              <w:pStyle w:val="p-table"/>
              <w:jc w:val="right"/>
              <w:rPr>
                <w:sz w:val="17"/>
              </w:rPr>
            </w:pPr>
            <w:r>
              <w:rPr>
                <w:sz w:val="17"/>
              </w:rPr>
              <w:t>187</w:t>
            </w:r>
          </w:p>
        </w:tc>
      </w:tr>
      <w:tr w:rsidR="009E0A94" w14:paraId="63ED1ED7"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D3BB5D1"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26BAFA07" w14:textId="77777777">
            <w:pPr>
              <w:pStyle w:val="p-table"/>
              <w:rPr>
                <w:sz w:val="17"/>
              </w:rPr>
            </w:pPr>
            <w:r>
              <w:rPr>
                <w:sz w:val="17"/>
              </w:rPr>
              <w:t>Raad voor de Plantenrassen</w:t>
            </w:r>
          </w:p>
        </w:tc>
        <w:tc>
          <w:tcPr>
            <w:tcW w:w="1854" w:type="dxa"/>
            <w:tcBorders>
              <w:bottom w:val="single" w:color="009EE0" w:sz="2" w:space="0"/>
            </w:tcBorders>
            <w:tcMar>
              <w:top w:w="22" w:type="dxa"/>
              <w:left w:w="28" w:type="dxa"/>
              <w:bottom w:w="22" w:type="dxa"/>
              <w:right w:w="28" w:type="dxa"/>
            </w:tcMar>
          </w:tcPr>
          <w:p w:rsidR="009E0A94" w:rsidRDefault="00652CB4" w14:paraId="6E16B5FB" w14:textId="77777777">
            <w:pPr>
              <w:pStyle w:val="p-table"/>
              <w:jc w:val="right"/>
              <w:rPr>
                <w:sz w:val="17"/>
              </w:rPr>
            </w:pPr>
            <w:r>
              <w:rPr>
                <w:sz w:val="17"/>
              </w:rPr>
              <w:t>1.544</w:t>
            </w:r>
          </w:p>
        </w:tc>
        <w:tc>
          <w:tcPr>
            <w:tcW w:w="1900" w:type="dxa"/>
            <w:tcBorders>
              <w:bottom w:val="single" w:color="009EE0" w:sz="2" w:space="0"/>
            </w:tcBorders>
            <w:tcMar>
              <w:top w:w="22" w:type="dxa"/>
              <w:left w:w="28" w:type="dxa"/>
              <w:bottom w:w="22" w:type="dxa"/>
              <w:right w:w="28" w:type="dxa"/>
            </w:tcMar>
          </w:tcPr>
          <w:p w:rsidR="009E0A94" w:rsidRDefault="00652CB4" w14:paraId="78505D69"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3E1C6F78" w14:textId="77777777">
            <w:pPr>
              <w:pStyle w:val="p-table"/>
              <w:jc w:val="right"/>
              <w:rPr>
                <w:sz w:val="17"/>
              </w:rPr>
            </w:pPr>
            <w:r>
              <w:rPr>
                <w:sz w:val="17"/>
              </w:rPr>
              <w:t>1.544</w:t>
            </w:r>
          </w:p>
        </w:tc>
      </w:tr>
      <w:tr w:rsidR="009E0A94" w14:paraId="0A23F744"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1AC50C8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147F4D06" w14:textId="77777777">
            <w:pPr>
              <w:pStyle w:val="p-table"/>
              <w:rPr>
                <w:sz w:val="17"/>
              </w:rPr>
            </w:pPr>
            <w:r>
              <w:rPr>
                <w:sz w:val="17"/>
              </w:rPr>
              <w:t>Keuringsdiensten</w:t>
            </w:r>
          </w:p>
        </w:tc>
        <w:tc>
          <w:tcPr>
            <w:tcW w:w="1854" w:type="dxa"/>
            <w:tcBorders>
              <w:bottom w:val="single" w:color="009EE0" w:sz="2" w:space="0"/>
            </w:tcBorders>
            <w:tcMar>
              <w:top w:w="22" w:type="dxa"/>
              <w:left w:w="28" w:type="dxa"/>
              <w:bottom w:w="22" w:type="dxa"/>
              <w:right w:w="28" w:type="dxa"/>
            </w:tcMar>
          </w:tcPr>
          <w:p w:rsidR="009E0A94" w:rsidRDefault="00652CB4" w14:paraId="72BAA3D0" w14:textId="77777777">
            <w:pPr>
              <w:pStyle w:val="p-table"/>
              <w:jc w:val="right"/>
              <w:rPr>
                <w:sz w:val="17"/>
              </w:rPr>
            </w:pPr>
            <w:r>
              <w:rPr>
                <w:sz w:val="17"/>
              </w:rPr>
              <w:t>11.731</w:t>
            </w:r>
          </w:p>
        </w:tc>
        <w:tc>
          <w:tcPr>
            <w:tcW w:w="1900" w:type="dxa"/>
            <w:tcBorders>
              <w:bottom w:val="single" w:color="009EE0" w:sz="2" w:space="0"/>
            </w:tcBorders>
            <w:tcMar>
              <w:top w:w="22" w:type="dxa"/>
              <w:left w:w="28" w:type="dxa"/>
              <w:bottom w:w="22" w:type="dxa"/>
              <w:right w:w="28" w:type="dxa"/>
            </w:tcMar>
          </w:tcPr>
          <w:p w:rsidR="009E0A94" w:rsidRDefault="00652CB4" w14:paraId="7D2B4B16" w14:textId="77777777">
            <w:pPr>
              <w:pStyle w:val="p-table"/>
              <w:jc w:val="right"/>
              <w:rPr>
                <w:sz w:val="17"/>
              </w:rPr>
            </w:pPr>
            <w:r>
              <w:rPr>
                <w:sz w:val="17"/>
              </w:rPr>
              <w:t>‒</w:t>
            </w:r>
            <w:r>
              <w:rPr>
                <w:sz w:val="17"/>
              </w:rPr>
              <w:t xml:space="preserve"> 2.800</w:t>
            </w:r>
          </w:p>
        </w:tc>
        <w:tc>
          <w:tcPr>
            <w:tcW w:w="1909" w:type="dxa"/>
            <w:tcBorders>
              <w:bottom w:val="single" w:color="009EE0" w:sz="2" w:space="0"/>
            </w:tcBorders>
            <w:tcMar>
              <w:top w:w="22" w:type="dxa"/>
              <w:left w:w="28" w:type="dxa"/>
              <w:bottom w:w="22" w:type="dxa"/>
              <w:right w:w="28" w:type="dxa"/>
            </w:tcMar>
          </w:tcPr>
          <w:p w:rsidR="009E0A94" w:rsidRDefault="00652CB4" w14:paraId="00EC73D2" w14:textId="77777777">
            <w:pPr>
              <w:pStyle w:val="p-table"/>
              <w:jc w:val="right"/>
              <w:rPr>
                <w:sz w:val="17"/>
              </w:rPr>
            </w:pPr>
            <w:r>
              <w:rPr>
                <w:sz w:val="17"/>
              </w:rPr>
              <w:t>8.931</w:t>
            </w:r>
          </w:p>
        </w:tc>
      </w:tr>
      <w:tr w:rsidR="009E0A94" w14:paraId="00B729C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20D1931E"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2305B9B5" w14:textId="77777777">
            <w:pPr>
              <w:pStyle w:val="p-table"/>
              <w:rPr>
                <w:sz w:val="17"/>
              </w:rPr>
            </w:pPr>
            <w:r>
              <w:rPr>
                <w:i/>
                <w:sz w:val="17"/>
              </w:rPr>
              <w:t>Bijdrage aan medeoverheden</w:t>
            </w:r>
          </w:p>
        </w:tc>
        <w:tc>
          <w:tcPr>
            <w:tcW w:w="1854" w:type="dxa"/>
            <w:tcBorders>
              <w:bottom w:val="single" w:color="009EE0" w:sz="2" w:space="0"/>
            </w:tcBorders>
            <w:tcMar>
              <w:top w:w="22" w:type="dxa"/>
              <w:left w:w="28" w:type="dxa"/>
              <w:bottom w:w="22" w:type="dxa"/>
              <w:right w:w="28" w:type="dxa"/>
            </w:tcMar>
          </w:tcPr>
          <w:p w:rsidR="009E0A94" w:rsidRDefault="00652CB4" w14:paraId="2DB221BF" w14:textId="77777777">
            <w:pPr>
              <w:pStyle w:val="p-table"/>
              <w:jc w:val="right"/>
              <w:rPr>
                <w:sz w:val="17"/>
              </w:rPr>
            </w:pPr>
            <w:r>
              <w:rPr>
                <w:i/>
                <w:sz w:val="17"/>
              </w:rPr>
              <w:t>140.002</w:t>
            </w:r>
          </w:p>
        </w:tc>
        <w:tc>
          <w:tcPr>
            <w:tcW w:w="1900" w:type="dxa"/>
            <w:tcBorders>
              <w:bottom w:val="single" w:color="009EE0" w:sz="2" w:space="0"/>
            </w:tcBorders>
            <w:tcMar>
              <w:top w:w="22" w:type="dxa"/>
              <w:left w:w="28" w:type="dxa"/>
              <w:bottom w:w="22" w:type="dxa"/>
              <w:right w:w="28" w:type="dxa"/>
            </w:tcMar>
          </w:tcPr>
          <w:p w:rsidR="009E0A94" w:rsidRDefault="00652CB4" w14:paraId="25C55512" w14:textId="77777777">
            <w:pPr>
              <w:pStyle w:val="p-table"/>
              <w:jc w:val="right"/>
              <w:rPr>
                <w:sz w:val="17"/>
              </w:rPr>
            </w:pPr>
            <w:r>
              <w:rPr>
                <w:i/>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1E5D69F9" w14:textId="77777777">
            <w:pPr>
              <w:pStyle w:val="p-table"/>
              <w:jc w:val="right"/>
              <w:rPr>
                <w:sz w:val="17"/>
              </w:rPr>
            </w:pPr>
            <w:r>
              <w:rPr>
                <w:i/>
                <w:sz w:val="17"/>
              </w:rPr>
              <w:t>140.002</w:t>
            </w:r>
          </w:p>
        </w:tc>
      </w:tr>
      <w:tr w:rsidR="009E0A94" w14:paraId="08D3F07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DCB3903"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4856E545" w14:textId="77777777">
            <w:pPr>
              <w:pStyle w:val="p-table"/>
              <w:rPr>
                <w:sz w:val="17"/>
              </w:rPr>
            </w:pPr>
            <w:r>
              <w:rPr>
                <w:sz w:val="17"/>
              </w:rPr>
              <w:t>Specifieke uitkeringen</w:t>
            </w:r>
          </w:p>
        </w:tc>
        <w:tc>
          <w:tcPr>
            <w:tcW w:w="1854" w:type="dxa"/>
            <w:tcBorders>
              <w:bottom w:val="single" w:color="009EE0" w:sz="2" w:space="0"/>
            </w:tcBorders>
            <w:tcMar>
              <w:top w:w="22" w:type="dxa"/>
              <w:left w:w="28" w:type="dxa"/>
              <w:bottom w:w="22" w:type="dxa"/>
              <w:right w:w="28" w:type="dxa"/>
            </w:tcMar>
          </w:tcPr>
          <w:p w:rsidR="009E0A94" w:rsidRDefault="00652CB4" w14:paraId="48A6661A" w14:textId="77777777">
            <w:pPr>
              <w:pStyle w:val="p-table"/>
              <w:jc w:val="right"/>
              <w:rPr>
                <w:sz w:val="17"/>
              </w:rPr>
            </w:pPr>
            <w:r>
              <w:rPr>
                <w:sz w:val="17"/>
              </w:rPr>
              <w:t>140.002</w:t>
            </w:r>
          </w:p>
        </w:tc>
        <w:tc>
          <w:tcPr>
            <w:tcW w:w="1900" w:type="dxa"/>
            <w:tcBorders>
              <w:bottom w:val="single" w:color="009EE0" w:sz="2" w:space="0"/>
            </w:tcBorders>
            <w:tcMar>
              <w:top w:w="22" w:type="dxa"/>
              <w:left w:w="28" w:type="dxa"/>
              <w:bottom w:w="22" w:type="dxa"/>
              <w:right w:w="28" w:type="dxa"/>
            </w:tcMar>
          </w:tcPr>
          <w:p w:rsidR="009E0A94" w:rsidRDefault="00652CB4" w14:paraId="32A7CBB6"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6A3EDDE8" w14:textId="77777777">
            <w:pPr>
              <w:pStyle w:val="p-table"/>
              <w:jc w:val="right"/>
              <w:rPr>
                <w:sz w:val="17"/>
              </w:rPr>
            </w:pPr>
            <w:r>
              <w:rPr>
                <w:sz w:val="17"/>
              </w:rPr>
              <w:t>140.002</w:t>
            </w:r>
          </w:p>
        </w:tc>
      </w:tr>
      <w:tr w:rsidR="009E0A94" w14:paraId="148A9D9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45BDB1C5"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19599B8D" w14:textId="77777777">
            <w:pPr>
              <w:pStyle w:val="p-table"/>
              <w:rPr>
                <w:sz w:val="17"/>
              </w:rPr>
            </w:pPr>
            <w:r>
              <w:rPr>
                <w:i/>
                <w:sz w:val="17"/>
              </w:rPr>
              <w:t xml:space="preserve">Bijdrage aan </w:t>
            </w:r>
            <w:r>
              <w:rPr>
                <w:i/>
                <w:sz w:val="17"/>
              </w:rPr>
              <w:t>(</w:t>
            </w:r>
            <w:proofErr w:type="spellStart"/>
            <w:r>
              <w:rPr>
                <w:i/>
                <w:sz w:val="17"/>
              </w:rPr>
              <w:t>inter</w:t>
            </w:r>
            <w:proofErr w:type="spellEnd"/>
            <w:r>
              <w:rPr>
                <w:i/>
                <w:sz w:val="17"/>
              </w:rPr>
              <w:t>-)nationale organisaties</w:t>
            </w:r>
          </w:p>
        </w:tc>
        <w:tc>
          <w:tcPr>
            <w:tcW w:w="1854" w:type="dxa"/>
            <w:tcBorders>
              <w:bottom w:val="single" w:color="009EE0" w:sz="2" w:space="0"/>
            </w:tcBorders>
            <w:tcMar>
              <w:top w:w="22" w:type="dxa"/>
              <w:left w:w="28" w:type="dxa"/>
              <w:bottom w:w="22" w:type="dxa"/>
              <w:right w:w="28" w:type="dxa"/>
            </w:tcMar>
          </w:tcPr>
          <w:p w:rsidR="009E0A94" w:rsidRDefault="00652CB4" w14:paraId="1DB1208E" w14:textId="77777777">
            <w:pPr>
              <w:pStyle w:val="p-table"/>
              <w:jc w:val="right"/>
              <w:rPr>
                <w:sz w:val="17"/>
              </w:rPr>
            </w:pPr>
            <w:r>
              <w:rPr>
                <w:i/>
                <w:sz w:val="17"/>
              </w:rPr>
              <w:t>11.320</w:t>
            </w:r>
          </w:p>
        </w:tc>
        <w:tc>
          <w:tcPr>
            <w:tcW w:w="1900" w:type="dxa"/>
            <w:tcBorders>
              <w:bottom w:val="single" w:color="009EE0" w:sz="2" w:space="0"/>
            </w:tcBorders>
            <w:tcMar>
              <w:top w:w="22" w:type="dxa"/>
              <w:left w:w="28" w:type="dxa"/>
              <w:bottom w:w="22" w:type="dxa"/>
              <w:right w:w="28" w:type="dxa"/>
            </w:tcMar>
          </w:tcPr>
          <w:p w:rsidR="009E0A94" w:rsidRDefault="00652CB4" w14:paraId="2F3AA122" w14:textId="77777777">
            <w:pPr>
              <w:pStyle w:val="p-table"/>
              <w:jc w:val="right"/>
              <w:rPr>
                <w:sz w:val="17"/>
              </w:rPr>
            </w:pPr>
            <w:r>
              <w:rPr>
                <w:i/>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77445C02" w14:textId="77777777">
            <w:pPr>
              <w:pStyle w:val="p-table"/>
              <w:jc w:val="right"/>
              <w:rPr>
                <w:sz w:val="17"/>
              </w:rPr>
            </w:pPr>
            <w:r>
              <w:rPr>
                <w:i/>
                <w:sz w:val="17"/>
              </w:rPr>
              <w:t>11.320</w:t>
            </w:r>
          </w:p>
        </w:tc>
      </w:tr>
      <w:tr w:rsidR="009E0A94" w14:paraId="337D04E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24CC237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467A3B64" w14:textId="77777777">
            <w:pPr>
              <w:pStyle w:val="p-table"/>
              <w:rPr>
                <w:sz w:val="17"/>
              </w:rPr>
            </w:pPr>
            <w:r>
              <w:rPr>
                <w:sz w:val="17"/>
              </w:rPr>
              <w:t>FAO en overige contributies</w:t>
            </w:r>
          </w:p>
        </w:tc>
        <w:tc>
          <w:tcPr>
            <w:tcW w:w="1854" w:type="dxa"/>
            <w:tcBorders>
              <w:bottom w:val="single" w:color="009EE0" w:sz="2" w:space="0"/>
            </w:tcBorders>
            <w:tcMar>
              <w:top w:w="22" w:type="dxa"/>
              <w:left w:w="28" w:type="dxa"/>
              <w:bottom w:w="22" w:type="dxa"/>
              <w:right w:w="28" w:type="dxa"/>
            </w:tcMar>
          </w:tcPr>
          <w:p w:rsidR="009E0A94" w:rsidRDefault="00652CB4" w14:paraId="5A454205" w14:textId="77777777">
            <w:pPr>
              <w:pStyle w:val="p-table"/>
              <w:jc w:val="right"/>
              <w:rPr>
                <w:sz w:val="17"/>
              </w:rPr>
            </w:pPr>
            <w:r>
              <w:rPr>
                <w:sz w:val="17"/>
              </w:rPr>
              <w:t>11.320</w:t>
            </w:r>
          </w:p>
        </w:tc>
        <w:tc>
          <w:tcPr>
            <w:tcW w:w="1900" w:type="dxa"/>
            <w:tcBorders>
              <w:bottom w:val="single" w:color="009EE0" w:sz="2" w:space="0"/>
            </w:tcBorders>
            <w:tcMar>
              <w:top w:w="22" w:type="dxa"/>
              <w:left w:w="28" w:type="dxa"/>
              <w:bottom w:w="22" w:type="dxa"/>
              <w:right w:w="28" w:type="dxa"/>
            </w:tcMar>
          </w:tcPr>
          <w:p w:rsidR="009E0A94" w:rsidRDefault="00652CB4" w14:paraId="2E0299BA"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34D03B3B" w14:textId="77777777">
            <w:pPr>
              <w:pStyle w:val="p-table"/>
              <w:jc w:val="right"/>
              <w:rPr>
                <w:sz w:val="17"/>
              </w:rPr>
            </w:pPr>
            <w:r>
              <w:rPr>
                <w:sz w:val="17"/>
              </w:rPr>
              <w:t>11.320</w:t>
            </w:r>
          </w:p>
        </w:tc>
      </w:tr>
      <w:tr w:rsidR="009E0A94" w14:paraId="6D0C16B4"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5E32BE4E"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5BBB97BE" w14:textId="77777777">
            <w:pPr>
              <w:pStyle w:val="p-table"/>
              <w:rPr>
                <w:sz w:val="17"/>
              </w:rPr>
            </w:pPr>
            <w:r>
              <w:rPr>
                <w:i/>
                <w:sz w:val="17"/>
              </w:rPr>
              <w:t>Storting/onttrekking begrotingsreserve</w:t>
            </w:r>
          </w:p>
        </w:tc>
        <w:tc>
          <w:tcPr>
            <w:tcW w:w="1854" w:type="dxa"/>
            <w:tcBorders>
              <w:bottom w:val="single" w:color="009EE0" w:sz="2" w:space="0"/>
            </w:tcBorders>
            <w:tcMar>
              <w:top w:w="22" w:type="dxa"/>
              <w:left w:w="28" w:type="dxa"/>
              <w:bottom w:w="22" w:type="dxa"/>
              <w:right w:w="28" w:type="dxa"/>
            </w:tcMar>
          </w:tcPr>
          <w:p w:rsidR="009E0A94" w:rsidRDefault="00652CB4" w14:paraId="46B932F5" w14:textId="77777777">
            <w:pPr>
              <w:pStyle w:val="p-table"/>
              <w:jc w:val="right"/>
              <w:rPr>
                <w:sz w:val="17"/>
              </w:rPr>
            </w:pPr>
            <w:r>
              <w:rPr>
                <w:i/>
                <w:sz w:val="17"/>
              </w:rPr>
              <w:t>7.127</w:t>
            </w:r>
          </w:p>
        </w:tc>
        <w:tc>
          <w:tcPr>
            <w:tcW w:w="1900" w:type="dxa"/>
            <w:tcBorders>
              <w:bottom w:val="single" w:color="009EE0" w:sz="2" w:space="0"/>
            </w:tcBorders>
            <w:tcMar>
              <w:top w:w="22" w:type="dxa"/>
              <w:left w:w="28" w:type="dxa"/>
              <w:bottom w:w="22" w:type="dxa"/>
              <w:right w:w="28" w:type="dxa"/>
            </w:tcMar>
          </w:tcPr>
          <w:p w:rsidR="009E0A94" w:rsidRDefault="00652CB4" w14:paraId="49E4C02A" w14:textId="77777777">
            <w:pPr>
              <w:pStyle w:val="p-table"/>
              <w:jc w:val="right"/>
              <w:rPr>
                <w:sz w:val="17"/>
              </w:rPr>
            </w:pPr>
            <w:r>
              <w:rPr>
                <w:i/>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67ACD8F5" w14:textId="77777777">
            <w:pPr>
              <w:pStyle w:val="p-table"/>
              <w:jc w:val="right"/>
              <w:rPr>
                <w:sz w:val="17"/>
              </w:rPr>
            </w:pPr>
            <w:r>
              <w:rPr>
                <w:i/>
                <w:sz w:val="17"/>
              </w:rPr>
              <w:t>7.127</w:t>
            </w:r>
          </w:p>
        </w:tc>
      </w:tr>
      <w:tr w:rsidR="009E0A94" w14:paraId="4A07194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3CFE038"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58D97C50" w14:textId="77777777">
            <w:pPr>
              <w:pStyle w:val="p-table"/>
              <w:rPr>
                <w:sz w:val="17"/>
              </w:rPr>
            </w:pPr>
            <w:r>
              <w:rPr>
                <w:sz w:val="17"/>
              </w:rPr>
              <w:t xml:space="preserve">Storting begrotingsreserve </w:t>
            </w:r>
            <w:proofErr w:type="spellStart"/>
            <w:r>
              <w:rPr>
                <w:sz w:val="17"/>
              </w:rPr>
              <w:t>apurement</w:t>
            </w:r>
            <w:proofErr w:type="spellEnd"/>
          </w:p>
        </w:tc>
        <w:tc>
          <w:tcPr>
            <w:tcW w:w="1854" w:type="dxa"/>
            <w:tcBorders>
              <w:bottom w:val="single" w:color="009EE0" w:sz="2" w:space="0"/>
            </w:tcBorders>
            <w:tcMar>
              <w:top w:w="22" w:type="dxa"/>
              <w:left w:w="28" w:type="dxa"/>
              <w:bottom w:w="22" w:type="dxa"/>
              <w:right w:w="28" w:type="dxa"/>
            </w:tcMar>
          </w:tcPr>
          <w:p w:rsidR="009E0A94" w:rsidRDefault="00652CB4" w14:paraId="2A82FD34" w14:textId="77777777">
            <w:pPr>
              <w:pStyle w:val="p-table"/>
              <w:jc w:val="right"/>
              <w:rPr>
                <w:sz w:val="17"/>
              </w:rPr>
            </w:pPr>
            <w:r>
              <w:rPr>
                <w:sz w:val="17"/>
              </w:rPr>
              <w:t>3.500</w:t>
            </w:r>
          </w:p>
        </w:tc>
        <w:tc>
          <w:tcPr>
            <w:tcW w:w="1900" w:type="dxa"/>
            <w:tcBorders>
              <w:bottom w:val="single" w:color="009EE0" w:sz="2" w:space="0"/>
            </w:tcBorders>
            <w:tcMar>
              <w:top w:w="22" w:type="dxa"/>
              <w:left w:w="28" w:type="dxa"/>
              <w:bottom w:w="22" w:type="dxa"/>
              <w:right w:w="28" w:type="dxa"/>
            </w:tcMar>
          </w:tcPr>
          <w:p w:rsidR="009E0A94" w:rsidRDefault="00652CB4" w14:paraId="7E387C31"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58016EDE" w14:textId="77777777">
            <w:pPr>
              <w:pStyle w:val="p-table"/>
              <w:jc w:val="right"/>
              <w:rPr>
                <w:sz w:val="17"/>
              </w:rPr>
            </w:pPr>
            <w:r>
              <w:rPr>
                <w:sz w:val="17"/>
              </w:rPr>
              <w:t>3.500</w:t>
            </w:r>
          </w:p>
        </w:tc>
      </w:tr>
      <w:tr w:rsidR="009E0A94" w14:paraId="2D4AA257"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D61C8CF"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B616504" w14:textId="77777777">
            <w:pPr>
              <w:pStyle w:val="p-table"/>
              <w:rPr>
                <w:sz w:val="17"/>
              </w:rPr>
            </w:pPr>
            <w:r>
              <w:rPr>
                <w:sz w:val="17"/>
              </w:rPr>
              <w:t>Storting begrotingsreserve borgstelling</w:t>
            </w:r>
          </w:p>
        </w:tc>
        <w:tc>
          <w:tcPr>
            <w:tcW w:w="1854" w:type="dxa"/>
            <w:tcBorders>
              <w:bottom w:val="single" w:color="009EE0" w:sz="2" w:space="0"/>
            </w:tcBorders>
            <w:tcMar>
              <w:top w:w="22" w:type="dxa"/>
              <w:left w:w="28" w:type="dxa"/>
              <w:bottom w:w="22" w:type="dxa"/>
              <w:right w:w="28" w:type="dxa"/>
            </w:tcMar>
          </w:tcPr>
          <w:p w:rsidR="009E0A94" w:rsidRDefault="00652CB4" w14:paraId="626D5704" w14:textId="77777777">
            <w:pPr>
              <w:pStyle w:val="p-table"/>
              <w:jc w:val="right"/>
              <w:rPr>
                <w:sz w:val="17"/>
              </w:rPr>
            </w:pPr>
            <w:r>
              <w:rPr>
                <w:sz w:val="17"/>
              </w:rPr>
              <w:t>3.627</w:t>
            </w:r>
          </w:p>
        </w:tc>
        <w:tc>
          <w:tcPr>
            <w:tcW w:w="1900" w:type="dxa"/>
            <w:tcBorders>
              <w:bottom w:val="single" w:color="009EE0" w:sz="2" w:space="0"/>
            </w:tcBorders>
            <w:tcMar>
              <w:top w:w="22" w:type="dxa"/>
              <w:left w:w="28" w:type="dxa"/>
              <w:bottom w:w="22" w:type="dxa"/>
              <w:right w:w="28" w:type="dxa"/>
            </w:tcMar>
          </w:tcPr>
          <w:p w:rsidR="009E0A94" w:rsidRDefault="00652CB4" w14:paraId="17B02B5E"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5C7C72BD" w14:textId="77777777">
            <w:pPr>
              <w:pStyle w:val="p-table"/>
              <w:jc w:val="right"/>
              <w:rPr>
                <w:sz w:val="17"/>
              </w:rPr>
            </w:pPr>
            <w:r>
              <w:rPr>
                <w:sz w:val="17"/>
              </w:rPr>
              <w:t>3.627</w:t>
            </w:r>
          </w:p>
        </w:tc>
      </w:tr>
      <w:tr w:rsidR="009E0A94" w14:paraId="59B2532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2342A9BE"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4F769219" w14:textId="77777777">
            <w:pPr>
              <w:pStyle w:val="p-table"/>
              <w:rPr>
                <w:sz w:val="17"/>
              </w:rPr>
            </w:pPr>
            <w:r>
              <w:rPr>
                <w:i/>
                <w:sz w:val="17"/>
              </w:rPr>
              <w:t>Bijdrage aan (andere) begrotingshoofdstukken</w:t>
            </w:r>
          </w:p>
        </w:tc>
        <w:tc>
          <w:tcPr>
            <w:tcW w:w="1854" w:type="dxa"/>
            <w:tcBorders>
              <w:bottom w:val="single" w:color="009EE0" w:sz="2" w:space="0"/>
            </w:tcBorders>
            <w:tcMar>
              <w:top w:w="22" w:type="dxa"/>
              <w:left w:w="28" w:type="dxa"/>
              <w:bottom w:w="22" w:type="dxa"/>
              <w:right w:w="28" w:type="dxa"/>
            </w:tcMar>
          </w:tcPr>
          <w:p w:rsidR="009E0A94" w:rsidRDefault="00652CB4" w14:paraId="12CFAC24" w14:textId="77777777">
            <w:pPr>
              <w:pStyle w:val="p-table"/>
              <w:jc w:val="right"/>
              <w:rPr>
                <w:sz w:val="17"/>
              </w:rPr>
            </w:pPr>
            <w:r>
              <w:rPr>
                <w:i/>
                <w:sz w:val="17"/>
              </w:rPr>
              <w:t>12.869</w:t>
            </w:r>
          </w:p>
        </w:tc>
        <w:tc>
          <w:tcPr>
            <w:tcW w:w="1900" w:type="dxa"/>
            <w:tcBorders>
              <w:bottom w:val="single" w:color="009EE0" w:sz="2" w:space="0"/>
            </w:tcBorders>
            <w:tcMar>
              <w:top w:w="22" w:type="dxa"/>
              <w:left w:w="28" w:type="dxa"/>
              <w:bottom w:w="22" w:type="dxa"/>
              <w:right w:w="28" w:type="dxa"/>
            </w:tcMar>
          </w:tcPr>
          <w:p w:rsidR="009E0A94" w:rsidRDefault="00652CB4" w14:paraId="440B9980" w14:textId="77777777">
            <w:pPr>
              <w:pStyle w:val="p-table"/>
              <w:jc w:val="right"/>
              <w:rPr>
                <w:sz w:val="17"/>
              </w:rPr>
            </w:pPr>
            <w:r>
              <w:rPr>
                <w:i/>
                <w:sz w:val="17"/>
              </w:rPr>
              <w:t>‒</w:t>
            </w:r>
            <w:r>
              <w:rPr>
                <w:i/>
                <w:sz w:val="17"/>
              </w:rPr>
              <w:t xml:space="preserve"> 231</w:t>
            </w:r>
          </w:p>
        </w:tc>
        <w:tc>
          <w:tcPr>
            <w:tcW w:w="1909" w:type="dxa"/>
            <w:tcBorders>
              <w:bottom w:val="single" w:color="009EE0" w:sz="2" w:space="0"/>
            </w:tcBorders>
            <w:tcMar>
              <w:top w:w="22" w:type="dxa"/>
              <w:left w:w="28" w:type="dxa"/>
              <w:bottom w:w="22" w:type="dxa"/>
              <w:right w:w="28" w:type="dxa"/>
            </w:tcMar>
          </w:tcPr>
          <w:p w:rsidR="009E0A94" w:rsidRDefault="00652CB4" w14:paraId="0C0C94BA" w14:textId="77777777">
            <w:pPr>
              <w:pStyle w:val="p-table"/>
              <w:jc w:val="right"/>
              <w:rPr>
                <w:sz w:val="17"/>
              </w:rPr>
            </w:pPr>
            <w:r>
              <w:rPr>
                <w:i/>
                <w:sz w:val="17"/>
              </w:rPr>
              <w:t>12.638</w:t>
            </w:r>
          </w:p>
        </w:tc>
      </w:tr>
      <w:tr w:rsidR="009E0A94" w14:paraId="1DFC4063"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292CBFC2"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34C53EFB" w14:textId="77777777">
            <w:pPr>
              <w:pStyle w:val="p-table"/>
              <w:rPr>
                <w:sz w:val="17"/>
              </w:rPr>
            </w:pPr>
            <w:r>
              <w:rPr>
                <w:sz w:val="17"/>
              </w:rPr>
              <w:t>Diergezondheidsfonds</w:t>
            </w:r>
          </w:p>
        </w:tc>
        <w:tc>
          <w:tcPr>
            <w:tcW w:w="1854" w:type="dxa"/>
            <w:tcBorders>
              <w:bottom w:val="single" w:color="009EE0" w:sz="2" w:space="0"/>
            </w:tcBorders>
            <w:tcMar>
              <w:top w:w="22" w:type="dxa"/>
              <w:left w:w="28" w:type="dxa"/>
              <w:bottom w:w="22" w:type="dxa"/>
              <w:right w:w="28" w:type="dxa"/>
            </w:tcMar>
          </w:tcPr>
          <w:p w:rsidR="009E0A94" w:rsidRDefault="00652CB4" w14:paraId="0E0E044B" w14:textId="77777777">
            <w:pPr>
              <w:pStyle w:val="p-table"/>
              <w:jc w:val="right"/>
              <w:rPr>
                <w:sz w:val="17"/>
              </w:rPr>
            </w:pPr>
            <w:r>
              <w:rPr>
                <w:sz w:val="17"/>
              </w:rPr>
              <w:t>12.869</w:t>
            </w:r>
          </w:p>
        </w:tc>
        <w:tc>
          <w:tcPr>
            <w:tcW w:w="1900" w:type="dxa"/>
            <w:tcBorders>
              <w:bottom w:val="single" w:color="009EE0" w:sz="2" w:space="0"/>
            </w:tcBorders>
            <w:tcMar>
              <w:top w:w="22" w:type="dxa"/>
              <w:left w:w="28" w:type="dxa"/>
              <w:bottom w:w="22" w:type="dxa"/>
              <w:right w:w="28" w:type="dxa"/>
            </w:tcMar>
          </w:tcPr>
          <w:p w:rsidR="009E0A94" w:rsidRDefault="00652CB4" w14:paraId="4AC7744E" w14:textId="77777777">
            <w:pPr>
              <w:pStyle w:val="p-table"/>
              <w:jc w:val="right"/>
              <w:rPr>
                <w:sz w:val="17"/>
              </w:rPr>
            </w:pPr>
            <w:r>
              <w:rPr>
                <w:sz w:val="17"/>
              </w:rPr>
              <w:t>‒</w:t>
            </w:r>
            <w:r>
              <w:rPr>
                <w:sz w:val="17"/>
              </w:rPr>
              <w:t xml:space="preserve"> 231</w:t>
            </w:r>
          </w:p>
        </w:tc>
        <w:tc>
          <w:tcPr>
            <w:tcW w:w="1909" w:type="dxa"/>
            <w:tcBorders>
              <w:bottom w:val="single" w:color="009EE0" w:sz="2" w:space="0"/>
            </w:tcBorders>
            <w:tcMar>
              <w:top w:w="22" w:type="dxa"/>
              <w:left w:w="28" w:type="dxa"/>
              <w:bottom w:w="22" w:type="dxa"/>
              <w:right w:w="28" w:type="dxa"/>
            </w:tcMar>
          </w:tcPr>
          <w:p w:rsidR="009E0A94" w:rsidRDefault="00652CB4" w14:paraId="60C5C3FA" w14:textId="77777777">
            <w:pPr>
              <w:pStyle w:val="p-table"/>
              <w:jc w:val="right"/>
              <w:rPr>
                <w:sz w:val="17"/>
              </w:rPr>
            </w:pPr>
            <w:r>
              <w:rPr>
                <w:sz w:val="17"/>
              </w:rPr>
              <w:t>12.638</w:t>
            </w:r>
          </w:p>
        </w:tc>
      </w:tr>
      <w:tr w:rsidR="009E0A94" w14:paraId="6C853AE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13EE563"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9E0A94" w14:paraId="14F2F57D"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9E0A94" w:rsidRDefault="009E0A94" w14:paraId="47C06CE3" w14:textId="77777777">
            <w:pPr>
              <w:pStyle w:val="p-table"/>
              <w:rPr>
                <w:sz w:val="17"/>
              </w:rPr>
            </w:pPr>
          </w:p>
        </w:tc>
        <w:tc>
          <w:tcPr>
            <w:tcW w:w="1900" w:type="dxa"/>
            <w:tcBorders>
              <w:bottom w:val="single" w:color="009EE0" w:sz="2" w:space="0"/>
            </w:tcBorders>
            <w:tcMar>
              <w:top w:w="22" w:type="dxa"/>
              <w:left w:w="28" w:type="dxa"/>
              <w:bottom w:w="22" w:type="dxa"/>
              <w:right w:w="28" w:type="dxa"/>
            </w:tcMar>
          </w:tcPr>
          <w:p w:rsidR="009E0A94" w:rsidRDefault="009E0A94" w14:paraId="3C1E2E4F" w14:textId="77777777">
            <w:pPr>
              <w:pStyle w:val="p-table"/>
              <w:rPr>
                <w:sz w:val="17"/>
              </w:rPr>
            </w:pPr>
          </w:p>
        </w:tc>
        <w:tc>
          <w:tcPr>
            <w:tcW w:w="1909" w:type="dxa"/>
            <w:tcBorders>
              <w:bottom w:val="single" w:color="009EE0" w:sz="2" w:space="0"/>
            </w:tcBorders>
            <w:tcMar>
              <w:top w:w="22" w:type="dxa"/>
              <w:left w:w="28" w:type="dxa"/>
              <w:bottom w:w="22" w:type="dxa"/>
              <w:right w:w="28" w:type="dxa"/>
            </w:tcMar>
          </w:tcPr>
          <w:p w:rsidR="009E0A94" w:rsidRDefault="009E0A94" w14:paraId="6CE3717A" w14:textId="77777777">
            <w:pPr>
              <w:pStyle w:val="p-table"/>
              <w:rPr>
                <w:sz w:val="17"/>
              </w:rPr>
            </w:pPr>
          </w:p>
        </w:tc>
      </w:tr>
      <w:tr w:rsidR="009E0A94" w14:paraId="065A76A7"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4E325543"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BFDC9F9" w14:textId="77777777">
            <w:pPr>
              <w:pStyle w:val="p-table"/>
              <w:rPr>
                <w:sz w:val="17"/>
              </w:rPr>
            </w:pPr>
            <w:r>
              <w:rPr>
                <w:b/>
                <w:sz w:val="17"/>
              </w:rPr>
              <w:t>Ontvangsten</w:t>
            </w:r>
          </w:p>
        </w:tc>
        <w:tc>
          <w:tcPr>
            <w:tcW w:w="1854" w:type="dxa"/>
            <w:tcBorders>
              <w:bottom w:val="single" w:color="009EE0" w:sz="2" w:space="0"/>
            </w:tcBorders>
            <w:tcMar>
              <w:top w:w="22" w:type="dxa"/>
              <w:left w:w="28" w:type="dxa"/>
              <w:bottom w:w="22" w:type="dxa"/>
              <w:right w:w="28" w:type="dxa"/>
            </w:tcMar>
          </w:tcPr>
          <w:p w:rsidR="009E0A94" w:rsidRDefault="00652CB4" w14:paraId="523A3F1B" w14:textId="77777777">
            <w:pPr>
              <w:pStyle w:val="p-table"/>
              <w:jc w:val="right"/>
              <w:rPr>
                <w:sz w:val="17"/>
              </w:rPr>
            </w:pPr>
            <w:r>
              <w:rPr>
                <w:b/>
                <w:sz w:val="17"/>
              </w:rPr>
              <w:t>42.865</w:t>
            </w:r>
          </w:p>
        </w:tc>
        <w:tc>
          <w:tcPr>
            <w:tcW w:w="1900" w:type="dxa"/>
            <w:tcBorders>
              <w:bottom w:val="single" w:color="009EE0" w:sz="2" w:space="0"/>
            </w:tcBorders>
            <w:tcMar>
              <w:top w:w="22" w:type="dxa"/>
              <w:left w:w="28" w:type="dxa"/>
              <w:bottom w:w="22" w:type="dxa"/>
              <w:right w:w="28" w:type="dxa"/>
            </w:tcMar>
          </w:tcPr>
          <w:p w:rsidR="009E0A94" w:rsidRDefault="00652CB4" w14:paraId="1F93CD25" w14:textId="77777777">
            <w:pPr>
              <w:pStyle w:val="p-table"/>
              <w:jc w:val="right"/>
              <w:rPr>
                <w:sz w:val="17"/>
              </w:rPr>
            </w:pPr>
            <w:r>
              <w:rPr>
                <w:b/>
                <w:sz w:val="17"/>
              </w:rPr>
              <w:t>22.074</w:t>
            </w:r>
          </w:p>
        </w:tc>
        <w:tc>
          <w:tcPr>
            <w:tcW w:w="1909" w:type="dxa"/>
            <w:tcBorders>
              <w:bottom w:val="single" w:color="009EE0" w:sz="2" w:space="0"/>
            </w:tcBorders>
            <w:tcMar>
              <w:top w:w="22" w:type="dxa"/>
              <w:left w:w="28" w:type="dxa"/>
              <w:bottom w:w="22" w:type="dxa"/>
              <w:right w:w="28" w:type="dxa"/>
            </w:tcMar>
          </w:tcPr>
          <w:p w:rsidR="009E0A94" w:rsidRDefault="00652CB4" w14:paraId="0431D239" w14:textId="77777777">
            <w:pPr>
              <w:pStyle w:val="p-table"/>
              <w:jc w:val="right"/>
              <w:rPr>
                <w:sz w:val="17"/>
              </w:rPr>
            </w:pPr>
            <w:r>
              <w:rPr>
                <w:b/>
                <w:sz w:val="17"/>
              </w:rPr>
              <w:t>64.939</w:t>
            </w:r>
          </w:p>
        </w:tc>
      </w:tr>
      <w:tr w:rsidR="009E0A94" w14:paraId="0CC3E0B2"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5786A302"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9E0A94" w14:paraId="6328625C"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9E0A94" w:rsidRDefault="009E0A94" w14:paraId="1F524D13" w14:textId="77777777">
            <w:pPr>
              <w:pStyle w:val="p-table"/>
              <w:rPr>
                <w:sz w:val="17"/>
              </w:rPr>
            </w:pPr>
          </w:p>
        </w:tc>
        <w:tc>
          <w:tcPr>
            <w:tcW w:w="1900" w:type="dxa"/>
            <w:tcBorders>
              <w:bottom w:val="single" w:color="009EE0" w:sz="2" w:space="0"/>
            </w:tcBorders>
            <w:tcMar>
              <w:top w:w="22" w:type="dxa"/>
              <w:left w:w="28" w:type="dxa"/>
              <w:bottom w:w="22" w:type="dxa"/>
              <w:right w:w="28" w:type="dxa"/>
            </w:tcMar>
          </w:tcPr>
          <w:p w:rsidR="009E0A94" w:rsidRDefault="009E0A94" w14:paraId="336389BA" w14:textId="77777777">
            <w:pPr>
              <w:pStyle w:val="p-table"/>
              <w:rPr>
                <w:sz w:val="17"/>
              </w:rPr>
            </w:pPr>
          </w:p>
        </w:tc>
        <w:tc>
          <w:tcPr>
            <w:tcW w:w="1909" w:type="dxa"/>
            <w:tcBorders>
              <w:bottom w:val="single" w:color="009EE0" w:sz="2" w:space="0"/>
            </w:tcBorders>
            <w:tcMar>
              <w:top w:w="22" w:type="dxa"/>
              <w:left w:w="28" w:type="dxa"/>
              <w:bottom w:w="22" w:type="dxa"/>
              <w:right w:w="28" w:type="dxa"/>
            </w:tcMar>
          </w:tcPr>
          <w:p w:rsidR="009E0A94" w:rsidRDefault="009E0A94" w14:paraId="0CA7646A" w14:textId="77777777">
            <w:pPr>
              <w:pStyle w:val="p-table"/>
              <w:rPr>
                <w:sz w:val="17"/>
              </w:rPr>
            </w:pPr>
          </w:p>
        </w:tc>
      </w:tr>
    </w:tbl>
    <w:p w:rsidR="009E0A94" w:rsidRDefault="009E0A94" w14:paraId="518FCA41"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483"/>
        <w:gridCol w:w="3304"/>
        <w:gridCol w:w="1934"/>
        <w:gridCol w:w="1982"/>
        <w:gridCol w:w="1991"/>
      </w:tblGrid>
      <w:tr w:rsidR="009E0A94" w14:paraId="368AD461" w14:textId="77777777">
        <w:tblPrEx>
          <w:tblCellMar>
            <w:top w:w="0" w:type="dxa"/>
            <w:bottom w:w="0" w:type="dxa"/>
          </w:tblCellMar>
        </w:tblPrEx>
        <w:trPr>
          <w:tblHeader/>
        </w:trPr>
        <w:tc>
          <w:tcPr>
            <w:tcW w:w="9179" w:type="dxa"/>
            <w:gridSpan w:val="5"/>
            <w:tcMar>
              <w:top w:w="22" w:type="dxa"/>
              <w:left w:w="113" w:type="dxa"/>
              <w:bottom w:w="22" w:type="dxa"/>
            </w:tcMar>
          </w:tcPr>
          <w:p w:rsidR="009E0A94" w:rsidRDefault="00652CB4" w14:paraId="144F054B" w14:textId="77777777">
            <w:pPr>
              <w:pStyle w:val="kio2-table-title"/>
            </w:pPr>
            <w:r>
              <w:t>Tabel 5 Uitsplitsing ontvangsten artikel 21 Land- en tuinbouw (bedragen x € 1.000)</w:t>
            </w:r>
          </w:p>
        </w:tc>
      </w:tr>
      <w:tr w:rsidR="009E0A94" w14:paraId="0884A213" w14:textId="77777777">
        <w:tblPrEx>
          <w:tblCellMar>
            <w:top w:w="0" w:type="dxa"/>
            <w:bottom w:w="0" w:type="dxa"/>
          </w:tblCellMar>
        </w:tblPrEx>
        <w:trPr>
          <w:tblHeader/>
        </w:trPr>
        <w:tc>
          <w:tcPr>
            <w:tcW w:w="349" w:type="dxa"/>
            <w:tcBorders>
              <w:top w:val="single" w:color="000000" w:sz="2" w:space="0"/>
              <w:bottom w:val="single" w:color="009EE0" w:sz="2" w:space="0"/>
            </w:tcBorders>
            <w:tcMar>
              <w:top w:w="28" w:type="dxa"/>
              <w:bottom w:w="28" w:type="dxa"/>
              <w:right w:w="28" w:type="dxa"/>
            </w:tcMar>
          </w:tcPr>
          <w:p w:rsidR="009E0A94" w:rsidRDefault="009E0A94" w14:paraId="070267AE" w14:textId="77777777">
            <w:pPr>
              <w:pStyle w:val="p-table"/>
              <w:rPr>
                <w:color w:val="000000"/>
                <w:sz w:val="17"/>
              </w:rPr>
            </w:pPr>
          </w:p>
        </w:tc>
        <w:tc>
          <w:tcPr>
            <w:tcW w:w="3167" w:type="dxa"/>
            <w:tcBorders>
              <w:top w:val="single" w:color="000000" w:sz="2" w:space="0"/>
              <w:bottom w:val="single" w:color="009EE0" w:sz="2" w:space="0"/>
            </w:tcBorders>
            <w:tcMar>
              <w:top w:w="28" w:type="dxa"/>
              <w:left w:w="28" w:type="dxa"/>
              <w:bottom w:w="28" w:type="dxa"/>
              <w:right w:w="28" w:type="dxa"/>
            </w:tcMar>
          </w:tcPr>
          <w:p w:rsidR="009E0A94" w:rsidRDefault="009E0A94" w14:paraId="02503AE8" w14:textId="77777777">
            <w:pPr>
              <w:pStyle w:val="p-table"/>
              <w:rPr>
                <w:color w:val="000000"/>
                <w:sz w:val="17"/>
              </w:rPr>
            </w:pPr>
          </w:p>
        </w:tc>
        <w:tc>
          <w:tcPr>
            <w:tcW w:w="1854" w:type="dxa"/>
            <w:tcBorders>
              <w:top w:val="single" w:color="000000" w:sz="2" w:space="0"/>
              <w:bottom w:val="single" w:color="009EE0" w:sz="2" w:space="0"/>
            </w:tcBorders>
            <w:tcMar>
              <w:top w:w="28" w:type="dxa"/>
              <w:left w:w="28" w:type="dxa"/>
              <w:bottom w:w="28" w:type="dxa"/>
              <w:right w:w="28" w:type="dxa"/>
            </w:tcMar>
          </w:tcPr>
          <w:p w:rsidR="009E0A94" w:rsidRDefault="00652CB4" w14:paraId="5AF08EB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900" w:type="dxa"/>
            <w:tcBorders>
              <w:top w:val="single" w:color="000000" w:sz="2" w:space="0"/>
              <w:bottom w:val="single" w:color="009EE0" w:sz="2" w:space="0"/>
            </w:tcBorders>
            <w:tcMar>
              <w:top w:w="28" w:type="dxa"/>
              <w:left w:w="28" w:type="dxa"/>
              <w:bottom w:w="28" w:type="dxa"/>
              <w:right w:w="28" w:type="dxa"/>
            </w:tcMar>
          </w:tcPr>
          <w:p w:rsidR="009E0A94" w:rsidRDefault="00652CB4" w14:paraId="599F609D" w14:textId="77777777">
            <w:pPr>
              <w:pStyle w:val="p-table"/>
              <w:jc w:val="center"/>
              <w:rPr>
                <w:color w:val="000000"/>
                <w:sz w:val="17"/>
              </w:rPr>
            </w:pPr>
            <w:r>
              <w:rPr>
                <w:color w:val="000000"/>
                <w:sz w:val="17"/>
              </w:rPr>
              <w:t>Mutaties suppletoire begroting september (2)</w:t>
            </w:r>
          </w:p>
        </w:tc>
        <w:tc>
          <w:tcPr>
            <w:tcW w:w="1909" w:type="dxa"/>
            <w:tcBorders>
              <w:top w:val="single" w:color="000000" w:sz="2" w:space="0"/>
              <w:bottom w:val="single" w:color="009EE0" w:sz="2" w:space="0"/>
            </w:tcBorders>
            <w:tcMar>
              <w:top w:w="28" w:type="dxa"/>
              <w:left w:w="28" w:type="dxa"/>
              <w:bottom w:w="28" w:type="dxa"/>
              <w:right w:w="28" w:type="dxa"/>
            </w:tcMar>
          </w:tcPr>
          <w:p w:rsidR="009E0A94" w:rsidRDefault="00652CB4" w14:paraId="524A53FB" w14:textId="77777777">
            <w:pPr>
              <w:pStyle w:val="p-table"/>
              <w:jc w:val="center"/>
              <w:rPr>
                <w:color w:val="000000"/>
                <w:sz w:val="17"/>
              </w:rPr>
            </w:pPr>
            <w:r>
              <w:rPr>
                <w:color w:val="000000"/>
                <w:sz w:val="17"/>
              </w:rPr>
              <w:t>Stand suppletoire begroting september (3) = (1) + (2)</w:t>
            </w:r>
          </w:p>
        </w:tc>
      </w:tr>
      <w:tr w:rsidR="009E0A94" w14:paraId="18A9DF2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652CB4" w14:paraId="634A56DE" w14:textId="77777777">
            <w:pPr>
              <w:pStyle w:val="p-table"/>
              <w:rPr>
                <w:sz w:val="17"/>
              </w:rPr>
            </w:pPr>
            <w:r>
              <w:rPr>
                <w:b/>
                <w:sz w:val="17"/>
              </w:rPr>
              <w:t>Art.</w:t>
            </w:r>
          </w:p>
        </w:tc>
        <w:tc>
          <w:tcPr>
            <w:tcW w:w="3167" w:type="dxa"/>
            <w:tcBorders>
              <w:bottom w:val="single" w:color="009EE0" w:sz="2" w:space="0"/>
            </w:tcBorders>
            <w:tcMar>
              <w:top w:w="22" w:type="dxa"/>
              <w:left w:w="28" w:type="dxa"/>
              <w:bottom w:w="22" w:type="dxa"/>
              <w:right w:w="28" w:type="dxa"/>
            </w:tcMar>
          </w:tcPr>
          <w:p w:rsidR="009E0A94" w:rsidRDefault="00652CB4" w14:paraId="35F363AE" w14:textId="77777777">
            <w:pPr>
              <w:pStyle w:val="p-table"/>
              <w:rPr>
                <w:sz w:val="17"/>
              </w:rPr>
            </w:pPr>
            <w:r>
              <w:rPr>
                <w:b/>
                <w:sz w:val="17"/>
              </w:rPr>
              <w:t>Ontvangsten</w:t>
            </w:r>
          </w:p>
        </w:tc>
        <w:tc>
          <w:tcPr>
            <w:tcW w:w="1854" w:type="dxa"/>
            <w:tcBorders>
              <w:bottom w:val="single" w:color="009EE0" w:sz="2" w:space="0"/>
            </w:tcBorders>
            <w:tcMar>
              <w:top w:w="22" w:type="dxa"/>
              <w:left w:w="28" w:type="dxa"/>
              <w:bottom w:w="22" w:type="dxa"/>
              <w:right w:w="28" w:type="dxa"/>
            </w:tcMar>
          </w:tcPr>
          <w:p w:rsidR="009E0A94" w:rsidRDefault="00652CB4" w14:paraId="5543ECAA" w14:textId="77777777">
            <w:pPr>
              <w:pStyle w:val="p-table"/>
              <w:jc w:val="right"/>
              <w:rPr>
                <w:sz w:val="17"/>
              </w:rPr>
            </w:pPr>
            <w:r>
              <w:rPr>
                <w:b/>
                <w:sz w:val="17"/>
              </w:rPr>
              <w:t>42.865</w:t>
            </w:r>
          </w:p>
        </w:tc>
        <w:tc>
          <w:tcPr>
            <w:tcW w:w="1900" w:type="dxa"/>
            <w:tcBorders>
              <w:bottom w:val="single" w:color="009EE0" w:sz="2" w:space="0"/>
            </w:tcBorders>
            <w:tcMar>
              <w:top w:w="22" w:type="dxa"/>
              <w:left w:w="28" w:type="dxa"/>
              <w:bottom w:w="22" w:type="dxa"/>
              <w:right w:w="28" w:type="dxa"/>
            </w:tcMar>
          </w:tcPr>
          <w:p w:rsidR="009E0A94" w:rsidRDefault="00652CB4" w14:paraId="29DB2986" w14:textId="77777777">
            <w:pPr>
              <w:pStyle w:val="p-table"/>
              <w:jc w:val="right"/>
              <w:rPr>
                <w:sz w:val="17"/>
              </w:rPr>
            </w:pPr>
            <w:r>
              <w:rPr>
                <w:b/>
                <w:sz w:val="17"/>
              </w:rPr>
              <w:t>22.074</w:t>
            </w:r>
          </w:p>
        </w:tc>
        <w:tc>
          <w:tcPr>
            <w:tcW w:w="1909" w:type="dxa"/>
            <w:tcBorders>
              <w:bottom w:val="single" w:color="009EE0" w:sz="2" w:space="0"/>
            </w:tcBorders>
            <w:tcMar>
              <w:top w:w="22" w:type="dxa"/>
              <w:left w:w="28" w:type="dxa"/>
              <w:bottom w:w="22" w:type="dxa"/>
              <w:right w:w="28" w:type="dxa"/>
            </w:tcMar>
          </w:tcPr>
          <w:p w:rsidR="009E0A94" w:rsidRDefault="00652CB4" w14:paraId="57D4C582" w14:textId="77777777">
            <w:pPr>
              <w:pStyle w:val="p-table"/>
              <w:jc w:val="right"/>
              <w:rPr>
                <w:sz w:val="17"/>
              </w:rPr>
            </w:pPr>
            <w:r>
              <w:rPr>
                <w:b/>
                <w:sz w:val="17"/>
              </w:rPr>
              <w:t>64.939</w:t>
            </w:r>
          </w:p>
        </w:tc>
      </w:tr>
      <w:tr w:rsidR="009E0A94" w14:paraId="76B841B1"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47E377BF"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9E0A94" w14:paraId="7C75AF47"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9E0A94" w:rsidRDefault="009E0A94" w14:paraId="49D22F47" w14:textId="77777777">
            <w:pPr>
              <w:pStyle w:val="p-table"/>
              <w:rPr>
                <w:sz w:val="17"/>
              </w:rPr>
            </w:pPr>
          </w:p>
        </w:tc>
        <w:tc>
          <w:tcPr>
            <w:tcW w:w="1900" w:type="dxa"/>
            <w:tcBorders>
              <w:bottom w:val="single" w:color="009EE0" w:sz="2" w:space="0"/>
            </w:tcBorders>
            <w:tcMar>
              <w:top w:w="22" w:type="dxa"/>
              <w:left w:w="28" w:type="dxa"/>
              <w:bottom w:w="22" w:type="dxa"/>
              <w:right w:w="28" w:type="dxa"/>
            </w:tcMar>
          </w:tcPr>
          <w:p w:rsidR="009E0A94" w:rsidRDefault="009E0A94" w14:paraId="1F6C93A2" w14:textId="77777777">
            <w:pPr>
              <w:pStyle w:val="p-table"/>
              <w:rPr>
                <w:sz w:val="17"/>
              </w:rPr>
            </w:pPr>
          </w:p>
        </w:tc>
        <w:tc>
          <w:tcPr>
            <w:tcW w:w="1909" w:type="dxa"/>
            <w:tcBorders>
              <w:bottom w:val="single" w:color="009EE0" w:sz="2" w:space="0"/>
            </w:tcBorders>
            <w:tcMar>
              <w:top w:w="22" w:type="dxa"/>
              <w:left w:w="28" w:type="dxa"/>
              <w:bottom w:w="22" w:type="dxa"/>
              <w:right w:w="28" w:type="dxa"/>
            </w:tcMar>
          </w:tcPr>
          <w:p w:rsidR="009E0A94" w:rsidRDefault="009E0A94" w14:paraId="2368635A" w14:textId="77777777">
            <w:pPr>
              <w:pStyle w:val="p-table"/>
              <w:rPr>
                <w:sz w:val="17"/>
              </w:rPr>
            </w:pPr>
          </w:p>
        </w:tc>
      </w:tr>
      <w:tr w:rsidR="009E0A94" w14:paraId="0033321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652CB4" w14:paraId="15BD26E1" w14:textId="77777777">
            <w:pPr>
              <w:pStyle w:val="p-table"/>
              <w:rPr>
                <w:sz w:val="17"/>
              </w:rPr>
            </w:pPr>
            <w:r>
              <w:rPr>
                <w:b/>
                <w:sz w:val="17"/>
              </w:rPr>
              <w:t>21.0</w:t>
            </w:r>
          </w:p>
        </w:tc>
        <w:tc>
          <w:tcPr>
            <w:tcW w:w="3167" w:type="dxa"/>
            <w:tcBorders>
              <w:bottom w:val="single" w:color="009EE0" w:sz="2" w:space="0"/>
            </w:tcBorders>
            <w:tcMar>
              <w:top w:w="22" w:type="dxa"/>
              <w:left w:w="28" w:type="dxa"/>
              <w:bottom w:w="22" w:type="dxa"/>
              <w:right w:w="28" w:type="dxa"/>
            </w:tcMar>
          </w:tcPr>
          <w:p w:rsidR="009E0A94" w:rsidRDefault="00652CB4" w14:paraId="148937B8" w14:textId="77777777">
            <w:pPr>
              <w:pStyle w:val="p-table"/>
              <w:rPr>
                <w:sz w:val="17"/>
              </w:rPr>
            </w:pPr>
            <w:r>
              <w:rPr>
                <w:b/>
                <w:sz w:val="17"/>
              </w:rPr>
              <w:t>Land- en tuinbouw</w:t>
            </w:r>
          </w:p>
        </w:tc>
        <w:tc>
          <w:tcPr>
            <w:tcW w:w="1854" w:type="dxa"/>
            <w:tcBorders>
              <w:bottom w:val="single" w:color="009EE0" w:sz="2" w:space="0"/>
            </w:tcBorders>
            <w:tcMar>
              <w:top w:w="22" w:type="dxa"/>
              <w:left w:w="28" w:type="dxa"/>
              <w:bottom w:w="22" w:type="dxa"/>
              <w:right w:w="28" w:type="dxa"/>
            </w:tcMar>
          </w:tcPr>
          <w:p w:rsidR="009E0A94" w:rsidRDefault="00652CB4" w14:paraId="6F2B473C" w14:textId="77777777">
            <w:pPr>
              <w:pStyle w:val="p-table"/>
              <w:jc w:val="right"/>
              <w:rPr>
                <w:sz w:val="17"/>
              </w:rPr>
            </w:pPr>
            <w:r>
              <w:rPr>
                <w:b/>
                <w:sz w:val="17"/>
              </w:rPr>
              <w:t>42.865</w:t>
            </w:r>
          </w:p>
        </w:tc>
        <w:tc>
          <w:tcPr>
            <w:tcW w:w="1900" w:type="dxa"/>
            <w:tcBorders>
              <w:bottom w:val="single" w:color="009EE0" w:sz="2" w:space="0"/>
            </w:tcBorders>
            <w:tcMar>
              <w:top w:w="22" w:type="dxa"/>
              <w:left w:w="28" w:type="dxa"/>
              <w:bottom w:w="22" w:type="dxa"/>
              <w:right w:w="28" w:type="dxa"/>
            </w:tcMar>
          </w:tcPr>
          <w:p w:rsidR="009E0A94" w:rsidRDefault="00652CB4" w14:paraId="6A58CE3E" w14:textId="77777777">
            <w:pPr>
              <w:pStyle w:val="p-table"/>
              <w:jc w:val="right"/>
              <w:rPr>
                <w:sz w:val="17"/>
              </w:rPr>
            </w:pPr>
            <w:r>
              <w:rPr>
                <w:b/>
                <w:sz w:val="17"/>
              </w:rPr>
              <w:t>22.074</w:t>
            </w:r>
          </w:p>
        </w:tc>
        <w:tc>
          <w:tcPr>
            <w:tcW w:w="1909" w:type="dxa"/>
            <w:tcBorders>
              <w:bottom w:val="single" w:color="009EE0" w:sz="2" w:space="0"/>
            </w:tcBorders>
            <w:tcMar>
              <w:top w:w="22" w:type="dxa"/>
              <w:left w:w="28" w:type="dxa"/>
              <w:bottom w:w="22" w:type="dxa"/>
              <w:right w:w="28" w:type="dxa"/>
            </w:tcMar>
          </w:tcPr>
          <w:p w:rsidR="009E0A94" w:rsidRDefault="00652CB4" w14:paraId="6BED0DB1" w14:textId="77777777">
            <w:pPr>
              <w:pStyle w:val="p-table"/>
              <w:jc w:val="right"/>
              <w:rPr>
                <w:sz w:val="17"/>
              </w:rPr>
            </w:pPr>
            <w:r>
              <w:rPr>
                <w:b/>
                <w:sz w:val="17"/>
              </w:rPr>
              <w:t>64.939</w:t>
            </w:r>
          </w:p>
        </w:tc>
      </w:tr>
      <w:tr w:rsidR="009E0A94" w14:paraId="082BD721"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471580AF"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1EF69BBC" w14:textId="77777777">
            <w:pPr>
              <w:pStyle w:val="p-table"/>
              <w:rPr>
                <w:sz w:val="17"/>
              </w:rPr>
            </w:pPr>
            <w:r>
              <w:rPr>
                <w:i/>
                <w:sz w:val="17"/>
              </w:rPr>
              <w:t>Ontvangsten</w:t>
            </w:r>
          </w:p>
        </w:tc>
        <w:tc>
          <w:tcPr>
            <w:tcW w:w="1854" w:type="dxa"/>
            <w:tcBorders>
              <w:bottom w:val="single" w:color="009EE0" w:sz="2" w:space="0"/>
            </w:tcBorders>
            <w:tcMar>
              <w:top w:w="22" w:type="dxa"/>
              <w:left w:w="28" w:type="dxa"/>
              <w:bottom w:w="22" w:type="dxa"/>
              <w:right w:w="28" w:type="dxa"/>
            </w:tcMar>
          </w:tcPr>
          <w:p w:rsidR="009E0A94" w:rsidRDefault="00652CB4" w14:paraId="75C13B35" w14:textId="77777777">
            <w:pPr>
              <w:pStyle w:val="p-table"/>
              <w:jc w:val="right"/>
              <w:rPr>
                <w:sz w:val="17"/>
              </w:rPr>
            </w:pPr>
            <w:r>
              <w:rPr>
                <w:i/>
                <w:sz w:val="17"/>
              </w:rPr>
              <w:t>42.865</w:t>
            </w:r>
          </w:p>
        </w:tc>
        <w:tc>
          <w:tcPr>
            <w:tcW w:w="1900" w:type="dxa"/>
            <w:tcBorders>
              <w:bottom w:val="single" w:color="009EE0" w:sz="2" w:space="0"/>
            </w:tcBorders>
            <w:tcMar>
              <w:top w:w="22" w:type="dxa"/>
              <w:left w:w="28" w:type="dxa"/>
              <w:bottom w:w="22" w:type="dxa"/>
              <w:right w:w="28" w:type="dxa"/>
            </w:tcMar>
          </w:tcPr>
          <w:p w:rsidR="009E0A94" w:rsidRDefault="00652CB4" w14:paraId="11095E23" w14:textId="77777777">
            <w:pPr>
              <w:pStyle w:val="p-table"/>
              <w:jc w:val="right"/>
              <w:rPr>
                <w:sz w:val="17"/>
              </w:rPr>
            </w:pPr>
            <w:r>
              <w:rPr>
                <w:i/>
                <w:sz w:val="17"/>
              </w:rPr>
              <w:t>22.074</w:t>
            </w:r>
          </w:p>
        </w:tc>
        <w:tc>
          <w:tcPr>
            <w:tcW w:w="1909" w:type="dxa"/>
            <w:tcBorders>
              <w:bottom w:val="single" w:color="009EE0" w:sz="2" w:space="0"/>
            </w:tcBorders>
            <w:tcMar>
              <w:top w:w="22" w:type="dxa"/>
              <w:left w:w="28" w:type="dxa"/>
              <w:bottom w:w="22" w:type="dxa"/>
              <w:right w:w="28" w:type="dxa"/>
            </w:tcMar>
          </w:tcPr>
          <w:p w:rsidR="009E0A94" w:rsidRDefault="00652CB4" w14:paraId="2F6D1E30" w14:textId="77777777">
            <w:pPr>
              <w:pStyle w:val="p-table"/>
              <w:jc w:val="right"/>
              <w:rPr>
                <w:sz w:val="17"/>
              </w:rPr>
            </w:pPr>
            <w:r>
              <w:rPr>
                <w:i/>
                <w:sz w:val="17"/>
              </w:rPr>
              <w:t>64.939</w:t>
            </w:r>
          </w:p>
        </w:tc>
      </w:tr>
      <w:tr w:rsidR="009E0A94" w14:paraId="4EC0524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14E8CF9A"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42710CC7" w14:textId="77777777">
            <w:pPr>
              <w:pStyle w:val="p-table"/>
              <w:rPr>
                <w:sz w:val="17"/>
              </w:rPr>
            </w:pPr>
            <w:r>
              <w:rPr>
                <w:sz w:val="17"/>
              </w:rPr>
              <w:t>Sociaal economische positie boeren</w:t>
            </w:r>
          </w:p>
        </w:tc>
        <w:tc>
          <w:tcPr>
            <w:tcW w:w="1854" w:type="dxa"/>
            <w:tcBorders>
              <w:bottom w:val="single" w:color="009EE0" w:sz="2" w:space="0"/>
            </w:tcBorders>
            <w:tcMar>
              <w:top w:w="22" w:type="dxa"/>
              <w:left w:w="28" w:type="dxa"/>
              <w:bottom w:w="22" w:type="dxa"/>
              <w:right w:w="28" w:type="dxa"/>
            </w:tcMar>
          </w:tcPr>
          <w:p w:rsidR="009E0A94" w:rsidRDefault="00652CB4" w14:paraId="0604133A" w14:textId="77777777">
            <w:pPr>
              <w:pStyle w:val="p-table"/>
              <w:jc w:val="right"/>
              <w:rPr>
                <w:sz w:val="17"/>
              </w:rPr>
            </w:pPr>
            <w:r>
              <w:rPr>
                <w:sz w:val="17"/>
              </w:rPr>
              <w:t>245</w:t>
            </w:r>
          </w:p>
        </w:tc>
        <w:tc>
          <w:tcPr>
            <w:tcW w:w="1900" w:type="dxa"/>
            <w:tcBorders>
              <w:bottom w:val="single" w:color="009EE0" w:sz="2" w:space="0"/>
            </w:tcBorders>
            <w:tcMar>
              <w:top w:w="22" w:type="dxa"/>
              <w:left w:w="28" w:type="dxa"/>
              <w:bottom w:w="22" w:type="dxa"/>
              <w:right w:w="28" w:type="dxa"/>
            </w:tcMar>
          </w:tcPr>
          <w:p w:rsidR="009E0A94" w:rsidRDefault="00652CB4" w14:paraId="65623EE2"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05134164" w14:textId="77777777">
            <w:pPr>
              <w:pStyle w:val="p-table"/>
              <w:jc w:val="right"/>
              <w:rPr>
                <w:sz w:val="17"/>
              </w:rPr>
            </w:pPr>
            <w:r>
              <w:rPr>
                <w:sz w:val="17"/>
              </w:rPr>
              <w:t>245</w:t>
            </w:r>
          </w:p>
        </w:tc>
      </w:tr>
      <w:tr w:rsidR="009E0A94" w14:paraId="42F2CAA4"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43212311"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694B22A2" w14:textId="77777777">
            <w:pPr>
              <w:pStyle w:val="p-table"/>
              <w:rPr>
                <w:sz w:val="17"/>
              </w:rPr>
            </w:pPr>
            <w:r>
              <w:rPr>
                <w:sz w:val="17"/>
              </w:rPr>
              <w:t>Agroketens</w:t>
            </w:r>
          </w:p>
        </w:tc>
        <w:tc>
          <w:tcPr>
            <w:tcW w:w="1854" w:type="dxa"/>
            <w:tcBorders>
              <w:bottom w:val="single" w:color="009EE0" w:sz="2" w:space="0"/>
            </w:tcBorders>
            <w:tcMar>
              <w:top w:w="22" w:type="dxa"/>
              <w:left w:w="28" w:type="dxa"/>
              <w:bottom w:w="22" w:type="dxa"/>
              <w:right w:w="28" w:type="dxa"/>
            </w:tcMar>
          </w:tcPr>
          <w:p w:rsidR="009E0A94" w:rsidRDefault="00652CB4" w14:paraId="027C8A6E" w14:textId="77777777">
            <w:pPr>
              <w:pStyle w:val="p-table"/>
              <w:jc w:val="right"/>
              <w:rPr>
                <w:sz w:val="17"/>
              </w:rPr>
            </w:pPr>
            <w:r>
              <w:rPr>
                <w:sz w:val="17"/>
              </w:rPr>
              <w:t>2.013</w:t>
            </w:r>
          </w:p>
        </w:tc>
        <w:tc>
          <w:tcPr>
            <w:tcW w:w="1900" w:type="dxa"/>
            <w:tcBorders>
              <w:bottom w:val="single" w:color="009EE0" w:sz="2" w:space="0"/>
            </w:tcBorders>
            <w:tcMar>
              <w:top w:w="22" w:type="dxa"/>
              <w:left w:w="28" w:type="dxa"/>
              <w:bottom w:w="22" w:type="dxa"/>
              <w:right w:w="28" w:type="dxa"/>
            </w:tcMar>
          </w:tcPr>
          <w:p w:rsidR="009E0A94" w:rsidRDefault="00652CB4" w14:paraId="7ED74ED0" w14:textId="77777777">
            <w:pPr>
              <w:pStyle w:val="p-table"/>
              <w:jc w:val="right"/>
              <w:rPr>
                <w:sz w:val="17"/>
              </w:rPr>
            </w:pPr>
            <w:r>
              <w:rPr>
                <w:sz w:val="17"/>
              </w:rPr>
              <w:t>285</w:t>
            </w:r>
          </w:p>
        </w:tc>
        <w:tc>
          <w:tcPr>
            <w:tcW w:w="1909" w:type="dxa"/>
            <w:tcBorders>
              <w:bottom w:val="single" w:color="009EE0" w:sz="2" w:space="0"/>
            </w:tcBorders>
            <w:tcMar>
              <w:top w:w="22" w:type="dxa"/>
              <w:left w:w="28" w:type="dxa"/>
              <w:bottom w:w="22" w:type="dxa"/>
              <w:right w:w="28" w:type="dxa"/>
            </w:tcMar>
          </w:tcPr>
          <w:p w:rsidR="009E0A94" w:rsidRDefault="00652CB4" w14:paraId="24F76BE4" w14:textId="77777777">
            <w:pPr>
              <w:pStyle w:val="p-table"/>
              <w:jc w:val="right"/>
              <w:rPr>
                <w:sz w:val="17"/>
              </w:rPr>
            </w:pPr>
            <w:r>
              <w:rPr>
                <w:sz w:val="17"/>
              </w:rPr>
              <w:t>2.298</w:t>
            </w:r>
          </w:p>
        </w:tc>
      </w:tr>
      <w:tr w:rsidR="009E0A94" w14:paraId="0896D090"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754D3FC"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0C5565A8" w14:textId="77777777">
            <w:pPr>
              <w:pStyle w:val="p-table"/>
              <w:rPr>
                <w:sz w:val="17"/>
              </w:rPr>
            </w:pPr>
            <w:r>
              <w:rPr>
                <w:sz w:val="17"/>
              </w:rPr>
              <w:t>Mestbeleid</w:t>
            </w:r>
          </w:p>
        </w:tc>
        <w:tc>
          <w:tcPr>
            <w:tcW w:w="1854" w:type="dxa"/>
            <w:tcBorders>
              <w:bottom w:val="single" w:color="009EE0" w:sz="2" w:space="0"/>
            </w:tcBorders>
            <w:tcMar>
              <w:top w:w="22" w:type="dxa"/>
              <w:left w:w="28" w:type="dxa"/>
              <w:bottom w:w="22" w:type="dxa"/>
              <w:right w:w="28" w:type="dxa"/>
            </w:tcMar>
          </w:tcPr>
          <w:p w:rsidR="009E0A94" w:rsidRDefault="00652CB4" w14:paraId="4329A24B" w14:textId="77777777">
            <w:pPr>
              <w:pStyle w:val="p-table"/>
              <w:jc w:val="right"/>
              <w:rPr>
                <w:sz w:val="17"/>
              </w:rPr>
            </w:pPr>
            <w:r>
              <w:rPr>
                <w:sz w:val="17"/>
              </w:rPr>
              <w:t>12.209</w:t>
            </w:r>
          </w:p>
        </w:tc>
        <w:tc>
          <w:tcPr>
            <w:tcW w:w="1900" w:type="dxa"/>
            <w:tcBorders>
              <w:bottom w:val="single" w:color="009EE0" w:sz="2" w:space="0"/>
            </w:tcBorders>
            <w:tcMar>
              <w:top w:w="22" w:type="dxa"/>
              <w:left w:w="28" w:type="dxa"/>
              <w:bottom w:w="22" w:type="dxa"/>
              <w:right w:w="28" w:type="dxa"/>
            </w:tcMar>
          </w:tcPr>
          <w:p w:rsidR="009E0A94" w:rsidRDefault="00652CB4" w14:paraId="2F43DCEE"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597F6D74" w14:textId="77777777">
            <w:pPr>
              <w:pStyle w:val="p-table"/>
              <w:jc w:val="right"/>
              <w:rPr>
                <w:sz w:val="17"/>
              </w:rPr>
            </w:pPr>
            <w:r>
              <w:rPr>
                <w:sz w:val="17"/>
              </w:rPr>
              <w:t>12.209</w:t>
            </w:r>
          </w:p>
        </w:tc>
      </w:tr>
      <w:tr w:rsidR="009E0A94" w14:paraId="5C387BB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1CCBDA7D"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5389AD66" w14:textId="77777777">
            <w:pPr>
              <w:pStyle w:val="p-table"/>
              <w:rPr>
                <w:sz w:val="17"/>
              </w:rPr>
            </w:pPr>
            <w:r>
              <w:rPr>
                <w:sz w:val="17"/>
              </w:rPr>
              <w:t>Garanties</w:t>
            </w:r>
          </w:p>
        </w:tc>
        <w:tc>
          <w:tcPr>
            <w:tcW w:w="1854" w:type="dxa"/>
            <w:tcBorders>
              <w:bottom w:val="single" w:color="009EE0" w:sz="2" w:space="0"/>
            </w:tcBorders>
            <w:tcMar>
              <w:top w:w="22" w:type="dxa"/>
              <w:left w:w="28" w:type="dxa"/>
              <w:bottom w:w="22" w:type="dxa"/>
              <w:right w:w="28" w:type="dxa"/>
            </w:tcMar>
          </w:tcPr>
          <w:p w:rsidR="009E0A94" w:rsidRDefault="00652CB4" w14:paraId="63CE008A" w14:textId="77777777">
            <w:pPr>
              <w:pStyle w:val="p-table"/>
              <w:jc w:val="right"/>
              <w:rPr>
                <w:sz w:val="17"/>
              </w:rPr>
            </w:pPr>
            <w:r>
              <w:rPr>
                <w:sz w:val="17"/>
              </w:rPr>
              <w:t>1.800</w:t>
            </w:r>
          </w:p>
        </w:tc>
        <w:tc>
          <w:tcPr>
            <w:tcW w:w="1900" w:type="dxa"/>
            <w:tcBorders>
              <w:bottom w:val="single" w:color="009EE0" w:sz="2" w:space="0"/>
            </w:tcBorders>
            <w:tcMar>
              <w:top w:w="22" w:type="dxa"/>
              <w:left w:w="28" w:type="dxa"/>
              <w:bottom w:w="22" w:type="dxa"/>
              <w:right w:w="28" w:type="dxa"/>
            </w:tcMar>
          </w:tcPr>
          <w:p w:rsidR="009E0A94" w:rsidRDefault="00652CB4" w14:paraId="70F789D8"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637009E5" w14:textId="77777777">
            <w:pPr>
              <w:pStyle w:val="p-table"/>
              <w:jc w:val="right"/>
              <w:rPr>
                <w:sz w:val="17"/>
              </w:rPr>
            </w:pPr>
            <w:r>
              <w:rPr>
                <w:sz w:val="17"/>
              </w:rPr>
              <w:t>1.800</w:t>
            </w:r>
          </w:p>
        </w:tc>
      </w:tr>
      <w:tr w:rsidR="009E0A94" w14:paraId="2075E167"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7DEF2066"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59BAF219" w14:textId="77777777">
            <w:pPr>
              <w:pStyle w:val="p-table"/>
              <w:rPr>
                <w:sz w:val="17"/>
              </w:rPr>
            </w:pPr>
            <w:r>
              <w:rPr>
                <w:sz w:val="17"/>
              </w:rPr>
              <w:t>Diergezondheid en dierenwelzijn</w:t>
            </w:r>
          </w:p>
        </w:tc>
        <w:tc>
          <w:tcPr>
            <w:tcW w:w="1854" w:type="dxa"/>
            <w:tcBorders>
              <w:bottom w:val="single" w:color="009EE0" w:sz="2" w:space="0"/>
            </w:tcBorders>
            <w:tcMar>
              <w:top w:w="22" w:type="dxa"/>
              <w:left w:w="28" w:type="dxa"/>
              <w:bottom w:w="22" w:type="dxa"/>
              <w:right w:w="28" w:type="dxa"/>
            </w:tcMar>
          </w:tcPr>
          <w:p w:rsidR="009E0A94" w:rsidRDefault="00652CB4" w14:paraId="73E68B76" w14:textId="77777777">
            <w:pPr>
              <w:pStyle w:val="p-table"/>
              <w:jc w:val="right"/>
              <w:rPr>
                <w:sz w:val="17"/>
              </w:rPr>
            </w:pPr>
            <w:r>
              <w:rPr>
                <w:sz w:val="17"/>
              </w:rPr>
              <w:t>11.600</w:t>
            </w:r>
          </w:p>
        </w:tc>
        <w:tc>
          <w:tcPr>
            <w:tcW w:w="1900" w:type="dxa"/>
            <w:tcBorders>
              <w:bottom w:val="single" w:color="009EE0" w:sz="2" w:space="0"/>
            </w:tcBorders>
            <w:tcMar>
              <w:top w:w="22" w:type="dxa"/>
              <w:left w:w="28" w:type="dxa"/>
              <w:bottom w:w="22" w:type="dxa"/>
              <w:right w:w="28" w:type="dxa"/>
            </w:tcMar>
          </w:tcPr>
          <w:p w:rsidR="009E0A94" w:rsidRDefault="00652CB4" w14:paraId="6E811AA9"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69E8BBB4" w14:textId="77777777">
            <w:pPr>
              <w:pStyle w:val="p-table"/>
              <w:jc w:val="right"/>
              <w:rPr>
                <w:sz w:val="17"/>
              </w:rPr>
            </w:pPr>
            <w:r>
              <w:rPr>
                <w:sz w:val="17"/>
              </w:rPr>
              <w:t>11.600</w:t>
            </w:r>
          </w:p>
        </w:tc>
      </w:tr>
      <w:tr w:rsidR="009E0A94" w14:paraId="73823042"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554ED4E"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0620AEB8" w14:textId="77777777">
            <w:pPr>
              <w:pStyle w:val="p-table"/>
              <w:rPr>
                <w:sz w:val="17"/>
              </w:rPr>
            </w:pPr>
            <w:r>
              <w:rPr>
                <w:sz w:val="17"/>
              </w:rPr>
              <w:t>Voedselzekerheid en internationale agrarische samenwerking</w:t>
            </w:r>
          </w:p>
        </w:tc>
        <w:tc>
          <w:tcPr>
            <w:tcW w:w="1854" w:type="dxa"/>
            <w:tcBorders>
              <w:bottom w:val="single" w:color="009EE0" w:sz="2" w:space="0"/>
            </w:tcBorders>
            <w:tcMar>
              <w:top w:w="22" w:type="dxa"/>
              <w:left w:w="28" w:type="dxa"/>
              <w:bottom w:w="22" w:type="dxa"/>
              <w:right w:w="28" w:type="dxa"/>
            </w:tcMar>
          </w:tcPr>
          <w:p w:rsidR="009E0A94" w:rsidRDefault="00652CB4" w14:paraId="2EDB731B" w14:textId="77777777">
            <w:pPr>
              <w:pStyle w:val="p-table"/>
              <w:jc w:val="right"/>
              <w:rPr>
                <w:sz w:val="17"/>
              </w:rPr>
            </w:pPr>
            <w:r>
              <w:rPr>
                <w:sz w:val="17"/>
              </w:rPr>
              <w:t>12.698</w:t>
            </w:r>
          </w:p>
        </w:tc>
        <w:tc>
          <w:tcPr>
            <w:tcW w:w="1900" w:type="dxa"/>
            <w:tcBorders>
              <w:bottom w:val="single" w:color="009EE0" w:sz="2" w:space="0"/>
            </w:tcBorders>
            <w:tcMar>
              <w:top w:w="22" w:type="dxa"/>
              <w:left w:w="28" w:type="dxa"/>
              <w:bottom w:w="22" w:type="dxa"/>
              <w:right w:w="28" w:type="dxa"/>
            </w:tcMar>
          </w:tcPr>
          <w:p w:rsidR="009E0A94" w:rsidRDefault="00652CB4" w14:paraId="33DB975E" w14:textId="77777777">
            <w:pPr>
              <w:pStyle w:val="p-table"/>
              <w:jc w:val="right"/>
              <w:rPr>
                <w:sz w:val="17"/>
              </w:rPr>
            </w:pPr>
            <w:r>
              <w:rPr>
                <w:sz w:val="17"/>
              </w:rPr>
              <w:t>533</w:t>
            </w:r>
          </w:p>
        </w:tc>
        <w:tc>
          <w:tcPr>
            <w:tcW w:w="1909" w:type="dxa"/>
            <w:tcBorders>
              <w:bottom w:val="single" w:color="009EE0" w:sz="2" w:space="0"/>
            </w:tcBorders>
            <w:tcMar>
              <w:top w:w="22" w:type="dxa"/>
              <w:left w:w="28" w:type="dxa"/>
              <w:bottom w:w="22" w:type="dxa"/>
              <w:right w:w="28" w:type="dxa"/>
            </w:tcMar>
          </w:tcPr>
          <w:p w:rsidR="009E0A94" w:rsidRDefault="00652CB4" w14:paraId="0A4AD2B5" w14:textId="77777777">
            <w:pPr>
              <w:pStyle w:val="p-table"/>
              <w:jc w:val="right"/>
              <w:rPr>
                <w:sz w:val="17"/>
              </w:rPr>
            </w:pPr>
            <w:r>
              <w:rPr>
                <w:sz w:val="17"/>
              </w:rPr>
              <w:t>13.231</w:t>
            </w:r>
          </w:p>
        </w:tc>
      </w:tr>
      <w:tr w:rsidR="009E0A94" w14:paraId="5A124E0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64825141"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76741F6C" w14:textId="77777777">
            <w:pPr>
              <w:pStyle w:val="p-table"/>
              <w:rPr>
                <w:sz w:val="17"/>
              </w:rPr>
            </w:pPr>
            <w:r>
              <w:rPr>
                <w:sz w:val="17"/>
              </w:rPr>
              <w:t>Onttrekkingen begrotingsreserves</w:t>
            </w:r>
          </w:p>
        </w:tc>
        <w:tc>
          <w:tcPr>
            <w:tcW w:w="1854" w:type="dxa"/>
            <w:tcBorders>
              <w:bottom w:val="single" w:color="009EE0" w:sz="2" w:space="0"/>
            </w:tcBorders>
            <w:tcMar>
              <w:top w:w="22" w:type="dxa"/>
              <w:left w:w="28" w:type="dxa"/>
              <w:bottom w:w="22" w:type="dxa"/>
              <w:right w:w="28" w:type="dxa"/>
            </w:tcMar>
          </w:tcPr>
          <w:p w:rsidR="009E0A94" w:rsidRDefault="00652CB4" w14:paraId="5FE67941" w14:textId="77777777">
            <w:pPr>
              <w:pStyle w:val="p-table"/>
              <w:jc w:val="right"/>
              <w:rPr>
                <w:sz w:val="17"/>
              </w:rPr>
            </w:pPr>
            <w:r>
              <w:rPr>
                <w:sz w:val="17"/>
              </w:rPr>
              <w:t>0</w:t>
            </w:r>
          </w:p>
        </w:tc>
        <w:tc>
          <w:tcPr>
            <w:tcW w:w="1900" w:type="dxa"/>
            <w:tcBorders>
              <w:bottom w:val="single" w:color="009EE0" w:sz="2" w:space="0"/>
            </w:tcBorders>
            <w:tcMar>
              <w:top w:w="22" w:type="dxa"/>
              <w:left w:w="28" w:type="dxa"/>
              <w:bottom w:w="22" w:type="dxa"/>
              <w:right w:w="28" w:type="dxa"/>
            </w:tcMar>
          </w:tcPr>
          <w:p w:rsidR="009E0A94" w:rsidRDefault="00652CB4" w14:paraId="27C698BE" w14:textId="77777777">
            <w:pPr>
              <w:pStyle w:val="p-table"/>
              <w:jc w:val="right"/>
              <w:rPr>
                <w:sz w:val="17"/>
              </w:rPr>
            </w:pPr>
            <w:r>
              <w:rPr>
                <w:sz w:val="17"/>
              </w:rPr>
              <w:t>21.256</w:t>
            </w:r>
          </w:p>
        </w:tc>
        <w:tc>
          <w:tcPr>
            <w:tcW w:w="1909" w:type="dxa"/>
            <w:tcBorders>
              <w:bottom w:val="single" w:color="009EE0" w:sz="2" w:space="0"/>
            </w:tcBorders>
            <w:tcMar>
              <w:top w:w="22" w:type="dxa"/>
              <w:left w:w="28" w:type="dxa"/>
              <w:bottom w:w="22" w:type="dxa"/>
              <w:right w:w="28" w:type="dxa"/>
            </w:tcMar>
          </w:tcPr>
          <w:p w:rsidR="009E0A94" w:rsidRDefault="00652CB4" w14:paraId="08DE7A9B" w14:textId="77777777">
            <w:pPr>
              <w:pStyle w:val="p-table"/>
              <w:jc w:val="right"/>
              <w:rPr>
                <w:sz w:val="17"/>
              </w:rPr>
            </w:pPr>
            <w:r>
              <w:rPr>
                <w:sz w:val="17"/>
              </w:rPr>
              <w:t>21.256</w:t>
            </w:r>
          </w:p>
        </w:tc>
      </w:tr>
      <w:tr w:rsidR="009E0A94" w14:paraId="7442303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9E0A94" w:rsidRDefault="009E0A94" w14:paraId="0B47FB1F" w14:textId="77777777">
            <w:pPr>
              <w:pStyle w:val="p-table"/>
              <w:rPr>
                <w:sz w:val="17"/>
              </w:rPr>
            </w:pPr>
          </w:p>
        </w:tc>
        <w:tc>
          <w:tcPr>
            <w:tcW w:w="3167" w:type="dxa"/>
            <w:tcBorders>
              <w:bottom w:val="single" w:color="009EE0" w:sz="2" w:space="0"/>
            </w:tcBorders>
            <w:tcMar>
              <w:top w:w="22" w:type="dxa"/>
              <w:left w:w="28" w:type="dxa"/>
              <w:bottom w:w="22" w:type="dxa"/>
              <w:right w:w="28" w:type="dxa"/>
            </w:tcMar>
          </w:tcPr>
          <w:p w:rsidR="009E0A94" w:rsidRDefault="00652CB4" w14:paraId="63799DEA" w14:textId="77777777">
            <w:pPr>
              <w:pStyle w:val="p-table"/>
              <w:rPr>
                <w:sz w:val="17"/>
              </w:rPr>
            </w:pPr>
            <w:r>
              <w:rPr>
                <w:sz w:val="17"/>
              </w:rPr>
              <w:t>ZBO's/</w:t>
            </w:r>
            <w:proofErr w:type="spellStart"/>
            <w:r>
              <w:rPr>
                <w:sz w:val="17"/>
              </w:rPr>
              <w:t>RWT's</w:t>
            </w:r>
            <w:proofErr w:type="spellEnd"/>
          </w:p>
        </w:tc>
        <w:tc>
          <w:tcPr>
            <w:tcW w:w="1854" w:type="dxa"/>
            <w:tcBorders>
              <w:bottom w:val="single" w:color="009EE0" w:sz="2" w:space="0"/>
            </w:tcBorders>
            <w:tcMar>
              <w:top w:w="22" w:type="dxa"/>
              <w:left w:w="28" w:type="dxa"/>
              <w:bottom w:w="22" w:type="dxa"/>
              <w:right w:w="28" w:type="dxa"/>
            </w:tcMar>
          </w:tcPr>
          <w:p w:rsidR="009E0A94" w:rsidRDefault="00652CB4" w14:paraId="4BAC090D" w14:textId="77777777">
            <w:pPr>
              <w:pStyle w:val="p-table"/>
              <w:jc w:val="right"/>
              <w:rPr>
                <w:sz w:val="17"/>
              </w:rPr>
            </w:pPr>
            <w:r>
              <w:rPr>
                <w:sz w:val="17"/>
              </w:rPr>
              <w:t>2.300</w:t>
            </w:r>
          </w:p>
        </w:tc>
        <w:tc>
          <w:tcPr>
            <w:tcW w:w="1900" w:type="dxa"/>
            <w:tcBorders>
              <w:bottom w:val="single" w:color="009EE0" w:sz="2" w:space="0"/>
            </w:tcBorders>
            <w:tcMar>
              <w:top w:w="22" w:type="dxa"/>
              <w:left w:w="28" w:type="dxa"/>
              <w:bottom w:w="22" w:type="dxa"/>
              <w:right w:w="28" w:type="dxa"/>
            </w:tcMar>
          </w:tcPr>
          <w:p w:rsidR="009E0A94" w:rsidRDefault="00652CB4" w14:paraId="21E418E8" w14:textId="77777777">
            <w:pPr>
              <w:pStyle w:val="p-table"/>
              <w:jc w:val="right"/>
              <w:rPr>
                <w:sz w:val="17"/>
              </w:rPr>
            </w:pPr>
            <w:r>
              <w:rPr>
                <w:sz w:val="17"/>
              </w:rPr>
              <w:t>0</w:t>
            </w:r>
          </w:p>
        </w:tc>
        <w:tc>
          <w:tcPr>
            <w:tcW w:w="1909" w:type="dxa"/>
            <w:tcBorders>
              <w:bottom w:val="single" w:color="009EE0" w:sz="2" w:space="0"/>
            </w:tcBorders>
            <w:tcMar>
              <w:top w:w="22" w:type="dxa"/>
              <w:left w:w="28" w:type="dxa"/>
              <w:bottom w:w="22" w:type="dxa"/>
              <w:right w:w="28" w:type="dxa"/>
            </w:tcMar>
          </w:tcPr>
          <w:p w:rsidR="009E0A94" w:rsidRDefault="00652CB4" w14:paraId="469C464F" w14:textId="77777777">
            <w:pPr>
              <w:pStyle w:val="p-table"/>
              <w:jc w:val="right"/>
              <w:rPr>
                <w:sz w:val="17"/>
              </w:rPr>
            </w:pPr>
            <w:r>
              <w:rPr>
                <w:sz w:val="17"/>
              </w:rPr>
              <w:t>2.300</w:t>
            </w:r>
          </w:p>
        </w:tc>
      </w:tr>
    </w:tbl>
    <w:p w:rsidR="009E0A94" w:rsidRDefault="009E0A94" w14:paraId="2A40C749" w14:textId="77777777">
      <w:pPr>
        <w:pStyle w:val="p-marginbottom"/>
      </w:pPr>
    </w:p>
    <w:p w:rsidR="009E0A94" w:rsidRDefault="00652CB4" w14:paraId="122A0793" w14:textId="77777777">
      <w:pPr>
        <w:pStyle w:val="header-h1"/>
      </w:pPr>
      <w:r>
        <w:t>Toelichting</w:t>
      </w:r>
    </w:p>
    <w:p w:rsidR="009E0A94" w:rsidRDefault="009E0A94" w14:paraId="717153E3" w14:textId="77777777">
      <w:pPr>
        <w:pStyle w:val="p-marginbottom"/>
      </w:pPr>
    </w:p>
    <w:p w:rsidR="009E0A94" w:rsidRDefault="00652CB4" w14:paraId="23AC223A" w14:textId="77777777">
      <w:pPr>
        <w:pStyle w:val="header-h1"/>
      </w:pPr>
      <w:r>
        <w:t>Uitgaven</w:t>
      </w:r>
    </w:p>
    <w:p w:rsidR="009E0A94" w:rsidRDefault="009E0A94" w14:paraId="1DA9E12A" w14:textId="77777777">
      <w:pPr>
        <w:pStyle w:val="p-marginbottom"/>
      </w:pPr>
    </w:p>
    <w:p w:rsidR="009E0A94" w:rsidRDefault="00652CB4" w14:paraId="192FD6C9" w14:textId="77777777">
      <w:pPr>
        <w:pStyle w:val="p"/>
      </w:pPr>
      <w:proofErr w:type="spellStart"/>
      <w:r>
        <w:t>Subidies</w:t>
      </w:r>
      <w:proofErr w:type="spellEnd"/>
    </w:p>
    <w:p w:rsidR="009E0A94" w:rsidRDefault="00652CB4" w14:paraId="5B4F9E48" w14:textId="77777777">
      <w:pPr>
        <w:pStyle w:val="header-h2"/>
      </w:pPr>
      <w:r>
        <w:t>Sociaal economische positie boeren</w:t>
      </w:r>
    </w:p>
    <w:p w:rsidR="009E0A94" w:rsidRDefault="00652CB4" w14:paraId="18781204" w14:textId="77777777">
      <w:pPr>
        <w:pStyle w:val="p"/>
      </w:pPr>
      <w:r>
        <w:t xml:space="preserve">Het budget voor sociaal </w:t>
      </w:r>
      <w:r>
        <w:t xml:space="preserve">economische positie boeren wordt in totaal met € 20,2 mln. verhoogd, het betreft het saldo van diverse verhogingen en verlagingen. De belangrijkste mutatie betreft een toevoeging van € 20,8 mln. uit de begrotingsreserve </w:t>
      </w:r>
      <w:proofErr w:type="spellStart"/>
      <w:r>
        <w:t>Apurement</w:t>
      </w:r>
      <w:proofErr w:type="spellEnd"/>
      <w:r>
        <w:t xml:space="preserve">. Deze middelen zijn bestemd voor een terugbetaling aan de Europese Commissie (EC). De terugvordering door de EC heeft betrekking op uitbetaalde EU subsidies in de jaren 2009 tot en met 2012 aan de producentenorganisatie </w:t>
      </w:r>
      <w:proofErr w:type="spellStart"/>
      <w:r>
        <w:t>FresQ</w:t>
      </w:r>
      <w:proofErr w:type="spellEnd"/>
      <w:r>
        <w:t>. Het gaat om een tweede tranche, bij 2e suppletoire begr</w:t>
      </w:r>
      <w:r>
        <w:t xml:space="preserve">oting 2024 is hiervoor reeds € 22,7 mln. aan de begrotingsreserve </w:t>
      </w:r>
      <w:proofErr w:type="spellStart"/>
      <w:r>
        <w:t>Apurement</w:t>
      </w:r>
      <w:proofErr w:type="spellEnd"/>
      <w:r>
        <w:t xml:space="preserve"> onttrokken.</w:t>
      </w:r>
    </w:p>
    <w:p w:rsidR="009E0A94" w:rsidRDefault="00652CB4" w14:paraId="5157DF78" w14:textId="77777777">
      <w:pPr>
        <w:pStyle w:val="header-h2"/>
      </w:pPr>
      <w:r>
        <w:t>Duurzame veehouderij</w:t>
      </w:r>
    </w:p>
    <w:p w:rsidR="009E0A94" w:rsidRDefault="00652CB4" w14:paraId="3324EB64" w14:textId="77777777">
      <w:pPr>
        <w:pStyle w:val="p"/>
      </w:pPr>
      <w:r>
        <w:t>Het budget voor duurzame veehouderij wordt in 2025 met € 245,3 mln. verlaagd. Dit betreft hoofdzakelijk de Extensiveringsregeling en de Landelijke beëindigingsregeling veehouderijlocaties (</w:t>
      </w:r>
      <w:proofErr w:type="spellStart"/>
      <w:r>
        <w:t>Lbv</w:t>
      </w:r>
      <w:proofErr w:type="spellEnd"/>
      <w:r>
        <w:t xml:space="preserve">) voor kleinere sectoren. De openstelling van de Extensiveringsregeling is vertraagd omdat de reactie van de Europese Commissie moest worden afgewacht, daarom wordt € 206,0 mln. uit 2025 naar de jaren 2026-2029 geschoven. Het budget voor de </w:t>
      </w:r>
      <w:proofErr w:type="spellStart"/>
      <w:r>
        <w:t>Lbv</w:t>
      </w:r>
      <w:proofErr w:type="spellEnd"/>
      <w:r>
        <w:t xml:space="preserve"> kleinere sectoren is opgehoogd bij 1e suppletoire begroting en wordt met een kasschuif van € 32,4 mln. naar 2026 hierbij in het juiste ritme geplaatst.</w:t>
      </w:r>
    </w:p>
    <w:p w:rsidR="009E0A94" w:rsidRDefault="00652CB4" w14:paraId="2A672B47" w14:textId="77777777">
      <w:pPr>
        <w:pStyle w:val="header-h2"/>
      </w:pPr>
      <w:r>
        <w:t>Mestbeleid</w:t>
      </w:r>
    </w:p>
    <w:p w:rsidR="009E0A94" w:rsidRDefault="00652CB4" w14:paraId="52F4155D" w14:textId="77777777">
      <w:pPr>
        <w:pStyle w:val="p"/>
      </w:pPr>
      <w:r>
        <w:t xml:space="preserve">Het budget voor mestbeleid wordt verlaagd met in totaal € 11,9 mln. in 2025. De subsidieregeling voor </w:t>
      </w:r>
      <w:proofErr w:type="spellStart"/>
      <w:r>
        <w:t>hygiënisatie</w:t>
      </w:r>
      <w:proofErr w:type="spellEnd"/>
      <w:r>
        <w:t xml:space="preserve"> en korrelaars wordt in 2025 opengesteld maar zal volledig in 2026 worden beschikt en betaald, </w:t>
      </w:r>
      <w:r>
        <w:lastRenderedPageBreak/>
        <w:t xml:space="preserve">daarom wordt € 7,5 mln. aan middelen doorgeschoven. Ook wordt € 2,0 mln. bedoeld voor doelsturingssystematiek voor waterkwaliteit ondergebracht bij </w:t>
      </w:r>
      <w:r>
        <w:rPr>
          <w:i/>
        </w:rPr>
        <w:t>Doelsturing</w:t>
      </w:r>
      <w:r>
        <w:t>. Hiervan wordt € 1,0 mln. naar 2026 geschoven.</w:t>
      </w:r>
    </w:p>
    <w:p w:rsidR="009E0A94" w:rsidRDefault="00652CB4" w14:paraId="78E47111" w14:textId="77777777">
      <w:pPr>
        <w:pStyle w:val="p"/>
      </w:pPr>
      <w:r>
        <w:t>Bijdrage aan ZBO's/</w:t>
      </w:r>
      <w:proofErr w:type="spellStart"/>
      <w:r>
        <w:t>RWT's</w:t>
      </w:r>
      <w:proofErr w:type="spellEnd"/>
    </w:p>
    <w:p w:rsidR="009E0A94" w:rsidRDefault="00652CB4" w14:paraId="6ED282AC" w14:textId="77777777">
      <w:pPr>
        <w:pStyle w:val="header-h2"/>
      </w:pPr>
      <w:r>
        <w:t>Centrale Commissie Dierproeven</w:t>
      </w:r>
    </w:p>
    <w:p w:rsidR="009E0A94" w:rsidRDefault="00652CB4" w14:paraId="1CEBF719" w14:textId="77777777">
      <w:pPr>
        <w:pStyle w:val="p"/>
      </w:pPr>
      <w:r>
        <w:t>De bijdrage aan de Centrale Commissie Dierproeven (CCD) loopt via de bijdrage aan RVO op artikel 24 van de LVVN-begroting en wordt jaarlijks overgeheveld. Daardoor daalt het beschikbare budget hier met € 2,3 mln.</w:t>
      </w:r>
    </w:p>
    <w:p w:rsidR="009E0A94" w:rsidRDefault="00652CB4" w14:paraId="2373423D" w14:textId="77777777">
      <w:pPr>
        <w:pStyle w:val="header-h1"/>
      </w:pPr>
      <w:r>
        <w:t>Ontvangsten</w:t>
      </w:r>
    </w:p>
    <w:p w:rsidR="009E0A94" w:rsidRDefault="00652CB4" w14:paraId="17C0F4EE" w14:textId="77777777">
      <w:pPr>
        <w:pStyle w:val="header-h2"/>
      </w:pPr>
      <w:r>
        <w:t>Onttrekkingen begrotingsreserves</w:t>
      </w:r>
    </w:p>
    <w:p w:rsidR="009E0A94" w:rsidRDefault="00652CB4" w14:paraId="60810EF9" w14:textId="77777777">
      <w:pPr>
        <w:pStyle w:val="p"/>
      </w:pPr>
      <w:r>
        <w:t xml:space="preserve">Er wordt in totaal € 21,2 mln. aan de begrotingsreserve </w:t>
      </w:r>
      <w:proofErr w:type="spellStart"/>
      <w:r>
        <w:t>Apurement</w:t>
      </w:r>
      <w:proofErr w:type="spellEnd"/>
      <w:r>
        <w:t xml:space="preserve"> onttrokken, deze reserve is bestemd voor eventuele correcties vanuit de EC vanwege niet EU-conforme uitvoering van EU-subsidieregelingen. Deze onttrekking wordt conform begrotingsregels als ontvangst op de begroting ingeboekt. Het grootste deel van deze middelen (€ 20,8 mln.) is bestemd voor een terugvordering vanuit de EC zoals hierboven onder subsidies Sociaal economische positie boeren is toegelicht.</w:t>
      </w:r>
    </w:p>
    <w:p w:rsidR="009E0A94" w:rsidRDefault="009E0A94" w14:paraId="52284F5B" w14:textId="77777777">
      <w:pPr>
        <w:pStyle w:val="page-break"/>
      </w:pPr>
    </w:p>
    <w:p w:rsidR="009E0A94" w:rsidRDefault="00652CB4" w14:paraId="6F793B49" w14:textId="77777777">
      <w:pPr>
        <w:pStyle w:val="section-title-3"/>
      </w:pPr>
      <w:r>
        <w:t>3.2 Artikel 22 Natuur, visserij en gebiedsgericht werken</w:t>
      </w:r>
    </w:p>
    <w:p w:rsidR="009E0A94" w:rsidRDefault="00652CB4" w14:paraId="18E44892"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84"/>
        <w:gridCol w:w="3818"/>
        <w:gridCol w:w="1794"/>
        <w:gridCol w:w="1804"/>
        <w:gridCol w:w="1794"/>
      </w:tblGrid>
      <w:tr w:rsidR="009E0A94" w14:paraId="68DE39A7" w14:textId="77777777">
        <w:tblPrEx>
          <w:tblCellMar>
            <w:top w:w="0" w:type="dxa"/>
            <w:bottom w:w="0" w:type="dxa"/>
          </w:tblCellMar>
        </w:tblPrEx>
        <w:trPr>
          <w:tblHeader/>
        </w:trPr>
        <w:tc>
          <w:tcPr>
            <w:tcW w:w="9181" w:type="dxa"/>
            <w:gridSpan w:val="5"/>
            <w:tcMar>
              <w:top w:w="22" w:type="dxa"/>
              <w:left w:w="113" w:type="dxa"/>
              <w:bottom w:w="22" w:type="dxa"/>
            </w:tcMar>
          </w:tcPr>
          <w:p w:rsidR="009E0A94" w:rsidRDefault="00652CB4" w14:paraId="08C0D5FE" w14:textId="77777777">
            <w:pPr>
              <w:pStyle w:val="kio2-table-title"/>
            </w:pPr>
            <w:r>
              <w:t>Tabel 6 Budgettaire gevolgen van beleid artikel 22 Natuur, visserij en gebiedsgericht werken (bedragen x € 1.000)</w:t>
            </w:r>
          </w:p>
        </w:tc>
      </w:tr>
      <w:tr w:rsidR="009E0A94" w14:paraId="22BE0A17"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9E0A94" w:rsidRDefault="009E0A94" w14:paraId="3056A757" w14:textId="77777777">
            <w:pPr>
              <w:pStyle w:val="p-table"/>
              <w:rPr>
                <w:color w:val="000000"/>
                <w:sz w:val="17"/>
              </w:rPr>
            </w:pPr>
          </w:p>
        </w:tc>
        <w:tc>
          <w:tcPr>
            <w:tcW w:w="3654" w:type="dxa"/>
            <w:tcBorders>
              <w:top w:val="single" w:color="000000" w:sz="2" w:space="0"/>
              <w:bottom w:val="single" w:color="009EE0" w:sz="2" w:space="0"/>
            </w:tcBorders>
            <w:tcMar>
              <w:top w:w="28" w:type="dxa"/>
              <w:left w:w="28" w:type="dxa"/>
              <w:bottom w:w="28" w:type="dxa"/>
              <w:right w:w="28" w:type="dxa"/>
            </w:tcMar>
          </w:tcPr>
          <w:p w:rsidR="009E0A94" w:rsidRDefault="009E0A94" w14:paraId="075E8F1F" w14:textId="77777777">
            <w:pPr>
              <w:pStyle w:val="p-table"/>
              <w:rPr>
                <w:color w:val="000000"/>
                <w:sz w:val="17"/>
              </w:rPr>
            </w:pPr>
          </w:p>
        </w:tc>
        <w:tc>
          <w:tcPr>
            <w:tcW w:w="1717" w:type="dxa"/>
            <w:tcBorders>
              <w:top w:val="single" w:color="000000" w:sz="2" w:space="0"/>
              <w:bottom w:val="single" w:color="009EE0" w:sz="2" w:space="0"/>
            </w:tcBorders>
            <w:tcMar>
              <w:top w:w="28" w:type="dxa"/>
              <w:left w:w="28" w:type="dxa"/>
              <w:bottom w:w="28" w:type="dxa"/>
              <w:right w:w="28" w:type="dxa"/>
            </w:tcMar>
          </w:tcPr>
          <w:p w:rsidR="009E0A94" w:rsidRDefault="00652CB4" w14:paraId="51A55BEC"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726" w:type="dxa"/>
            <w:tcBorders>
              <w:top w:val="single" w:color="000000" w:sz="2" w:space="0"/>
              <w:bottom w:val="single" w:color="009EE0" w:sz="2" w:space="0"/>
            </w:tcBorders>
            <w:tcMar>
              <w:top w:w="28" w:type="dxa"/>
              <w:left w:w="28" w:type="dxa"/>
              <w:bottom w:w="28" w:type="dxa"/>
              <w:right w:w="28" w:type="dxa"/>
            </w:tcMar>
          </w:tcPr>
          <w:p w:rsidR="009E0A94" w:rsidRDefault="00652CB4" w14:paraId="4FC44766" w14:textId="77777777">
            <w:pPr>
              <w:pStyle w:val="p-table"/>
              <w:jc w:val="center"/>
              <w:rPr>
                <w:color w:val="000000"/>
                <w:sz w:val="17"/>
              </w:rPr>
            </w:pPr>
            <w:r>
              <w:rPr>
                <w:color w:val="000000"/>
                <w:sz w:val="17"/>
              </w:rPr>
              <w:t>Mutaties suppletoire begroting september (2)</w:t>
            </w:r>
          </w:p>
        </w:tc>
        <w:tc>
          <w:tcPr>
            <w:tcW w:w="1717" w:type="dxa"/>
            <w:tcBorders>
              <w:top w:val="single" w:color="000000" w:sz="2" w:space="0"/>
              <w:bottom w:val="single" w:color="009EE0" w:sz="2" w:space="0"/>
            </w:tcBorders>
            <w:tcMar>
              <w:top w:w="28" w:type="dxa"/>
              <w:left w:w="28" w:type="dxa"/>
              <w:bottom w:w="28" w:type="dxa"/>
              <w:right w:w="28" w:type="dxa"/>
            </w:tcMar>
          </w:tcPr>
          <w:p w:rsidR="009E0A94" w:rsidRDefault="00652CB4" w14:paraId="37F3E5A7" w14:textId="77777777">
            <w:pPr>
              <w:pStyle w:val="p-table"/>
              <w:jc w:val="center"/>
              <w:rPr>
                <w:color w:val="000000"/>
                <w:sz w:val="17"/>
              </w:rPr>
            </w:pPr>
            <w:r>
              <w:rPr>
                <w:color w:val="000000"/>
                <w:sz w:val="17"/>
              </w:rPr>
              <w:t>Stand suppletoire begroting september (3) = (1) + (2)</w:t>
            </w:r>
          </w:p>
        </w:tc>
      </w:tr>
      <w:tr w:rsidR="009E0A94" w14:paraId="1CB8AF0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6F95E6B3" w14:textId="77777777">
            <w:pPr>
              <w:pStyle w:val="p-table"/>
              <w:rPr>
                <w:sz w:val="17"/>
              </w:rPr>
            </w:pPr>
            <w:r>
              <w:rPr>
                <w:b/>
                <w:sz w:val="17"/>
              </w:rPr>
              <w:t>Art.</w:t>
            </w:r>
          </w:p>
        </w:tc>
        <w:tc>
          <w:tcPr>
            <w:tcW w:w="3654" w:type="dxa"/>
            <w:tcBorders>
              <w:bottom w:val="single" w:color="009EE0" w:sz="2" w:space="0"/>
            </w:tcBorders>
            <w:tcMar>
              <w:top w:w="22" w:type="dxa"/>
              <w:left w:w="28" w:type="dxa"/>
              <w:bottom w:w="22" w:type="dxa"/>
              <w:right w:w="28" w:type="dxa"/>
            </w:tcMar>
          </w:tcPr>
          <w:p w:rsidR="009E0A94" w:rsidRDefault="00652CB4" w14:paraId="64C052C4" w14:textId="77777777">
            <w:pPr>
              <w:pStyle w:val="p-table"/>
              <w:rPr>
                <w:sz w:val="17"/>
              </w:rPr>
            </w:pPr>
            <w:r>
              <w:rPr>
                <w:b/>
                <w:sz w:val="17"/>
              </w:rPr>
              <w:t>Verplichtingen</w:t>
            </w:r>
          </w:p>
        </w:tc>
        <w:tc>
          <w:tcPr>
            <w:tcW w:w="1717" w:type="dxa"/>
            <w:tcBorders>
              <w:bottom w:val="single" w:color="009EE0" w:sz="2" w:space="0"/>
            </w:tcBorders>
            <w:tcMar>
              <w:top w:w="22" w:type="dxa"/>
              <w:left w:w="28" w:type="dxa"/>
              <w:bottom w:w="22" w:type="dxa"/>
              <w:right w:w="28" w:type="dxa"/>
            </w:tcMar>
          </w:tcPr>
          <w:p w:rsidR="009E0A94" w:rsidRDefault="00652CB4" w14:paraId="41341F37" w14:textId="77777777">
            <w:pPr>
              <w:pStyle w:val="p-table"/>
              <w:jc w:val="right"/>
              <w:rPr>
                <w:sz w:val="17"/>
              </w:rPr>
            </w:pPr>
            <w:r>
              <w:rPr>
                <w:b/>
                <w:sz w:val="17"/>
              </w:rPr>
              <w:t>634.091</w:t>
            </w:r>
          </w:p>
        </w:tc>
        <w:tc>
          <w:tcPr>
            <w:tcW w:w="1726" w:type="dxa"/>
            <w:tcBorders>
              <w:bottom w:val="single" w:color="009EE0" w:sz="2" w:space="0"/>
            </w:tcBorders>
            <w:tcMar>
              <w:top w:w="22" w:type="dxa"/>
              <w:left w:w="28" w:type="dxa"/>
              <w:bottom w:w="22" w:type="dxa"/>
              <w:right w:w="28" w:type="dxa"/>
            </w:tcMar>
          </w:tcPr>
          <w:p w:rsidR="009E0A94" w:rsidRDefault="00652CB4" w14:paraId="079E5E0C" w14:textId="77777777">
            <w:pPr>
              <w:pStyle w:val="p-table"/>
              <w:jc w:val="right"/>
              <w:rPr>
                <w:sz w:val="17"/>
              </w:rPr>
            </w:pPr>
            <w:r>
              <w:rPr>
                <w:b/>
                <w:sz w:val="17"/>
              </w:rPr>
              <w:t>‒</w:t>
            </w:r>
            <w:r>
              <w:rPr>
                <w:b/>
                <w:sz w:val="17"/>
              </w:rPr>
              <w:t xml:space="preserve"> 115.893</w:t>
            </w:r>
          </w:p>
        </w:tc>
        <w:tc>
          <w:tcPr>
            <w:tcW w:w="1717" w:type="dxa"/>
            <w:tcBorders>
              <w:bottom w:val="single" w:color="009EE0" w:sz="2" w:space="0"/>
            </w:tcBorders>
            <w:tcMar>
              <w:top w:w="22" w:type="dxa"/>
              <w:left w:w="28" w:type="dxa"/>
              <w:bottom w:w="22" w:type="dxa"/>
              <w:right w:w="28" w:type="dxa"/>
            </w:tcMar>
          </w:tcPr>
          <w:p w:rsidR="009E0A94" w:rsidRDefault="00652CB4" w14:paraId="618A9666" w14:textId="77777777">
            <w:pPr>
              <w:pStyle w:val="p-table"/>
              <w:jc w:val="right"/>
              <w:rPr>
                <w:sz w:val="17"/>
              </w:rPr>
            </w:pPr>
            <w:r>
              <w:rPr>
                <w:b/>
                <w:sz w:val="17"/>
              </w:rPr>
              <w:t>518.198</w:t>
            </w:r>
          </w:p>
        </w:tc>
      </w:tr>
      <w:tr w:rsidR="009E0A94" w14:paraId="747E0BF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4208A6B"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9E0A94" w14:paraId="1F6B1F03"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6B917E8B"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9E0A94" w:rsidRDefault="009E0A94" w14:paraId="47B08D23"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5B234E41" w14:textId="77777777">
            <w:pPr>
              <w:pStyle w:val="p-table"/>
              <w:rPr>
                <w:sz w:val="17"/>
              </w:rPr>
            </w:pPr>
          </w:p>
        </w:tc>
      </w:tr>
      <w:tr w:rsidR="009E0A94" w14:paraId="5EEFCEC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29D382E"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0480FA88" w14:textId="77777777">
            <w:pPr>
              <w:pStyle w:val="p-table"/>
              <w:rPr>
                <w:sz w:val="17"/>
              </w:rPr>
            </w:pPr>
            <w:r>
              <w:rPr>
                <w:b/>
                <w:sz w:val="17"/>
              </w:rPr>
              <w:t>Uitgaven</w:t>
            </w:r>
          </w:p>
        </w:tc>
        <w:tc>
          <w:tcPr>
            <w:tcW w:w="1717" w:type="dxa"/>
            <w:tcBorders>
              <w:bottom w:val="single" w:color="009EE0" w:sz="2" w:space="0"/>
            </w:tcBorders>
            <w:tcMar>
              <w:top w:w="22" w:type="dxa"/>
              <w:left w:w="28" w:type="dxa"/>
              <w:bottom w:w="22" w:type="dxa"/>
              <w:right w:w="28" w:type="dxa"/>
            </w:tcMar>
          </w:tcPr>
          <w:p w:rsidR="009E0A94" w:rsidRDefault="00652CB4" w14:paraId="6317E143" w14:textId="77777777">
            <w:pPr>
              <w:pStyle w:val="p-table"/>
              <w:jc w:val="right"/>
              <w:rPr>
                <w:sz w:val="17"/>
              </w:rPr>
            </w:pPr>
            <w:r>
              <w:rPr>
                <w:b/>
                <w:sz w:val="17"/>
              </w:rPr>
              <w:t>1.057.841</w:t>
            </w:r>
          </w:p>
        </w:tc>
        <w:tc>
          <w:tcPr>
            <w:tcW w:w="1726" w:type="dxa"/>
            <w:tcBorders>
              <w:bottom w:val="single" w:color="009EE0" w:sz="2" w:space="0"/>
            </w:tcBorders>
            <w:tcMar>
              <w:top w:w="22" w:type="dxa"/>
              <w:left w:w="28" w:type="dxa"/>
              <w:bottom w:w="22" w:type="dxa"/>
              <w:right w:w="28" w:type="dxa"/>
            </w:tcMar>
          </w:tcPr>
          <w:p w:rsidR="009E0A94" w:rsidRDefault="00652CB4" w14:paraId="2629A77A" w14:textId="77777777">
            <w:pPr>
              <w:pStyle w:val="p-table"/>
              <w:jc w:val="right"/>
              <w:rPr>
                <w:sz w:val="17"/>
              </w:rPr>
            </w:pPr>
            <w:r>
              <w:rPr>
                <w:b/>
                <w:sz w:val="17"/>
              </w:rPr>
              <w:t>‒</w:t>
            </w:r>
            <w:r>
              <w:rPr>
                <w:b/>
                <w:sz w:val="17"/>
              </w:rPr>
              <w:t xml:space="preserve"> 128.200</w:t>
            </w:r>
          </w:p>
        </w:tc>
        <w:tc>
          <w:tcPr>
            <w:tcW w:w="1717" w:type="dxa"/>
            <w:tcBorders>
              <w:bottom w:val="single" w:color="009EE0" w:sz="2" w:space="0"/>
            </w:tcBorders>
            <w:tcMar>
              <w:top w:w="22" w:type="dxa"/>
              <w:left w:w="28" w:type="dxa"/>
              <w:bottom w:w="22" w:type="dxa"/>
              <w:right w:w="28" w:type="dxa"/>
            </w:tcMar>
          </w:tcPr>
          <w:p w:rsidR="009E0A94" w:rsidRDefault="00652CB4" w14:paraId="270AA885" w14:textId="77777777">
            <w:pPr>
              <w:pStyle w:val="p-table"/>
              <w:jc w:val="right"/>
              <w:rPr>
                <w:sz w:val="17"/>
              </w:rPr>
            </w:pPr>
            <w:r>
              <w:rPr>
                <w:b/>
                <w:sz w:val="17"/>
              </w:rPr>
              <w:t>929.641</w:t>
            </w:r>
          </w:p>
        </w:tc>
      </w:tr>
      <w:tr w:rsidR="009E0A94" w14:paraId="27B1596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30DDA288"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9E0A94" w14:paraId="41B11240"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4115E8BB"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9E0A94" w:rsidRDefault="009E0A94" w14:paraId="008E32B7"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6A3C55B8" w14:textId="77777777">
            <w:pPr>
              <w:pStyle w:val="p-table"/>
              <w:rPr>
                <w:sz w:val="17"/>
              </w:rPr>
            </w:pPr>
          </w:p>
        </w:tc>
      </w:tr>
      <w:tr w:rsidR="009E0A94" w14:paraId="1F364D0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59BE7B89" w14:textId="77777777">
            <w:pPr>
              <w:pStyle w:val="p-table"/>
              <w:rPr>
                <w:sz w:val="17"/>
              </w:rPr>
            </w:pPr>
            <w:r>
              <w:rPr>
                <w:b/>
                <w:sz w:val="17"/>
              </w:rPr>
              <w:t>22.0</w:t>
            </w:r>
          </w:p>
        </w:tc>
        <w:tc>
          <w:tcPr>
            <w:tcW w:w="3654" w:type="dxa"/>
            <w:tcBorders>
              <w:bottom w:val="single" w:color="009EE0" w:sz="2" w:space="0"/>
            </w:tcBorders>
            <w:tcMar>
              <w:top w:w="22" w:type="dxa"/>
              <w:left w:w="28" w:type="dxa"/>
              <w:bottom w:w="22" w:type="dxa"/>
              <w:right w:w="28" w:type="dxa"/>
            </w:tcMar>
          </w:tcPr>
          <w:p w:rsidR="009E0A94" w:rsidRDefault="00652CB4" w14:paraId="7B96116E" w14:textId="77777777">
            <w:pPr>
              <w:pStyle w:val="p-table"/>
              <w:rPr>
                <w:sz w:val="17"/>
              </w:rPr>
            </w:pPr>
            <w:r>
              <w:rPr>
                <w:b/>
                <w:sz w:val="17"/>
              </w:rPr>
              <w:t>Natuur, visserij en gebiedsgericht werken</w:t>
            </w:r>
          </w:p>
        </w:tc>
        <w:tc>
          <w:tcPr>
            <w:tcW w:w="1717" w:type="dxa"/>
            <w:tcBorders>
              <w:bottom w:val="single" w:color="009EE0" w:sz="2" w:space="0"/>
            </w:tcBorders>
            <w:tcMar>
              <w:top w:w="22" w:type="dxa"/>
              <w:left w:w="28" w:type="dxa"/>
              <w:bottom w:w="22" w:type="dxa"/>
              <w:right w:w="28" w:type="dxa"/>
            </w:tcMar>
          </w:tcPr>
          <w:p w:rsidR="009E0A94" w:rsidRDefault="00652CB4" w14:paraId="4727A0EC" w14:textId="77777777">
            <w:pPr>
              <w:pStyle w:val="p-table"/>
              <w:jc w:val="right"/>
              <w:rPr>
                <w:sz w:val="17"/>
              </w:rPr>
            </w:pPr>
            <w:r>
              <w:rPr>
                <w:b/>
                <w:sz w:val="17"/>
              </w:rPr>
              <w:t>1.057.841</w:t>
            </w:r>
          </w:p>
        </w:tc>
        <w:tc>
          <w:tcPr>
            <w:tcW w:w="1726" w:type="dxa"/>
            <w:tcBorders>
              <w:bottom w:val="single" w:color="009EE0" w:sz="2" w:space="0"/>
            </w:tcBorders>
            <w:tcMar>
              <w:top w:w="22" w:type="dxa"/>
              <w:left w:w="28" w:type="dxa"/>
              <w:bottom w:w="22" w:type="dxa"/>
              <w:right w:w="28" w:type="dxa"/>
            </w:tcMar>
          </w:tcPr>
          <w:p w:rsidR="009E0A94" w:rsidRDefault="00652CB4" w14:paraId="5655503B" w14:textId="77777777">
            <w:pPr>
              <w:pStyle w:val="p-table"/>
              <w:jc w:val="right"/>
              <w:rPr>
                <w:sz w:val="17"/>
              </w:rPr>
            </w:pPr>
            <w:r>
              <w:rPr>
                <w:b/>
                <w:sz w:val="17"/>
              </w:rPr>
              <w:t>‒</w:t>
            </w:r>
            <w:r>
              <w:rPr>
                <w:b/>
                <w:sz w:val="17"/>
              </w:rPr>
              <w:t xml:space="preserve"> 128.200</w:t>
            </w:r>
          </w:p>
        </w:tc>
        <w:tc>
          <w:tcPr>
            <w:tcW w:w="1717" w:type="dxa"/>
            <w:tcBorders>
              <w:bottom w:val="single" w:color="009EE0" w:sz="2" w:space="0"/>
            </w:tcBorders>
            <w:tcMar>
              <w:top w:w="22" w:type="dxa"/>
              <w:left w:w="28" w:type="dxa"/>
              <w:bottom w:w="22" w:type="dxa"/>
              <w:right w:w="28" w:type="dxa"/>
            </w:tcMar>
          </w:tcPr>
          <w:p w:rsidR="009E0A94" w:rsidRDefault="00652CB4" w14:paraId="21F3C0C0" w14:textId="77777777">
            <w:pPr>
              <w:pStyle w:val="p-table"/>
              <w:jc w:val="right"/>
              <w:rPr>
                <w:sz w:val="17"/>
              </w:rPr>
            </w:pPr>
            <w:r>
              <w:rPr>
                <w:b/>
                <w:sz w:val="17"/>
              </w:rPr>
              <w:t>929.641</w:t>
            </w:r>
          </w:p>
        </w:tc>
      </w:tr>
      <w:tr w:rsidR="009E0A94" w14:paraId="7D819AD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135159B"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6C8A808C" w14:textId="77777777">
            <w:pPr>
              <w:pStyle w:val="p-table"/>
              <w:rPr>
                <w:sz w:val="17"/>
              </w:rPr>
            </w:pPr>
            <w:r>
              <w:rPr>
                <w:i/>
                <w:sz w:val="17"/>
              </w:rPr>
              <w:t>Subsidies (regelingen)</w:t>
            </w:r>
          </w:p>
        </w:tc>
        <w:tc>
          <w:tcPr>
            <w:tcW w:w="1717" w:type="dxa"/>
            <w:tcBorders>
              <w:bottom w:val="single" w:color="009EE0" w:sz="2" w:space="0"/>
            </w:tcBorders>
            <w:tcMar>
              <w:top w:w="22" w:type="dxa"/>
              <w:left w:w="28" w:type="dxa"/>
              <w:bottom w:w="22" w:type="dxa"/>
              <w:right w:w="28" w:type="dxa"/>
            </w:tcMar>
          </w:tcPr>
          <w:p w:rsidR="009E0A94" w:rsidRDefault="00652CB4" w14:paraId="18725F44" w14:textId="77777777">
            <w:pPr>
              <w:pStyle w:val="p-table"/>
              <w:jc w:val="right"/>
              <w:rPr>
                <w:sz w:val="17"/>
              </w:rPr>
            </w:pPr>
            <w:r>
              <w:rPr>
                <w:i/>
                <w:sz w:val="17"/>
              </w:rPr>
              <w:t>154.999</w:t>
            </w:r>
          </w:p>
        </w:tc>
        <w:tc>
          <w:tcPr>
            <w:tcW w:w="1726" w:type="dxa"/>
            <w:tcBorders>
              <w:bottom w:val="single" w:color="009EE0" w:sz="2" w:space="0"/>
            </w:tcBorders>
            <w:tcMar>
              <w:top w:w="22" w:type="dxa"/>
              <w:left w:w="28" w:type="dxa"/>
              <w:bottom w:w="22" w:type="dxa"/>
              <w:right w:w="28" w:type="dxa"/>
            </w:tcMar>
          </w:tcPr>
          <w:p w:rsidR="009E0A94" w:rsidRDefault="00652CB4" w14:paraId="76BD8200" w14:textId="77777777">
            <w:pPr>
              <w:pStyle w:val="p-table"/>
              <w:jc w:val="right"/>
              <w:rPr>
                <w:sz w:val="17"/>
              </w:rPr>
            </w:pPr>
            <w:r>
              <w:rPr>
                <w:i/>
                <w:sz w:val="17"/>
              </w:rPr>
              <w:t>‒</w:t>
            </w:r>
            <w:r>
              <w:rPr>
                <w:i/>
                <w:sz w:val="17"/>
              </w:rPr>
              <w:t xml:space="preserve"> 57.661</w:t>
            </w:r>
          </w:p>
        </w:tc>
        <w:tc>
          <w:tcPr>
            <w:tcW w:w="1717" w:type="dxa"/>
            <w:tcBorders>
              <w:bottom w:val="single" w:color="009EE0" w:sz="2" w:space="0"/>
            </w:tcBorders>
            <w:tcMar>
              <w:top w:w="22" w:type="dxa"/>
              <w:left w:w="28" w:type="dxa"/>
              <w:bottom w:w="22" w:type="dxa"/>
              <w:right w:w="28" w:type="dxa"/>
            </w:tcMar>
          </w:tcPr>
          <w:p w:rsidR="009E0A94" w:rsidRDefault="00652CB4" w14:paraId="5F313315" w14:textId="77777777">
            <w:pPr>
              <w:pStyle w:val="p-table"/>
              <w:jc w:val="right"/>
              <w:rPr>
                <w:sz w:val="17"/>
              </w:rPr>
            </w:pPr>
            <w:r>
              <w:rPr>
                <w:i/>
                <w:sz w:val="17"/>
              </w:rPr>
              <w:t>97.338</w:t>
            </w:r>
          </w:p>
        </w:tc>
      </w:tr>
      <w:tr w:rsidR="009E0A94" w14:paraId="7DB292A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01E5816"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57263B80" w14:textId="77777777">
            <w:pPr>
              <w:pStyle w:val="p-table"/>
              <w:rPr>
                <w:sz w:val="17"/>
              </w:rPr>
            </w:pPr>
            <w:r>
              <w:rPr>
                <w:sz w:val="17"/>
              </w:rPr>
              <w:t>Vermaatschappelijking Natuur en Biodiversiteit</w:t>
            </w:r>
          </w:p>
        </w:tc>
        <w:tc>
          <w:tcPr>
            <w:tcW w:w="1717" w:type="dxa"/>
            <w:tcBorders>
              <w:bottom w:val="single" w:color="009EE0" w:sz="2" w:space="0"/>
            </w:tcBorders>
            <w:tcMar>
              <w:top w:w="22" w:type="dxa"/>
              <w:left w:w="28" w:type="dxa"/>
              <w:bottom w:w="22" w:type="dxa"/>
              <w:right w:w="28" w:type="dxa"/>
            </w:tcMar>
          </w:tcPr>
          <w:p w:rsidR="009E0A94" w:rsidRDefault="00652CB4" w14:paraId="70C592E9" w14:textId="77777777">
            <w:pPr>
              <w:pStyle w:val="p-table"/>
              <w:jc w:val="right"/>
              <w:rPr>
                <w:sz w:val="17"/>
              </w:rPr>
            </w:pPr>
            <w:r>
              <w:rPr>
                <w:sz w:val="17"/>
              </w:rPr>
              <w:t>9.218</w:t>
            </w:r>
          </w:p>
        </w:tc>
        <w:tc>
          <w:tcPr>
            <w:tcW w:w="1726" w:type="dxa"/>
            <w:tcBorders>
              <w:bottom w:val="single" w:color="009EE0" w:sz="2" w:space="0"/>
            </w:tcBorders>
            <w:tcMar>
              <w:top w:w="22" w:type="dxa"/>
              <w:left w:w="28" w:type="dxa"/>
              <w:bottom w:w="22" w:type="dxa"/>
              <w:right w:w="28" w:type="dxa"/>
            </w:tcMar>
          </w:tcPr>
          <w:p w:rsidR="009E0A94" w:rsidRDefault="00652CB4" w14:paraId="66A1E6AF" w14:textId="77777777">
            <w:pPr>
              <w:pStyle w:val="p-table"/>
              <w:jc w:val="right"/>
              <w:rPr>
                <w:sz w:val="17"/>
              </w:rPr>
            </w:pPr>
            <w:r>
              <w:rPr>
                <w:sz w:val="17"/>
              </w:rPr>
              <w:t>‒</w:t>
            </w:r>
            <w:r>
              <w:rPr>
                <w:sz w:val="17"/>
              </w:rPr>
              <w:t xml:space="preserve"> 335</w:t>
            </w:r>
          </w:p>
        </w:tc>
        <w:tc>
          <w:tcPr>
            <w:tcW w:w="1717" w:type="dxa"/>
            <w:tcBorders>
              <w:bottom w:val="single" w:color="009EE0" w:sz="2" w:space="0"/>
            </w:tcBorders>
            <w:tcMar>
              <w:top w:w="22" w:type="dxa"/>
              <w:left w:w="28" w:type="dxa"/>
              <w:bottom w:w="22" w:type="dxa"/>
              <w:right w:w="28" w:type="dxa"/>
            </w:tcMar>
          </w:tcPr>
          <w:p w:rsidR="009E0A94" w:rsidRDefault="00652CB4" w14:paraId="6C1BB318" w14:textId="77777777">
            <w:pPr>
              <w:pStyle w:val="p-table"/>
              <w:jc w:val="right"/>
              <w:rPr>
                <w:sz w:val="17"/>
              </w:rPr>
            </w:pPr>
            <w:r>
              <w:rPr>
                <w:sz w:val="17"/>
              </w:rPr>
              <w:t>8.883</w:t>
            </w:r>
          </w:p>
        </w:tc>
      </w:tr>
      <w:tr w:rsidR="009E0A94" w14:paraId="37E4E82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6B12972"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158FE258" w14:textId="77777777">
            <w:pPr>
              <w:pStyle w:val="p-table"/>
              <w:rPr>
                <w:sz w:val="17"/>
              </w:rPr>
            </w:pPr>
            <w:r>
              <w:rPr>
                <w:sz w:val="17"/>
              </w:rPr>
              <w:t>Natuur en Biodiversiteit op land</w:t>
            </w:r>
          </w:p>
        </w:tc>
        <w:tc>
          <w:tcPr>
            <w:tcW w:w="1717" w:type="dxa"/>
            <w:tcBorders>
              <w:bottom w:val="single" w:color="009EE0" w:sz="2" w:space="0"/>
            </w:tcBorders>
            <w:tcMar>
              <w:top w:w="22" w:type="dxa"/>
              <w:left w:w="28" w:type="dxa"/>
              <w:bottom w:w="22" w:type="dxa"/>
              <w:right w:w="28" w:type="dxa"/>
            </w:tcMar>
          </w:tcPr>
          <w:p w:rsidR="009E0A94" w:rsidRDefault="00652CB4" w14:paraId="4BEAFAF9" w14:textId="77777777">
            <w:pPr>
              <w:pStyle w:val="p-table"/>
              <w:jc w:val="right"/>
              <w:rPr>
                <w:sz w:val="17"/>
              </w:rPr>
            </w:pPr>
            <w:r>
              <w:rPr>
                <w:sz w:val="17"/>
              </w:rPr>
              <w:t>117.268</w:t>
            </w:r>
          </w:p>
        </w:tc>
        <w:tc>
          <w:tcPr>
            <w:tcW w:w="1726" w:type="dxa"/>
            <w:tcBorders>
              <w:bottom w:val="single" w:color="009EE0" w:sz="2" w:space="0"/>
            </w:tcBorders>
            <w:tcMar>
              <w:top w:w="22" w:type="dxa"/>
              <w:left w:w="28" w:type="dxa"/>
              <w:bottom w:w="22" w:type="dxa"/>
              <w:right w:w="28" w:type="dxa"/>
            </w:tcMar>
          </w:tcPr>
          <w:p w:rsidR="009E0A94" w:rsidRDefault="00652CB4" w14:paraId="10AAF45B" w14:textId="77777777">
            <w:pPr>
              <w:pStyle w:val="p-table"/>
              <w:jc w:val="right"/>
              <w:rPr>
                <w:sz w:val="17"/>
              </w:rPr>
            </w:pPr>
            <w:r>
              <w:rPr>
                <w:sz w:val="17"/>
              </w:rPr>
              <w:t>‒</w:t>
            </w:r>
            <w:r>
              <w:rPr>
                <w:sz w:val="17"/>
              </w:rPr>
              <w:t xml:space="preserve"> 59.644</w:t>
            </w:r>
          </w:p>
        </w:tc>
        <w:tc>
          <w:tcPr>
            <w:tcW w:w="1717" w:type="dxa"/>
            <w:tcBorders>
              <w:bottom w:val="single" w:color="009EE0" w:sz="2" w:space="0"/>
            </w:tcBorders>
            <w:tcMar>
              <w:top w:w="22" w:type="dxa"/>
              <w:left w:w="28" w:type="dxa"/>
              <w:bottom w:w="22" w:type="dxa"/>
              <w:right w:w="28" w:type="dxa"/>
            </w:tcMar>
          </w:tcPr>
          <w:p w:rsidR="009E0A94" w:rsidRDefault="00652CB4" w14:paraId="096D0EFE" w14:textId="77777777">
            <w:pPr>
              <w:pStyle w:val="p-table"/>
              <w:jc w:val="right"/>
              <w:rPr>
                <w:sz w:val="17"/>
              </w:rPr>
            </w:pPr>
            <w:r>
              <w:rPr>
                <w:sz w:val="17"/>
              </w:rPr>
              <w:t>57.624</w:t>
            </w:r>
          </w:p>
        </w:tc>
      </w:tr>
      <w:tr w:rsidR="009E0A94" w14:paraId="026869A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3AA5397"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1855AFA2" w14:textId="77777777">
            <w:pPr>
              <w:pStyle w:val="p-table"/>
              <w:rPr>
                <w:sz w:val="17"/>
              </w:rPr>
            </w:pPr>
            <w:r>
              <w:rPr>
                <w:sz w:val="17"/>
              </w:rPr>
              <w:t>Beheer Kroondomeinen</w:t>
            </w:r>
          </w:p>
        </w:tc>
        <w:tc>
          <w:tcPr>
            <w:tcW w:w="1717" w:type="dxa"/>
            <w:tcBorders>
              <w:bottom w:val="single" w:color="009EE0" w:sz="2" w:space="0"/>
            </w:tcBorders>
            <w:tcMar>
              <w:top w:w="22" w:type="dxa"/>
              <w:left w:w="28" w:type="dxa"/>
              <w:bottom w:w="22" w:type="dxa"/>
              <w:right w:w="28" w:type="dxa"/>
            </w:tcMar>
          </w:tcPr>
          <w:p w:rsidR="009E0A94" w:rsidRDefault="00652CB4" w14:paraId="2A3FA348" w14:textId="77777777">
            <w:pPr>
              <w:pStyle w:val="p-table"/>
              <w:jc w:val="right"/>
              <w:rPr>
                <w:sz w:val="17"/>
              </w:rPr>
            </w:pPr>
            <w:r>
              <w:rPr>
                <w:sz w:val="17"/>
              </w:rPr>
              <w:t>753</w:t>
            </w:r>
          </w:p>
        </w:tc>
        <w:tc>
          <w:tcPr>
            <w:tcW w:w="1726" w:type="dxa"/>
            <w:tcBorders>
              <w:bottom w:val="single" w:color="009EE0" w:sz="2" w:space="0"/>
            </w:tcBorders>
            <w:tcMar>
              <w:top w:w="22" w:type="dxa"/>
              <w:left w:w="28" w:type="dxa"/>
              <w:bottom w:w="22" w:type="dxa"/>
              <w:right w:w="28" w:type="dxa"/>
            </w:tcMar>
          </w:tcPr>
          <w:p w:rsidR="009E0A94" w:rsidRDefault="00652CB4" w14:paraId="6667DB4B" w14:textId="77777777">
            <w:pPr>
              <w:pStyle w:val="p-table"/>
              <w:jc w:val="right"/>
              <w:rPr>
                <w:sz w:val="17"/>
              </w:rPr>
            </w:pPr>
            <w:r>
              <w:rPr>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3954B9CB" w14:textId="77777777">
            <w:pPr>
              <w:pStyle w:val="p-table"/>
              <w:jc w:val="right"/>
              <w:rPr>
                <w:sz w:val="17"/>
              </w:rPr>
            </w:pPr>
            <w:r>
              <w:rPr>
                <w:sz w:val="17"/>
              </w:rPr>
              <w:t>753</w:t>
            </w:r>
          </w:p>
        </w:tc>
      </w:tr>
      <w:tr w:rsidR="009E0A94" w14:paraId="4FC16C4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AA9FB63"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661E0F5C" w14:textId="77777777">
            <w:pPr>
              <w:pStyle w:val="p-table"/>
              <w:rPr>
                <w:sz w:val="17"/>
              </w:rPr>
            </w:pPr>
            <w:r>
              <w:rPr>
                <w:sz w:val="17"/>
              </w:rPr>
              <w:t>Duurzame visserij</w:t>
            </w:r>
          </w:p>
        </w:tc>
        <w:tc>
          <w:tcPr>
            <w:tcW w:w="1717" w:type="dxa"/>
            <w:tcBorders>
              <w:bottom w:val="single" w:color="009EE0" w:sz="2" w:space="0"/>
            </w:tcBorders>
            <w:tcMar>
              <w:top w:w="22" w:type="dxa"/>
              <w:left w:w="28" w:type="dxa"/>
              <w:bottom w:w="22" w:type="dxa"/>
              <w:right w:w="28" w:type="dxa"/>
            </w:tcMar>
          </w:tcPr>
          <w:p w:rsidR="009E0A94" w:rsidRDefault="00652CB4" w14:paraId="2A4019B6" w14:textId="77777777">
            <w:pPr>
              <w:pStyle w:val="p-table"/>
              <w:jc w:val="right"/>
              <w:rPr>
                <w:sz w:val="17"/>
              </w:rPr>
            </w:pPr>
            <w:r>
              <w:rPr>
                <w:sz w:val="17"/>
              </w:rPr>
              <w:t>12.819</w:t>
            </w:r>
          </w:p>
        </w:tc>
        <w:tc>
          <w:tcPr>
            <w:tcW w:w="1726" w:type="dxa"/>
            <w:tcBorders>
              <w:bottom w:val="single" w:color="009EE0" w:sz="2" w:space="0"/>
            </w:tcBorders>
            <w:tcMar>
              <w:top w:w="22" w:type="dxa"/>
              <w:left w:w="28" w:type="dxa"/>
              <w:bottom w:w="22" w:type="dxa"/>
              <w:right w:w="28" w:type="dxa"/>
            </w:tcMar>
          </w:tcPr>
          <w:p w:rsidR="009E0A94" w:rsidRDefault="00652CB4" w14:paraId="7827140F" w14:textId="77777777">
            <w:pPr>
              <w:pStyle w:val="p-table"/>
              <w:jc w:val="right"/>
              <w:rPr>
                <w:sz w:val="17"/>
              </w:rPr>
            </w:pPr>
            <w:r>
              <w:rPr>
                <w:sz w:val="17"/>
              </w:rPr>
              <w:t>4.423</w:t>
            </w:r>
          </w:p>
        </w:tc>
        <w:tc>
          <w:tcPr>
            <w:tcW w:w="1717" w:type="dxa"/>
            <w:tcBorders>
              <w:bottom w:val="single" w:color="009EE0" w:sz="2" w:space="0"/>
            </w:tcBorders>
            <w:tcMar>
              <w:top w:w="22" w:type="dxa"/>
              <w:left w:w="28" w:type="dxa"/>
              <w:bottom w:w="22" w:type="dxa"/>
              <w:right w:w="28" w:type="dxa"/>
            </w:tcMar>
          </w:tcPr>
          <w:p w:rsidR="009E0A94" w:rsidRDefault="00652CB4" w14:paraId="0E398574" w14:textId="77777777">
            <w:pPr>
              <w:pStyle w:val="p-table"/>
              <w:jc w:val="right"/>
              <w:rPr>
                <w:sz w:val="17"/>
              </w:rPr>
            </w:pPr>
            <w:r>
              <w:rPr>
                <w:sz w:val="17"/>
              </w:rPr>
              <w:t>17.242</w:t>
            </w:r>
          </w:p>
        </w:tc>
      </w:tr>
      <w:tr w:rsidR="009E0A94" w14:paraId="5B58595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A65033E"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203A349F" w14:textId="77777777">
            <w:pPr>
              <w:pStyle w:val="p-table"/>
              <w:rPr>
                <w:sz w:val="17"/>
              </w:rPr>
            </w:pPr>
            <w:r>
              <w:rPr>
                <w:sz w:val="17"/>
              </w:rPr>
              <w:t>Overige stelsel activiteiten</w:t>
            </w:r>
          </w:p>
        </w:tc>
        <w:tc>
          <w:tcPr>
            <w:tcW w:w="1717" w:type="dxa"/>
            <w:tcBorders>
              <w:bottom w:val="single" w:color="009EE0" w:sz="2" w:space="0"/>
            </w:tcBorders>
            <w:tcMar>
              <w:top w:w="22" w:type="dxa"/>
              <w:left w:w="28" w:type="dxa"/>
              <w:bottom w:w="22" w:type="dxa"/>
              <w:right w:w="28" w:type="dxa"/>
            </w:tcMar>
          </w:tcPr>
          <w:p w:rsidR="009E0A94" w:rsidRDefault="00652CB4" w14:paraId="74017C18" w14:textId="77777777">
            <w:pPr>
              <w:pStyle w:val="p-table"/>
              <w:jc w:val="right"/>
              <w:rPr>
                <w:sz w:val="17"/>
              </w:rPr>
            </w:pPr>
            <w:r>
              <w:rPr>
                <w:sz w:val="17"/>
              </w:rPr>
              <w:t>12.541</w:t>
            </w:r>
          </w:p>
        </w:tc>
        <w:tc>
          <w:tcPr>
            <w:tcW w:w="1726" w:type="dxa"/>
            <w:tcBorders>
              <w:bottom w:val="single" w:color="009EE0" w:sz="2" w:space="0"/>
            </w:tcBorders>
            <w:tcMar>
              <w:top w:w="22" w:type="dxa"/>
              <w:left w:w="28" w:type="dxa"/>
              <w:bottom w:w="22" w:type="dxa"/>
              <w:right w:w="28" w:type="dxa"/>
            </w:tcMar>
          </w:tcPr>
          <w:p w:rsidR="009E0A94" w:rsidRDefault="00652CB4" w14:paraId="780297BB" w14:textId="77777777">
            <w:pPr>
              <w:pStyle w:val="p-table"/>
              <w:jc w:val="right"/>
              <w:rPr>
                <w:sz w:val="17"/>
              </w:rPr>
            </w:pPr>
            <w:r>
              <w:rPr>
                <w:sz w:val="17"/>
              </w:rPr>
              <w:t>‒</w:t>
            </w:r>
            <w:r>
              <w:rPr>
                <w:sz w:val="17"/>
              </w:rPr>
              <w:t xml:space="preserve"> 1.351</w:t>
            </w:r>
          </w:p>
        </w:tc>
        <w:tc>
          <w:tcPr>
            <w:tcW w:w="1717" w:type="dxa"/>
            <w:tcBorders>
              <w:bottom w:val="single" w:color="009EE0" w:sz="2" w:space="0"/>
            </w:tcBorders>
            <w:tcMar>
              <w:top w:w="22" w:type="dxa"/>
              <w:left w:w="28" w:type="dxa"/>
              <w:bottom w:w="22" w:type="dxa"/>
              <w:right w:w="28" w:type="dxa"/>
            </w:tcMar>
          </w:tcPr>
          <w:p w:rsidR="009E0A94" w:rsidRDefault="00652CB4" w14:paraId="1683DA3F" w14:textId="77777777">
            <w:pPr>
              <w:pStyle w:val="p-table"/>
              <w:jc w:val="right"/>
              <w:rPr>
                <w:sz w:val="17"/>
              </w:rPr>
            </w:pPr>
            <w:r>
              <w:rPr>
                <w:sz w:val="17"/>
              </w:rPr>
              <w:t>11.190</w:t>
            </w:r>
          </w:p>
        </w:tc>
      </w:tr>
      <w:tr w:rsidR="009E0A94" w14:paraId="132E0DA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768FA48"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1569085" w14:textId="77777777">
            <w:pPr>
              <w:pStyle w:val="p-table"/>
              <w:rPr>
                <w:sz w:val="17"/>
              </w:rPr>
            </w:pPr>
            <w:r>
              <w:rPr>
                <w:sz w:val="17"/>
              </w:rPr>
              <w:t>Natuur en Biodiversiteit Grote Wateren</w:t>
            </w:r>
          </w:p>
        </w:tc>
        <w:tc>
          <w:tcPr>
            <w:tcW w:w="1717" w:type="dxa"/>
            <w:tcBorders>
              <w:bottom w:val="single" w:color="009EE0" w:sz="2" w:space="0"/>
            </w:tcBorders>
            <w:tcMar>
              <w:top w:w="22" w:type="dxa"/>
              <w:left w:w="28" w:type="dxa"/>
              <w:bottom w:w="22" w:type="dxa"/>
              <w:right w:w="28" w:type="dxa"/>
            </w:tcMar>
          </w:tcPr>
          <w:p w:rsidR="009E0A94" w:rsidRDefault="00652CB4" w14:paraId="30F31B87" w14:textId="77777777">
            <w:pPr>
              <w:pStyle w:val="p-table"/>
              <w:jc w:val="right"/>
              <w:rPr>
                <w:sz w:val="17"/>
              </w:rPr>
            </w:pPr>
            <w:r>
              <w:rPr>
                <w:sz w:val="17"/>
              </w:rPr>
              <w:t>2.400</w:t>
            </w:r>
          </w:p>
        </w:tc>
        <w:tc>
          <w:tcPr>
            <w:tcW w:w="1726" w:type="dxa"/>
            <w:tcBorders>
              <w:bottom w:val="single" w:color="009EE0" w:sz="2" w:space="0"/>
            </w:tcBorders>
            <w:tcMar>
              <w:top w:w="22" w:type="dxa"/>
              <w:left w:w="28" w:type="dxa"/>
              <w:bottom w:w="22" w:type="dxa"/>
              <w:right w:w="28" w:type="dxa"/>
            </w:tcMar>
          </w:tcPr>
          <w:p w:rsidR="009E0A94" w:rsidRDefault="00652CB4" w14:paraId="7973E261" w14:textId="77777777">
            <w:pPr>
              <w:pStyle w:val="p-table"/>
              <w:jc w:val="right"/>
              <w:rPr>
                <w:sz w:val="17"/>
              </w:rPr>
            </w:pPr>
            <w:r>
              <w:rPr>
                <w:sz w:val="17"/>
              </w:rPr>
              <w:t>‒</w:t>
            </w:r>
            <w:r>
              <w:rPr>
                <w:sz w:val="17"/>
              </w:rPr>
              <w:t xml:space="preserve"> 754</w:t>
            </w:r>
          </w:p>
        </w:tc>
        <w:tc>
          <w:tcPr>
            <w:tcW w:w="1717" w:type="dxa"/>
            <w:tcBorders>
              <w:bottom w:val="single" w:color="009EE0" w:sz="2" w:space="0"/>
            </w:tcBorders>
            <w:tcMar>
              <w:top w:w="22" w:type="dxa"/>
              <w:left w:w="28" w:type="dxa"/>
              <w:bottom w:w="22" w:type="dxa"/>
              <w:right w:w="28" w:type="dxa"/>
            </w:tcMar>
          </w:tcPr>
          <w:p w:rsidR="009E0A94" w:rsidRDefault="00652CB4" w14:paraId="6DC0A95C" w14:textId="77777777">
            <w:pPr>
              <w:pStyle w:val="p-table"/>
              <w:jc w:val="right"/>
              <w:rPr>
                <w:sz w:val="17"/>
              </w:rPr>
            </w:pPr>
            <w:r>
              <w:rPr>
                <w:sz w:val="17"/>
              </w:rPr>
              <w:t>1.646</w:t>
            </w:r>
          </w:p>
        </w:tc>
      </w:tr>
      <w:tr w:rsidR="009E0A94" w14:paraId="071394D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8CEBAC6"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5DE0287A" w14:textId="77777777">
            <w:pPr>
              <w:pStyle w:val="p-table"/>
              <w:rPr>
                <w:sz w:val="17"/>
              </w:rPr>
            </w:pPr>
            <w:r>
              <w:rPr>
                <w:i/>
                <w:sz w:val="17"/>
              </w:rPr>
              <w:t>Leningen</w:t>
            </w:r>
          </w:p>
        </w:tc>
        <w:tc>
          <w:tcPr>
            <w:tcW w:w="1717" w:type="dxa"/>
            <w:tcBorders>
              <w:bottom w:val="single" w:color="009EE0" w:sz="2" w:space="0"/>
            </w:tcBorders>
            <w:tcMar>
              <w:top w:w="22" w:type="dxa"/>
              <w:left w:w="28" w:type="dxa"/>
              <w:bottom w:w="22" w:type="dxa"/>
              <w:right w:w="28" w:type="dxa"/>
            </w:tcMar>
          </w:tcPr>
          <w:p w:rsidR="009E0A94" w:rsidRDefault="00652CB4" w14:paraId="7B7DB565" w14:textId="77777777">
            <w:pPr>
              <w:pStyle w:val="p-table"/>
              <w:jc w:val="right"/>
              <w:rPr>
                <w:sz w:val="17"/>
              </w:rPr>
            </w:pPr>
            <w:r>
              <w:rPr>
                <w:i/>
                <w:sz w:val="17"/>
              </w:rPr>
              <w:t>20.795</w:t>
            </w:r>
          </w:p>
        </w:tc>
        <w:tc>
          <w:tcPr>
            <w:tcW w:w="1726" w:type="dxa"/>
            <w:tcBorders>
              <w:bottom w:val="single" w:color="009EE0" w:sz="2" w:space="0"/>
            </w:tcBorders>
            <w:tcMar>
              <w:top w:w="22" w:type="dxa"/>
              <w:left w:w="28" w:type="dxa"/>
              <w:bottom w:w="22" w:type="dxa"/>
              <w:right w:w="28" w:type="dxa"/>
            </w:tcMar>
          </w:tcPr>
          <w:p w:rsidR="009E0A94" w:rsidRDefault="00652CB4" w14:paraId="20A4E52B" w14:textId="77777777">
            <w:pPr>
              <w:pStyle w:val="p-table"/>
              <w:jc w:val="right"/>
              <w:rPr>
                <w:sz w:val="17"/>
              </w:rPr>
            </w:pPr>
            <w:r>
              <w:rPr>
                <w:i/>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70F877A9" w14:textId="77777777">
            <w:pPr>
              <w:pStyle w:val="p-table"/>
              <w:jc w:val="right"/>
              <w:rPr>
                <w:sz w:val="17"/>
              </w:rPr>
            </w:pPr>
            <w:r>
              <w:rPr>
                <w:i/>
                <w:sz w:val="17"/>
              </w:rPr>
              <w:t>20.795</w:t>
            </w:r>
          </w:p>
        </w:tc>
      </w:tr>
      <w:tr w:rsidR="009E0A94" w14:paraId="28E281B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540EAAC"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76778CAB" w14:textId="77777777">
            <w:pPr>
              <w:pStyle w:val="p-table"/>
              <w:rPr>
                <w:sz w:val="17"/>
              </w:rPr>
            </w:pPr>
            <w:r>
              <w:rPr>
                <w:sz w:val="17"/>
              </w:rPr>
              <w:t>Leningen rente en aflossing</w:t>
            </w:r>
          </w:p>
        </w:tc>
        <w:tc>
          <w:tcPr>
            <w:tcW w:w="1717" w:type="dxa"/>
            <w:tcBorders>
              <w:bottom w:val="single" w:color="009EE0" w:sz="2" w:space="0"/>
            </w:tcBorders>
            <w:tcMar>
              <w:top w:w="22" w:type="dxa"/>
              <w:left w:w="28" w:type="dxa"/>
              <w:bottom w:w="22" w:type="dxa"/>
              <w:right w:w="28" w:type="dxa"/>
            </w:tcMar>
          </w:tcPr>
          <w:p w:rsidR="009E0A94" w:rsidRDefault="00652CB4" w14:paraId="635C6133" w14:textId="77777777">
            <w:pPr>
              <w:pStyle w:val="p-table"/>
              <w:jc w:val="right"/>
              <w:rPr>
                <w:sz w:val="17"/>
              </w:rPr>
            </w:pPr>
            <w:r>
              <w:rPr>
                <w:sz w:val="17"/>
              </w:rPr>
              <w:t>20.795</w:t>
            </w:r>
          </w:p>
        </w:tc>
        <w:tc>
          <w:tcPr>
            <w:tcW w:w="1726" w:type="dxa"/>
            <w:tcBorders>
              <w:bottom w:val="single" w:color="009EE0" w:sz="2" w:space="0"/>
            </w:tcBorders>
            <w:tcMar>
              <w:top w:w="22" w:type="dxa"/>
              <w:left w:w="28" w:type="dxa"/>
              <w:bottom w:w="22" w:type="dxa"/>
              <w:right w:w="28" w:type="dxa"/>
            </w:tcMar>
          </w:tcPr>
          <w:p w:rsidR="009E0A94" w:rsidRDefault="00652CB4" w14:paraId="6A09BCB6" w14:textId="77777777">
            <w:pPr>
              <w:pStyle w:val="p-table"/>
              <w:jc w:val="right"/>
              <w:rPr>
                <w:sz w:val="17"/>
              </w:rPr>
            </w:pPr>
            <w:r>
              <w:rPr>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1299947F" w14:textId="77777777">
            <w:pPr>
              <w:pStyle w:val="p-table"/>
              <w:jc w:val="right"/>
              <w:rPr>
                <w:sz w:val="17"/>
              </w:rPr>
            </w:pPr>
            <w:r>
              <w:rPr>
                <w:sz w:val="17"/>
              </w:rPr>
              <w:t>20.795</w:t>
            </w:r>
          </w:p>
        </w:tc>
      </w:tr>
      <w:tr w:rsidR="009E0A94" w14:paraId="1079F2C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496F817"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7EB83D14" w14:textId="77777777">
            <w:pPr>
              <w:pStyle w:val="p-table"/>
              <w:rPr>
                <w:sz w:val="17"/>
              </w:rPr>
            </w:pPr>
            <w:r>
              <w:rPr>
                <w:i/>
                <w:sz w:val="17"/>
              </w:rPr>
              <w:t>(Schade)vergoeding</w:t>
            </w:r>
          </w:p>
        </w:tc>
        <w:tc>
          <w:tcPr>
            <w:tcW w:w="1717" w:type="dxa"/>
            <w:tcBorders>
              <w:bottom w:val="single" w:color="009EE0" w:sz="2" w:space="0"/>
            </w:tcBorders>
            <w:tcMar>
              <w:top w:w="22" w:type="dxa"/>
              <w:left w:w="28" w:type="dxa"/>
              <w:bottom w:w="22" w:type="dxa"/>
              <w:right w:w="28" w:type="dxa"/>
            </w:tcMar>
          </w:tcPr>
          <w:p w:rsidR="009E0A94" w:rsidRDefault="00652CB4" w14:paraId="7D0C2757" w14:textId="77777777">
            <w:pPr>
              <w:pStyle w:val="p-table"/>
              <w:jc w:val="right"/>
              <w:rPr>
                <w:sz w:val="17"/>
              </w:rPr>
            </w:pPr>
            <w:r>
              <w:rPr>
                <w:i/>
                <w:sz w:val="17"/>
              </w:rPr>
              <w:t>7.383</w:t>
            </w:r>
          </w:p>
        </w:tc>
        <w:tc>
          <w:tcPr>
            <w:tcW w:w="1726" w:type="dxa"/>
            <w:tcBorders>
              <w:bottom w:val="single" w:color="009EE0" w:sz="2" w:space="0"/>
            </w:tcBorders>
            <w:tcMar>
              <w:top w:w="22" w:type="dxa"/>
              <w:left w:w="28" w:type="dxa"/>
              <w:bottom w:w="22" w:type="dxa"/>
              <w:right w:w="28" w:type="dxa"/>
            </w:tcMar>
          </w:tcPr>
          <w:p w:rsidR="009E0A94" w:rsidRDefault="00652CB4" w14:paraId="564E3734" w14:textId="77777777">
            <w:pPr>
              <w:pStyle w:val="p-table"/>
              <w:jc w:val="right"/>
              <w:rPr>
                <w:sz w:val="17"/>
              </w:rPr>
            </w:pPr>
            <w:r>
              <w:rPr>
                <w:i/>
                <w:sz w:val="17"/>
              </w:rPr>
              <w:t>‒</w:t>
            </w:r>
            <w:r>
              <w:rPr>
                <w:i/>
                <w:sz w:val="17"/>
              </w:rPr>
              <w:t xml:space="preserve"> 5.783</w:t>
            </w:r>
          </w:p>
        </w:tc>
        <w:tc>
          <w:tcPr>
            <w:tcW w:w="1717" w:type="dxa"/>
            <w:tcBorders>
              <w:bottom w:val="single" w:color="009EE0" w:sz="2" w:space="0"/>
            </w:tcBorders>
            <w:tcMar>
              <w:top w:w="22" w:type="dxa"/>
              <w:left w:w="28" w:type="dxa"/>
              <w:bottom w:w="22" w:type="dxa"/>
              <w:right w:w="28" w:type="dxa"/>
            </w:tcMar>
          </w:tcPr>
          <w:p w:rsidR="009E0A94" w:rsidRDefault="00652CB4" w14:paraId="11A8B6D0" w14:textId="77777777">
            <w:pPr>
              <w:pStyle w:val="p-table"/>
              <w:jc w:val="right"/>
              <w:rPr>
                <w:sz w:val="17"/>
              </w:rPr>
            </w:pPr>
            <w:r>
              <w:rPr>
                <w:i/>
                <w:sz w:val="17"/>
              </w:rPr>
              <w:t>1.600</w:t>
            </w:r>
          </w:p>
        </w:tc>
      </w:tr>
      <w:tr w:rsidR="009E0A94" w14:paraId="756C090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31636C06"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E33F0B4" w14:textId="77777777">
            <w:pPr>
              <w:pStyle w:val="p-table"/>
              <w:rPr>
                <w:sz w:val="17"/>
              </w:rPr>
            </w:pPr>
            <w:r>
              <w:rPr>
                <w:sz w:val="17"/>
              </w:rPr>
              <w:t>Vermaatschappelijking natuur en biodiversiteit</w:t>
            </w:r>
          </w:p>
        </w:tc>
        <w:tc>
          <w:tcPr>
            <w:tcW w:w="1717" w:type="dxa"/>
            <w:tcBorders>
              <w:bottom w:val="single" w:color="009EE0" w:sz="2" w:space="0"/>
            </w:tcBorders>
            <w:tcMar>
              <w:top w:w="22" w:type="dxa"/>
              <w:left w:w="28" w:type="dxa"/>
              <w:bottom w:w="22" w:type="dxa"/>
              <w:right w:w="28" w:type="dxa"/>
            </w:tcMar>
          </w:tcPr>
          <w:p w:rsidR="009E0A94" w:rsidRDefault="00652CB4" w14:paraId="39A61104" w14:textId="77777777">
            <w:pPr>
              <w:pStyle w:val="p-table"/>
              <w:jc w:val="right"/>
              <w:rPr>
                <w:sz w:val="17"/>
              </w:rPr>
            </w:pPr>
            <w:r>
              <w:rPr>
                <w:sz w:val="17"/>
              </w:rPr>
              <w:t>7.383</w:t>
            </w:r>
          </w:p>
        </w:tc>
        <w:tc>
          <w:tcPr>
            <w:tcW w:w="1726" w:type="dxa"/>
            <w:tcBorders>
              <w:bottom w:val="single" w:color="009EE0" w:sz="2" w:space="0"/>
            </w:tcBorders>
            <w:tcMar>
              <w:top w:w="22" w:type="dxa"/>
              <w:left w:w="28" w:type="dxa"/>
              <w:bottom w:w="22" w:type="dxa"/>
              <w:right w:w="28" w:type="dxa"/>
            </w:tcMar>
          </w:tcPr>
          <w:p w:rsidR="009E0A94" w:rsidRDefault="00652CB4" w14:paraId="32E7A850" w14:textId="77777777">
            <w:pPr>
              <w:pStyle w:val="p-table"/>
              <w:jc w:val="right"/>
              <w:rPr>
                <w:sz w:val="17"/>
              </w:rPr>
            </w:pPr>
            <w:r>
              <w:rPr>
                <w:sz w:val="17"/>
              </w:rPr>
              <w:t>‒</w:t>
            </w:r>
            <w:r>
              <w:rPr>
                <w:sz w:val="17"/>
              </w:rPr>
              <w:t xml:space="preserve"> 5.783</w:t>
            </w:r>
          </w:p>
        </w:tc>
        <w:tc>
          <w:tcPr>
            <w:tcW w:w="1717" w:type="dxa"/>
            <w:tcBorders>
              <w:bottom w:val="single" w:color="009EE0" w:sz="2" w:space="0"/>
            </w:tcBorders>
            <w:tcMar>
              <w:top w:w="22" w:type="dxa"/>
              <w:left w:w="28" w:type="dxa"/>
              <w:bottom w:w="22" w:type="dxa"/>
              <w:right w:w="28" w:type="dxa"/>
            </w:tcMar>
          </w:tcPr>
          <w:p w:rsidR="009E0A94" w:rsidRDefault="00652CB4" w14:paraId="7C30C114" w14:textId="77777777">
            <w:pPr>
              <w:pStyle w:val="p-table"/>
              <w:jc w:val="right"/>
              <w:rPr>
                <w:sz w:val="17"/>
              </w:rPr>
            </w:pPr>
            <w:r>
              <w:rPr>
                <w:sz w:val="17"/>
              </w:rPr>
              <w:t>1.600</w:t>
            </w:r>
          </w:p>
        </w:tc>
      </w:tr>
      <w:tr w:rsidR="009E0A94" w14:paraId="657DBF5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CA47AC3"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5D065D7C" w14:textId="77777777">
            <w:pPr>
              <w:pStyle w:val="p-table"/>
              <w:rPr>
                <w:sz w:val="17"/>
              </w:rPr>
            </w:pPr>
            <w:r>
              <w:rPr>
                <w:i/>
                <w:sz w:val="17"/>
              </w:rPr>
              <w:t>Opdrachten</w:t>
            </w:r>
          </w:p>
        </w:tc>
        <w:tc>
          <w:tcPr>
            <w:tcW w:w="1717" w:type="dxa"/>
            <w:tcBorders>
              <w:bottom w:val="single" w:color="009EE0" w:sz="2" w:space="0"/>
            </w:tcBorders>
            <w:tcMar>
              <w:top w:w="22" w:type="dxa"/>
              <w:left w:w="28" w:type="dxa"/>
              <w:bottom w:w="22" w:type="dxa"/>
              <w:right w:w="28" w:type="dxa"/>
            </w:tcMar>
          </w:tcPr>
          <w:p w:rsidR="009E0A94" w:rsidRDefault="00652CB4" w14:paraId="583D454C" w14:textId="77777777">
            <w:pPr>
              <w:pStyle w:val="p-table"/>
              <w:jc w:val="right"/>
              <w:rPr>
                <w:sz w:val="17"/>
              </w:rPr>
            </w:pPr>
            <w:r>
              <w:rPr>
                <w:i/>
                <w:sz w:val="17"/>
              </w:rPr>
              <w:t>116.031</w:t>
            </w:r>
          </w:p>
        </w:tc>
        <w:tc>
          <w:tcPr>
            <w:tcW w:w="1726" w:type="dxa"/>
            <w:tcBorders>
              <w:bottom w:val="single" w:color="009EE0" w:sz="2" w:space="0"/>
            </w:tcBorders>
            <w:tcMar>
              <w:top w:w="22" w:type="dxa"/>
              <w:left w:w="28" w:type="dxa"/>
              <w:bottom w:w="22" w:type="dxa"/>
              <w:right w:w="28" w:type="dxa"/>
            </w:tcMar>
          </w:tcPr>
          <w:p w:rsidR="009E0A94" w:rsidRDefault="00652CB4" w14:paraId="419859FD" w14:textId="77777777">
            <w:pPr>
              <w:pStyle w:val="p-table"/>
              <w:jc w:val="right"/>
              <w:rPr>
                <w:sz w:val="17"/>
              </w:rPr>
            </w:pPr>
            <w:r>
              <w:rPr>
                <w:i/>
                <w:sz w:val="17"/>
              </w:rPr>
              <w:t>‒</w:t>
            </w:r>
            <w:r>
              <w:rPr>
                <w:i/>
                <w:sz w:val="17"/>
              </w:rPr>
              <w:t xml:space="preserve"> 43.239</w:t>
            </w:r>
          </w:p>
        </w:tc>
        <w:tc>
          <w:tcPr>
            <w:tcW w:w="1717" w:type="dxa"/>
            <w:tcBorders>
              <w:bottom w:val="single" w:color="009EE0" w:sz="2" w:space="0"/>
            </w:tcBorders>
            <w:tcMar>
              <w:top w:w="22" w:type="dxa"/>
              <w:left w:w="28" w:type="dxa"/>
              <w:bottom w:w="22" w:type="dxa"/>
              <w:right w:w="28" w:type="dxa"/>
            </w:tcMar>
          </w:tcPr>
          <w:p w:rsidR="009E0A94" w:rsidRDefault="00652CB4" w14:paraId="0CC10F89" w14:textId="77777777">
            <w:pPr>
              <w:pStyle w:val="p-table"/>
              <w:jc w:val="right"/>
              <w:rPr>
                <w:sz w:val="17"/>
              </w:rPr>
            </w:pPr>
            <w:r>
              <w:rPr>
                <w:i/>
                <w:sz w:val="17"/>
              </w:rPr>
              <w:t>72.792</w:t>
            </w:r>
          </w:p>
        </w:tc>
      </w:tr>
      <w:tr w:rsidR="009E0A94" w14:paraId="0BE25F9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421DB13"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1DE2E69" w14:textId="77777777">
            <w:pPr>
              <w:pStyle w:val="p-table"/>
              <w:rPr>
                <w:sz w:val="17"/>
              </w:rPr>
            </w:pPr>
            <w:r>
              <w:rPr>
                <w:sz w:val="17"/>
              </w:rPr>
              <w:t>Vermaatschappelijking Natuur en Biodiversiteit</w:t>
            </w:r>
          </w:p>
        </w:tc>
        <w:tc>
          <w:tcPr>
            <w:tcW w:w="1717" w:type="dxa"/>
            <w:tcBorders>
              <w:bottom w:val="single" w:color="009EE0" w:sz="2" w:space="0"/>
            </w:tcBorders>
            <w:tcMar>
              <w:top w:w="22" w:type="dxa"/>
              <w:left w:w="28" w:type="dxa"/>
              <w:bottom w:w="22" w:type="dxa"/>
              <w:right w:w="28" w:type="dxa"/>
            </w:tcMar>
          </w:tcPr>
          <w:p w:rsidR="009E0A94" w:rsidRDefault="00652CB4" w14:paraId="03A74911" w14:textId="77777777">
            <w:pPr>
              <w:pStyle w:val="p-table"/>
              <w:jc w:val="right"/>
              <w:rPr>
                <w:sz w:val="17"/>
              </w:rPr>
            </w:pPr>
            <w:r>
              <w:rPr>
                <w:sz w:val="17"/>
              </w:rPr>
              <w:t>6.365</w:t>
            </w:r>
          </w:p>
        </w:tc>
        <w:tc>
          <w:tcPr>
            <w:tcW w:w="1726" w:type="dxa"/>
            <w:tcBorders>
              <w:bottom w:val="single" w:color="009EE0" w:sz="2" w:space="0"/>
            </w:tcBorders>
            <w:tcMar>
              <w:top w:w="22" w:type="dxa"/>
              <w:left w:w="28" w:type="dxa"/>
              <w:bottom w:w="22" w:type="dxa"/>
              <w:right w:w="28" w:type="dxa"/>
            </w:tcMar>
          </w:tcPr>
          <w:p w:rsidR="009E0A94" w:rsidRDefault="00652CB4" w14:paraId="43AAB943" w14:textId="77777777">
            <w:pPr>
              <w:pStyle w:val="p-table"/>
              <w:jc w:val="right"/>
              <w:rPr>
                <w:sz w:val="17"/>
              </w:rPr>
            </w:pPr>
            <w:r>
              <w:rPr>
                <w:sz w:val="17"/>
              </w:rPr>
              <w:t>‒</w:t>
            </w:r>
            <w:r>
              <w:rPr>
                <w:sz w:val="17"/>
              </w:rPr>
              <w:t xml:space="preserve"> 997</w:t>
            </w:r>
          </w:p>
        </w:tc>
        <w:tc>
          <w:tcPr>
            <w:tcW w:w="1717" w:type="dxa"/>
            <w:tcBorders>
              <w:bottom w:val="single" w:color="009EE0" w:sz="2" w:space="0"/>
            </w:tcBorders>
            <w:tcMar>
              <w:top w:w="22" w:type="dxa"/>
              <w:left w:w="28" w:type="dxa"/>
              <w:bottom w:w="22" w:type="dxa"/>
              <w:right w:w="28" w:type="dxa"/>
            </w:tcMar>
          </w:tcPr>
          <w:p w:rsidR="009E0A94" w:rsidRDefault="00652CB4" w14:paraId="07922000" w14:textId="77777777">
            <w:pPr>
              <w:pStyle w:val="p-table"/>
              <w:jc w:val="right"/>
              <w:rPr>
                <w:sz w:val="17"/>
              </w:rPr>
            </w:pPr>
            <w:r>
              <w:rPr>
                <w:sz w:val="17"/>
              </w:rPr>
              <w:t>5.368</w:t>
            </w:r>
          </w:p>
        </w:tc>
      </w:tr>
      <w:tr w:rsidR="009E0A94" w14:paraId="3246C80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67AEC0C"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34BE2BF4" w14:textId="77777777">
            <w:pPr>
              <w:pStyle w:val="p-table"/>
              <w:rPr>
                <w:sz w:val="17"/>
              </w:rPr>
            </w:pPr>
            <w:r>
              <w:rPr>
                <w:sz w:val="17"/>
              </w:rPr>
              <w:t>Natuur en Biodiversiteit op land</w:t>
            </w:r>
          </w:p>
        </w:tc>
        <w:tc>
          <w:tcPr>
            <w:tcW w:w="1717" w:type="dxa"/>
            <w:tcBorders>
              <w:bottom w:val="single" w:color="009EE0" w:sz="2" w:space="0"/>
            </w:tcBorders>
            <w:tcMar>
              <w:top w:w="22" w:type="dxa"/>
              <w:left w:w="28" w:type="dxa"/>
              <w:bottom w:w="22" w:type="dxa"/>
              <w:right w:w="28" w:type="dxa"/>
            </w:tcMar>
          </w:tcPr>
          <w:p w:rsidR="009E0A94" w:rsidRDefault="00652CB4" w14:paraId="7EA8EDD4" w14:textId="77777777">
            <w:pPr>
              <w:pStyle w:val="p-table"/>
              <w:jc w:val="right"/>
              <w:rPr>
                <w:sz w:val="17"/>
              </w:rPr>
            </w:pPr>
            <w:r>
              <w:rPr>
                <w:sz w:val="17"/>
              </w:rPr>
              <w:t>59.540</w:t>
            </w:r>
          </w:p>
        </w:tc>
        <w:tc>
          <w:tcPr>
            <w:tcW w:w="1726" w:type="dxa"/>
            <w:tcBorders>
              <w:bottom w:val="single" w:color="009EE0" w:sz="2" w:space="0"/>
            </w:tcBorders>
            <w:tcMar>
              <w:top w:w="22" w:type="dxa"/>
              <w:left w:w="28" w:type="dxa"/>
              <w:bottom w:w="22" w:type="dxa"/>
              <w:right w:w="28" w:type="dxa"/>
            </w:tcMar>
          </w:tcPr>
          <w:p w:rsidR="009E0A94" w:rsidRDefault="00652CB4" w14:paraId="31B8D514" w14:textId="77777777">
            <w:pPr>
              <w:pStyle w:val="p-table"/>
              <w:jc w:val="right"/>
              <w:rPr>
                <w:sz w:val="17"/>
              </w:rPr>
            </w:pPr>
            <w:r>
              <w:rPr>
                <w:sz w:val="17"/>
              </w:rPr>
              <w:t>‒</w:t>
            </w:r>
            <w:r>
              <w:rPr>
                <w:sz w:val="17"/>
              </w:rPr>
              <w:t xml:space="preserve"> 20.793</w:t>
            </w:r>
          </w:p>
        </w:tc>
        <w:tc>
          <w:tcPr>
            <w:tcW w:w="1717" w:type="dxa"/>
            <w:tcBorders>
              <w:bottom w:val="single" w:color="009EE0" w:sz="2" w:space="0"/>
            </w:tcBorders>
            <w:tcMar>
              <w:top w:w="22" w:type="dxa"/>
              <w:left w:w="28" w:type="dxa"/>
              <w:bottom w:w="22" w:type="dxa"/>
              <w:right w:w="28" w:type="dxa"/>
            </w:tcMar>
          </w:tcPr>
          <w:p w:rsidR="009E0A94" w:rsidRDefault="00652CB4" w14:paraId="1AD32BDF" w14:textId="77777777">
            <w:pPr>
              <w:pStyle w:val="p-table"/>
              <w:jc w:val="right"/>
              <w:rPr>
                <w:sz w:val="17"/>
              </w:rPr>
            </w:pPr>
            <w:r>
              <w:rPr>
                <w:sz w:val="17"/>
              </w:rPr>
              <w:t>38.747</w:t>
            </w:r>
          </w:p>
        </w:tc>
      </w:tr>
      <w:tr w:rsidR="009E0A94" w14:paraId="670FEF4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07583D8"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174FEF9B" w14:textId="77777777">
            <w:pPr>
              <w:pStyle w:val="p-table"/>
              <w:rPr>
                <w:sz w:val="17"/>
              </w:rPr>
            </w:pPr>
            <w:r>
              <w:rPr>
                <w:sz w:val="17"/>
              </w:rPr>
              <w:t>Natuur en Biodiversiteit Grote Wateren</w:t>
            </w:r>
          </w:p>
        </w:tc>
        <w:tc>
          <w:tcPr>
            <w:tcW w:w="1717" w:type="dxa"/>
            <w:tcBorders>
              <w:bottom w:val="single" w:color="009EE0" w:sz="2" w:space="0"/>
            </w:tcBorders>
            <w:tcMar>
              <w:top w:w="22" w:type="dxa"/>
              <w:left w:w="28" w:type="dxa"/>
              <w:bottom w:w="22" w:type="dxa"/>
              <w:right w:w="28" w:type="dxa"/>
            </w:tcMar>
          </w:tcPr>
          <w:p w:rsidR="009E0A94" w:rsidRDefault="00652CB4" w14:paraId="70A7C3A1" w14:textId="77777777">
            <w:pPr>
              <w:pStyle w:val="p-table"/>
              <w:jc w:val="right"/>
              <w:rPr>
                <w:sz w:val="17"/>
              </w:rPr>
            </w:pPr>
            <w:r>
              <w:rPr>
                <w:sz w:val="17"/>
              </w:rPr>
              <w:t>15.451</w:t>
            </w:r>
          </w:p>
        </w:tc>
        <w:tc>
          <w:tcPr>
            <w:tcW w:w="1726" w:type="dxa"/>
            <w:tcBorders>
              <w:bottom w:val="single" w:color="009EE0" w:sz="2" w:space="0"/>
            </w:tcBorders>
            <w:tcMar>
              <w:top w:w="22" w:type="dxa"/>
              <w:left w:w="28" w:type="dxa"/>
              <w:bottom w:w="22" w:type="dxa"/>
              <w:right w:w="28" w:type="dxa"/>
            </w:tcMar>
          </w:tcPr>
          <w:p w:rsidR="009E0A94" w:rsidRDefault="00652CB4" w14:paraId="6F08EBC6" w14:textId="77777777">
            <w:pPr>
              <w:pStyle w:val="p-table"/>
              <w:jc w:val="right"/>
              <w:rPr>
                <w:sz w:val="17"/>
              </w:rPr>
            </w:pPr>
            <w:r>
              <w:rPr>
                <w:sz w:val="17"/>
              </w:rPr>
              <w:t>‒</w:t>
            </w:r>
            <w:r>
              <w:rPr>
                <w:sz w:val="17"/>
              </w:rPr>
              <w:t xml:space="preserve"> 372</w:t>
            </w:r>
          </w:p>
        </w:tc>
        <w:tc>
          <w:tcPr>
            <w:tcW w:w="1717" w:type="dxa"/>
            <w:tcBorders>
              <w:bottom w:val="single" w:color="009EE0" w:sz="2" w:space="0"/>
            </w:tcBorders>
            <w:tcMar>
              <w:top w:w="22" w:type="dxa"/>
              <w:left w:w="28" w:type="dxa"/>
              <w:bottom w:w="22" w:type="dxa"/>
              <w:right w:w="28" w:type="dxa"/>
            </w:tcMar>
          </w:tcPr>
          <w:p w:rsidR="009E0A94" w:rsidRDefault="00652CB4" w14:paraId="444A0789" w14:textId="77777777">
            <w:pPr>
              <w:pStyle w:val="p-table"/>
              <w:jc w:val="right"/>
              <w:rPr>
                <w:sz w:val="17"/>
              </w:rPr>
            </w:pPr>
            <w:r>
              <w:rPr>
                <w:sz w:val="17"/>
              </w:rPr>
              <w:t>15.079</w:t>
            </w:r>
          </w:p>
        </w:tc>
      </w:tr>
      <w:tr w:rsidR="009E0A94" w14:paraId="3896E90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95C69B0"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194F636D" w14:textId="77777777">
            <w:pPr>
              <w:pStyle w:val="p-table"/>
              <w:rPr>
                <w:sz w:val="17"/>
              </w:rPr>
            </w:pPr>
            <w:r>
              <w:rPr>
                <w:sz w:val="17"/>
              </w:rPr>
              <w:t>Duurzame visserij</w:t>
            </w:r>
          </w:p>
        </w:tc>
        <w:tc>
          <w:tcPr>
            <w:tcW w:w="1717" w:type="dxa"/>
            <w:tcBorders>
              <w:bottom w:val="single" w:color="009EE0" w:sz="2" w:space="0"/>
            </w:tcBorders>
            <w:tcMar>
              <w:top w:w="22" w:type="dxa"/>
              <w:left w:w="28" w:type="dxa"/>
              <w:bottom w:w="22" w:type="dxa"/>
              <w:right w:w="28" w:type="dxa"/>
            </w:tcMar>
          </w:tcPr>
          <w:p w:rsidR="009E0A94" w:rsidRDefault="00652CB4" w14:paraId="15A601F3" w14:textId="77777777">
            <w:pPr>
              <w:pStyle w:val="p-table"/>
              <w:jc w:val="right"/>
              <w:rPr>
                <w:sz w:val="17"/>
              </w:rPr>
            </w:pPr>
            <w:r>
              <w:rPr>
                <w:sz w:val="17"/>
              </w:rPr>
              <w:t>28.693</w:t>
            </w:r>
          </w:p>
        </w:tc>
        <w:tc>
          <w:tcPr>
            <w:tcW w:w="1726" w:type="dxa"/>
            <w:tcBorders>
              <w:bottom w:val="single" w:color="009EE0" w:sz="2" w:space="0"/>
            </w:tcBorders>
            <w:tcMar>
              <w:top w:w="22" w:type="dxa"/>
              <w:left w:w="28" w:type="dxa"/>
              <w:bottom w:w="22" w:type="dxa"/>
              <w:right w:w="28" w:type="dxa"/>
            </w:tcMar>
          </w:tcPr>
          <w:p w:rsidR="009E0A94" w:rsidRDefault="00652CB4" w14:paraId="1CA58758" w14:textId="77777777">
            <w:pPr>
              <w:pStyle w:val="p-table"/>
              <w:jc w:val="right"/>
              <w:rPr>
                <w:sz w:val="17"/>
              </w:rPr>
            </w:pPr>
            <w:r>
              <w:rPr>
                <w:sz w:val="17"/>
              </w:rPr>
              <w:t>‒</w:t>
            </w:r>
            <w:r>
              <w:rPr>
                <w:sz w:val="17"/>
              </w:rPr>
              <w:t xml:space="preserve"> </w:t>
            </w:r>
            <w:r>
              <w:rPr>
                <w:sz w:val="17"/>
              </w:rPr>
              <w:t>20.454</w:t>
            </w:r>
          </w:p>
        </w:tc>
        <w:tc>
          <w:tcPr>
            <w:tcW w:w="1717" w:type="dxa"/>
            <w:tcBorders>
              <w:bottom w:val="single" w:color="009EE0" w:sz="2" w:space="0"/>
            </w:tcBorders>
            <w:tcMar>
              <w:top w:w="22" w:type="dxa"/>
              <w:left w:w="28" w:type="dxa"/>
              <w:bottom w:w="22" w:type="dxa"/>
              <w:right w:w="28" w:type="dxa"/>
            </w:tcMar>
          </w:tcPr>
          <w:p w:rsidR="009E0A94" w:rsidRDefault="00652CB4" w14:paraId="1545FA10" w14:textId="77777777">
            <w:pPr>
              <w:pStyle w:val="p-table"/>
              <w:jc w:val="right"/>
              <w:rPr>
                <w:sz w:val="17"/>
              </w:rPr>
            </w:pPr>
            <w:r>
              <w:rPr>
                <w:sz w:val="17"/>
              </w:rPr>
              <w:t>8.239</w:t>
            </w:r>
          </w:p>
        </w:tc>
      </w:tr>
      <w:tr w:rsidR="009E0A94" w14:paraId="1ABF9DD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0770B70"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1FE8341" w14:textId="77777777">
            <w:pPr>
              <w:pStyle w:val="p-table"/>
              <w:rPr>
                <w:sz w:val="17"/>
              </w:rPr>
            </w:pPr>
            <w:r>
              <w:rPr>
                <w:sz w:val="17"/>
              </w:rPr>
              <w:t>Internationale Samenwerking</w:t>
            </w:r>
          </w:p>
        </w:tc>
        <w:tc>
          <w:tcPr>
            <w:tcW w:w="1717" w:type="dxa"/>
            <w:tcBorders>
              <w:bottom w:val="single" w:color="009EE0" w:sz="2" w:space="0"/>
            </w:tcBorders>
            <w:tcMar>
              <w:top w:w="22" w:type="dxa"/>
              <w:left w:w="28" w:type="dxa"/>
              <w:bottom w:w="22" w:type="dxa"/>
              <w:right w:w="28" w:type="dxa"/>
            </w:tcMar>
          </w:tcPr>
          <w:p w:rsidR="009E0A94" w:rsidRDefault="00652CB4" w14:paraId="5BFE3DF6" w14:textId="77777777">
            <w:pPr>
              <w:pStyle w:val="p-table"/>
              <w:jc w:val="right"/>
              <w:rPr>
                <w:sz w:val="17"/>
              </w:rPr>
            </w:pPr>
            <w:r>
              <w:rPr>
                <w:sz w:val="17"/>
              </w:rPr>
              <w:t>2.909</w:t>
            </w:r>
          </w:p>
        </w:tc>
        <w:tc>
          <w:tcPr>
            <w:tcW w:w="1726" w:type="dxa"/>
            <w:tcBorders>
              <w:bottom w:val="single" w:color="009EE0" w:sz="2" w:space="0"/>
            </w:tcBorders>
            <w:tcMar>
              <w:top w:w="22" w:type="dxa"/>
              <w:left w:w="28" w:type="dxa"/>
              <w:bottom w:w="22" w:type="dxa"/>
              <w:right w:w="28" w:type="dxa"/>
            </w:tcMar>
          </w:tcPr>
          <w:p w:rsidR="009E0A94" w:rsidRDefault="00652CB4" w14:paraId="439BEF0B" w14:textId="77777777">
            <w:pPr>
              <w:pStyle w:val="p-table"/>
              <w:jc w:val="right"/>
              <w:rPr>
                <w:sz w:val="17"/>
              </w:rPr>
            </w:pPr>
            <w:r>
              <w:rPr>
                <w:sz w:val="17"/>
              </w:rPr>
              <w:t>‒</w:t>
            </w:r>
            <w:r>
              <w:rPr>
                <w:sz w:val="17"/>
              </w:rPr>
              <w:t xml:space="preserve"> 531</w:t>
            </w:r>
          </w:p>
        </w:tc>
        <w:tc>
          <w:tcPr>
            <w:tcW w:w="1717" w:type="dxa"/>
            <w:tcBorders>
              <w:bottom w:val="single" w:color="009EE0" w:sz="2" w:space="0"/>
            </w:tcBorders>
            <w:tcMar>
              <w:top w:w="22" w:type="dxa"/>
              <w:left w:w="28" w:type="dxa"/>
              <w:bottom w:w="22" w:type="dxa"/>
              <w:right w:w="28" w:type="dxa"/>
            </w:tcMar>
          </w:tcPr>
          <w:p w:rsidR="009E0A94" w:rsidRDefault="00652CB4" w14:paraId="502E4952" w14:textId="77777777">
            <w:pPr>
              <w:pStyle w:val="p-table"/>
              <w:jc w:val="right"/>
              <w:rPr>
                <w:sz w:val="17"/>
              </w:rPr>
            </w:pPr>
            <w:r>
              <w:rPr>
                <w:sz w:val="17"/>
              </w:rPr>
              <w:t>2.378</w:t>
            </w:r>
          </w:p>
        </w:tc>
      </w:tr>
      <w:tr w:rsidR="009E0A94" w14:paraId="2D8639B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4170CC8"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3524007" w14:textId="77777777">
            <w:pPr>
              <w:pStyle w:val="p-table"/>
              <w:rPr>
                <w:sz w:val="17"/>
              </w:rPr>
            </w:pPr>
            <w:r>
              <w:rPr>
                <w:sz w:val="17"/>
              </w:rPr>
              <w:t>Klimaatimpuls Natuur en Biodiversiteit</w:t>
            </w:r>
          </w:p>
        </w:tc>
        <w:tc>
          <w:tcPr>
            <w:tcW w:w="1717" w:type="dxa"/>
            <w:tcBorders>
              <w:bottom w:val="single" w:color="009EE0" w:sz="2" w:space="0"/>
            </w:tcBorders>
            <w:tcMar>
              <w:top w:w="22" w:type="dxa"/>
              <w:left w:w="28" w:type="dxa"/>
              <w:bottom w:w="22" w:type="dxa"/>
              <w:right w:w="28" w:type="dxa"/>
            </w:tcMar>
          </w:tcPr>
          <w:p w:rsidR="009E0A94" w:rsidRDefault="00652CB4" w14:paraId="456F318C" w14:textId="77777777">
            <w:pPr>
              <w:pStyle w:val="p-table"/>
              <w:jc w:val="right"/>
              <w:rPr>
                <w:sz w:val="17"/>
              </w:rPr>
            </w:pPr>
            <w:r>
              <w:rPr>
                <w:sz w:val="17"/>
              </w:rPr>
              <w:t>3.073</w:t>
            </w:r>
          </w:p>
        </w:tc>
        <w:tc>
          <w:tcPr>
            <w:tcW w:w="1726" w:type="dxa"/>
            <w:tcBorders>
              <w:bottom w:val="single" w:color="009EE0" w:sz="2" w:space="0"/>
            </w:tcBorders>
            <w:tcMar>
              <w:top w:w="22" w:type="dxa"/>
              <w:left w:w="28" w:type="dxa"/>
              <w:bottom w:w="22" w:type="dxa"/>
              <w:right w:w="28" w:type="dxa"/>
            </w:tcMar>
          </w:tcPr>
          <w:p w:rsidR="009E0A94" w:rsidRDefault="00652CB4" w14:paraId="55CC9C01" w14:textId="77777777">
            <w:pPr>
              <w:pStyle w:val="p-table"/>
              <w:jc w:val="right"/>
              <w:rPr>
                <w:sz w:val="17"/>
              </w:rPr>
            </w:pPr>
            <w:r>
              <w:rPr>
                <w:sz w:val="17"/>
              </w:rPr>
              <w:t>‒</w:t>
            </w:r>
            <w:r>
              <w:rPr>
                <w:sz w:val="17"/>
              </w:rPr>
              <w:t xml:space="preserve"> 92</w:t>
            </w:r>
          </w:p>
        </w:tc>
        <w:tc>
          <w:tcPr>
            <w:tcW w:w="1717" w:type="dxa"/>
            <w:tcBorders>
              <w:bottom w:val="single" w:color="009EE0" w:sz="2" w:space="0"/>
            </w:tcBorders>
            <w:tcMar>
              <w:top w:w="22" w:type="dxa"/>
              <w:left w:w="28" w:type="dxa"/>
              <w:bottom w:w="22" w:type="dxa"/>
              <w:right w:w="28" w:type="dxa"/>
            </w:tcMar>
          </w:tcPr>
          <w:p w:rsidR="009E0A94" w:rsidRDefault="00652CB4" w14:paraId="2589AB88" w14:textId="77777777">
            <w:pPr>
              <w:pStyle w:val="p-table"/>
              <w:jc w:val="right"/>
              <w:rPr>
                <w:sz w:val="17"/>
              </w:rPr>
            </w:pPr>
            <w:r>
              <w:rPr>
                <w:sz w:val="17"/>
              </w:rPr>
              <w:t>2.981</w:t>
            </w:r>
          </w:p>
        </w:tc>
      </w:tr>
      <w:tr w:rsidR="009E0A94" w14:paraId="34D5254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1616CB0"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619366CA" w14:textId="77777777">
            <w:pPr>
              <w:pStyle w:val="p-table"/>
              <w:rPr>
                <w:sz w:val="17"/>
              </w:rPr>
            </w:pPr>
            <w:r>
              <w:rPr>
                <w:i/>
                <w:sz w:val="17"/>
              </w:rPr>
              <w:t>Bijdrage aan agentschappen</w:t>
            </w:r>
          </w:p>
        </w:tc>
        <w:tc>
          <w:tcPr>
            <w:tcW w:w="1717" w:type="dxa"/>
            <w:tcBorders>
              <w:bottom w:val="single" w:color="009EE0" w:sz="2" w:space="0"/>
            </w:tcBorders>
            <w:tcMar>
              <w:top w:w="22" w:type="dxa"/>
              <w:left w:w="28" w:type="dxa"/>
              <w:bottom w:w="22" w:type="dxa"/>
              <w:right w:w="28" w:type="dxa"/>
            </w:tcMar>
          </w:tcPr>
          <w:p w:rsidR="009E0A94" w:rsidRDefault="00652CB4" w14:paraId="6EDB3ED4" w14:textId="77777777">
            <w:pPr>
              <w:pStyle w:val="p-table"/>
              <w:jc w:val="right"/>
              <w:rPr>
                <w:sz w:val="17"/>
              </w:rPr>
            </w:pPr>
            <w:r>
              <w:rPr>
                <w:i/>
                <w:sz w:val="17"/>
              </w:rPr>
              <w:t>83.063</w:t>
            </w:r>
          </w:p>
        </w:tc>
        <w:tc>
          <w:tcPr>
            <w:tcW w:w="1726" w:type="dxa"/>
            <w:tcBorders>
              <w:bottom w:val="single" w:color="009EE0" w:sz="2" w:space="0"/>
            </w:tcBorders>
            <w:tcMar>
              <w:top w:w="22" w:type="dxa"/>
              <w:left w:w="28" w:type="dxa"/>
              <w:bottom w:w="22" w:type="dxa"/>
              <w:right w:w="28" w:type="dxa"/>
            </w:tcMar>
          </w:tcPr>
          <w:p w:rsidR="009E0A94" w:rsidRDefault="00652CB4" w14:paraId="6C0636FC" w14:textId="77777777">
            <w:pPr>
              <w:pStyle w:val="p-table"/>
              <w:jc w:val="right"/>
              <w:rPr>
                <w:sz w:val="17"/>
              </w:rPr>
            </w:pPr>
            <w:r>
              <w:rPr>
                <w:i/>
                <w:sz w:val="17"/>
              </w:rPr>
              <w:t>‒</w:t>
            </w:r>
            <w:r>
              <w:rPr>
                <w:i/>
                <w:sz w:val="17"/>
              </w:rPr>
              <w:t xml:space="preserve"> 20.157</w:t>
            </w:r>
          </w:p>
        </w:tc>
        <w:tc>
          <w:tcPr>
            <w:tcW w:w="1717" w:type="dxa"/>
            <w:tcBorders>
              <w:bottom w:val="single" w:color="009EE0" w:sz="2" w:space="0"/>
            </w:tcBorders>
            <w:tcMar>
              <w:top w:w="22" w:type="dxa"/>
              <w:left w:w="28" w:type="dxa"/>
              <w:bottom w:w="22" w:type="dxa"/>
              <w:right w:w="28" w:type="dxa"/>
            </w:tcMar>
          </w:tcPr>
          <w:p w:rsidR="009E0A94" w:rsidRDefault="00652CB4" w14:paraId="45785802" w14:textId="77777777">
            <w:pPr>
              <w:pStyle w:val="p-table"/>
              <w:jc w:val="right"/>
              <w:rPr>
                <w:sz w:val="17"/>
              </w:rPr>
            </w:pPr>
            <w:r>
              <w:rPr>
                <w:i/>
                <w:sz w:val="17"/>
              </w:rPr>
              <w:t>62.906</w:t>
            </w:r>
          </w:p>
        </w:tc>
      </w:tr>
      <w:tr w:rsidR="009E0A94" w14:paraId="3365B28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00526B5"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10AAD3E2" w14:textId="77777777">
            <w:pPr>
              <w:pStyle w:val="p-table"/>
              <w:rPr>
                <w:sz w:val="17"/>
              </w:rPr>
            </w:pPr>
            <w:r>
              <w:rPr>
                <w:sz w:val="17"/>
              </w:rPr>
              <w:t>Rijkswaterstaat</w:t>
            </w:r>
          </w:p>
        </w:tc>
        <w:tc>
          <w:tcPr>
            <w:tcW w:w="1717" w:type="dxa"/>
            <w:tcBorders>
              <w:bottom w:val="single" w:color="009EE0" w:sz="2" w:space="0"/>
            </w:tcBorders>
            <w:tcMar>
              <w:top w:w="22" w:type="dxa"/>
              <w:left w:w="28" w:type="dxa"/>
              <w:bottom w:w="22" w:type="dxa"/>
              <w:right w:w="28" w:type="dxa"/>
            </w:tcMar>
          </w:tcPr>
          <w:p w:rsidR="009E0A94" w:rsidRDefault="00652CB4" w14:paraId="048F4EC3" w14:textId="77777777">
            <w:pPr>
              <w:pStyle w:val="p-table"/>
              <w:jc w:val="right"/>
              <w:rPr>
                <w:sz w:val="17"/>
              </w:rPr>
            </w:pPr>
            <w:r>
              <w:rPr>
                <w:sz w:val="17"/>
              </w:rPr>
              <w:t>14.879</w:t>
            </w:r>
          </w:p>
        </w:tc>
        <w:tc>
          <w:tcPr>
            <w:tcW w:w="1726" w:type="dxa"/>
            <w:tcBorders>
              <w:bottom w:val="single" w:color="009EE0" w:sz="2" w:space="0"/>
            </w:tcBorders>
            <w:tcMar>
              <w:top w:w="22" w:type="dxa"/>
              <w:left w:w="28" w:type="dxa"/>
              <w:bottom w:w="22" w:type="dxa"/>
              <w:right w:w="28" w:type="dxa"/>
            </w:tcMar>
          </w:tcPr>
          <w:p w:rsidR="009E0A94" w:rsidRDefault="00652CB4" w14:paraId="08CD3129" w14:textId="77777777">
            <w:pPr>
              <w:pStyle w:val="p-table"/>
              <w:jc w:val="right"/>
              <w:rPr>
                <w:sz w:val="17"/>
              </w:rPr>
            </w:pPr>
            <w:r>
              <w:rPr>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42E3ACB7" w14:textId="77777777">
            <w:pPr>
              <w:pStyle w:val="p-table"/>
              <w:jc w:val="right"/>
              <w:rPr>
                <w:sz w:val="17"/>
              </w:rPr>
            </w:pPr>
            <w:r>
              <w:rPr>
                <w:sz w:val="17"/>
              </w:rPr>
              <w:t>14.879</w:t>
            </w:r>
          </w:p>
        </w:tc>
      </w:tr>
      <w:tr w:rsidR="009E0A94" w14:paraId="3C97B9F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F7E10BF"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02556255" w14:textId="77777777">
            <w:pPr>
              <w:pStyle w:val="p-table"/>
              <w:rPr>
                <w:sz w:val="17"/>
              </w:rPr>
            </w:pPr>
            <w:r>
              <w:rPr>
                <w:sz w:val="17"/>
              </w:rPr>
              <w:t>Rijksvastgoedbedrijf</w:t>
            </w:r>
          </w:p>
        </w:tc>
        <w:tc>
          <w:tcPr>
            <w:tcW w:w="1717" w:type="dxa"/>
            <w:tcBorders>
              <w:bottom w:val="single" w:color="009EE0" w:sz="2" w:space="0"/>
            </w:tcBorders>
            <w:tcMar>
              <w:top w:w="22" w:type="dxa"/>
              <w:left w:w="28" w:type="dxa"/>
              <w:bottom w:w="22" w:type="dxa"/>
              <w:right w:w="28" w:type="dxa"/>
            </w:tcMar>
          </w:tcPr>
          <w:p w:rsidR="009E0A94" w:rsidRDefault="00652CB4" w14:paraId="20A9FC6C" w14:textId="77777777">
            <w:pPr>
              <w:pStyle w:val="p-table"/>
              <w:jc w:val="right"/>
              <w:rPr>
                <w:sz w:val="17"/>
              </w:rPr>
            </w:pPr>
            <w:r>
              <w:rPr>
                <w:sz w:val="17"/>
              </w:rPr>
              <w:t>67.500</w:t>
            </w:r>
          </w:p>
        </w:tc>
        <w:tc>
          <w:tcPr>
            <w:tcW w:w="1726" w:type="dxa"/>
            <w:tcBorders>
              <w:bottom w:val="single" w:color="009EE0" w:sz="2" w:space="0"/>
            </w:tcBorders>
            <w:tcMar>
              <w:top w:w="22" w:type="dxa"/>
              <w:left w:w="28" w:type="dxa"/>
              <w:bottom w:w="22" w:type="dxa"/>
              <w:right w:w="28" w:type="dxa"/>
            </w:tcMar>
          </w:tcPr>
          <w:p w:rsidR="009E0A94" w:rsidRDefault="00652CB4" w14:paraId="34456ECA" w14:textId="77777777">
            <w:pPr>
              <w:pStyle w:val="p-table"/>
              <w:jc w:val="right"/>
              <w:rPr>
                <w:sz w:val="17"/>
              </w:rPr>
            </w:pPr>
            <w:r>
              <w:rPr>
                <w:sz w:val="17"/>
              </w:rPr>
              <w:t>‒</w:t>
            </w:r>
            <w:r>
              <w:rPr>
                <w:sz w:val="17"/>
              </w:rPr>
              <w:t xml:space="preserve"> 20.150</w:t>
            </w:r>
          </w:p>
        </w:tc>
        <w:tc>
          <w:tcPr>
            <w:tcW w:w="1717" w:type="dxa"/>
            <w:tcBorders>
              <w:bottom w:val="single" w:color="009EE0" w:sz="2" w:space="0"/>
            </w:tcBorders>
            <w:tcMar>
              <w:top w:w="22" w:type="dxa"/>
              <w:left w:w="28" w:type="dxa"/>
              <w:bottom w:w="22" w:type="dxa"/>
              <w:right w:w="28" w:type="dxa"/>
            </w:tcMar>
          </w:tcPr>
          <w:p w:rsidR="009E0A94" w:rsidRDefault="00652CB4" w14:paraId="66B804A9" w14:textId="77777777">
            <w:pPr>
              <w:pStyle w:val="p-table"/>
              <w:jc w:val="right"/>
              <w:rPr>
                <w:sz w:val="17"/>
              </w:rPr>
            </w:pPr>
            <w:r>
              <w:rPr>
                <w:sz w:val="17"/>
              </w:rPr>
              <w:t>47.350</w:t>
            </w:r>
          </w:p>
        </w:tc>
      </w:tr>
      <w:tr w:rsidR="009E0A94" w14:paraId="631DEDB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3C5E1CB"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7973F0E6" w14:textId="77777777">
            <w:pPr>
              <w:pStyle w:val="p-table"/>
              <w:rPr>
                <w:sz w:val="17"/>
              </w:rPr>
            </w:pPr>
            <w:r>
              <w:rPr>
                <w:sz w:val="17"/>
              </w:rPr>
              <w:t>Overige agentschappen</w:t>
            </w:r>
          </w:p>
        </w:tc>
        <w:tc>
          <w:tcPr>
            <w:tcW w:w="1717" w:type="dxa"/>
            <w:tcBorders>
              <w:bottom w:val="single" w:color="009EE0" w:sz="2" w:space="0"/>
            </w:tcBorders>
            <w:tcMar>
              <w:top w:w="22" w:type="dxa"/>
              <w:left w:w="28" w:type="dxa"/>
              <w:bottom w:w="22" w:type="dxa"/>
              <w:right w:w="28" w:type="dxa"/>
            </w:tcMar>
          </w:tcPr>
          <w:p w:rsidR="009E0A94" w:rsidRDefault="00652CB4" w14:paraId="6FEDA4AF" w14:textId="77777777">
            <w:pPr>
              <w:pStyle w:val="p-table"/>
              <w:jc w:val="right"/>
              <w:rPr>
                <w:sz w:val="17"/>
              </w:rPr>
            </w:pPr>
            <w:r>
              <w:rPr>
                <w:sz w:val="17"/>
              </w:rPr>
              <w:t>684</w:t>
            </w:r>
          </w:p>
        </w:tc>
        <w:tc>
          <w:tcPr>
            <w:tcW w:w="1726" w:type="dxa"/>
            <w:tcBorders>
              <w:bottom w:val="single" w:color="009EE0" w:sz="2" w:space="0"/>
            </w:tcBorders>
            <w:tcMar>
              <w:top w:w="22" w:type="dxa"/>
              <w:left w:w="28" w:type="dxa"/>
              <w:bottom w:w="22" w:type="dxa"/>
              <w:right w:w="28" w:type="dxa"/>
            </w:tcMar>
          </w:tcPr>
          <w:p w:rsidR="009E0A94" w:rsidRDefault="00652CB4" w14:paraId="0AD3B49B" w14:textId="77777777">
            <w:pPr>
              <w:pStyle w:val="p-table"/>
              <w:jc w:val="right"/>
              <w:rPr>
                <w:sz w:val="17"/>
              </w:rPr>
            </w:pPr>
            <w:r>
              <w:rPr>
                <w:sz w:val="17"/>
              </w:rPr>
              <w:t>‒</w:t>
            </w:r>
            <w:r>
              <w:rPr>
                <w:sz w:val="17"/>
              </w:rPr>
              <w:t xml:space="preserve"> 7</w:t>
            </w:r>
          </w:p>
        </w:tc>
        <w:tc>
          <w:tcPr>
            <w:tcW w:w="1717" w:type="dxa"/>
            <w:tcBorders>
              <w:bottom w:val="single" w:color="009EE0" w:sz="2" w:space="0"/>
            </w:tcBorders>
            <w:tcMar>
              <w:top w:w="22" w:type="dxa"/>
              <w:left w:w="28" w:type="dxa"/>
              <w:bottom w:w="22" w:type="dxa"/>
              <w:right w:w="28" w:type="dxa"/>
            </w:tcMar>
          </w:tcPr>
          <w:p w:rsidR="009E0A94" w:rsidRDefault="00652CB4" w14:paraId="76C4487D" w14:textId="77777777">
            <w:pPr>
              <w:pStyle w:val="p-table"/>
              <w:jc w:val="right"/>
              <w:rPr>
                <w:sz w:val="17"/>
              </w:rPr>
            </w:pPr>
            <w:r>
              <w:rPr>
                <w:sz w:val="17"/>
              </w:rPr>
              <w:t>677</w:t>
            </w:r>
          </w:p>
        </w:tc>
      </w:tr>
      <w:tr w:rsidR="009E0A94" w14:paraId="77FCAD3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E35DE67"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3A1C320" w14:textId="77777777">
            <w:pPr>
              <w:pStyle w:val="p-table"/>
              <w:rPr>
                <w:sz w:val="17"/>
              </w:rPr>
            </w:pPr>
            <w:r>
              <w:rPr>
                <w:i/>
                <w:sz w:val="17"/>
              </w:rPr>
              <w:t>Bijdrage aan ZBO's/</w:t>
            </w:r>
            <w:proofErr w:type="spellStart"/>
            <w:r>
              <w:rPr>
                <w:i/>
                <w:sz w:val="17"/>
              </w:rPr>
              <w:t>RWT's</w:t>
            </w:r>
            <w:proofErr w:type="spellEnd"/>
          </w:p>
        </w:tc>
        <w:tc>
          <w:tcPr>
            <w:tcW w:w="1717" w:type="dxa"/>
            <w:tcBorders>
              <w:bottom w:val="single" w:color="009EE0" w:sz="2" w:space="0"/>
            </w:tcBorders>
            <w:tcMar>
              <w:top w:w="22" w:type="dxa"/>
              <w:left w:w="28" w:type="dxa"/>
              <w:bottom w:w="22" w:type="dxa"/>
              <w:right w:w="28" w:type="dxa"/>
            </w:tcMar>
          </w:tcPr>
          <w:p w:rsidR="009E0A94" w:rsidRDefault="00652CB4" w14:paraId="2FC774D3" w14:textId="77777777">
            <w:pPr>
              <w:pStyle w:val="p-table"/>
              <w:jc w:val="right"/>
              <w:rPr>
                <w:sz w:val="17"/>
              </w:rPr>
            </w:pPr>
            <w:r>
              <w:rPr>
                <w:i/>
                <w:sz w:val="17"/>
              </w:rPr>
              <w:t>34.848</w:t>
            </w:r>
          </w:p>
        </w:tc>
        <w:tc>
          <w:tcPr>
            <w:tcW w:w="1726" w:type="dxa"/>
            <w:tcBorders>
              <w:bottom w:val="single" w:color="009EE0" w:sz="2" w:space="0"/>
            </w:tcBorders>
            <w:tcMar>
              <w:top w:w="22" w:type="dxa"/>
              <w:left w:w="28" w:type="dxa"/>
              <w:bottom w:w="22" w:type="dxa"/>
              <w:right w:w="28" w:type="dxa"/>
            </w:tcMar>
          </w:tcPr>
          <w:p w:rsidR="009E0A94" w:rsidRDefault="00652CB4" w14:paraId="11D98019" w14:textId="77777777">
            <w:pPr>
              <w:pStyle w:val="p-table"/>
              <w:jc w:val="right"/>
              <w:rPr>
                <w:sz w:val="17"/>
              </w:rPr>
            </w:pPr>
            <w:r>
              <w:rPr>
                <w:i/>
                <w:sz w:val="17"/>
              </w:rPr>
              <w:t>353</w:t>
            </w:r>
          </w:p>
        </w:tc>
        <w:tc>
          <w:tcPr>
            <w:tcW w:w="1717" w:type="dxa"/>
            <w:tcBorders>
              <w:bottom w:val="single" w:color="009EE0" w:sz="2" w:space="0"/>
            </w:tcBorders>
            <w:tcMar>
              <w:top w:w="22" w:type="dxa"/>
              <w:left w:w="28" w:type="dxa"/>
              <w:bottom w:w="22" w:type="dxa"/>
              <w:right w:w="28" w:type="dxa"/>
            </w:tcMar>
          </w:tcPr>
          <w:p w:rsidR="009E0A94" w:rsidRDefault="00652CB4" w14:paraId="6013F075" w14:textId="77777777">
            <w:pPr>
              <w:pStyle w:val="p-table"/>
              <w:jc w:val="right"/>
              <w:rPr>
                <w:sz w:val="17"/>
              </w:rPr>
            </w:pPr>
            <w:r>
              <w:rPr>
                <w:i/>
                <w:sz w:val="17"/>
              </w:rPr>
              <w:t>35.201</w:t>
            </w:r>
          </w:p>
        </w:tc>
      </w:tr>
      <w:tr w:rsidR="009E0A94" w14:paraId="62D721A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338EFD37"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0F94EACB" w14:textId="77777777">
            <w:pPr>
              <w:pStyle w:val="p-table"/>
              <w:rPr>
                <w:sz w:val="17"/>
              </w:rPr>
            </w:pPr>
            <w:r>
              <w:rPr>
                <w:sz w:val="17"/>
              </w:rPr>
              <w:t>Staatsbosbeheer</w:t>
            </w:r>
          </w:p>
        </w:tc>
        <w:tc>
          <w:tcPr>
            <w:tcW w:w="1717" w:type="dxa"/>
            <w:tcBorders>
              <w:bottom w:val="single" w:color="009EE0" w:sz="2" w:space="0"/>
            </w:tcBorders>
            <w:tcMar>
              <w:top w:w="22" w:type="dxa"/>
              <w:left w:w="28" w:type="dxa"/>
              <w:bottom w:w="22" w:type="dxa"/>
              <w:right w:w="28" w:type="dxa"/>
            </w:tcMar>
          </w:tcPr>
          <w:p w:rsidR="009E0A94" w:rsidRDefault="00652CB4" w14:paraId="5F002FFB" w14:textId="77777777">
            <w:pPr>
              <w:pStyle w:val="p-table"/>
              <w:jc w:val="right"/>
              <w:rPr>
                <w:sz w:val="17"/>
              </w:rPr>
            </w:pPr>
            <w:r>
              <w:rPr>
                <w:sz w:val="17"/>
              </w:rPr>
              <w:t>33.671</w:t>
            </w:r>
          </w:p>
        </w:tc>
        <w:tc>
          <w:tcPr>
            <w:tcW w:w="1726" w:type="dxa"/>
            <w:tcBorders>
              <w:bottom w:val="single" w:color="009EE0" w:sz="2" w:space="0"/>
            </w:tcBorders>
            <w:tcMar>
              <w:top w:w="22" w:type="dxa"/>
              <w:left w:w="28" w:type="dxa"/>
              <w:bottom w:w="22" w:type="dxa"/>
              <w:right w:w="28" w:type="dxa"/>
            </w:tcMar>
          </w:tcPr>
          <w:p w:rsidR="009E0A94" w:rsidRDefault="00652CB4" w14:paraId="253D9FE7" w14:textId="77777777">
            <w:pPr>
              <w:pStyle w:val="p-table"/>
              <w:jc w:val="right"/>
              <w:rPr>
                <w:sz w:val="17"/>
              </w:rPr>
            </w:pPr>
            <w:r>
              <w:rPr>
                <w:sz w:val="17"/>
              </w:rPr>
              <w:t>140</w:t>
            </w:r>
          </w:p>
        </w:tc>
        <w:tc>
          <w:tcPr>
            <w:tcW w:w="1717" w:type="dxa"/>
            <w:tcBorders>
              <w:bottom w:val="single" w:color="009EE0" w:sz="2" w:space="0"/>
            </w:tcBorders>
            <w:tcMar>
              <w:top w:w="22" w:type="dxa"/>
              <w:left w:w="28" w:type="dxa"/>
              <w:bottom w:w="22" w:type="dxa"/>
              <w:right w:w="28" w:type="dxa"/>
            </w:tcMar>
          </w:tcPr>
          <w:p w:rsidR="009E0A94" w:rsidRDefault="00652CB4" w14:paraId="482C3417" w14:textId="77777777">
            <w:pPr>
              <w:pStyle w:val="p-table"/>
              <w:jc w:val="right"/>
              <w:rPr>
                <w:sz w:val="17"/>
              </w:rPr>
            </w:pPr>
            <w:r>
              <w:rPr>
                <w:sz w:val="17"/>
              </w:rPr>
              <w:t>33.811</w:t>
            </w:r>
          </w:p>
        </w:tc>
      </w:tr>
      <w:tr w:rsidR="009E0A94" w14:paraId="4991CF1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23318EC"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2D500F58" w14:textId="77777777">
            <w:pPr>
              <w:pStyle w:val="p-table"/>
              <w:rPr>
                <w:sz w:val="17"/>
              </w:rPr>
            </w:pPr>
            <w:r>
              <w:rPr>
                <w:sz w:val="17"/>
              </w:rPr>
              <w:t>Overige ZBO's</w:t>
            </w:r>
          </w:p>
        </w:tc>
        <w:tc>
          <w:tcPr>
            <w:tcW w:w="1717" w:type="dxa"/>
            <w:tcBorders>
              <w:bottom w:val="single" w:color="009EE0" w:sz="2" w:space="0"/>
            </w:tcBorders>
            <w:tcMar>
              <w:top w:w="22" w:type="dxa"/>
              <w:left w:w="28" w:type="dxa"/>
              <w:bottom w:w="22" w:type="dxa"/>
              <w:right w:w="28" w:type="dxa"/>
            </w:tcMar>
          </w:tcPr>
          <w:p w:rsidR="009E0A94" w:rsidRDefault="00652CB4" w14:paraId="73697550" w14:textId="77777777">
            <w:pPr>
              <w:pStyle w:val="p-table"/>
              <w:jc w:val="right"/>
              <w:rPr>
                <w:sz w:val="17"/>
              </w:rPr>
            </w:pPr>
            <w:r>
              <w:rPr>
                <w:sz w:val="17"/>
              </w:rPr>
              <w:t>1.177</w:t>
            </w:r>
          </w:p>
        </w:tc>
        <w:tc>
          <w:tcPr>
            <w:tcW w:w="1726" w:type="dxa"/>
            <w:tcBorders>
              <w:bottom w:val="single" w:color="009EE0" w:sz="2" w:space="0"/>
            </w:tcBorders>
            <w:tcMar>
              <w:top w:w="22" w:type="dxa"/>
              <w:left w:w="28" w:type="dxa"/>
              <w:bottom w:w="22" w:type="dxa"/>
              <w:right w:w="28" w:type="dxa"/>
            </w:tcMar>
          </w:tcPr>
          <w:p w:rsidR="009E0A94" w:rsidRDefault="00652CB4" w14:paraId="2FC66FCE" w14:textId="77777777">
            <w:pPr>
              <w:pStyle w:val="p-table"/>
              <w:jc w:val="right"/>
              <w:rPr>
                <w:sz w:val="17"/>
              </w:rPr>
            </w:pPr>
            <w:r>
              <w:rPr>
                <w:sz w:val="17"/>
              </w:rPr>
              <w:t>213</w:t>
            </w:r>
          </w:p>
        </w:tc>
        <w:tc>
          <w:tcPr>
            <w:tcW w:w="1717" w:type="dxa"/>
            <w:tcBorders>
              <w:bottom w:val="single" w:color="009EE0" w:sz="2" w:space="0"/>
            </w:tcBorders>
            <w:tcMar>
              <w:top w:w="22" w:type="dxa"/>
              <w:left w:w="28" w:type="dxa"/>
              <w:bottom w:w="22" w:type="dxa"/>
              <w:right w:w="28" w:type="dxa"/>
            </w:tcMar>
          </w:tcPr>
          <w:p w:rsidR="009E0A94" w:rsidRDefault="00652CB4" w14:paraId="6ABC017C" w14:textId="77777777">
            <w:pPr>
              <w:pStyle w:val="p-table"/>
              <w:jc w:val="right"/>
              <w:rPr>
                <w:sz w:val="17"/>
              </w:rPr>
            </w:pPr>
            <w:r>
              <w:rPr>
                <w:sz w:val="17"/>
              </w:rPr>
              <w:t>1.390</w:t>
            </w:r>
          </w:p>
        </w:tc>
      </w:tr>
      <w:tr w:rsidR="009E0A94" w14:paraId="4E2967C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9C32F93"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50050267" w14:textId="77777777">
            <w:pPr>
              <w:pStyle w:val="p-table"/>
              <w:rPr>
                <w:sz w:val="17"/>
              </w:rPr>
            </w:pPr>
            <w:r>
              <w:rPr>
                <w:i/>
                <w:sz w:val="17"/>
              </w:rPr>
              <w:t>Bijdrage aan medeoverheden</w:t>
            </w:r>
          </w:p>
        </w:tc>
        <w:tc>
          <w:tcPr>
            <w:tcW w:w="1717" w:type="dxa"/>
            <w:tcBorders>
              <w:bottom w:val="single" w:color="009EE0" w:sz="2" w:space="0"/>
            </w:tcBorders>
            <w:tcMar>
              <w:top w:w="22" w:type="dxa"/>
              <w:left w:w="28" w:type="dxa"/>
              <w:bottom w:w="22" w:type="dxa"/>
              <w:right w:w="28" w:type="dxa"/>
            </w:tcMar>
          </w:tcPr>
          <w:p w:rsidR="009E0A94" w:rsidRDefault="00652CB4" w14:paraId="6B3A07C0" w14:textId="77777777">
            <w:pPr>
              <w:pStyle w:val="p-table"/>
              <w:jc w:val="right"/>
              <w:rPr>
                <w:sz w:val="17"/>
              </w:rPr>
            </w:pPr>
            <w:r>
              <w:rPr>
                <w:i/>
                <w:sz w:val="17"/>
              </w:rPr>
              <w:t>638.881</w:t>
            </w:r>
          </w:p>
        </w:tc>
        <w:tc>
          <w:tcPr>
            <w:tcW w:w="1726" w:type="dxa"/>
            <w:tcBorders>
              <w:bottom w:val="single" w:color="009EE0" w:sz="2" w:space="0"/>
            </w:tcBorders>
            <w:tcMar>
              <w:top w:w="22" w:type="dxa"/>
              <w:left w:w="28" w:type="dxa"/>
              <w:bottom w:w="22" w:type="dxa"/>
              <w:right w:w="28" w:type="dxa"/>
            </w:tcMar>
          </w:tcPr>
          <w:p w:rsidR="009E0A94" w:rsidRDefault="00652CB4" w14:paraId="2C4844E4" w14:textId="77777777">
            <w:pPr>
              <w:pStyle w:val="p-table"/>
              <w:jc w:val="right"/>
              <w:rPr>
                <w:sz w:val="17"/>
              </w:rPr>
            </w:pPr>
            <w:r>
              <w:rPr>
                <w:i/>
                <w:sz w:val="17"/>
              </w:rPr>
              <w:t>‒</w:t>
            </w:r>
            <w:r>
              <w:rPr>
                <w:i/>
                <w:sz w:val="17"/>
              </w:rPr>
              <w:t xml:space="preserve"> 1.713</w:t>
            </w:r>
          </w:p>
        </w:tc>
        <w:tc>
          <w:tcPr>
            <w:tcW w:w="1717" w:type="dxa"/>
            <w:tcBorders>
              <w:bottom w:val="single" w:color="009EE0" w:sz="2" w:space="0"/>
            </w:tcBorders>
            <w:tcMar>
              <w:top w:w="22" w:type="dxa"/>
              <w:left w:w="28" w:type="dxa"/>
              <w:bottom w:w="22" w:type="dxa"/>
              <w:right w:w="28" w:type="dxa"/>
            </w:tcMar>
          </w:tcPr>
          <w:p w:rsidR="009E0A94" w:rsidRDefault="00652CB4" w14:paraId="6B87A748" w14:textId="77777777">
            <w:pPr>
              <w:pStyle w:val="p-table"/>
              <w:jc w:val="right"/>
              <w:rPr>
                <w:sz w:val="17"/>
              </w:rPr>
            </w:pPr>
            <w:r>
              <w:rPr>
                <w:i/>
                <w:sz w:val="17"/>
              </w:rPr>
              <w:t>637.168</w:t>
            </w:r>
          </w:p>
        </w:tc>
      </w:tr>
      <w:tr w:rsidR="009E0A94" w14:paraId="5126E82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57FD3A7"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33E77FA4" w14:textId="77777777">
            <w:pPr>
              <w:pStyle w:val="p-table"/>
              <w:rPr>
                <w:sz w:val="17"/>
              </w:rPr>
            </w:pPr>
            <w:r>
              <w:rPr>
                <w:sz w:val="17"/>
              </w:rPr>
              <w:t>Caribisch Nederland</w:t>
            </w:r>
          </w:p>
        </w:tc>
        <w:tc>
          <w:tcPr>
            <w:tcW w:w="1717" w:type="dxa"/>
            <w:tcBorders>
              <w:bottom w:val="single" w:color="009EE0" w:sz="2" w:space="0"/>
            </w:tcBorders>
            <w:tcMar>
              <w:top w:w="22" w:type="dxa"/>
              <w:left w:w="28" w:type="dxa"/>
              <w:bottom w:w="22" w:type="dxa"/>
              <w:right w:w="28" w:type="dxa"/>
            </w:tcMar>
          </w:tcPr>
          <w:p w:rsidR="009E0A94" w:rsidRDefault="00652CB4" w14:paraId="5318857A" w14:textId="77777777">
            <w:pPr>
              <w:pStyle w:val="p-table"/>
              <w:jc w:val="right"/>
              <w:rPr>
                <w:sz w:val="17"/>
              </w:rPr>
            </w:pPr>
            <w:r>
              <w:rPr>
                <w:sz w:val="17"/>
              </w:rPr>
              <w:t>979</w:t>
            </w:r>
          </w:p>
        </w:tc>
        <w:tc>
          <w:tcPr>
            <w:tcW w:w="1726" w:type="dxa"/>
            <w:tcBorders>
              <w:bottom w:val="single" w:color="009EE0" w:sz="2" w:space="0"/>
            </w:tcBorders>
            <w:tcMar>
              <w:top w:w="22" w:type="dxa"/>
              <w:left w:w="28" w:type="dxa"/>
              <w:bottom w:w="22" w:type="dxa"/>
              <w:right w:w="28" w:type="dxa"/>
            </w:tcMar>
          </w:tcPr>
          <w:p w:rsidR="009E0A94" w:rsidRDefault="00652CB4" w14:paraId="6EC57D6C" w14:textId="77777777">
            <w:pPr>
              <w:pStyle w:val="p-table"/>
              <w:jc w:val="right"/>
              <w:rPr>
                <w:sz w:val="17"/>
              </w:rPr>
            </w:pPr>
            <w:r>
              <w:rPr>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29698BDA" w14:textId="77777777">
            <w:pPr>
              <w:pStyle w:val="p-table"/>
              <w:jc w:val="right"/>
              <w:rPr>
                <w:sz w:val="17"/>
              </w:rPr>
            </w:pPr>
            <w:r>
              <w:rPr>
                <w:sz w:val="17"/>
              </w:rPr>
              <w:t>979</w:t>
            </w:r>
          </w:p>
        </w:tc>
      </w:tr>
      <w:tr w:rsidR="009E0A94" w14:paraId="366F83A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CA54F0D"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CD67D9D" w14:textId="77777777">
            <w:pPr>
              <w:pStyle w:val="p-table"/>
              <w:rPr>
                <w:sz w:val="17"/>
              </w:rPr>
            </w:pPr>
            <w:r>
              <w:rPr>
                <w:sz w:val="17"/>
              </w:rPr>
              <w:t xml:space="preserve">Specifieke </w:t>
            </w:r>
            <w:r>
              <w:rPr>
                <w:sz w:val="17"/>
              </w:rPr>
              <w:t>uitkering</w:t>
            </w:r>
          </w:p>
        </w:tc>
        <w:tc>
          <w:tcPr>
            <w:tcW w:w="1717" w:type="dxa"/>
            <w:tcBorders>
              <w:bottom w:val="single" w:color="009EE0" w:sz="2" w:space="0"/>
            </w:tcBorders>
            <w:tcMar>
              <w:top w:w="22" w:type="dxa"/>
              <w:left w:w="28" w:type="dxa"/>
              <w:bottom w:w="22" w:type="dxa"/>
              <w:right w:w="28" w:type="dxa"/>
            </w:tcMar>
          </w:tcPr>
          <w:p w:rsidR="009E0A94" w:rsidRDefault="00652CB4" w14:paraId="5B9DCC58" w14:textId="77777777">
            <w:pPr>
              <w:pStyle w:val="p-table"/>
              <w:jc w:val="right"/>
              <w:rPr>
                <w:sz w:val="17"/>
              </w:rPr>
            </w:pPr>
            <w:r>
              <w:rPr>
                <w:sz w:val="17"/>
              </w:rPr>
              <w:t>637.902</w:t>
            </w:r>
          </w:p>
        </w:tc>
        <w:tc>
          <w:tcPr>
            <w:tcW w:w="1726" w:type="dxa"/>
            <w:tcBorders>
              <w:bottom w:val="single" w:color="009EE0" w:sz="2" w:space="0"/>
            </w:tcBorders>
            <w:tcMar>
              <w:top w:w="22" w:type="dxa"/>
              <w:left w:w="28" w:type="dxa"/>
              <w:bottom w:w="22" w:type="dxa"/>
              <w:right w:w="28" w:type="dxa"/>
            </w:tcMar>
          </w:tcPr>
          <w:p w:rsidR="009E0A94" w:rsidRDefault="00652CB4" w14:paraId="4FB543C7" w14:textId="77777777">
            <w:pPr>
              <w:pStyle w:val="p-table"/>
              <w:jc w:val="right"/>
              <w:rPr>
                <w:sz w:val="17"/>
              </w:rPr>
            </w:pPr>
            <w:r>
              <w:rPr>
                <w:sz w:val="17"/>
              </w:rPr>
              <w:t>‒</w:t>
            </w:r>
            <w:r>
              <w:rPr>
                <w:sz w:val="17"/>
              </w:rPr>
              <w:t xml:space="preserve"> 1.713</w:t>
            </w:r>
          </w:p>
        </w:tc>
        <w:tc>
          <w:tcPr>
            <w:tcW w:w="1717" w:type="dxa"/>
            <w:tcBorders>
              <w:bottom w:val="single" w:color="009EE0" w:sz="2" w:space="0"/>
            </w:tcBorders>
            <w:tcMar>
              <w:top w:w="22" w:type="dxa"/>
              <w:left w:w="28" w:type="dxa"/>
              <w:bottom w:w="22" w:type="dxa"/>
              <w:right w:w="28" w:type="dxa"/>
            </w:tcMar>
          </w:tcPr>
          <w:p w:rsidR="009E0A94" w:rsidRDefault="00652CB4" w14:paraId="77F61423" w14:textId="77777777">
            <w:pPr>
              <w:pStyle w:val="p-table"/>
              <w:jc w:val="right"/>
              <w:rPr>
                <w:sz w:val="17"/>
              </w:rPr>
            </w:pPr>
            <w:r>
              <w:rPr>
                <w:sz w:val="17"/>
              </w:rPr>
              <w:t>636.189</w:t>
            </w:r>
          </w:p>
        </w:tc>
      </w:tr>
      <w:tr w:rsidR="009E0A94" w14:paraId="64ABCF6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F1B01D2"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7A21D92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717" w:type="dxa"/>
            <w:tcBorders>
              <w:bottom w:val="single" w:color="009EE0" w:sz="2" w:space="0"/>
            </w:tcBorders>
            <w:tcMar>
              <w:top w:w="22" w:type="dxa"/>
              <w:left w:w="28" w:type="dxa"/>
              <w:bottom w:w="22" w:type="dxa"/>
              <w:right w:w="28" w:type="dxa"/>
            </w:tcMar>
          </w:tcPr>
          <w:p w:rsidR="009E0A94" w:rsidRDefault="00652CB4" w14:paraId="7F94EE1B" w14:textId="77777777">
            <w:pPr>
              <w:pStyle w:val="p-table"/>
              <w:jc w:val="right"/>
              <w:rPr>
                <w:sz w:val="17"/>
              </w:rPr>
            </w:pPr>
            <w:r>
              <w:rPr>
                <w:i/>
                <w:sz w:val="17"/>
              </w:rPr>
              <w:t>1.841</w:t>
            </w:r>
          </w:p>
        </w:tc>
        <w:tc>
          <w:tcPr>
            <w:tcW w:w="1726" w:type="dxa"/>
            <w:tcBorders>
              <w:bottom w:val="single" w:color="009EE0" w:sz="2" w:space="0"/>
            </w:tcBorders>
            <w:tcMar>
              <w:top w:w="22" w:type="dxa"/>
              <w:left w:w="28" w:type="dxa"/>
              <w:bottom w:w="22" w:type="dxa"/>
              <w:right w:w="28" w:type="dxa"/>
            </w:tcMar>
          </w:tcPr>
          <w:p w:rsidR="009E0A94" w:rsidRDefault="00652CB4" w14:paraId="0F7F7786" w14:textId="77777777">
            <w:pPr>
              <w:pStyle w:val="p-table"/>
              <w:jc w:val="right"/>
              <w:rPr>
                <w:sz w:val="17"/>
              </w:rPr>
            </w:pPr>
            <w:r>
              <w:rPr>
                <w:i/>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281910F2" w14:textId="77777777">
            <w:pPr>
              <w:pStyle w:val="p-table"/>
              <w:jc w:val="right"/>
              <w:rPr>
                <w:sz w:val="17"/>
              </w:rPr>
            </w:pPr>
            <w:r>
              <w:rPr>
                <w:i/>
                <w:sz w:val="17"/>
              </w:rPr>
              <w:t>1.841</w:t>
            </w:r>
          </w:p>
        </w:tc>
      </w:tr>
      <w:tr w:rsidR="009E0A94" w14:paraId="4EAD89D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E40AB2A"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01F330B2" w14:textId="77777777">
            <w:pPr>
              <w:pStyle w:val="p-table"/>
              <w:rPr>
                <w:sz w:val="17"/>
              </w:rPr>
            </w:pPr>
            <w:r>
              <w:rPr>
                <w:sz w:val="17"/>
              </w:rPr>
              <w:t>Internationale Samenwerking</w:t>
            </w:r>
          </w:p>
        </w:tc>
        <w:tc>
          <w:tcPr>
            <w:tcW w:w="1717" w:type="dxa"/>
            <w:tcBorders>
              <w:bottom w:val="single" w:color="009EE0" w:sz="2" w:space="0"/>
            </w:tcBorders>
            <w:tcMar>
              <w:top w:w="22" w:type="dxa"/>
              <w:left w:w="28" w:type="dxa"/>
              <w:bottom w:w="22" w:type="dxa"/>
              <w:right w:w="28" w:type="dxa"/>
            </w:tcMar>
          </w:tcPr>
          <w:p w:rsidR="009E0A94" w:rsidRDefault="00652CB4" w14:paraId="699FC63F" w14:textId="77777777">
            <w:pPr>
              <w:pStyle w:val="p-table"/>
              <w:jc w:val="right"/>
              <w:rPr>
                <w:sz w:val="17"/>
              </w:rPr>
            </w:pPr>
            <w:r>
              <w:rPr>
                <w:sz w:val="17"/>
              </w:rPr>
              <w:t>1.841</w:t>
            </w:r>
          </w:p>
        </w:tc>
        <w:tc>
          <w:tcPr>
            <w:tcW w:w="1726" w:type="dxa"/>
            <w:tcBorders>
              <w:bottom w:val="single" w:color="009EE0" w:sz="2" w:space="0"/>
            </w:tcBorders>
            <w:tcMar>
              <w:top w:w="22" w:type="dxa"/>
              <w:left w:w="28" w:type="dxa"/>
              <w:bottom w:w="22" w:type="dxa"/>
              <w:right w:w="28" w:type="dxa"/>
            </w:tcMar>
          </w:tcPr>
          <w:p w:rsidR="009E0A94" w:rsidRDefault="00652CB4" w14:paraId="318557D3" w14:textId="77777777">
            <w:pPr>
              <w:pStyle w:val="p-table"/>
              <w:jc w:val="right"/>
              <w:rPr>
                <w:sz w:val="17"/>
              </w:rPr>
            </w:pPr>
            <w:r>
              <w:rPr>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63870A93" w14:textId="77777777">
            <w:pPr>
              <w:pStyle w:val="p-table"/>
              <w:jc w:val="right"/>
              <w:rPr>
                <w:sz w:val="17"/>
              </w:rPr>
            </w:pPr>
            <w:r>
              <w:rPr>
                <w:sz w:val="17"/>
              </w:rPr>
              <w:t>1.841</w:t>
            </w:r>
          </w:p>
        </w:tc>
      </w:tr>
      <w:tr w:rsidR="009E0A94" w14:paraId="3F0B971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28DA7D0"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9E0A94" w14:paraId="3F6BC4EF"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246ECDBB"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9E0A94" w:rsidRDefault="009E0A94" w14:paraId="49D74EA8"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63F1670F" w14:textId="77777777">
            <w:pPr>
              <w:pStyle w:val="p-table"/>
              <w:rPr>
                <w:sz w:val="17"/>
              </w:rPr>
            </w:pPr>
          </w:p>
        </w:tc>
      </w:tr>
      <w:tr w:rsidR="009E0A94" w14:paraId="0F397A3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3AB05C18"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1AC9DF89" w14:textId="77777777">
            <w:pPr>
              <w:pStyle w:val="p-table"/>
              <w:rPr>
                <w:sz w:val="17"/>
              </w:rPr>
            </w:pPr>
            <w:r>
              <w:rPr>
                <w:b/>
                <w:sz w:val="17"/>
              </w:rPr>
              <w:t>Ontvangsten</w:t>
            </w:r>
          </w:p>
        </w:tc>
        <w:tc>
          <w:tcPr>
            <w:tcW w:w="1717" w:type="dxa"/>
            <w:tcBorders>
              <w:bottom w:val="single" w:color="009EE0" w:sz="2" w:space="0"/>
            </w:tcBorders>
            <w:tcMar>
              <w:top w:w="22" w:type="dxa"/>
              <w:left w:w="28" w:type="dxa"/>
              <w:bottom w:w="22" w:type="dxa"/>
              <w:right w:w="28" w:type="dxa"/>
            </w:tcMar>
          </w:tcPr>
          <w:p w:rsidR="009E0A94" w:rsidRDefault="00652CB4" w14:paraId="4D9143F0" w14:textId="77777777">
            <w:pPr>
              <w:pStyle w:val="p-table"/>
              <w:jc w:val="right"/>
              <w:rPr>
                <w:sz w:val="17"/>
              </w:rPr>
            </w:pPr>
            <w:r>
              <w:rPr>
                <w:b/>
                <w:sz w:val="17"/>
              </w:rPr>
              <w:t>114.934</w:t>
            </w:r>
          </w:p>
        </w:tc>
        <w:tc>
          <w:tcPr>
            <w:tcW w:w="1726" w:type="dxa"/>
            <w:tcBorders>
              <w:bottom w:val="single" w:color="009EE0" w:sz="2" w:space="0"/>
            </w:tcBorders>
            <w:tcMar>
              <w:top w:w="22" w:type="dxa"/>
              <w:left w:w="28" w:type="dxa"/>
              <w:bottom w:w="22" w:type="dxa"/>
              <w:right w:w="28" w:type="dxa"/>
            </w:tcMar>
          </w:tcPr>
          <w:p w:rsidR="009E0A94" w:rsidRDefault="00652CB4" w14:paraId="58E83EBB" w14:textId="77777777">
            <w:pPr>
              <w:pStyle w:val="p-table"/>
              <w:jc w:val="right"/>
              <w:rPr>
                <w:sz w:val="17"/>
              </w:rPr>
            </w:pPr>
            <w:r>
              <w:rPr>
                <w:b/>
                <w:sz w:val="17"/>
              </w:rPr>
              <w:t>127</w:t>
            </w:r>
          </w:p>
        </w:tc>
        <w:tc>
          <w:tcPr>
            <w:tcW w:w="1717" w:type="dxa"/>
            <w:tcBorders>
              <w:bottom w:val="single" w:color="009EE0" w:sz="2" w:space="0"/>
            </w:tcBorders>
            <w:tcMar>
              <w:top w:w="22" w:type="dxa"/>
              <w:left w:w="28" w:type="dxa"/>
              <w:bottom w:w="22" w:type="dxa"/>
              <w:right w:w="28" w:type="dxa"/>
            </w:tcMar>
          </w:tcPr>
          <w:p w:rsidR="009E0A94" w:rsidRDefault="00652CB4" w14:paraId="60BB5F07" w14:textId="77777777">
            <w:pPr>
              <w:pStyle w:val="p-table"/>
              <w:jc w:val="right"/>
              <w:rPr>
                <w:sz w:val="17"/>
              </w:rPr>
            </w:pPr>
            <w:r>
              <w:rPr>
                <w:b/>
                <w:sz w:val="17"/>
              </w:rPr>
              <w:t>115.061</w:t>
            </w:r>
          </w:p>
        </w:tc>
      </w:tr>
      <w:tr w:rsidR="009E0A94" w14:paraId="5334D5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B13692D"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9E0A94" w14:paraId="22B6B638"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56795823"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9E0A94" w:rsidRDefault="009E0A94" w14:paraId="08370FBC"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43634AAE" w14:textId="77777777">
            <w:pPr>
              <w:pStyle w:val="p-table"/>
              <w:rPr>
                <w:sz w:val="17"/>
              </w:rPr>
            </w:pPr>
          </w:p>
        </w:tc>
      </w:tr>
    </w:tbl>
    <w:p w:rsidR="009E0A94" w:rsidRDefault="009E0A94" w14:paraId="2CF20C25"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484"/>
        <w:gridCol w:w="3818"/>
        <w:gridCol w:w="1794"/>
        <w:gridCol w:w="1804"/>
        <w:gridCol w:w="1794"/>
      </w:tblGrid>
      <w:tr w:rsidR="009E0A94" w14:paraId="1A9DB07F" w14:textId="77777777">
        <w:tblPrEx>
          <w:tblCellMar>
            <w:top w:w="0" w:type="dxa"/>
            <w:bottom w:w="0" w:type="dxa"/>
          </w:tblCellMar>
        </w:tblPrEx>
        <w:trPr>
          <w:tblHeader/>
        </w:trPr>
        <w:tc>
          <w:tcPr>
            <w:tcW w:w="9181" w:type="dxa"/>
            <w:gridSpan w:val="5"/>
            <w:tcMar>
              <w:top w:w="22" w:type="dxa"/>
              <w:left w:w="113" w:type="dxa"/>
              <w:bottom w:w="22" w:type="dxa"/>
            </w:tcMar>
          </w:tcPr>
          <w:p w:rsidR="009E0A94" w:rsidRDefault="00652CB4" w14:paraId="5CC8B391" w14:textId="77777777">
            <w:pPr>
              <w:pStyle w:val="kio2-table-title"/>
            </w:pPr>
            <w:r>
              <w:lastRenderedPageBreak/>
              <w:t xml:space="preserve">Tabel 7 Uitsplitsing ontvangsten artikel 22 Natuur, visserij en </w:t>
            </w:r>
            <w:r>
              <w:t>gebiedsgericht werken (bedragen x € 1.000)</w:t>
            </w:r>
          </w:p>
        </w:tc>
      </w:tr>
      <w:tr w:rsidR="009E0A94" w14:paraId="6DDB8341"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9E0A94" w:rsidRDefault="009E0A94" w14:paraId="2E88C46A" w14:textId="77777777">
            <w:pPr>
              <w:pStyle w:val="p-table"/>
              <w:rPr>
                <w:color w:val="000000"/>
                <w:sz w:val="17"/>
              </w:rPr>
            </w:pPr>
          </w:p>
        </w:tc>
        <w:tc>
          <w:tcPr>
            <w:tcW w:w="3654" w:type="dxa"/>
            <w:tcBorders>
              <w:top w:val="single" w:color="000000" w:sz="2" w:space="0"/>
              <w:bottom w:val="single" w:color="009EE0" w:sz="2" w:space="0"/>
            </w:tcBorders>
            <w:tcMar>
              <w:top w:w="28" w:type="dxa"/>
              <w:left w:w="28" w:type="dxa"/>
              <w:bottom w:w="28" w:type="dxa"/>
              <w:right w:w="28" w:type="dxa"/>
            </w:tcMar>
          </w:tcPr>
          <w:p w:rsidR="009E0A94" w:rsidRDefault="009E0A94" w14:paraId="4FE3ECE6" w14:textId="77777777">
            <w:pPr>
              <w:pStyle w:val="p-table"/>
              <w:rPr>
                <w:color w:val="000000"/>
                <w:sz w:val="17"/>
              </w:rPr>
            </w:pPr>
          </w:p>
        </w:tc>
        <w:tc>
          <w:tcPr>
            <w:tcW w:w="1717" w:type="dxa"/>
            <w:tcBorders>
              <w:top w:val="single" w:color="000000" w:sz="2" w:space="0"/>
              <w:bottom w:val="single" w:color="009EE0" w:sz="2" w:space="0"/>
            </w:tcBorders>
            <w:tcMar>
              <w:top w:w="28" w:type="dxa"/>
              <w:left w:w="28" w:type="dxa"/>
              <w:bottom w:w="28" w:type="dxa"/>
              <w:right w:w="28" w:type="dxa"/>
            </w:tcMar>
          </w:tcPr>
          <w:p w:rsidR="009E0A94" w:rsidRDefault="00652CB4" w14:paraId="76041DF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726" w:type="dxa"/>
            <w:tcBorders>
              <w:top w:val="single" w:color="000000" w:sz="2" w:space="0"/>
              <w:bottom w:val="single" w:color="009EE0" w:sz="2" w:space="0"/>
            </w:tcBorders>
            <w:tcMar>
              <w:top w:w="28" w:type="dxa"/>
              <w:left w:w="28" w:type="dxa"/>
              <w:bottom w:w="28" w:type="dxa"/>
              <w:right w:w="28" w:type="dxa"/>
            </w:tcMar>
          </w:tcPr>
          <w:p w:rsidR="009E0A94" w:rsidRDefault="00652CB4" w14:paraId="16FDF0C9" w14:textId="77777777">
            <w:pPr>
              <w:pStyle w:val="p-table"/>
              <w:jc w:val="center"/>
              <w:rPr>
                <w:color w:val="000000"/>
                <w:sz w:val="17"/>
              </w:rPr>
            </w:pPr>
            <w:r>
              <w:rPr>
                <w:color w:val="000000"/>
                <w:sz w:val="17"/>
              </w:rPr>
              <w:t>Mutaties suppletoire begroting september (2)</w:t>
            </w:r>
          </w:p>
        </w:tc>
        <w:tc>
          <w:tcPr>
            <w:tcW w:w="1717" w:type="dxa"/>
            <w:tcBorders>
              <w:top w:val="single" w:color="000000" w:sz="2" w:space="0"/>
              <w:bottom w:val="single" w:color="009EE0" w:sz="2" w:space="0"/>
            </w:tcBorders>
            <w:tcMar>
              <w:top w:w="28" w:type="dxa"/>
              <w:left w:w="28" w:type="dxa"/>
              <w:bottom w:w="28" w:type="dxa"/>
              <w:right w:w="28" w:type="dxa"/>
            </w:tcMar>
          </w:tcPr>
          <w:p w:rsidR="009E0A94" w:rsidRDefault="00652CB4" w14:paraId="270B0C17" w14:textId="77777777">
            <w:pPr>
              <w:pStyle w:val="p-table"/>
              <w:jc w:val="center"/>
              <w:rPr>
                <w:color w:val="000000"/>
                <w:sz w:val="17"/>
              </w:rPr>
            </w:pPr>
            <w:r>
              <w:rPr>
                <w:color w:val="000000"/>
                <w:sz w:val="17"/>
              </w:rPr>
              <w:t>Stand suppletoire begroting september (3) = (1) + (2)</w:t>
            </w:r>
          </w:p>
        </w:tc>
      </w:tr>
      <w:tr w:rsidR="009E0A94" w14:paraId="1893E05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19473799" w14:textId="77777777">
            <w:pPr>
              <w:pStyle w:val="p-table"/>
              <w:rPr>
                <w:sz w:val="17"/>
              </w:rPr>
            </w:pPr>
            <w:r>
              <w:rPr>
                <w:b/>
                <w:sz w:val="17"/>
              </w:rPr>
              <w:t>Art.</w:t>
            </w:r>
          </w:p>
        </w:tc>
        <w:tc>
          <w:tcPr>
            <w:tcW w:w="3654" w:type="dxa"/>
            <w:tcBorders>
              <w:bottom w:val="single" w:color="009EE0" w:sz="2" w:space="0"/>
            </w:tcBorders>
            <w:tcMar>
              <w:top w:w="22" w:type="dxa"/>
              <w:left w:w="28" w:type="dxa"/>
              <w:bottom w:w="22" w:type="dxa"/>
              <w:right w:w="28" w:type="dxa"/>
            </w:tcMar>
          </w:tcPr>
          <w:p w:rsidR="009E0A94" w:rsidRDefault="00652CB4" w14:paraId="5C2C9A1C" w14:textId="77777777">
            <w:pPr>
              <w:pStyle w:val="p-table"/>
              <w:rPr>
                <w:sz w:val="17"/>
              </w:rPr>
            </w:pPr>
            <w:r>
              <w:rPr>
                <w:b/>
                <w:sz w:val="17"/>
              </w:rPr>
              <w:t>Ontvangsten</w:t>
            </w:r>
          </w:p>
        </w:tc>
        <w:tc>
          <w:tcPr>
            <w:tcW w:w="1717" w:type="dxa"/>
            <w:tcBorders>
              <w:bottom w:val="single" w:color="009EE0" w:sz="2" w:space="0"/>
            </w:tcBorders>
            <w:tcMar>
              <w:top w:w="22" w:type="dxa"/>
              <w:left w:w="28" w:type="dxa"/>
              <w:bottom w:w="22" w:type="dxa"/>
              <w:right w:w="28" w:type="dxa"/>
            </w:tcMar>
          </w:tcPr>
          <w:p w:rsidR="009E0A94" w:rsidRDefault="00652CB4" w14:paraId="3621007C" w14:textId="77777777">
            <w:pPr>
              <w:pStyle w:val="p-table"/>
              <w:jc w:val="right"/>
              <w:rPr>
                <w:sz w:val="17"/>
              </w:rPr>
            </w:pPr>
            <w:r>
              <w:rPr>
                <w:b/>
                <w:sz w:val="17"/>
              </w:rPr>
              <w:t>114.934</w:t>
            </w:r>
          </w:p>
        </w:tc>
        <w:tc>
          <w:tcPr>
            <w:tcW w:w="1726" w:type="dxa"/>
            <w:tcBorders>
              <w:bottom w:val="single" w:color="009EE0" w:sz="2" w:space="0"/>
            </w:tcBorders>
            <w:tcMar>
              <w:top w:w="22" w:type="dxa"/>
              <w:left w:w="28" w:type="dxa"/>
              <w:bottom w:w="22" w:type="dxa"/>
              <w:right w:w="28" w:type="dxa"/>
            </w:tcMar>
          </w:tcPr>
          <w:p w:rsidR="009E0A94" w:rsidRDefault="00652CB4" w14:paraId="2B1C667F" w14:textId="77777777">
            <w:pPr>
              <w:pStyle w:val="p-table"/>
              <w:jc w:val="right"/>
              <w:rPr>
                <w:sz w:val="17"/>
              </w:rPr>
            </w:pPr>
            <w:r>
              <w:rPr>
                <w:b/>
                <w:sz w:val="17"/>
              </w:rPr>
              <w:t>127</w:t>
            </w:r>
          </w:p>
        </w:tc>
        <w:tc>
          <w:tcPr>
            <w:tcW w:w="1717" w:type="dxa"/>
            <w:tcBorders>
              <w:bottom w:val="single" w:color="009EE0" w:sz="2" w:space="0"/>
            </w:tcBorders>
            <w:tcMar>
              <w:top w:w="22" w:type="dxa"/>
              <w:left w:w="28" w:type="dxa"/>
              <w:bottom w:w="22" w:type="dxa"/>
              <w:right w:w="28" w:type="dxa"/>
            </w:tcMar>
          </w:tcPr>
          <w:p w:rsidR="009E0A94" w:rsidRDefault="00652CB4" w14:paraId="7B94DA9E" w14:textId="77777777">
            <w:pPr>
              <w:pStyle w:val="p-table"/>
              <w:jc w:val="right"/>
              <w:rPr>
                <w:sz w:val="17"/>
              </w:rPr>
            </w:pPr>
            <w:r>
              <w:rPr>
                <w:b/>
                <w:sz w:val="17"/>
              </w:rPr>
              <w:t>115.061</w:t>
            </w:r>
          </w:p>
        </w:tc>
      </w:tr>
      <w:tr w:rsidR="009E0A94" w14:paraId="20720C8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C12A765"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9E0A94" w14:paraId="72ACD190"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6AF07586"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9E0A94" w:rsidRDefault="009E0A94" w14:paraId="25D98B65" w14:textId="77777777">
            <w:pPr>
              <w:pStyle w:val="p-table"/>
              <w:rPr>
                <w:sz w:val="17"/>
              </w:rPr>
            </w:pPr>
          </w:p>
        </w:tc>
        <w:tc>
          <w:tcPr>
            <w:tcW w:w="1717" w:type="dxa"/>
            <w:tcBorders>
              <w:bottom w:val="single" w:color="009EE0" w:sz="2" w:space="0"/>
            </w:tcBorders>
            <w:tcMar>
              <w:top w:w="22" w:type="dxa"/>
              <w:left w:w="28" w:type="dxa"/>
              <w:bottom w:w="22" w:type="dxa"/>
              <w:right w:w="28" w:type="dxa"/>
            </w:tcMar>
          </w:tcPr>
          <w:p w:rsidR="009E0A94" w:rsidRDefault="009E0A94" w14:paraId="25C562F5" w14:textId="77777777">
            <w:pPr>
              <w:pStyle w:val="p-table"/>
              <w:rPr>
                <w:sz w:val="17"/>
              </w:rPr>
            </w:pPr>
          </w:p>
        </w:tc>
      </w:tr>
      <w:tr w:rsidR="009E0A94" w14:paraId="442CB8C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52564684" w14:textId="77777777">
            <w:pPr>
              <w:pStyle w:val="p-table"/>
              <w:rPr>
                <w:sz w:val="17"/>
              </w:rPr>
            </w:pPr>
            <w:r>
              <w:rPr>
                <w:b/>
                <w:sz w:val="17"/>
              </w:rPr>
              <w:t>22.0</w:t>
            </w:r>
          </w:p>
        </w:tc>
        <w:tc>
          <w:tcPr>
            <w:tcW w:w="3654" w:type="dxa"/>
            <w:tcBorders>
              <w:bottom w:val="single" w:color="009EE0" w:sz="2" w:space="0"/>
            </w:tcBorders>
            <w:tcMar>
              <w:top w:w="22" w:type="dxa"/>
              <w:left w:w="28" w:type="dxa"/>
              <w:bottom w:w="22" w:type="dxa"/>
              <w:right w:w="28" w:type="dxa"/>
            </w:tcMar>
          </w:tcPr>
          <w:p w:rsidR="009E0A94" w:rsidRDefault="00652CB4" w14:paraId="52DC22C0" w14:textId="77777777">
            <w:pPr>
              <w:pStyle w:val="p-table"/>
              <w:rPr>
                <w:sz w:val="17"/>
              </w:rPr>
            </w:pPr>
            <w:r>
              <w:rPr>
                <w:b/>
                <w:sz w:val="17"/>
              </w:rPr>
              <w:t>Natuur, visserij en gebiedsgericht werken</w:t>
            </w:r>
          </w:p>
        </w:tc>
        <w:tc>
          <w:tcPr>
            <w:tcW w:w="1717" w:type="dxa"/>
            <w:tcBorders>
              <w:bottom w:val="single" w:color="009EE0" w:sz="2" w:space="0"/>
            </w:tcBorders>
            <w:tcMar>
              <w:top w:w="22" w:type="dxa"/>
              <w:left w:w="28" w:type="dxa"/>
              <w:bottom w:w="22" w:type="dxa"/>
              <w:right w:w="28" w:type="dxa"/>
            </w:tcMar>
          </w:tcPr>
          <w:p w:rsidR="009E0A94" w:rsidRDefault="00652CB4" w14:paraId="622DEFB2" w14:textId="77777777">
            <w:pPr>
              <w:pStyle w:val="p-table"/>
              <w:jc w:val="right"/>
              <w:rPr>
                <w:sz w:val="17"/>
              </w:rPr>
            </w:pPr>
            <w:r>
              <w:rPr>
                <w:b/>
                <w:sz w:val="17"/>
              </w:rPr>
              <w:t>114.934</w:t>
            </w:r>
          </w:p>
        </w:tc>
        <w:tc>
          <w:tcPr>
            <w:tcW w:w="1726" w:type="dxa"/>
            <w:tcBorders>
              <w:bottom w:val="single" w:color="009EE0" w:sz="2" w:space="0"/>
            </w:tcBorders>
            <w:tcMar>
              <w:top w:w="22" w:type="dxa"/>
              <w:left w:w="28" w:type="dxa"/>
              <w:bottom w:w="22" w:type="dxa"/>
              <w:right w:w="28" w:type="dxa"/>
            </w:tcMar>
          </w:tcPr>
          <w:p w:rsidR="009E0A94" w:rsidRDefault="00652CB4" w14:paraId="1751789A" w14:textId="77777777">
            <w:pPr>
              <w:pStyle w:val="p-table"/>
              <w:jc w:val="right"/>
              <w:rPr>
                <w:sz w:val="17"/>
              </w:rPr>
            </w:pPr>
            <w:r>
              <w:rPr>
                <w:b/>
                <w:sz w:val="17"/>
              </w:rPr>
              <w:t>127</w:t>
            </w:r>
          </w:p>
        </w:tc>
        <w:tc>
          <w:tcPr>
            <w:tcW w:w="1717" w:type="dxa"/>
            <w:tcBorders>
              <w:bottom w:val="single" w:color="009EE0" w:sz="2" w:space="0"/>
            </w:tcBorders>
            <w:tcMar>
              <w:top w:w="22" w:type="dxa"/>
              <w:left w:w="28" w:type="dxa"/>
              <w:bottom w:w="22" w:type="dxa"/>
              <w:right w:w="28" w:type="dxa"/>
            </w:tcMar>
          </w:tcPr>
          <w:p w:rsidR="009E0A94" w:rsidRDefault="00652CB4" w14:paraId="2B8C65DE" w14:textId="77777777">
            <w:pPr>
              <w:pStyle w:val="p-table"/>
              <w:jc w:val="right"/>
              <w:rPr>
                <w:sz w:val="17"/>
              </w:rPr>
            </w:pPr>
            <w:r>
              <w:rPr>
                <w:b/>
                <w:sz w:val="17"/>
              </w:rPr>
              <w:t>115.061</w:t>
            </w:r>
          </w:p>
        </w:tc>
      </w:tr>
      <w:tr w:rsidR="009E0A94" w14:paraId="359B691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2B9C746"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2C1E6A26" w14:textId="77777777">
            <w:pPr>
              <w:pStyle w:val="p-table"/>
              <w:rPr>
                <w:sz w:val="17"/>
              </w:rPr>
            </w:pPr>
            <w:r>
              <w:rPr>
                <w:i/>
                <w:sz w:val="17"/>
              </w:rPr>
              <w:t>Ontvangsten</w:t>
            </w:r>
          </w:p>
        </w:tc>
        <w:tc>
          <w:tcPr>
            <w:tcW w:w="1717" w:type="dxa"/>
            <w:tcBorders>
              <w:bottom w:val="single" w:color="009EE0" w:sz="2" w:space="0"/>
            </w:tcBorders>
            <w:tcMar>
              <w:top w:w="22" w:type="dxa"/>
              <w:left w:w="28" w:type="dxa"/>
              <w:bottom w:w="22" w:type="dxa"/>
              <w:right w:w="28" w:type="dxa"/>
            </w:tcMar>
          </w:tcPr>
          <w:p w:rsidR="009E0A94" w:rsidRDefault="00652CB4" w14:paraId="25DB039C" w14:textId="77777777">
            <w:pPr>
              <w:pStyle w:val="p-table"/>
              <w:jc w:val="right"/>
              <w:rPr>
                <w:sz w:val="17"/>
              </w:rPr>
            </w:pPr>
            <w:r>
              <w:rPr>
                <w:i/>
                <w:sz w:val="17"/>
              </w:rPr>
              <w:t>114.934</w:t>
            </w:r>
          </w:p>
        </w:tc>
        <w:tc>
          <w:tcPr>
            <w:tcW w:w="1726" w:type="dxa"/>
            <w:tcBorders>
              <w:bottom w:val="single" w:color="009EE0" w:sz="2" w:space="0"/>
            </w:tcBorders>
            <w:tcMar>
              <w:top w:w="22" w:type="dxa"/>
              <w:left w:w="28" w:type="dxa"/>
              <w:bottom w:w="22" w:type="dxa"/>
              <w:right w:w="28" w:type="dxa"/>
            </w:tcMar>
          </w:tcPr>
          <w:p w:rsidR="009E0A94" w:rsidRDefault="00652CB4" w14:paraId="5E262CF2" w14:textId="77777777">
            <w:pPr>
              <w:pStyle w:val="p-table"/>
              <w:jc w:val="right"/>
              <w:rPr>
                <w:sz w:val="17"/>
              </w:rPr>
            </w:pPr>
            <w:r>
              <w:rPr>
                <w:i/>
                <w:sz w:val="17"/>
              </w:rPr>
              <w:t>127</w:t>
            </w:r>
          </w:p>
        </w:tc>
        <w:tc>
          <w:tcPr>
            <w:tcW w:w="1717" w:type="dxa"/>
            <w:tcBorders>
              <w:bottom w:val="single" w:color="009EE0" w:sz="2" w:space="0"/>
            </w:tcBorders>
            <w:tcMar>
              <w:top w:w="22" w:type="dxa"/>
              <w:left w:w="28" w:type="dxa"/>
              <w:bottom w:w="22" w:type="dxa"/>
              <w:right w:w="28" w:type="dxa"/>
            </w:tcMar>
          </w:tcPr>
          <w:p w:rsidR="009E0A94" w:rsidRDefault="00652CB4" w14:paraId="79971F5F" w14:textId="77777777">
            <w:pPr>
              <w:pStyle w:val="p-table"/>
              <w:jc w:val="right"/>
              <w:rPr>
                <w:sz w:val="17"/>
              </w:rPr>
            </w:pPr>
            <w:r>
              <w:rPr>
                <w:i/>
                <w:sz w:val="17"/>
              </w:rPr>
              <w:t>115.061</w:t>
            </w:r>
          </w:p>
        </w:tc>
      </w:tr>
      <w:tr w:rsidR="009E0A94" w14:paraId="720C2F4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61B4849"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7FB0E372" w14:textId="77777777">
            <w:pPr>
              <w:pStyle w:val="p-table"/>
              <w:rPr>
                <w:sz w:val="17"/>
              </w:rPr>
            </w:pPr>
            <w:r>
              <w:rPr>
                <w:sz w:val="17"/>
              </w:rPr>
              <w:t>Landinrichtingsrente</w:t>
            </w:r>
          </w:p>
        </w:tc>
        <w:tc>
          <w:tcPr>
            <w:tcW w:w="1717" w:type="dxa"/>
            <w:tcBorders>
              <w:bottom w:val="single" w:color="009EE0" w:sz="2" w:space="0"/>
            </w:tcBorders>
            <w:tcMar>
              <w:top w:w="22" w:type="dxa"/>
              <w:left w:w="28" w:type="dxa"/>
              <w:bottom w:w="22" w:type="dxa"/>
              <w:right w:w="28" w:type="dxa"/>
            </w:tcMar>
          </w:tcPr>
          <w:p w:rsidR="009E0A94" w:rsidRDefault="00652CB4" w14:paraId="40127ED4" w14:textId="77777777">
            <w:pPr>
              <w:pStyle w:val="p-table"/>
              <w:jc w:val="right"/>
              <w:rPr>
                <w:sz w:val="17"/>
              </w:rPr>
            </w:pPr>
            <w:r>
              <w:rPr>
                <w:sz w:val="17"/>
              </w:rPr>
              <w:t>19.641</w:t>
            </w:r>
          </w:p>
        </w:tc>
        <w:tc>
          <w:tcPr>
            <w:tcW w:w="1726" w:type="dxa"/>
            <w:tcBorders>
              <w:bottom w:val="single" w:color="009EE0" w:sz="2" w:space="0"/>
            </w:tcBorders>
            <w:tcMar>
              <w:top w:w="22" w:type="dxa"/>
              <w:left w:w="28" w:type="dxa"/>
              <w:bottom w:w="22" w:type="dxa"/>
              <w:right w:w="28" w:type="dxa"/>
            </w:tcMar>
          </w:tcPr>
          <w:p w:rsidR="009E0A94" w:rsidRDefault="00652CB4" w14:paraId="209872F2" w14:textId="77777777">
            <w:pPr>
              <w:pStyle w:val="p-table"/>
              <w:jc w:val="right"/>
              <w:rPr>
                <w:sz w:val="17"/>
              </w:rPr>
            </w:pPr>
            <w:r>
              <w:rPr>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137E5EEC" w14:textId="77777777">
            <w:pPr>
              <w:pStyle w:val="p-table"/>
              <w:jc w:val="right"/>
              <w:rPr>
                <w:sz w:val="17"/>
              </w:rPr>
            </w:pPr>
            <w:r>
              <w:rPr>
                <w:sz w:val="17"/>
              </w:rPr>
              <w:t>19.641</w:t>
            </w:r>
          </w:p>
        </w:tc>
      </w:tr>
      <w:tr w:rsidR="009E0A94" w14:paraId="58E3901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87E31FF"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7C50EBDC" w14:textId="77777777">
            <w:pPr>
              <w:pStyle w:val="p-table"/>
              <w:rPr>
                <w:sz w:val="17"/>
              </w:rPr>
            </w:pPr>
            <w:r>
              <w:rPr>
                <w:sz w:val="17"/>
              </w:rPr>
              <w:t>Verkoop gronden</w:t>
            </w:r>
          </w:p>
        </w:tc>
        <w:tc>
          <w:tcPr>
            <w:tcW w:w="1717" w:type="dxa"/>
            <w:tcBorders>
              <w:bottom w:val="single" w:color="009EE0" w:sz="2" w:space="0"/>
            </w:tcBorders>
            <w:tcMar>
              <w:top w:w="22" w:type="dxa"/>
              <w:left w:w="28" w:type="dxa"/>
              <w:bottom w:w="22" w:type="dxa"/>
              <w:right w:w="28" w:type="dxa"/>
            </w:tcMar>
          </w:tcPr>
          <w:p w:rsidR="009E0A94" w:rsidRDefault="00652CB4" w14:paraId="47754A29" w14:textId="77777777">
            <w:pPr>
              <w:pStyle w:val="p-table"/>
              <w:jc w:val="right"/>
              <w:rPr>
                <w:sz w:val="17"/>
              </w:rPr>
            </w:pPr>
            <w:r>
              <w:rPr>
                <w:sz w:val="17"/>
              </w:rPr>
              <w:t>1.000</w:t>
            </w:r>
          </w:p>
        </w:tc>
        <w:tc>
          <w:tcPr>
            <w:tcW w:w="1726" w:type="dxa"/>
            <w:tcBorders>
              <w:bottom w:val="single" w:color="009EE0" w:sz="2" w:space="0"/>
            </w:tcBorders>
            <w:tcMar>
              <w:top w:w="22" w:type="dxa"/>
              <w:left w:w="28" w:type="dxa"/>
              <w:bottom w:w="22" w:type="dxa"/>
              <w:right w:w="28" w:type="dxa"/>
            </w:tcMar>
          </w:tcPr>
          <w:p w:rsidR="009E0A94" w:rsidRDefault="00652CB4" w14:paraId="79AAEED1" w14:textId="77777777">
            <w:pPr>
              <w:pStyle w:val="p-table"/>
              <w:jc w:val="right"/>
              <w:rPr>
                <w:sz w:val="17"/>
              </w:rPr>
            </w:pPr>
            <w:r>
              <w:rPr>
                <w:sz w:val="17"/>
              </w:rPr>
              <w:t>57</w:t>
            </w:r>
          </w:p>
        </w:tc>
        <w:tc>
          <w:tcPr>
            <w:tcW w:w="1717" w:type="dxa"/>
            <w:tcBorders>
              <w:bottom w:val="single" w:color="009EE0" w:sz="2" w:space="0"/>
            </w:tcBorders>
            <w:tcMar>
              <w:top w:w="22" w:type="dxa"/>
              <w:left w:w="28" w:type="dxa"/>
              <w:bottom w:w="22" w:type="dxa"/>
              <w:right w:w="28" w:type="dxa"/>
            </w:tcMar>
          </w:tcPr>
          <w:p w:rsidR="009E0A94" w:rsidRDefault="00652CB4" w14:paraId="2D98C5A8" w14:textId="77777777">
            <w:pPr>
              <w:pStyle w:val="p-table"/>
              <w:jc w:val="right"/>
              <w:rPr>
                <w:sz w:val="17"/>
              </w:rPr>
            </w:pPr>
            <w:r>
              <w:rPr>
                <w:sz w:val="17"/>
              </w:rPr>
              <w:t>1.057</w:t>
            </w:r>
          </w:p>
        </w:tc>
      </w:tr>
      <w:tr w:rsidR="009E0A94" w14:paraId="5FDEFCF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D1B2523"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056C6957" w14:textId="77777777">
            <w:pPr>
              <w:pStyle w:val="p-table"/>
              <w:rPr>
                <w:sz w:val="17"/>
              </w:rPr>
            </w:pPr>
            <w:r>
              <w:rPr>
                <w:sz w:val="17"/>
              </w:rPr>
              <w:t>Overige ontvangsten natuur</w:t>
            </w:r>
          </w:p>
        </w:tc>
        <w:tc>
          <w:tcPr>
            <w:tcW w:w="1717" w:type="dxa"/>
            <w:tcBorders>
              <w:bottom w:val="single" w:color="009EE0" w:sz="2" w:space="0"/>
            </w:tcBorders>
            <w:tcMar>
              <w:top w:w="22" w:type="dxa"/>
              <w:left w:w="28" w:type="dxa"/>
              <w:bottom w:w="22" w:type="dxa"/>
              <w:right w:w="28" w:type="dxa"/>
            </w:tcMar>
          </w:tcPr>
          <w:p w:rsidR="009E0A94" w:rsidRDefault="00652CB4" w14:paraId="2B11D5DF" w14:textId="77777777">
            <w:pPr>
              <w:pStyle w:val="p-table"/>
              <w:jc w:val="right"/>
              <w:rPr>
                <w:sz w:val="17"/>
              </w:rPr>
            </w:pPr>
            <w:r>
              <w:rPr>
                <w:sz w:val="17"/>
              </w:rPr>
              <w:t>85.537</w:t>
            </w:r>
          </w:p>
        </w:tc>
        <w:tc>
          <w:tcPr>
            <w:tcW w:w="1726" w:type="dxa"/>
            <w:tcBorders>
              <w:bottom w:val="single" w:color="009EE0" w:sz="2" w:space="0"/>
            </w:tcBorders>
            <w:tcMar>
              <w:top w:w="22" w:type="dxa"/>
              <w:left w:w="28" w:type="dxa"/>
              <w:bottom w:w="22" w:type="dxa"/>
              <w:right w:w="28" w:type="dxa"/>
            </w:tcMar>
          </w:tcPr>
          <w:p w:rsidR="009E0A94" w:rsidRDefault="00652CB4" w14:paraId="66468661" w14:textId="77777777">
            <w:pPr>
              <w:pStyle w:val="p-table"/>
              <w:jc w:val="right"/>
              <w:rPr>
                <w:sz w:val="17"/>
              </w:rPr>
            </w:pPr>
            <w:r>
              <w:rPr>
                <w:sz w:val="17"/>
              </w:rPr>
              <w:t>70</w:t>
            </w:r>
          </w:p>
        </w:tc>
        <w:tc>
          <w:tcPr>
            <w:tcW w:w="1717" w:type="dxa"/>
            <w:tcBorders>
              <w:bottom w:val="single" w:color="009EE0" w:sz="2" w:space="0"/>
            </w:tcBorders>
            <w:tcMar>
              <w:top w:w="22" w:type="dxa"/>
              <w:left w:w="28" w:type="dxa"/>
              <w:bottom w:w="22" w:type="dxa"/>
              <w:right w:w="28" w:type="dxa"/>
            </w:tcMar>
          </w:tcPr>
          <w:p w:rsidR="009E0A94" w:rsidRDefault="00652CB4" w14:paraId="3A9E242F" w14:textId="77777777">
            <w:pPr>
              <w:pStyle w:val="p-table"/>
              <w:jc w:val="right"/>
              <w:rPr>
                <w:sz w:val="17"/>
              </w:rPr>
            </w:pPr>
            <w:r>
              <w:rPr>
                <w:sz w:val="17"/>
              </w:rPr>
              <w:t>85.607</w:t>
            </w:r>
          </w:p>
        </w:tc>
      </w:tr>
      <w:tr w:rsidR="009E0A94" w14:paraId="72C9FF6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89B33B3" w14:textId="77777777">
            <w:pPr>
              <w:pStyle w:val="p-table"/>
              <w:rPr>
                <w:sz w:val="17"/>
              </w:rPr>
            </w:pPr>
          </w:p>
        </w:tc>
        <w:tc>
          <w:tcPr>
            <w:tcW w:w="3654" w:type="dxa"/>
            <w:tcBorders>
              <w:bottom w:val="single" w:color="009EE0" w:sz="2" w:space="0"/>
            </w:tcBorders>
            <w:tcMar>
              <w:top w:w="22" w:type="dxa"/>
              <w:left w:w="28" w:type="dxa"/>
              <w:bottom w:w="22" w:type="dxa"/>
              <w:right w:w="28" w:type="dxa"/>
            </w:tcMar>
          </w:tcPr>
          <w:p w:rsidR="009E0A94" w:rsidRDefault="00652CB4" w14:paraId="451B14B2" w14:textId="77777777">
            <w:pPr>
              <w:pStyle w:val="p-table"/>
              <w:rPr>
                <w:sz w:val="17"/>
              </w:rPr>
            </w:pPr>
            <w:r>
              <w:rPr>
                <w:sz w:val="17"/>
              </w:rPr>
              <w:t>Duurzame visserij</w:t>
            </w:r>
          </w:p>
        </w:tc>
        <w:tc>
          <w:tcPr>
            <w:tcW w:w="1717" w:type="dxa"/>
            <w:tcBorders>
              <w:bottom w:val="single" w:color="009EE0" w:sz="2" w:space="0"/>
            </w:tcBorders>
            <w:tcMar>
              <w:top w:w="22" w:type="dxa"/>
              <w:left w:w="28" w:type="dxa"/>
              <w:bottom w:w="22" w:type="dxa"/>
              <w:right w:w="28" w:type="dxa"/>
            </w:tcMar>
          </w:tcPr>
          <w:p w:rsidR="009E0A94" w:rsidRDefault="00652CB4" w14:paraId="3AF5D31F" w14:textId="77777777">
            <w:pPr>
              <w:pStyle w:val="p-table"/>
              <w:jc w:val="right"/>
              <w:rPr>
                <w:sz w:val="17"/>
              </w:rPr>
            </w:pPr>
            <w:r>
              <w:rPr>
                <w:sz w:val="17"/>
              </w:rPr>
              <w:t>8.756</w:t>
            </w:r>
          </w:p>
        </w:tc>
        <w:tc>
          <w:tcPr>
            <w:tcW w:w="1726" w:type="dxa"/>
            <w:tcBorders>
              <w:bottom w:val="single" w:color="009EE0" w:sz="2" w:space="0"/>
            </w:tcBorders>
            <w:tcMar>
              <w:top w:w="22" w:type="dxa"/>
              <w:left w:w="28" w:type="dxa"/>
              <w:bottom w:w="22" w:type="dxa"/>
              <w:right w:w="28" w:type="dxa"/>
            </w:tcMar>
          </w:tcPr>
          <w:p w:rsidR="009E0A94" w:rsidRDefault="00652CB4" w14:paraId="03B119AB" w14:textId="77777777">
            <w:pPr>
              <w:pStyle w:val="p-table"/>
              <w:jc w:val="right"/>
              <w:rPr>
                <w:sz w:val="17"/>
              </w:rPr>
            </w:pPr>
            <w:r>
              <w:rPr>
                <w:sz w:val="17"/>
              </w:rPr>
              <w:t>0</w:t>
            </w:r>
          </w:p>
        </w:tc>
        <w:tc>
          <w:tcPr>
            <w:tcW w:w="1717" w:type="dxa"/>
            <w:tcBorders>
              <w:bottom w:val="single" w:color="009EE0" w:sz="2" w:space="0"/>
            </w:tcBorders>
            <w:tcMar>
              <w:top w:w="22" w:type="dxa"/>
              <w:left w:w="28" w:type="dxa"/>
              <w:bottom w:w="22" w:type="dxa"/>
              <w:right w:w="28" w:type="dxa"/>
            </w:tcMar>
          </w:tcPr>
          <w:p w:rsidR="009E0A94" w:rsidRDefault="00652CB4" w14:paraId="3C325A96" w14:textId="77777777">
            <w:pPr>
              <w:pStyle w:val="p-table"/>
              <w:jc w:val="right"/>
              <w:rPr>
                <w:sz w:val="17"/>
              </w:rPr>
            </w:pPr>
            <w:r>
              <w:rPr>
                <w:sz w:val="17"/>
              </w:rPr>
              <w:t>8.756</w:t>
            </w:r>
          </w:p>
        </w:tc>
      </w:tr>
    </w:tbl>
    <w:p w:rsidR="009E0A94" w:rsidRDefault="009E0A94" w14:paraId="4A594873" w14:textId="77777777">
      <w:pPr>
        <w:pStyle w:val="p-marginbottom"/>
      </w:pPr>
    </w:p>
    <w:p w:rsidR="009E0A94" w:rsidRDefault="00652CB4" w14:paraId="5E3D38D2" w14:textId="77777777">
      <w:pPr>
        <w:pStyle w:val="header-h1"/>
      </w:pPr>
      <w:r>
        <w:t>Toelichting</w:t>
      </w:r>
    </w:p>
    <w:p w:rsidR="009E0A94" w:rsidRDefault="009E0A94" w14:paraId="6DB9B058" w14:textId="77777777">
      <w:pPr>
        <w:pStyle w:val="p-marginbottom"/>
      </w:pPr>
    </w:p>
    <w:p w:rsidR="009E0A94" w:rsidRDefault="00652CB4" w14:paraId="07AF1AEE" w14:textId="77777777">
      <w:pPr>
        <w:pStyle w:val="header-h1"/>
      </w:pPr>
      <w:r>
        <w:t>Uitgaven</w:t>
      </w:r>
    </w:p>
    <w:p w:rsidR="009E0A94" w:rsidRDefault="00652CB4" w14:paraId="63A8D2C8" w14:textId="77777777">
      <w:pPr>
        <w:pStyle w:val="p"/>
      </w:pPr>
      <w:r>
        <w:t>Subsidies</w:t>
      </w:r>
    </w:p>
    <w:p w:rsidR="009E0A94" w:rsidRDefault="00652CB4" w14:paraId="5EAB36F2" w14:textId="77777777">
      <w:pPr>
        <w:pStyle w:val="header-h2"/>
      </w:pPr>
      <w:r>
        <w:t>Natuur en Biodiversiteit op land</w:t>
      </w:r>
    </w:p>
    <w:p w:rsidR="009E0A94" w:rsidRDefault="00652CB4" w14:paraId="6967B828" w14:textId="77777777">
      <w:pPr>
        <w:pStyle w:val="p"/>
      </w:pPr>
      <w:r>
        <w:t>Het subsidiebudget voor Natuur en Biodiversiteit op land wordt in totaal met € 59,6 mln. verminderd. De belangrijkste onderliggende mutaties worden hieronder toegelicht. Voor Agrarisch Natuur- en Landschapsbeheer (</w:t>
      </w:r>
      <w:proofErr w:type="spellStart"/>
      <w:r>
        <w:t>ANLb</w:t>
      </w:r>
      <w:proofErr w:type="spellEnd"/>
      <w:r>
        <w:t xml:space="preserve">) wordt € 22,0 mln. overgeboekt naar het Provinciefonds. Met deze overheveling wordt het tekort na herijking van beheerjaar 2024 gedekt. Daarnaast wordt € 15,0 mln. voor het </w:t>
      </w:r>
      <w:proofErr w:type="spellStart"/>
      <w:r>
        <w:t>ANLb</w:t>
      </w:r>
      <w:proofErr w:type="spellEnd"/>
      <w:r>
        <w:t xml:space="preserve"> doorgeschoven naar 2027 in afwachting van verdere besluitvorming. Voor de Natuurherstelverordening wordt € 7,7 mln. doorgeschoven naar latere jaren door vertraging in de uitvoering als gevolg van capaciteitsgebrek bij medeoverheden en vertraging in de oplevering van onderzoekingsresultaten. Verder wordt € 6,0 mln. aan maatwerkb</w:t>
      </w:r>
      <w:r>
        <w:t>udget voor de aanpak piekbelasting doorgeschoven naar 2027. Er zijn minder aanmeldingen van ondernemers ontvangen dan verwacht, vermoedelijk hangt dit onder andere samen met stagnerende vergunningsverlening als gevolg van de uitspraak van de Raad van State over intern salderen (december 2025). Maatwerktrajecten hebben daarnaast een lange doorlooptijd. Ook wordt er € 4,4 mln. doorgeschoven naar 2026 om de middelen voor de samenwerking in veenweidegebieden in het juiste ritme te zetten. Tot slot wordt er € 3,</w:t>
      </w:r>
      <w:r>
        <w:t>3 mln. doorgeschoven naar 2026 om de middelen voor de regeling versneld natuurherstel in het juiste kasritme te zetten.</w:t>
      </w:r>
    </w:p>
    <w:p w:rsidR="009E0A94" w:rsidRDefault="00652CB4" w14:paraId="4B10B2FE" w14:textId="77777777">
      <w:pPr>
        <w:pStyle w:val="p"/>
      </w:pPr>
      <w:r>
        <w:t>Opdrachten</w:t>
      </w:r>
    </w:p>
    <w:p w:rsidR="009E0A94" w:rsidRDefault="00652CB4" w14:paraId="5AAF99A8" w14:textId="77777777">
      <w:pPr>
        <w:pStyle w:val="header-h2"/>
      </w:pPr>
      <w:r>
        <w:t>Natuur en Biodiversiteit op land</w:t>
      </w:r>
    </w:p>
    <w:p w:rsidR="009E0A94" w:rsidRDefault="00652CB4" w14:paraId="1DA6A4A4" w14:textId="77777777">
      <w:pPr>
        <w:pStyle w:val="p"/>
      </w:pPr>
      <w:r>
        <w:t xml:space="preserve">Het opdrachtenbudget voor Natuur en Biodiversiteit op land wordt in totaal met € 20,8 mln. verminderd. Het betreft de som van diverse kleinere en technische mutaties. De grootste mutaties worden hieronder toegelicht. Voor de uitvoering van de Landelijke Aanpak Wolven wordt € 4,5 mln. naar het Provinciefonds overgeboekt. Het betreft een eerste tranche aan middelen voor het opzetten van een landelijk informatiepunt en voor provinciale subsidies voor </w:t>
      </w:r>
      <w:proofErr w:type="spellStart"/>
      <w:r>
        <w:t>wolfwerende</w:t>
      </w:r>
      <w:proofErr w:type="spellEnd"/>
      <w:r>
        <w:t xml:space="preserve"> rasters. Daarnaast wordt € 3,7 mln. budget voor ondernemingsplannen naar 2027 geschoven. Deze middelen kunnen op dit moment niet worden besteed omdat voor bijna alle plannen natuurvergunningen </w:t>
      </w:r>
      <w:proofErr w:type="spellStart"/>
      <w:r>
        <w:t>randvoorwaardelijk</w:t>
      </w:r>
      <w:proofErr w:type="spellEnd"/>
      <w:r>
        <w:t xml:space="preserve"> zijn. Provincies hebben aangegeven tijdelijk geen natuurvergunningen te verstrekken naar aanleiding van de hierboven benoemde uitspraak van de Raad van State. Verder wordt € 2,5 mln. naar artikel 23 overgeheveld voor het verlenen van subsidies in het kader van kennisontwikkeling voor nat</w:t>
      </w:r>
      <w:r>
        <w:t xml:space="preserve">uurbeheer. Voor de bestrijding van invasieve exoten wordt € 2,2 mln. naar het Provinciefonds </w:t>
      </w:r>
      <w:r>
        <w:lastRenderedPageBreak/>
        <w:t>overgeboekt. Tot slot wordt € 2,0 mln. budget voor PAS-melders doorgeschoven naar 2028. Naar verwachting zal dan extra zaakbegeleiding nodig zijn voor PAS-melders omdat maatregelen die nu worden genomen in het PAS-dossier de komende twee jaren juridisch zullen worden getoetst.</w:t>
      </w:r>
    </w:p>
    <w:p w:rsidR="009E0A94" w:rsidRDefault="00652CB4" w14:paraId="1D06DC8E" w14:textId="77777777">
      <w:pPr>
        <w:pStyle w:val="header-h2"/>
      </w:pPr>
      <w:r>
        <w:t>Duurzame visserij</w:t>
      </w:r>
    </w:p>
    <w:p w:rsidR="009E0A94" w:rsidRDefault="00652CB4" w14:paraId="2B47F72C" w14:textId="77777777">
      <w:pPr>
        <w:pStyle w:val="p"/>
      </w:pPr>
      <w:r>
        <w:t>Het budget voor Duurzame visserij wordt met een bedrag van € 20,5 mln. verminderd. Het betreft een optelsom van diverse technische mutaties. De grootste mutatie is een technische correctie van € 10,0 mln. van dit instrument naar het subsidie-instrument voor duurzame visserij. Daarnaast wordt voor Wind op Zee € 6,8 mln. aan middelen vanuit het Klimaatfonds voor toekomstbestendige visserij naar de begroting van het Klimaatfonds overgeheveld.</w:t>
      </w:r>
    </w:p>
    <w:p w:rsidR="009E0A94" w:rsidRDefault="00652CB4" w14:paraId="02E226AF" w14:textId="77777777">
      <w:pPr>
        <w:pStyle w:val="p"/>
      </w:pPr>
      <w:r>
        <w:t>Bijdrage aan agentschappen</w:t>
      </w:r>
    </w:p>
    <w:p w:rsidR="009E0A94" w:rsidRDefault="00652CB4" w14:paraId="38F2B6EE" w14:textId="77777777">
      <w:pPr>
        <w:pStyle w:val="header-h2"/>
      </w:pPr>
      <w:r>
        <w:t>Rijksvastgoedbedrijf</w:t>
      </w:r>
    </w:p>
    <w:p w:rsidR="009E0A94" w:rsidRDefault="00652CB4" w14:paraId="52609A82" w14:textId="77777777">
      <w:pPr>
        <w:pStyle w:val="p"/>
      </w:pPr>
      <w:r>
        <w:t>Het budget voor de Nationale Grondbank wordt met € 20,0 mln. verlaagd wegens vertraging in de uitvoering van aankooptrajecten. Deze middelen worden doorgeschoven naar 2027. Er zijn momenteel voldoende aankooptrajecten onderhanden om in 2027 uitputting van de middelen te realiseren.</w:t>
      </w:r>
    </w:p>
    <w:p w:rsidR="009E0A94" w:rsidRDefault="009E0A94" w14:paraId="5F145A19" w14:textId="77777777">
      <w:pPr>
        <w:pStyle w:val="page-break"/>
      </w:pPr>
    </w:p>
    <w:p w:rsidR="009E0A94" w:rsidRDefault="00652CB4" w14:paraId="2AD14800" w14:textId="77777777">
      <w:pPr>
        <w:pStyle w:val="section-title-3"/>
      </w:pPr>
      <w:r>
        <w:t>3.3 Artikel 23 Kennis en innovatie</w:t>
      </w:r>
    </w:p>
    <w:p w:rsidR="009E0A94" w:rsidRDefault="00652CB4" w14:paraId="39C3F673"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85"/>
        <w:gridCol w:w="3751"/>
        <w:gridCol w:w="1813"/>
        <w:gridCol w:w="1832"/>
        <w:gridCol w:w="1813"/>
      </w:tblGrid>
      <w:tr w:rsidR="009E0A94" w14:paraId="7EAFDA4C" w14:textId="77777777">
        <w:tblPrEx>
          <w:tblCellMar>
            <w:top w:w="0" w:type="dxa"/>
            <w:bottom w:w="0" w:type="dxa"/>
          </w:tblCellMar>
        </w:tblPrEx>
        <w:trPr>
          <w:tblHeader/>
        </w:trPr>
        <w:tc>
          <w:tcPr>
            <w:tcW w:w="9179" w:type="dxa"/>
            <w:gridSpan w:val="5"/>
            <w:tcMar>
              <w:top w:w="22" w:type="dxa"/>
              <w:left w:w="113" w:type="dxa"/>
              <w:bottom w:w="22" w:type="dxa"/>
            </w:tcMar>
          </w:tcPr>
          <w:p w:rsidR="009E0A94" w:rsidRDefault="00652CB4" w14:paraId="2DD27A70" w14:textId="77777777">
            <w:pPr>
              <w:pStyle w:val="kio2-table-title"/>
            </w:pPr>
            <w:r>
              <w:t>Tabel 8 Budgettaire gevolgen van beleid artikel 23 Kennis en innovatie (bedragen x € 1.000)</w:t>
            </w:r>
          </w:p>
        </w:tc>
      </w:tr>
      <w:tr w:rsidR="009E0A94" w14:paraId="5973E35E"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9E0A94" w:rsidRDefault="009E0A94" w14:paraId="3B569DFB" w14:textId="77777777">
            <w:pPr>
              <w:pStyle w:val="p-table"/>
              <w:rPr>
                <w:color w:val="000000"/>
                <w:sz w:val="17"/>
              </w:rPr>
            </w:pPr>
          </w:p>
        </w:tc>
        <w:tc>
          <w:tcPr>
            <w:tcW w:w="3589" w:type="dxa"/>
            <w:tcBorders>
              <w:top w:val="single" w:color="000000" w:sz="2" w:space="0"/>
              <w:bottom w:val="single" w:color="009EE0" w:sz="2" w:space="0"/>
            </w:tcBorders>
            <w:tcMar>
              <w:top w:w="28" w:type="dxa"/>
              <w:left w:w="28" w:type="dxa"/>
              <w:bottom w:w="28" w:type="dxa"/>
              <w:right w:w="28" w:type="dxa"/>
            </w:tcMar>
          </w:tcPr>
          <w:p w:rsidR="009E0A94" w:rsidRDefault="009E0A94" w14:paraId="04F77024" w14:textId="77777777">
            <w:pPr>
              <w:pStyle w:val="p-table"/>
              <w:rPr>
                <w:color w:val="000000"/>
                <w:sz w:val="17"/>
              </w:rPr>
            </w:pP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2395D345"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753" w:type="dxa"/>
            <w:tcBorders>
              <w:top w:val="single" w:color="000000" w:sz="2" w:space="0"/>
              <w:bottom w:val="single" w:color="009EE0" w:sz="2" w:space="0"/>
            </w:tcBorders>
            <w:tcMar>
              <w:top w:w="28" w:type="dxa"/>
              <w:left w:w="28" w:type="dxa"/>
              <w:bottom w:w="28" w:type="dxa"/>
              <w:right w:w="28" w:type="dxa"/>
            </w:tcMar>
          </w:tcPr>
          <w:p w:rsidR="009E0A94" w:rsidRDefault="00652CB4" w14:paraId="45D6CEC4" w14:textId="77777777">
            <w:pPr>
              <w:pStyle w:val="p-table"/>
              <w:jc w:val="center"/>
              <w:rPr>
                <w:color w:val="000000"/>
                <w:sz w:val="17"/>
              </w:rPr>
            </w:pPr>
            <w:r>
              <w:rPr>
                <w:color w:val="000000"/>
                <w:sz w:val="17"/>
              </w:rPr>
              <w:t>Mutaties suppletoire begroting september (2)</w:t>
            </w: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5CC700BB" w14:textId="77777777">
            <w:pPr>
              <w:pStyle w:val="p-table"/>
              <w:jc w:val="center"/>
              <w:rPr>
                <w:color w:val="000000"/>
                <w:sz w:val="17"/>
              </w:rPr>
            </w:pPr>
            <w:r>
              <w:rPr>
                <w:color w:val="000000"/>
                <w:sz w:val="17"/>
              </w:rPr>
              <w:t>Stand suppletoire begroting september (3) = (1) + (2)</w:t>
            </w:r>
          </w:p>
        </w:tc>
      </w:tr>
      <w:tr w:rsidR="009E0A94" w14:paraId="2BB9A9F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4DE67A65" w14:textId="77777777">
            <w:pPr>
              <w:pStyle w:val="p-table"/>
              <w:rPr>
                <w:sz w:val="17"/>
              </w:rPr>
            </w:pPr>
            <w:r>
              <w:rPr>
                <w:b/>
                <w:sz w:val="17"/>
              </w:rPr>
              <w:t>Art.</w:t>
            </w:r>
          </w:p>
        </w:tc>
        <w:tc>
          <w:tcPr>
            <w:tcW w:w="3589" w:type="dxa"/>
            <w:tcBorders>
              <w:bottom w:val="single" w:color="009EE0" w:sz="2" w:space="0"/>
            </w:tcBorders>
            <w:tcMar>
              <w:top w:w="22" w:type="dxa"/>
              <w:left w:w="28" w:type="dxa"/>
              <w:bottom w:w="22" w:type="dxa"/>
              <w:right w:w="28" w:type="dxa"/>
            </w:tcMar>
          </w:tcPr>
          <w:p w:rsidR="009E0A94" w:rsidRDefault="00652CB4" w14:paraId="1DF24817" w14:textId="77777777">
            <w:pPr>
              <w:pStyle w:val="p-table"/>
              <w:rPr>
                <w:sz w:val="17"/>
              </w:rPr>
            </w:pPr>
            <w:r>
              <w:rPr>
                <w:b/>
                <w:sz w:val="17"/>
              </w:rPr>
              <w:t>Verplichtingen</w:t>
            </w:r>
          </w:p>
        </w:tc>
        <w:tc>
          <w:tcPr>
            <w:tcW w:w="1735" w:type="dxa"/>
            <w:tcBorders>
              <w:bottom w:val="single" w:color="009EE0" w:sz="2" w:space="0"/>
            </w:tcBorders>
            <w:tcMar>
              <w:top w:w="22" w:type="dxa"/>
              <w:left w:w="28" w:type="dxa"/>
              <w:bottom w:w="22" w:type="dxa"/>
              <w:right w:w="28" w:type="dxa"/>
            </w:tcMar>
          </w:tcPr>
          <w:p w:rsidR="009E0A94" w:rsidRDefault="00652CB4" w14:paraId="72C45433" w14:textId="77777777">
            <w:pPr>
              <w:pStyle w:val="p-table"/>
              <w:jc w:val="right"/>
              <w:rPr>
                <w:sz w:val="17"/>
              </w:rPr>
            </w:pPr>
            <w:r>
              <w:rPr>
                <w:b/>
                <w:sz w:val="17"/>
              </w:rPr>
              <w:t>451.670</w:t>
            </w:r>
          </w:p>
        </w:tc>
        <w:tc>
          <w:tcPr>
            <w:tcW w:w="1753" w:type="dxa"/>
            <w:tcBorders>
              <w:bottom w:val="single" w:color="009EE0" w:sz="2" w:space="0"/>
            </w:tcBorders>
            <w:tcMar>
              <w:top w:w="22" w:type="dxa"/>
              <w:left w:w="28" w:type="dxa"/>
              <w:bottom w:w="22" w:type="dxa"/>
              <w:right w:w="28" w:type="dxa"/>
            </w:tcMar>
          </w:tcPr>
          <w:p w:rsidR="009E0A94" w:rsidRDefault="00652CB4" w14:paraId="70DF0B0E" w14:textId="77777777">
            <w:pPr>
              <w:pStyle w:val="p-table"/>
              <w:jc w:val="right"/>
              <w:rPr>
                <w:sz w:val="17"/>
              </w:rPr>
            </w:pPr>
            <w:r>
              <w:rPr>
                <w:b/>
                <w:sz w:val="17"/>
              </w:rPr>
              <w:t>‒</w:t>
            </w:r>
            <w:r>
              <w:rPr>
                <w:b/>
                <w:sz w:val="17"/>
              </w:rPr>
              <w:t xml:space="preserve"> 81.827</w:t>
            </w:r>
          </w:p>
        </w:tc>
        <w:tc>
          <w:tcPr>
            <w:tcW w:w="1735" w:type="dxa"/>
            <w:tcBorders>
              <w:bottom w:val="single" w:color="009EE0" w:sz="2" w:space="0"/>
            </w:tcBorders>
            <w:tcMar>
              <w:top w:w="22" w:type="dxa"/>
              <w:left w:w="28" w:type="dxa"/>
              <w:bottom w:w="22" w:type="dxa"/>
              <w:right w:w="28" w:type="dxa"/>
            </w:tcMar>
          </w:tcPr>
          <w:p w:rsidR="009E0A94" w:rsidRDefault="00652CB4" w14:paraId="37B812E5" w14:textId="77777777">
            <w:pPr>
              <w:pStyle w:val="p-table"/>
              <w:jc w:val="right"/>
              <w:rPr>
                <w:sz w:val="17"/>
              </w:rPr>
            </w:pPr>
            <w:r>
              <w:rPr>
                <w:b/>
                <w:sz w:val="17"/>
              </w:rPr>
              <w:t>369.843</w:t>
            </w:r>
          </w:p>
        </w:tc>
      </w:tr>
      <w:tr w:rsidR="009E0A94" w14:paraId="1937FF0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CB958B9"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3D8D6056"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73B5A6BE"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1ACACF9F"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718BBF54" w14:textId="77777777">
            <w:pPr>
              <w:pStyle w:val="p-table"/>
              <w:rPr>
                <w:sz w:val="17"/>
              </w:rPr>
            </w:pPr>
          </w:p>
        </w:tc>
      </w:tr>
      <w:tr w:rsidR="009E0A94" w14:paraId="1B9C25E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43FF07C"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73F99451" w14:textId="77777777">
            <w:pPr>
              <w:pStyle w:val="p-table"/>
              <w:rPr>
                <w:sz w:val="17"/>
              </w:rPr>
            </w:pPr>
            <w:r>
              <w:rPr>
                <w:b/>
                <w:sz w:val="17"/>
              </w:rPr>
              <w:t>Uitgaven</w:t>
            </w:r>
          </w:p>
        </w:tc>
        <w:tc>
          <w:tcPr>
            <w:tcW w:w="1735" w:type="dxa"/>
            <w:tcBorders>
              <w:bottom w:val="single" w:color="009EE0" w:sz="2" w:space="0"/>
            </w:tcBorders>
            <w:tcMar>
              <w:top w:w="22" w:type="dxa"/>
              <w:left w:w="28" w:type="dxa"/>
              <w:bottom w:w="22" w:type="dxa"/>
              <w:right w:w="28" w:type="dxa"/>
            </w:tcMar>
          </w:tcPr>
          <w:p w:rsidR="009E0A94" w:rsidRDefault="00652CB4" w14:paraId="48BBEE5F" w14:textId="77777777">
            <w:pPr>
              <w:pStyle w:val="p-table"/>
              <w:jc w:val="right"/>
              <w:rPr>
                <w:sz w:val="17"/>
              </w:rPr>
            </w:pPr>
            <w:r>
              <w:rPr>
                <w:b/>
                <w:sz w:val="17"/>
              </w:rPr>
              <w:t>430.343</w:t>
            </w:r>
          </w:p>
        </w:tc>
        <w:tc>
          <w:tcPr>
            <w:tcW w:w="1753" w:type="dxa"/>
            <w:tcBorders>
              <w:bottom w:val="single" w:color="009EE0" w:sz="2" w:space="0"/>
            </w:tcBorders>
            <w:tcMar>
              <w:top w:w="22" w:type="dxa"/>
              <w:left w:w="28" w:type="dxa"/>
              <w:bottom w:w="22" w:type="dxa"/>
              <w:right w:w="28" w:type="dxa"/>
            </w:tcMar>
          </w:tcPr>
          <w:p w:rsidR="009E0A94" w:rsidRDefault="00652CB4" w14:paraId="6CB49198" w14:textId="77777777">
            <w:pPr>
              <w:pStyle w:val="p-table"/>
              <w:jc w:val="right"/>
              <w:rPr>
                <w:sz w:val="17"/>
              </w:rPr>
            </w:pPr>
            <w:r>
              <w:rPr>
                <w:b/>
                <w:sz w:val="17"/>
              </w:rPr>
              <w:t>‒</w:t>
            </w:r>
            <w:r>
              <w:rPr>
                <w:b/>
                <w:sz w:val="17"/>
              </w:rPr>
              <w:t xml:space="preserve"> 34.055</w:t>
            </w:r>
          </w:p>
        </w:tc>
        <w:tc>
          <w:tcPr>
            <w:tcW w:w="1735" w:type="dxa"/>
            <w:tcBorders>
              <w:bottom w:val="single" w:color="009EE0" w:sz="2" w:space="0"/>
            </w:tcBorders>
            <w:tcMar>
              <w:top w:w="22" w:type="dxa"/>
              <w:left w:w="28" w:type="dxa"/>
              <w:bottom w:w="22" w:type="dxa"/>
              <w:right w:w="28" w:type="dxa"/>
            </w:tcMar>
          </w:tcPr>
          <w:p w:rsidR="009E0A94" w:rsidRDefault="00652CB4" w14:paraId="66426150" w14:textId="77777777">
            <w:pPr>
              <w:pStyle w:val="p-table"/>
              <w:jc w:val="right"/>
              <w:rPr>
                <w:sz w:val="17"/>
              </w:rPr>
            </w:pPr>
            <w:r>
              <w:rPr>
                <w:b/>
                <w:sz w:val="17"/>
              </w:rPr>
              <w:t>396.288</w:t>
            </w:r>
          </w:p>
        </w:tc>
      </w:tr>
      <w:tr w:rsidR="009E0A94" w14:paraId="7CB3CED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066378D"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7C6DFE00"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22B647C7"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45EC67D9"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1958BF69" w14:textId="77777777">
            <w:pPr>
              <w:pStyle w:val="p-table"/>
              <w:rPr>
                <w:sz w:val="17"/>
              </w:rPr>
            </w:pPr>
          </w:p>
        </w:tc>
      </w:tr>
      <w:tr w:rsidR="009E0A94" w14:paraId="0B11420E"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191435E7" w14:textId="77777777">
            <w:pPr>
              <w:pStyle w:val="p-table"/>
              <w:rPr>
                <w:sz w:val="17"/>
              </w:rPr>
            </w:pPr>
            <w:r>
              <w:rPr>
                <w:b/>
                <w:sz w:val="17"/>
              </w:rPr>
              <w:t>23.0</w:t>
            </w:r>
          </w:p>
        </w:tc>
        <w:tc>
          <w:tcPr>
            <w:tcW w:w="3589" w:type="dxa"/>
            <w:tcBorders>
              <w:bottom w:val="single" w:color="009EE0" w:sz="2" w:space="0"/>
            </w:tcBorders>
            <w:tcMar>
              <w:top w:w="22" w:type="dxa"/>
              <w:left w:w="28" w:type="dxa"/>
              <w:bottom w:w="22" w:type="dxa"/>
              <w:right w:w="28" w:type="dxa"/>
            </w:tcMar>
          </w:tcPr>
          <w:p w:rsidR="009E0A94" w:rsidRDefault="00652CB4" w14:paraId="3764A02E" w14:textId="77777777">
            <w:pPr>
              <w:pStyle w:val="p-table"/>
              <w:rPr>
                <w:sz w:val="17"/>
              </w:rPr>
            </w:pPr>
            <w:r>
              <w:rPr>
                <w:b/>
                <w:sz w:val="17"/>
              </w:rPr>
              <w:t>Kennis en innovatie</w:t>
            </w:r>
          </w:p>
        </w:tc>
        <w:tc>
          <w:tcPr>
            <w:tcW w:w="1735" w:type="dxa"/>
            <w:tcBorders>
              <w:bottom w:val="single" w:color="009EE0" w:sz="2" w:space="0"/>
            </w:tcBorders>
            <w:tcMar>
              <w:top w:w="22" w:type="dxa"/>
              <w:left w:w="28" w:type="dxa"/>
              <w:bottom w:w="22" w:type="dxa"/>
              <w:right w:w="28" w:type="dxa"/>
            </w:tcMar>
          </w:tcPr>
          <w:p w:rsidR="009E0A94" w:rsidRDefault="00652CB4" w14:paraId="2A61E692" w14:textId="77777777">
            <w:pPr>
              <w:pStyle w:val="p-table"/>
              <w:jc w:val="right"/>
              <w:rPr>
                <w:sz w:val="17"/>
              </w:rPr>
            </w:pPr>
            <w:r>
              <w:rPr>
                <w:b/>
                <w:sz w:val="17"/>
              </w:rPr>
              <w:t>430.343</w:t>
            </w:r>
          </w:p>
        </w:tc>
        <w:tc>
          <w:tcPr>
            <w:tcW w:w="1753" w:type="dxa"/>
            <w:tcBorders>
              <w:bottom w:val="single" w:color="009EE0" w:sz="2" w:space="0"/>
            </w:tcBorders>
            <w:tcMar>
              <w:top w:w="22" w:type="dxa"/>
              <w:left w:w="28" w:type="dxa"/>
              <w:bottom w:w="22" w:type="dxa"/>
              <w:right w:w="28" w:type="dxa"/>
            </w:tcMar>
          </w:tcPr>
          <w:p w:rsidR="009E0A94" w:rsidRDefault="00652CB4" w14:paraId="08D72B0F" w14:textId="77777777">
            <w:pPr>
              <w:pStyle w:val="p-table"/>
              <w:jc w:val="right"/>
              <w:rPr>
                <w:sz w:val="17"/>
              </w:rPr>
            </w:pPr>
            <w:r>
              <w:rPr>
                <w:b/>
                <w:sz w:val="17"/>
              </w:rPr>
              <w:t>‒</w:t>
            </w:r>
            <w:r>
              <w:rPr>
                <w:b/>
                <w:sz w:val="17"/>
              </w:rPr>
              <w:t xml:space="preserve"> </w:t>
            </w:r>
            <w:r>
              <w:rPr>
                <w:b/>
                <w:sz w:val="17"/>
              </w:rPr>
              <w:t>34.055</w:t>
            </w:r>
          </w:p>
        </w:tc>
        <w:tc>
          <w:tcPr>
            <w:tcW w:w="1735" w:type="dxa"/>
            <w:tcBorders>
              <w:bottom w:val="single" w:color="009EE0" w:sz="2" w:space="0"/>
            </w:tcBorders>
            <w:tcMar>
              <w:top w:w="22" w:type="dxa"/>
              <w:left w:w="28" w:type="dxa"/>
              <w:bottom w:w="22" w:type="dxa"/>
              <w:right w:w="28" w:type="dxa"/>
            </w:tcMar>
          </w:tcPr>
          <w:p w:rsidR="009E0A94" w:rsidRDefault="00652CB4" w14:paraId="419BA4E2" w14:textId="77777777">
            <w:pPr>
              <w:pStyle w:val="p-table"/>
              <w:jc w:val="right"/>
              <w:rPr>
                <w:sz w:val="17"/>
              </w:rPr>
            </w:pPr>
            <w:r>
              <w:rPr>
                <w:b/>
                <w:sz w:val="17"/>
              </w:rPr>
              <w:t>396.288</w:t>
            </w:r>
          </w:p>
        </w:tc>
      </w:tr>
      <w:tr w:rsidR="009E0A94" w14:paraId="57B92E6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301FBF4C"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4CFA8087" w14:textId="77777777">
            <w:pPr>
              <w:pStyle w:val="p-table"/>
              <w:rPr>
                <w:sz w:val="17"/>
              </w:rPr>
            </w:pPr>
            <w:r>
              <w:rPr>
                <w:i/>
                <w:sz w:val="17"/>
              </w:rPr>
              <w:t>Subsidies (regelingen)</w:t>
            </w:r>
          </w:p>
        </w:tc>
        <w:tc>
          <w:tcPr>
            <w:tcW w:w="1735" w:type="dxa"/>
            <w:tcBorders>
              <w:bottom w:val="single" w:color="009EE0" w:sz="2" w:space="0"/>
            </w:tcBorders>
            <w:tcMar>
              <w:top w:w="22" w:type="dxa"/>
              <w:left w:w="28" w:type="dxa"/>
              <w:bottom w:w="22" w:type="dxa"/>
              <w:right w:w="28" w:type="dxa"/>
            </w:tcMar>
          </w:tcPr>
          <w:p w:rsidR="009E0A94" w:rsidRDefault="00652CB4" w14:paraId="4121A48B" w14:textId="77777777">
            <w:pPr>
              <w:pStyle w:val="p-table"/>
              <w:jc w:val="right"/>
              <w:rPr>
                <w:sz w:val="17"/>
              </w:rPr>
            </w:pPr>
            <w:r>
              <w:rPr>
                <w:i/>
                <w:sz w:val="17"/>
              </w:rPr>
              <w:t>258.562</w:t>
            </w:r>
          </w:p>
        </w:tc>
        <w:tc>
          <w:tcPr>
            <w:tcW w:w="1753" w:type="dxa"/>
            <w:tcBorders>
              <w:bottom w:val="single" w:color="009EE0" w:sz="2" w:space="0"/>
            </w:tcBorders>
            <w:tcMar>
              <w:top w:w="22" w:type="dxa"/>
              <w:left w:w="28" w:type="dxa"/>
              <w:bottom w:w="22" w:type="dxa"/>
              <w:right w:w="28" w:type="dxa"/>
            </w:tcMar>
          </w:tcPr>
          <w:p w:rsidR="009E0A94" w:rsidRDefault="00652CB4" w14:paraId="42B238BF" w14:textId="77777777">
            <w:pPr>
              <w:pStyle w:val="p-table"/>
              <w:jc w:val="right"/>
              <w:rPr>
                <w:sz w:val="17"/>
              </w:rPr>
            </w:pPr>
            <w:r>
              <w:rPr>
                <w:i/>
                <w:sz w:val="17"/>
              </w:rPr>
              <w:t>‒</w:t>
            </w:r>
            <w:r>
              <w:rPr>
                <w:i/>
                <w:sz w:val="17"/>
              </w:rPr>
              <w:t xml:space="preserve"> 39.955</w:t>
            </w:r>
          </w:p>
        </w:tc>
        <w:tc>
          <w:tcPr>
            <w:tcW w:w="1735" w:type="dxa"/>
            <w:tcBorders>
              <w:bottom w:val="single" w:color="009EE0" w:sz="2" w:space="0"/>
            </w:tcBorders>
            <w:tcMar>
              <w:top w:w="22" w:type="dxa"/>
              <w:left w:w="28" w:type="dxa"/>
              <w:bottom w:w="22" w:type="dxa"/>
              <w:right w:w="28" w:type="dxa"/>
            </w:tcMar>
          </w:tcPr>
          <w:p w:rsidR="009E0A94" w:rsidRDefault="00652CB4" w14:paraId="4A37BF78" w14:textId="77777777">
            <w:pPr>
              <w:pStyle w:val="p-table"/>
              <w:jc w:val="right"/>
              <w:rPr>
                <w:sz w:val="17"/>
              </w:rPr>
            </w:pPr>
            <w:r>
              <w:rPr>
                <w:i/>
                <w:sz w:val="17"/>
              </w:rPr>
              <w:t>218.607</w:t>
            </w:r>
          </w:p>
        </w:tc>
      </w:tr>
      <w:tr w:rsidR="009E0A94" w14:paraId="1A50EEE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6359D53"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01E161AE" w14:textId="77777777">
            <w:pPr>
              <w:pStyle w:val="p-table"/>
              <w:rPr>
                <w:sz w:val="17"/>
              </w:rPr>
            </w:pPr>
            <w:r>
              <w:rPr>
                <w:sz w:val="17"/>
              </w:rPr>
              <w:t>Beleidsondersteunend onderzoek</w:t>
            </w:r>
          </w:p>
        </w:tc>
        <w:tc>
          <w:tcPr>
            <w:tcW w:w="1735" w:type="dxa"/>
            <w:tcBorders>
              <w:bottom w:val="single" w:color="009EE0" w:sz="2" w:space="0"/>
            </w:tcBorders>
            <w:tcMar>
              <w:top w:w="22" w:type="dxa"/>
              <w:left w:w="28" w:type="dxa"/>
              <w:bottom w:w="22" w:type="dxa"/>
              <w:right w:w="28" w:type="dxa"/>
            </w:tcMar>
          </w:tcPr>
          <w:p w:rsidR="009E0A94" w:rsidRDefault="00652CB4" w14:paraId="3E6D12AC" w14:textId="77777777">
            <w:pPr>
              <w:pStyle w:val="p-table"/>
              <w:jc w:val="right"/>
              <w:rPr>
                <w:sz w:val="17"/>
              </w:rPr>
            </w:pPr>
            <w:r>
              <w:rPr>
                <w:sz w:val="17"/>
              </w:rPr>
              <w:t>50.163</w:t>
            </w:r>
          </w:p>
        </w:tc>
        <w:tc>
          <w:tcPr>
            <w:tcW w:w="1753" w:type="dxa"/>
            <w:tcBorders>
              <w:bottom w:val="single" w:color="009EE0" w:sz="2" w:space="0"/>
            </w:tcBorders>
            <w:tcMar>
              <w:top w:w="22" w:type="dxa"/>
              <w:left w:w="28" w:type="dxa"/>
              <w:bottom w:w="22" w:type="dxa"/>
              <w:right w:w="28" w:type="dxa"/>
            </w:tcMar>
          </w:tcPr>
          <w:p w:rsidR="009E0A94" w:rsidRDefault="00652CB4" w14:paraId="79722EBE" w14:textId="77777777">
            <w:pPr>
              <w:pStyle w:val="p-table"/>
              <w:jc w:val="right"/>
              <w:rPr>
                <w:sz w:val="17"/>
              </w:rPr>
            </w:pPr>
            <w:r>
              <w:rPr>
                <w:sz w:val="17"/>
              </w:rPr>
              <w:t>5.408</w:t>
            </w:r>
          </w:p>
        </w:tc>
        <w:tc>
          <w:tcPr>
            <w:tcW w:w="1735" w:type="dxa"/>
            <w:tcBorders>
              <w:bottom w:val="single" w:color="009EE0" w:sz="2" w:space="0"/>
            </w:tcBorders>
            <w:tcMar>
              <w:top w:w="22" w:type="dxa"/>
              <w:left w:w="28" w:type="dxa"/>
              <w:bottom w:w="22" w:type="dxa"/>
              <w:right w:w="28" w:type="dxa"/>
            </w:tcMar>
          </w:tcPr>
          <w:p w:rsidR="009E0A94" w:rsidRDefault="00652CB4" w14:paraId="2C783333" w14:textId="77777777">
            <w:pPr>
              <w:pStyle w:val="p-table"/>
              <w:jc w:val="right"/>
              <w:rPr>
                <w:sz w:val="17"/>
              </w:rPr>
            </w:pPr>
            <w:r>
              <w:rPr>
                <w:sz w:val="17"/>
              </w:rPr>
              <w:t>55.571</w:t>
            </w:r>
          </w:p>
        </w:tc>
      </w:tr>
      <w:tr w:rsidR="009E0A94" w14:paraId="079DC01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DE95F9F"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6D06127A" w14:textId="77777777">
            <w:pPr>
              <w:pStyle w:val="p-table"/>
              <w:rPr>
                <w:sz w:val="17"/>
              </w:rPr>
            </w:pPr>
            <w:proofErr w:type="spellStart"/>
            <w:r>
              <w:rPr>
                <w:sz w:val="17"/>
              </w:rPr>
              <w:t>Missiegedreven</w:t>
            </w:r>
            <w:proofErr w:type="spellEnd"/>
            <w:r>
              <w:rPr>
                <w:sz w:val="17"/>
              </w:rPr>
              <w:t xml:space="preserve"> topsectoren- en innovatiebeleid</w:t>
            </w:r>
          </w:p>
        </w:tc>
        <w:tc>
          <w:tcPr>
            <w:tcW w:w="1735" w:type="dxa"/>
            <w:tcBorders>
              <w:bottom w:val="single" w:color="009EE0" w:sz="2" w:space="0"/>
            </w:tcBorders>
            <w:tcMar>
              <w:top w:w="22" w:type="dxa"/>
              <w:left w:w="28" w:type="dxa"/>
              <w:bottom w:w="22" w:type="dxa"/>
              <w:right w:w="28" w:type="dxa"/>
            </w:tcMar>
          </w:tcPr>
          <w:p w:rsidR="009E0A94" w:rsidRDefault="00652CB4" w14:paraId="1CFFC99C" w14:textId="77777777">
            <w:pPr>
              <w:pStyle w:val="p-table"/>
              <w:jc w:val="right"/>
              <w:rPr>
                <w:sz w:val="17"/>
              </w:rPr>
            </w:pPr>
            <w:r>
              <w:rPr>
                <w:sz w:val="17"/>
              </w:rPr>
              <w:t>49.832</w:t>
            </w:r>
          </w:p>
        </w:tc>
        <w:tc>
          <w:tcPr>
            <w:tcW w:w="1753" w:type="dxa"/>
            <w:tcBorders>
              <w:bottom w:val="single" w:color="009EE0" w:sz="2" w:space="0"/>
            </w:tcBorders>
            <w:tcMar>
              <w:top w:w="22" w:type="dxa"/>
              <w:left w:w="28" w:type="dxa"/>
              <w:bottom w:w="22" w:type="dxa"/>
              <w:right w:w="28" w:type="dxa"/>
            </w:tcMar>
          </w:tcPr>
          <w:p w:rsidR="009E0A94" w:rsidRDefault="00652CB4" w14:paraId="1BE61FBE" w14:textId="77777777">
            <w:pPr>
              <w:pStyle w:val="p-table"/>
              <w:jc w:val="right"/>
              <w:rPr>
                <w:sz w:val="17"/>
              </w:rPr>
            </w:pPr>
            <w:r>
              <w:rPr>
                <w:sz w:val="17"/>
              </w:rPr>
              <w:t>‒</w:t>
            </w:r>
            <w:r>
              <w:rPr>
                <w:sz w:val="17"/>
              </w:rPr>
              <w:t xml:space="preserve"> 723</w:t>
            </w:r>
          </w:p>
        </w:tc>
        <w:tc>
          <w:tcPr>
            <w:tcW w:w="1735" w:type="dxa"/>
            <w:tcBorders>
              <w:bottom w:val="single" w:color="009EE0" w:sz="2" w:space="0"/>
            </w:tcBorders>
            <w:tcMar>
              <w:top w:w="22" w:type="dxa"/>
              <w:left w:w="28" w:type="dxa"/>
              <w:bottom w:w="22" w:type="dxa"/>
              <w:right w:w="28" w:type="dxa"/>
            </w:tcMar>
          </w:tcPr>
          <w:p w:rsidR="009E0A94" w:rsidRDefault="00652CB4" w14:paraId="665C8D18" w14:textId="77777777">
            <w:pPr>
              <w:pStyle w:val="p-table"/>
              <w:jc w:val="right"/>
              <w:rPr>
                <w:sz w:val="17"/>
              </w:rPr>
            </w:pPr>
            <w:r>
              <w:rPr>
                <w:sz w:val="17"/>
              </w:rPr>
              <w:t>49.109</w:t>
            </w:r>
          </w:p>
        </w:tc>
      </w:tr>
      <w:tr w:rsidR="009E0A94" w14:paraId="571DA38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9DEFB2F"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0A572932" w14:textId="77777777">
            <w:pPr>
              <w:pStyle w:val="p-table"/>
              <w:rPr>
                <w:sz w:val="17"/>
              </w:rPr>
            </w:pPr>
            <w:r>
              <w:rPr>
                <w:sz w:val="17"/>
              </w:rPr>
              <w:t>Kennisverspreiding en groen onderwijs</w:t>
            </w:r>
          </w:p>
        </w:tc>
        <w:tc>
          <w:tcPr>
            <w:tcW w:w="1735" w:type="dxa"/>
            <w:tcBorders>
              <w:bottom w:val="single" w:color="009EE0" w:sz="2" w:space="0"/>
            </w:tcBorders>
            <w:tcMar>
              <w:top w:w="22" w:type="dxa"/>
              <w:left w:w="28" w:type="dxa"/>
              <w:bottom w:w="22" w:type="dxa"/>
              <w:right w:w="28" w:type="dxa"/>
            </w:tcMar>
          </w:tcPr>
          <w:p w:rsidR="009E0A94" w:rsidRDefault="00652CB4" w14:paraId="4CD424F3" w14:textId="77777777">
            <w:pPr>
              <w:pStyle w:val="p-table"/>
              <w:jc w:val="right"/>
              <w:rPr>
                <w:sz w:val="17"/>
              </w:rPr>
            </w:pPr>
            <w:r>
              <w:rPr>
                <w:sz w:val="17"/>
              </w:rPr>
              <w:t>158.567</w:t>
            </w:r>
          </w:p>
        </w:tc>
        <w:tc>
          <w:tcPr>
            <w:tcW w:w="1753" w:type="dxa"/>
            <w:tcBorders>
              <w:bottom w:val="single" w:color="009EE0" w:sz="2" w:space="0"/>
            </w:tcBorders>
            <w:tcMar>
              <w:top w:w="22" w:type="dxa"/>
              <w:left w:w="28" w:type="dxa"/>
              <w:bottom w:w="22" w:type="dxa"/>
              <w:right w:w="28" w:type="dxa"/>
            </w:tcMar>
          </w:tcPr>
          <w:p w:rsidR="009E0A94" w:rsidRDefault="00652CB4" w14:paraId="019A6A8E" w14:textId="77777777">
            <w:pPr>
              <w:pStyle w:val="p-table"/>
              <w:jc w:val="right"/>
              <w:rPr>
                <w:sz w:val="17"/>
              </w:rPr>
            </w:pPr>
            <w:r>
              <w:rPr>
                <w:sz w:val="17"/>
              </w:rPr>
              <w:t>‒</w:t>
            </w:r>
            <w:r>
              <w:rPr>
                <w:sz w:val="17"/>
              </w:rPr>
              <w:t xml:space="preserve"> 44.640</w:t>
            </w:r>
          </w:p>
        </w:tc>
        <w:tc>
          <w:tcPr>
            <w:tcW w:w="1735" w:type="dxa"/>
            <w:tcBorders>
              <w:bottom w:val="single" w:color="009EE0" w:sz="2" w:space="0"/>
            </w:tcBorders>
            <w:tcMar>
              <w:top w:w="22" w:type="dxa"/>
              <w:left w:w="28" w:type="dxa"/>
              <w:bottom w:w="22" w:type="dxa"/>
              <w:right w:w="28" w:type="dxa"/>
            </w:tcMar>
          </w:tcPr>
          <w:p w:rsidR="009E0A94" w:rsidRDefault="00652CB4" w14:paraId="1BF668C2" w14:textId="77777777">
            <w:pPr>
              <w:pStyle w:val="p-table"/>
              <w:jc w:val="right"/>
              <w:rPr>
                <w:sz w:val="17"/>
              </w:rPr>
            </w:pPr>
            <w:r>
              <w:rPr>
                <w:sz w:val="17"/>
              </w:rPr>
              <w:t>113.927</w:t>
            </w:r>
          </w:p>
        </w:tc>
      </w:tr>
      <w:tr w:rsidR="009E0A94" w14:paraId="3E29040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7178192"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4BD28213" w14:textId="77777777">
            <w:pPr>
              <w:pStyle w:val="p-table"/>
              <w:rPr>
                <w:sz w:val="17"/>
              </w:rPr>
            </w:pPr>
            <w:r>
              <w:rPr>
                <w:i/>
                <w:sz w:val="17"/>
              </w:rPr>
              <w:t>Opdrachten</w:t>
            </w:r>
          </w:p>
        </w:tc>
        <w:tc>
          <w:tcPr>
            <w:tcW w:w="1735" w:type="dxa"/>
            <w:tcBorders>
              <w:bottom w:val="single" w:color="009EE0" w:sz="2" w:space="0"/>
            </w:tcBorders>
            <w:tcMar>
              <w:top w:w="22" w:type="dxa"/>
              <w:left w:w="28" w:type="dxa"/>
              <w:bottom w:w="22" w:type="dxa"/>
              <w:right w:w="28" w:type="dxa"/>
            </w:tcMar>
          </w:tcPr>
          <w:p w:rsidR="009E0A94" w:rsidRDefault="00652CB4" w14:paraId="65D4EA0B" w14:textId="77777777">
            <w:pPr>
              <w:pStyle w:val="p-table"/>
              <w:jc w:val="right"/>
              <w:rPr>
                <w:sz w:val="17"/>
              </w:rPr>
            </w:pPr>
            <w:r>
              <w:rPr>
                <w:i/>
                <w:sz w:val="17"/>
              </w:rPr>
              <w:t>19.942</w:t>
            </w:r>
          </w:p>
        </w:tc>
        <w:tc>
          <w:tcPr>
            <w:tcW w:w="1753" w:type="dxa"/>
            <w:tcBorders>
              <w:bottom w:val="single" w:color="009EE0" w:sz="2" w:space="0"/>
            </w:tcBorders>
            <w:tcMar>
              <w:top w:w="22" w:type="dxa"/>
              <w:left w:w="28" w:type="dxa"/>
              <w:bottom w:w="22" w:type="dxa"/>
              <w:right w:w="28" w:type="dxa"/>
            </w:tcMar>
          </w:tcPr>
          <w:p w:rsidR="009E0A94" w:rsidRDefault="00652CB4" w14:paraId="34238B5A" w14:textId="77777777">
            <w:pPr>
              <w:pStyle w:val="p-table"/>
              <w:jc w:val="right"/>
              <w:rPr>
                <w:sz w:val="17"/>
              </w:rPr>
            </w:pPr>
            <w:r>
              <w:rPr>
                <w:i/>
                <w:sz w:val="17"/>
              </w:rPr>
              <w:t>‒</w:t>
            </w:r>
            <w:r>
              <w:rPr>
                <w:i/>
                <w:sz w:val="17"/>
              </w:rPr>
              <w:t xml:space="preserve"> 1.611</w:t>
            </w:r>
          </w:p>
        </w:tc>
        <w:tc>
          <w:tcPr>
            <w:tcW w:w="1735" w:type="dxa"/>
            <w:tcBorders>
              <w:bottom w:val="single" w:color="009EE0" w:sz="2" w:space="0"/>
            </w:tcBorders>
            <w:tcMar>
              <w:top w:w="22" w:type="dxa"/>
              <w:left w:w="28" w:type="dxa"/>
              <w:bottom w:w="22" w:type="dxa"/>
              <w:right w:w="28" w:type="dxa"/>
            </w:tcMar>
          </w:tcPr>
          <w:p w:rsidR="009E0A94" w:rsidRDefault="00652CB4" w14:paraId="52A5CFFD" w14:textId="77777777">
            <w:pPr>
              <w:pStyle w:val="p-table"/>
              <w:jc w:val="right"/>
              <w:rPr>
                <w:sz w:val="17"/>
              </w:rPr>
            </w:pPr>
            <w:r>
              <w:rPr>
                <w:i/>
                <w:sz w:val="17"/>
              </w:rPr>
              <w:t>18.331</w:t>
            </w:r>
          </w:p>
        </w:tc>
      </w:tr>
      <w:tr w:rsidR="009E0A94" w14:paraId="3FAE663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68BBE88"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7A194045" w14:textId="77777777">
            <w:pPr>
              <w:pStyle w:val="p-table"/>
              <w:rPr>
                <w:sz w:val="17"/>
              </w:rPr>
            </w:pPr>
            <w:r>
              <w:rPr>
                <w:sz w:val="17"/>
              </w:rPr>
              <w:t>Kennisontwikkeling en innovatie</w:t>
            </w:r>
          </w:p>
        </w:tc>
        <w:tc>
          <w:tcPr>
            <w:tcW w:w="1735" w:type="dxa"/>
            <w:tcBorders>
              <w:bottom w:val="single" w:color="009EE0" w:sz="2" w:space="0"/>
            </w:tcBorders>
            <w:tcMar>
              <w:top w:w="22" w:type="dxa"/>
              <w:left w:w="28" w:type="dxa"/>
              <w:bottom w:w="22" w:type="dxa"/>
              <w:right w:w="28" w:type="dxa"/>
            </w:tcMar>
          </w:tcPr>
          <w:p w:rsidR="009E0A94" w:rsidRDefault="00652CB4" w14:paraId="35C3813E" w14:textId="77777777">
            <w:pPr>
              <w:pStyle w:val="p-table"/>
              <w:jc w:val="right"/>
              <w:rPr>
                <w:sz w:val="17"/>
              </w:rPr>
            </w:pPr>
            <w:r>
              <w:rPr>
                <w:sz w:val="17"/>
              </w:rPr>
              <w:t>19.942</w:t>
            </w:r>
          </w:p>
        </w:tc>
        <w:tc>
          <w:tcPr>
            <w:tcW w:w="1753" w:type="dxa"/>
            <w:tcBorders>
              <w:bottom w:val="single" w:color="009EE0" w:sz="2" w:space="0"/>
            </w:tcBorders>
            <w:tcMar>
              <w:top w:w="22" w:type="dxa"/>
              <w:left w:w="28" w:type="dxa"/>
              <w:bottom w:w="22" w:type="dxa"/>
              <w:right w:w="28" w:type="dxa"/>
            </w:tcMar>
          </w:tcPr>
          <w:p w:rsidR="009E0A94" w:rsidRDefault="00652CB4" w14:paraId="2841E9D6" w14:textId="77777777">
            <w:pPr>
              <w:pStyle w:val="p-table"/>
              <w:jc w:val="right"/>
              <w:rPr>
                <w:sz w:val="17"/>
              </w:rPr>
            </w:pPr>
            <w:r>
              <w:rPr>
                <w:sz w:val="17"/>
              </w:rPr>
              <w:t>‒</w:t>
            </w:r>
            <w:r>
              <w:rPr>
                <w:sz w:val="17"/>
              </w:rPr>
              <w:t xml:space="preserve"> 1.611</w:t>
            </w:r>
          </w:p>
        </w:tc>
        <w:tc>
          <w:tcPr>
            <w:tcW w:w="1735" w:type="dxa"/>
            <w:tcBorders>
              <w:bottom w:val="single" w:color="009EE0" w:sz="2" w:space="0"/>
            </w:tcBorders>
            <w:tcMar>
              <w:top w:w="22" w:type="dxa"/>
              <w:left w:w="28" w:type="dxa"/>
              <w:bottom w:w="22" w:type="dxa"/>
              <w:right w:w="28" w:type="dxa"/>
            </w:tcMar>
          </w:tcPr>
          <w:p w:rsidR="009E0A94" w:rsidRDefault="00652CB4" w14:paraId="03B48712" w14:textId="77777777">
            <w:pPr>
              <w:pStyle w:val="p-table"/>
              <w:jc w:val="right"/>
              <w:rPr>
                <w:sz w:val="17"/>
              </w:rPr>
            </w:pPr>
            <w:r>
              <w:rPr>
                <w:sz w:val="17"/>
              </w:rPr>
              <w:t>18.331</w:t>
            </w:r>
          </w:p>
        </w:tc>
      </w:tr>
      <w:tr w:rsidR="009E0A94" w14:paraId="4B173B6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0948AC0"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7D9BACC1" w14:textId="77777777">
            <w:pPr>
              <w:pStyle w:val="p-table"/>
              <w:rPr>
                <w:sz w:val="17"/>
              </w:rPr>
            </w:pPr>
            <w:r>
              <w:rPr>
                <w:i/>
                <w:sz w:val="17"/>
              </w:rPr>
              <w:t>Bijdrage aan agentschappen</w:t>
            </w:r>
          </w:p>
        </w:tc>
        <w:tc>
          <w:tcPr>
            <w:tcW w:w="1735" w:type="dxa"/>
            <w:tcBorders>
              <w:bottom w:val="single" w:color="009EE0" w:sz="2" w:space="0"/>
            </w:tcBorders>
            <w:tcMar>
              <w:top w:w="22" w:type="dxa"/>
              <w:left w:w="28" w:type="dxa"/>
              <w:bottom w:w="22" w:type="dxa"/>
              <w:right w:w="28" w:type="dxa"/>
            </w:tcMar>
          </w:tcPr>
          <w:p w:rsidR="009E0A94" w:rsidRDefault="00652CB4" w14:paraId="583F737B" w14:textId="77777777">
            <w:pPr>
              <w:pStyle w:val="p-table"/>
              <w:jc w:val="right"/>
              <w:rPr>
                <w:sz w:val="17"/>
              </w:rPr>
            </w:pPr>
            <w:r>
              <w:rPr>
                <w:i/>
                <w:sz w:val="17"/>
              </w:rPr>
              <w:t>13.980</w:t>
            </w:r>
          </w:p>
        </w:tc>
        <w:tc>
          <w:tcPr>
            <w:tcW w:w="1753" w:type="dxa"/>
            <w:tcBorders>
              <w:bottom w:val="single" w:color="009EE0" w:sz="2" w:space="0"/>
            </w:tcBorders>
            <w:tcMar>
              <w:top w:w="22" w:type="dxa"/>
              <w:left w:w="28" w:type="dxa"/>
              <w:bottom w:w="22" w:type="dxa"/>
              <w:right w:w="28" w:type="dxa"/>
            </w:tcMar>
          </w:tcPr>
          <w:p w:rsidR="009E0A94" w:rsidRDefault="00652CB4" w14:paraId="153E09D5" w14:textId="77777777">
            <w:pPr>
              <w:pStyle w:val="p-table"/>
              <w:jc w:val="right"/>
              <w:rPr>
                <w:sz w:val="17"/>
              </w:rPr>
            </w:pPr>
            <w:r>
              <w:rPr>
                <w:i/>
                <w:sz w:val="17"/>
              </w:rPr>
              <w:t>4.676</w:t>
            </w:r>
          </w:p>
        </w:tc>
        <w:tc>
          <w:tcPr>
            <w:tcW w:w="1735" w:type="dxa"/>
            <w:tcBorders>
              <w:bottom w:val="single" w:color="009EE0" w:sz="2" w:space="0"/>
            </w:tcBorders>
            <w:tcMar>
              <w:top w:w="22" w:type="dxa"/>
              <w:left w:w="28" w:type="dxa"/>
              <w:bottom w:w="22" w:type="dxa"/>
              <w:right w:w="28" w:type="dxa"/>
            </w:tcMar>
          </w:tcPr>
          <w:p w:rsidR="009E0A94" w:rsidRDefault="00652CB4" w14:paraId="080BE32F" w14:textId="77777777">
            <w:pPr>
              <w:pStyle w:val="p-table"/>
              <w:jc w:val="right"/>
              <w:rPr>
                <w:sz w:val="17"/>
              </w:rPr>
            </w:pPr>
            <w:r>
              <w:rPr>
                <w:i/>
                <w:sz w:val="17"/>
              </w:rPr>
              <w:t>18.656</w:t>
            </w:r>
          </w:p>
        </w:tc>
      </w:tr>
      <w:tr w:rsidR="009E0A94" w14:paraId="0B2D5F1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54E69CE"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3C3DF50E" w14:textId="77777777">
            <w:pPr>
              <w:pStyle w:val="p-table"/>
              <w:rPr>
                <w:sz w:val="17"/>
              </w:rPr>
            </w:pPr>
            <w:r>
              <w:rPr>
                <w:sz w:val="17"/>
              </w:rPr>
              <w:t>Rijksinstituut voor Volksgezondheid en Milieu</w:t>
            </w:r>
          </w:p>
        </w:tc>
        <w:tc>
          <w:tcPr>
            <w:tcW w:w="1735" w:type="dxa"/>
            <w:tcBorders>
              <w:bottom w:val="single" w:color="009EE0" w:sz="2" w:space="0"/>
            </w:tcBorders>
            <w:tcMar>
              <w:top w:w="22" w:type="dxa"/>
              <w:left w:w="28" w:type="dxa"/>
              <w:bottom w:w="22" w:type="dxa"/>
              <w:right w:w="28" w:type="dxa"/>
            </w:tcMar>
          </w:tcPr>
          <w:p w:rsidR="009E0A94" w:rsidRDefault="00652CB4" w14:paraId="2FEEDF2C" w14:textId="77777777">
            <w:pPr>
              <w:pStyle w:val="p-table"/>
              <w:jc w:val="right"/>
              <w:rPr>
                <w:sz w:val="17"/>
              </w:rPr>
            </w:pPr>
            <w:r>
              <w:rPr>
                <w:sz w:val="17"/>
              </w:rPr>
              <w:t>13.980</w:t>
            </w:r>
          </w:p>
        </w:tc>
        <w:tc>
          <w:tcPr>
            <w:tcW w:w="1753" w:type="dxa"/>
            <w:tcBorders>
              <w:bottom w:val="single" w:color="009EE0" w:sz="2" w:space="0"/>
            </w:tcBorders>
            <w:tcMar>
              <w:top w:w="22" w:type="dxa"/>
              <w:left w:w="28" w:type="dxa"/>
              <w:bottom w:w="22" w:type="dxa"/>
              <w:right w:w="28" w:type="dxa"/>
            </w:tcMar>
          </w:tcPr>
          <w:p w:rsidR="009E0A94" w:rsidRDefault="00652CB4" w14:paraId="79F46097" w14:textId="77777777">
            <w:pPr>
              <w:pStyle w:val="p-table"/>
              <w:jc w:val="right"/>
              <w:rPr>
                <w:sz w:val="17"/>
              </w:rPr>
            </w:pPr>
            <w:r>
              <w:rPr>
                <w:sz w:val="17"/>
              </w:rPr>
              <w:t>4.676</w:t>
            </w:r>
          </w:p>
        </w:tc>
        <w:tc>
          <w:tcPr>
            <w:tcW w:w="1735" w:type="dxa"/>
            <w:tcBorders>
              <w:bottom w:val="single" w:color="009EE0" w:sz="2" w:space="0"/>
            </w:tcBorders>
            <w:tcMar>
              <w:top w:w="22" w:type="dxa"/>
              <w:left w:w="28" w:type="dxa"/>
              <w:bottom w:w="22" w:type="dxa"/>
              <w:right w:w="28" w:type="dxa"/>
            </w:tcMar>
          </w:tcPr>
          <w:p w:rsidR="009E0A94" w:rsidRDefault="00652CB4" w14:paraId="2F2A773E" w14:textId="77777777">
            <w:pPr>
              <w:pStyle w:val="p-table"/>
              <w:jc w:val="right"/>
              <w:rPr>
                <w:sz w:val="17"/>
              </w:rPr>
            </w:pPr>
            <w:r>
              <w:rPr>
                <w:sz w:val="17"/>
              </w:rPr>
              <w:t>18.656</w:t>
            </w:r>
          </w:p>
        </w:tc>
      </w:tr>
      <w:tr w:rsidR="009E0A94" w14:paraId="5BBAE7B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6A4C4F9"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5A256E54" w14:textId="77777777">
            <w:pPr>
              <w:pStyle w:val="p-table"/>
              <w:rPr>
                <w:sz w:val="17"/>
              </w:rPr>
            </w:pPr>
            <w:r>
              <w:rPr>
                <w:i/>
                <w:sz w:val="17"/>
              </w:rPr>
              <w:t>Bijdrage aan ZBO's/</w:t>
            </w:r>
            <w:proofErr w:type="spellStart"/>
            <w:r>
              <w:rPr>
                <w:i/>
                <w:sz w:val="17"/>
              </w:rPr>
              <w:t>RWT's</w:t>
            </w:r>
            <w:proofErr w:type="spellEnd"/>
          </w:p>
        </w:tc>
        <w:tc>
          <w:tcPr>
            <w:tcW w:w="1735" w:type="dxa"/>
            <w:tcBorders>
              <w:bottom w:val="single" w:color="009EE0" w:sz="2" w:space="0"/>
            </w:tcBorders>
            <w:tcMar>
              <w:top w:w="22" w:type="dxa"/>
              <w:left w:w="28" w:type="dxa"/>
              <w:bottom w:w="22" w:type="dxa"/>
              <w:right w:w="28" w:type="dxa"/>
            </w:tcMar>
          </w:tcPr>
          <w:p w:rsidR="009E0A94" w:rsidRDefault="00652CB4" w14:paraId="69067F9A" w14:textId="77777777">
            <w:pPr>
              <w:pStyle w:val="p-table"/>
              <w:jc w:val="right"/>
              <w:rPr>
                <w:sz w:val="17"/>
              </w:rPr>
            </w:pPr>
            <w:r>
              <w:rPr>
                <w:i/>
                <w:sz w:val="17"/>
              </w:rPr>
              <w:t>137.859</w:t>
            </w:r>
          </w:p>
        </w:tc>
        <w:tc>
          <w:tcPr>
            <w:tcW w:w="1753" w:type="dxa"/>
            <w:tcBorders>
              <w:bottom w:val="single" w:color="009EE0" w:sz="2" w:space="0"/>
            </w:tcBorders>
            <w:tcMar>
              <w:top w:w="22" w:type="dxa"/>
              <w:left w:w="28" w:type="dxa"/>
              <w:bottom w:w="22" w:type="dxa"/>
              <w:right w:w="28" w:type="dxa"/>
            </w:tcMar>
          </w:tcPr>
          <w:p w:rsidR="009E0A94" w:rsidRDefault="00652CB4" w14:paraId="395A3726" w14:textId="77777777">
            <w:pPr>
              <w:pStyle w:val="p-table"/>
              <w:jc w:val="right"/>
              <w:rPr>
                <w:sz w:val="17"/>
              </w:rPr>
            </w:pPr>
            <w:r>
              <w:rPr>
                <w:i/>
                <w:sz w:val="17"/>
              </w:rPr>
              <w:t>2.835</w:t>
            </w:r>
          </w:p>
        </w:tc>
        <w:tc>
          <w:tcPr>
            <w:tcW w:w="1735" w:type="dxa"/>
            <w:tcBorders>
              <w:bottom w:val="single" w:color="009EE0" w:sz="2" w:space="0"/>
            </w:tcBorders>
            <w:tcMar>
              <w:top w:w="22" w:type="dxa"/>
              <w:left w:w="28" w:type="dxa"/>
              <w:bottom w:w="22" w:type="dxa"/>
              <w:right w:w="28" w:type="dxa"/>
            </w:tcMar>
          </w:tcPr>
          <w:p w:rsidR="009E0A94" w:rsidRDefault="00652CB4" w14:paraId="55027E7A" w14:textId="77777777">
            <w:pPr>
              <w:pStyle w:val="p-table"/>
              <w:jc w:val="right"/>
              <w:rPr>
                <w:sz w:val="17"/>
              </w:rPr>
            </w:pPr>
            <w:r>
              <w:rPr>
                <w:i/>
                <w:sz w:val="17"/>
              </w:rPr>
              <w:t>140.694</w:t>
            </w:r>
          </w:p>
        </w:tc>
      </w:tr>
      <w:tr w:rsidR="009E0A94" w14:paraId="6485835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C57FF58"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46EB9EB9" w14:textId="77777777">
            <w:pPr>
              <w:pStyle w:val="p-table"/>
              <w:rPr>
                <w:sz w:val="17"/>
              </w:rPr>
            </w:pPr>
            <w:r>
              <w:rPr>
                <w:sz w:val="17"/>
              </w:rPr>
              <w:t>Wageningen Research</w:t>
            </w:r>
          </w:p>
        </w:tc>
        <w:tc>
          <w:tcPr>
            <w:tcW w:w="1735" w:type="dxa"/>
            <w:tcBorders>
              <w:bottom w:val="single" w:color="009EE0" w:sz="2" w:space="0"/>
            </w:tcBorders>
            <w:tcMar>
              <w:top w:w="22" w:type="dxa"/>
              <w:left w:w="28" w:type="dxa"/>
              <w:bottom w:w="22" w:type="dxa"/>
              <w:right w:w="28" w:type="dxa"/>
            </w:tcMar>
          </w:tcPr>
          <w:p w:rsidR="009E0A94" w:rsidRDefault="00652CB4" w14:paraId="5834EB2F" w14:textId="77777777">
            <w:pPr>
              <w:pStyle w:val="p-table"/>
              <w:jc w:val="right"/>
              <w:rPr>
                <w:sz w:val="17"/>
              </w:rPr>
            </w:pPr>
            <w:r>
              <w:rPr>
                <w:sz w:val="17"/>
              </w:rPr>
              <w:t>137.859</w:t>
            </w:r>
          </w:p>
        </w:tc>
        <w:tc>
          <w:tcPr>
            <w:tcW w:w="1753" w:type="dxa"/>
            <w:tcBorders>
              <w:bottom w:val="single" w:color="009EE0" w:sz="2" w:space="0"/>
            </w:tcBorders>
            <w:tcMar>
              <w:top w:w="22" w:type="dxa"/>
              <w:left w:w="28" w:type="dxa"/>
              <w:bottom w:w="22" w:type="dxa"/>
              <w:right w:w="28" w:type="dxa"/>
            </w:tcMar>
          </w:tcPr>
          <w:p w:rsidR="009E0A94" w:rsidRDefault="00652CB4" w14:paraId="012F4AF6" w14:textId="77777777">
            <w:pPr>
              <w:pStyle w:val="p-table"/>
              <w:jc w:val="right"/>
              <w:rPr>
                <w:sz w:val="17"/>
              </w:rPr>
            </w:pPr>
            <w:r>
              <w:rPr>
                <w:sz w:val="17"/>
              </w:rPr>
              <w:t>2.835</w:t>
            </w:r>
          </w:p>
        </w:tc>
        <w:tc>
          <w:tcPr>
            <w:tcW w:w="1735" w:type="dxa"/>
            <w:tcBorders>
              <w:bottom w:val="single" w:color="009EE0" w:sz="2" w:space="0"/>
            </w:tcBorders>
            <w:tcMar>
              <w:top w:w="22" w:type="dxa"/>
              <w:left w:w="28" w:type="dxa"/>
              <w:bottom w:w="22" w:type="dxa"/>
              <w:right w:w="28" w:type="dxa"/>
            </w:tcMar>
          </w:tcPr>
          <w:p w:rsidR="009E0A94" w:rsidRDefault="00652CB4" w14:paraId="0E5B6D87" w14:textId="77777777">
            <w:pPr>
              <w:pStyle w:val="p-table"/>
              <w:jc w:val="right"/>
              <w:rPr>
                <w:sz w:val="17"/>
              </w:rPr>
            </w:pPr>
            <w:r>
              <w:rPr>
                <w:sz w:val="17"/>
              </w:rPr>
              <w:t>140.694</w:t>
            </w:r>
          </w:p>
        </w:tc>
      </w:tr>
      <w:tr w:rsidR="009E0A94" w14:paraId="46D247C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10BDDBB"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6F463788"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73CD4C1F"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25EE3ADF"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3F554F5C" w14:textId="77777777">
            <w:pPr>
              <w:pStyle w:val="p-table"/>
              <w:rPr>
                <w:sz w:val="17"/>
              </w:rPr>
            </w:pPr>
          </w:p>
        </w:tc>
      </w:tr>
      <w:tr w:rsidR="009E0A94" w14:paraId="669E06F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C1952FA"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4290E995" w14:textId="77777777">
            <w:pPr>
              <w:pStyle w:val="p-table"/>
              <w:rPr>
                <w:sz w:val="17"/>
              </w:rPr>
            </w:pPr>
            <w:r>
              <w:rPr>
                <w:b/>
                <w:sz w:val="17"/>
              </w:rPr>
              <w:t>Ontvangsten</w:t>
            </w:r>
          </w:p>
        </w:tc>
        <w:tc>
          <w:tcPr>
            <w:tcW w:w="1735" w:type="dxa"/>
            <w:tcBorders>
              <w:bottom w:val="single" w:color="009EE0" w:sz="2" w:space="0"/>
            </w:tcBorders>
            <w:tcMar>
              <w:top w:w="22" w:type="dxa"/>
              <w:left w:w="28" w:type="dxa"/>
              <w:bottom w:w="22" w:type="dxa"/>
              <w:right w:w="28" w:type="dxa"/>
            </w:tcMar>
          </w:tcPr>
          <w:p w:rsidR="009E0A94" w:rsidRDefault="00652CB4" w14:paraId="4C5DCBC6" w14:textId="77777777">
            <w:pPr>
              <w:pStyle w:val="p-table"/>
              <w:jc w:val="right"/>
              <w:rPr>
                <w:sz w:val="17"/>
              </w:rPr>
            </w:pPr>
            <w:r>
              <w:rPr>
                <w:b/>
                <w:sz w:val="17"/>
              </w:rPr>
              <w:t>7.474</w:t>
            </w:r>
          </w:p>
        </w:tc>
        <w:tc>
          <w:tcPr>
            <w:tcW w:w="1753" w:type="dxa"/>
            <w:tcBorders>
              <w:bottom w:val="single" w:color="009EE0" w:sz="2" w:space="0"/>
            </w:tcBorders>
            <w:tcMar>
              <w:top w:w="22" w:type="dxa"/>
              <w:left w:w="28" w:type="dxa"/>
              <w:bottom w:w="22" w:type="dxa"/>
              <w:right w:w="28" w:type="dxa"/>
            </w:tcMar>
          </w:tcPr>
          <w:p w:rsidR="009E0A94" w:rsidRDefault="00652CB4" w14:paraId="455F522E" w14:textId="77777777">
            <w:pPr>
              <w:pStyle w:val="p-table"/>
              <w:jc w:val="right"/>
              <w:rPr>
                <w:sz w:val="17"/>
              </w:rPr>
            </w:pPr>
            <w:r>
              <w:rPr>
                <w:b/>
                <w:sz w:val="17"/>
              </w:rPr>
              <w:t>2.800</w:t>
            </w:r>
          </w:p>
        </w:tc>
        <w:tc>
          <w:tcPr>
            <w:tcW w:w="1735" w:type="dxa"/>
            <w:tcBorders>
              <w:bottom w:val="single" w:color="009EE0" w:sz="2" w:space="0"/>
            </w:tcBorders>
            <w:tcMar>
              <w:top w:w="22" w:type="dxa"/>
              <w:left w:w="28" w:type="dxa"/>
              <w:bottom w:w="22" w:type="dxa"/>
              <w:right w:w="28" w:type="dxa"/>
            </w:tcMar>
          </w:tcPr>
          <w:p w:rsidR="009E0A94" w:rsidRDefault="00652CB4" w14:paraId="74E09416" w14:textId="77777777">
            <w:pPr>
              <w:pStyle w:val="p-table"/>
              <w:jc w:val="right"/>
              <w:rPr>
                <w:sz w:val="17"/>
              </w:rPr>
            </w:pPr>
            <w:r>
              <w:rPr>
                <w:b/>
                <w:sz w:val="17"/>
              </w:rPr>
              <w:t>10.274</w:t>
            </w:r>
          </w:p>
        </w:tc>
      </w:tr>
      <w:tr w:rsidR="009E0A94" w14:paraId="3D6CEA2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77E8FBE"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2D5D4D95"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6F7613A2"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1FDC2B22"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5C6F85CD" w14:textId="77777777">
            <w:pPr>
              <w:pStyle w:val="p-table"/>
              <w:rPr>
                <w:sz w:val="17"/>
              </w:rPr>
            </w:pPr>
          </w:p>
        </w:tc>
      </w:tr>
    </w:tbl>
    <w:p w:rsidR="009E0A94" w:rsidRDefault="009E0A94" w14:paraId="165ED9F8"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485"/>
        <w:gridCol w:w="3751"/>
        <w:gridCol w:w="1813"/>
        <w:gridCol w:w="1832"/>
        <w:gridCol w:w="1813"/>
      </w:tblGrid>
      <w:tr w:rsidR="009E0A94" w14:paraId="61F4AE9D" w14:textId="77777777">
        <w:tblPrEx>
          <w:tblCellMar>
            <w:top w:w="0" w:type="dxa"/>
            <w:bottom w:w="0" w:type="dxa"/>
          </w:tblCellMar>
        </w:tblPrEx>
        <w:trPr>
          <w:tblHeader/>
        </w:trPr>
        <w:tc>
          <w:tcPr>
            <w:tcW w:w="9179" w:type="dxa"/>
            <w:gridSpan w:val="5"/>
            <w:tcMar>
              <w:top w:w="22" w:type="dxa"/>
              <w:left w:w="113" w:type="dxa"/>
              <w:bottom w:w="22" w:type="dxa"/>
            </w:tcMar>
          </w:tcPr>
          <w:p w:rsidR="009E0A94" w:rsidRDefault="00652CB4" w14:paraId="4FDCBABC" w14:textId="77777777">
            <w:pPr>
              <w:pStyle w:val="kio2-table-title"/>
            </w:pPr>
            <w:r>
              <w:t>Tabel 9 Uitsplitsing ontvangsten artikel 23 Kennis en innovatie (bedragen x € 1.000)</w:t>
            </w:r>
          </w:p>
        </w:tc>
      </w:tr>
      <w:tr w:rsidR="009E0A94" w14:paraId="61437E6F"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9E0A94" w:rsidRDefault="009E0A94" w14:paraId="02DBA198" w14:textId="77777777">
            <w:pPr>
              <w:pStyle w:val="p-table"/>
              <w:rPr>
                <w:color w:val="000000"/>
                <w:sz w:val="17"/>
              </w:rPr>
            </w:pPr>
          </w:p>
        </w:tc>
        <w:tc>
          <w:tcPr>
            <w:tcW w:w="3589" w:type="dxa"/>
            <w:tcBorders>
              <w:top w:val="single" w:color="000000" w:sz="2" w:space="0"/>
              <w:bottom w:val="single" w:color="009EE0" w:sz="2" w:space="0"/>
            </w:tcBorders>
            <w:tcMar>
              <w:top w:w="28" w:type="dxa"/>
              <w:left w:w="28" w:type="dxa"/>
              <w:bottom w:w="28" w:type="dxa"/>
              <w:right w:w="28" w:type="dxa"/>
            </w:tcMar>
          </w:tcPr>
          <w:p w:rsidR="009E0A94" w:rsidRDefault="009E0A94" w14:paraId="3ED2EE8E" w14:textId="77777777">
            <w:pPr>
              <w:pStyle w:val="p-table"/>
              <w:rPr>
                <w:color w:val="000000"/>
                <w:sz w:val="17"/>
              </w:rPr>
            </w:pP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3D16891E" w14:textId="77777777">
            <w:pPr>
              <w:pStyle w:val="p-table"/>
              <w:jc w:val="center"/>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753" w:type="dxa"/>
            <w:tcBorders>
              <w:top w:val="single" w:color="000000" w:sz="2" w:space="0"/>
              <w:bottom w:val="single" w:color="009EE0" w:sz="2" w:space="0"/>
            </w:tcBorders>
            <w:tcMar>
              <w:top w:w="28" w:type="dxa"/>
              <w:left w:w="28" w:type="dxa"/>
              <w:bottom w:w="28" w:type="dxa"/>
              <w:right w:w="28" w:type="dxa"/>
            </w:tcMar>
          </w:tcPr>
          <w:p w:rsidR="009E0A94" w:rsidRDefault="00652CB4" w14:paraId="249711FA" w14:textId="77777777">
            <w:pPr>
              <w:pStyle w:val="p-table"/>
              <w:jc w:val="center"/>
              <w:rPr>
                <w:color w:val="000000"/>
                <w:sz w:val="17"/>
              </w:rPr>
            </w:pPr>
            <w:r>
              <w:rPr>
                <w:color w:val="000000"/>
                <w:sz w:val="17"/>
              </w:rPr>
              <w:t>Mutaties suppletoire begroting september (2)</w:t>
            </w: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529961A3" w14:textId="77777777">
            <w:pPr>
              <w:pStyle w:val="p-table"/>
              <w:jc w:val="center"/>
              <w:rPr>
                <w:color w:val="000000"/>
                <w:sz w:val="17"/>
              </w:rPr>
            </w:pPr>
            <w:r>
              <w:rPr>
                <w:color w:val="000000"/>
                <w:sz w:val="17"/>
              </w:rPr>
              <w:t>Stand suppletoire begroting september (3) = (1) + (2)</w:t>
            </w:r>
          </w:p>
        </w:tc>
      </w:tr>
      <w:tr w:rsidR="009E0A94" w14:paraId="4180A26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75564874" w14:textId="77777777">
            <w:pPr>
              <w:pStyle w:val="p-table"/>
              <w:rPr>
                <w:sz w:val="17"/>
              </w:rPr>
            </w:pPr>
            <w:r>
              <w:rPr>
                <w:b/>
                <w:sz w:val="17"/>
              </w:rPr>
              <w:t>Art.</w:t>
            </w:r>
          </w:p>
        </w:tc>
        <w:tc>
          <w:tcPr>
            <w:tcW w:w="3589" w:type="dxa"/>
            <w:tcBorders>
              <w:bottom w:val="single" w:color="009EE0" w:sz="2" w:space="0"/>
            </w:tcBorders>
            <w:tcMar>
              <w:top w:w="22" w:type="dxa"/>
              <w:left w:w="28" w:type="dxa"/>
              <w:bottom w:w="22" w:type="dxa"/>
              <w:right w:w="28" w:type="dxa"/>
            </w:tcMar>
          </w:tcPr>
          <w:p w:rsidR="009E0A94" w:rsidRDefault="00652CB4" w14:paraId="0A268C12" w14:textId="77777777">
            <w:pPr>
              <w:pStyle w:val="p-table"/>
              <w:rPr>
                <w:sz w:val="17"/>
              </w:rPr>
            </w:pPr>
            <w:r>
              <w:rPr>
                <w:b/>
                <w:sz w:val="17"/>
              </w:rPr>
              <w:t>Ontvangsten</w:t>
            </w:r>
          </w:p>
        </w:tc>
        <w:tc>
          <w:tcPr>
            <w:tcW w:w="1735" w:type="dxa"/>
            <w:tcBorders>
              <w:bottom w:val="single" w:color="009EE0" w:sz="2" w:space="0"/>
            </w:tcBorders>
            <w:tcMar>
              <w:top w:w="22" w:type="dxa"/>
              <w:left w:w="28" w:type="dxa"/>
              <w:bottom w:w="22" w:type="dxa"/>
              <w:right w:w="28" w:type="dxa"/>
            </w:tcMar>
          </w:tcPr>
          <w:p w:rsidR="009E0A94" w:rsidRDefault="00652CB4" w14:paraId="03D840D2" w14:textId="77777777">
            <w:pPr>
              <w:pStyle w:val="p-table"/>
              <w:jc w:val="right"/>
              <w:rPr>
                <w:sz w:val="17"/>
              </w:rPr>
            </w:pPr>
            <w:r>
              <w:rPr>
                <w:b/>
                <w:sz w:val="17"/>
              </w:rPr>
              <w:t>7.474</w:t>
            </w:r>
          </w:p>
        </w:tc>
        <w:tc>
          <w:tcPr>
            <w:tcW w:w="1753" w:type="dxa"/>
            <w:tcBorders>
              <w:bottom w:val="single" w:color="009EE0" w:sz="2" w:space="0"/>
            </w:tcBorders>
            <w:tcMar>
              <w:top w:w="22" w:type="dxa"/>
              <w:left w:w="28" w:type="dxa"/>
              <w:bottom w:w="22" w:type="dxa"/>
              <w:right w:w="28" w:type="dxa"/>
            </w:tcMar>
          </w:tcPr>
          <w:p w:rsidR="009E0A94" w:rsidRDefault="00652CB4" w14:paraId="1A3B6732" w14:textId="77777777">
            <w:pPr>
              <w:pStyle w:val="p-table"/>
              <w:jc w:val="right"/>
              <w:rPr>
                <w:sz w:val="17"/>
              </w:rPr>
            </w:pPr>
            <w:r>
              <w:rPr>
                <w:b/>
                <w:sz w:val="17"/>
              </w:rPr>
              <w:t>2.800</w:t>
            </w:r>
          </w:p>
        </w:tc>
        <w:tc>
          <w:tcPr>
            <w:tcW w:w="1735" w:type="dxa"/>
            <w:tcBorders>
              <w:bottom w:val="single" w:color="009EE0" w:sz="2" w:space="0"/>
            </w:tcBorders>
            <w:tcMar>
              <w:top w:w="22" w:type="dxa"/>
              <w:left w:w="28" w:type="dxa"/>
              <w:bottom w:w="22" w:type="dxa"/>
              <w:right w:w="28" w:type="dxa"/>
            </w:tcMar>
          </w:tcPr>
          <w:p w:rsidR="009E0A94" w:rsidRDefault="00652CB4" w14:paraId="73F2B7C3" w14:textId="77777777">
            <w:pPr>
              <w:pStyle w:val="p-table"/>
              <w:jc w:val="right"/>
              <w:rPr>
                <w:sz w:val="17"/>
              </w:rPr>
            </w:pPr>
            <w:r>
              <w:rPr>
                <w:b/>
                <w:sz w:val="17"/>
              </w:rPr>
              <w:t>10.274</w:t>
            </w:r>
          </w:p>
        </w:tc>
      </w:tr>
      <w:tr w:rsidR="009E0A94" w14:paraId="7BF0C96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EE45A0E"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195FD435"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0C5CB851"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5C17C4B4"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16E21FF5" w14:textId="77777777">
            <w:pPr>
              <w:pStyle w:val="p-table"/>
              <w:rPr>
                <w:sz w:val="17"/>
              </w:rPr>
            </w:pPr>
          </w:p>
        </w:tc>
      </w:tr>
      <w:tr w:rsidR="009E0A94" w14:paraId="540BBA3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5F6C491E" w14:textId="77777777">
            <w:pPr>
              <w:pStyle w:val="p-table"/>
              <w:rPr>
                <w:sz w:val="17"/>
              </w:rPr>
            </w:pPr>
            <w:r>
              <w:rPr>
                <w:b/>
                <w:sz w:val="17"/>
              </w:rPr>
              <w:t>23.0</w:t>
            </w:r>
          </w:p>
        </w:tc>
        <w:tc>
          <w:tcPr>
            <w:tcW w:w="3589" w:type="dxa"/>
            <w:tcBorders>
              <w:bottom w:val="single" w:color="009EE0" w:sz="2" w:space="0"/>
            </w:tcBorders>
            <w:tcMar>
              <w:top w:w="22" w:type="dxa"/>
              <w:left w:w="28" w:type="dxa"/>
              <w:bottom w:w="22" w:type="dxa"/>
              <w:right w:w="28" w:type="dxa"/>
            </w:tcMar>
          </w:tcPr>
          <w:p w:rsidR="009E0A94" w:rsidRDefault="00652CB4" w14:paraId="583DDABD" w14:textId="77777777">
            <w:pPr>
              <w:pStyle w:val="p-table"/>
              <w:rPr>
                <w:sz w:val="17"/>
              </w:rPr>
            </w:pPr>
            <w:r>
              <w:rPr>
                <w:b/>
                <w:sz w:val="17"/>
              </w:rPr>
              <w:t>Kennis en innovatie</w:t>
            </w:r>
          </w:p>
        </w:tc>
        <w:tc>
          <w:tcPr>
            <w:tcW w:w="1735" w:type="dxa"/>
            <w:tcBorders>
              <w:bottom w:val="single" w:color="009EE0" w:sz="2" w:space="0"/>
            </w:tcBorders>
            <w:tcMar>
              <w:top w:w="22" w:type="dxa"/>
              <w:left w:w="28" w:type="dxa"/>
              <w:bottom w:w="22" w:type="dxa"/>
              <w:right w:w="28" w:type="dxa"/>
            </w:tcMar>
          </w:tcPr>
          <w:p w:rsidR="009E0A94" w:rsidRDefault="00652CB4" w14:paraId="57FD7281" w14:textId="77777777">
            <w:pPr>
              <w:pStyle w:val="p-table"/>
              <w:jc w:val="right"/>
              <w:rPr>
                <w:sz w:val="17"/>
              </w:rPr>
            </w:pPr>
            <w:r>
              <w:rPr>
                <w:b/>
                <w:sz w:val="17"/>
              </w:rPr>
              <w:t>7.474</w:t>
            </w:r>
          </w:p>
        </w:tc>
        <w:tc>
          <w:tcPr>
            <w:tcW w:w="1753" w:type="dxa"/>
            <w:tcBorders>
              <w:bottom w:val="single" w:color="009EE0" w:sz="2" w:space="0"/>
            </w:tcBorders>
            <w:tcMar>
              <w:top w:w="22" w:type="dxa"/>
              <w:left w:w="28" w:type="dxa"/>
              <w:bottom w:w="22" w:type="dxa"/>
              <w:right w:w="28" w:type="dxa"/>
            </w:tcMar>
          </w:tcPr>
          <w:p w:rsidR="009E0A94" w:rsidRDefault="00652CB4" w14:paraId="311EA3A5" w14:textId="77777777">
            <w:pPr>
              <w:pStyle w:val="p-table"/>
              <w:jc w:val="right"/>
              <w:rPr>
                <w:sz w:val="17"/>
              </w:rPr>
            </w:pPr>
            <w:r>
              <w:rPr>
                <w:b/>
                <w:sz w:val="17"/>
              </w:rPr>
              <w:t>2.800</w:t>
            </w:r>
          </w:p>
        </w:tc>
        <w:tc>
          <w:tcPr>
            <w:tcW w:w="1735" w:type="dxa"/>
            <w:tcBorders>
              <w:bottom w:val="single" w:color="009EE0" w:sz="2" w:space="0"/>
            </w:tcBorders>
            <w:tcMar>
              <w:top w:w="22" w:type="dxa"/>
              <w:left w:w="28" w:type="dxa"/>
              <w:bottom w:w="22" w:type="dxa"/>
              <w:right w:w="28" w:type="dxa"/>
            </w:tcMar>
          </w:tcPr>
          <w:p w:rsidR="009E0A94" w:rsidRDefault="00652CB4" w14:paraId="7F78B02D" w14:textId="77777777">
            <w:pPr>
              <w:pStyle w:val="p-table"/>
              <w:jc w:val="right"/>
              <w:rPr>
                <w:sz w:val="17"/>
              </w:rPr>
            </w:pPr>
            <w:r>
              <w:rPr>
                <w:b/>
                <w:sz w:val="17"/>
              </w:rPr>
              <w:t>10.274</w:t>
            </w:r>
          </w:p>
        </w:tc>
      </w:tr>
      <w:tr w:rsidR="009E0A94" w14:paraId="3315FF0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0F494CB"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21FD1966" w14:textId="77777777">
            <w:pPr>
              <w:pStyle w:val="p-table"/>
              <w:rPr>
                <w:sz w:val="17"/>
              </w:rPr>
            </w:pPr>
            <w:r>
              <w:rPr>
                <w:i/>
                <w:sz w:val="17"/>
              </w:rPr>
              <w:t>Ontvangsten</w:t>
            </w:r>
          </w:p>
        </w:tc>
        <w:tc>
          <w:tcPr>
            <w:tcW w:w="1735" w:type="dxa"/>
            <w:tcBorders>
              <w:bottom w:val="single" w:color="009EE0" w:sz="2" w:space="0"/>
            </w:tcBorders>
            <w:tcMar>
              <w:top w:w="22" w:type="dxa"/>
              <w:left w:w="28" w:type="dxa"/>
              <w:bottom w:w="22" w:type="dxa"/>
              <w:right w:w="28" w:type="dxa"/>
            </w:tcMar>
          </w:tcPr>
          <w:p w:rsidR="009E0A94" w:rsidRDefault="00652CB4" w14:paraId="05C415E1" w14:textId="77777777">
            <w:pPr>
              <w:pStyle w:val="p-table"/>
              <w:jc w:val="right"/>
              <w:rPr>
                <w:sz w:val="17"/>
              </w:rPr>
            </w:pPr>
            <w:r>
              <w:rPr>
                <w:i/>
                <w:sz w:val="17"/>
              </w:rPr>
              <w:t>7.474</w:t>
            </w:r>
          </w:p>
        </w:tc>
        <w:tc>
          <w:tcPr>
            <w:tcW w:w="1753" w:type="dxa"/>
            <w:tcBorders>
              <w:bottom w:val="single" w:color="009EE0" w:sz="2" w:space="0"/>
            </w:tcBorders>
            <w:tcMar>
              <w:top w:w="22" w:type="dxa"/>
              <w:left w:w="28" w:type="dxa"/>
              <w:bottom w:w="22" w:type="dxa"/>
              <w:right w:w="28" w:type="dxa"/>
            </w:tcMar>
          </w:tcPr>
          <w:p w:rsidR="009E0A94" w:rsidRDefault="00652CB4" w14:paraId="4E881894" w14:textId="77777777">
            <w:pPr>
              <w:pStyle w:val="p-table"/>
              <w:jc w:val="right"/>
              <w:rPr>
                <w:sz w:val="17"/>
              </w:rPr>
            </w:pPr>
            <w:r>
              <w:rPr>
                <w:i/>
                <w:sz w:val="17"/>
              </w:rPr>
              <w:t>2.800</w:t>
            </w:r>
          </w:p>
        </w:tc>
        <w:tc>
          <w:tcPr>
            <w:tcW w:w="1735" w:type="dxa"/>
            <w:tcBorders>
              <w:bottom w:val="single" w:color="009EE0" w:sz="2" w:space="0"/>
            </w:tcBorders>
            <w:tcMar>
              <w:top w:w="22" w:type="dxa"/>
              <w:left w:w="28" w:type="dxa"/>
              <w:bottom w:w="22" w:type="dxa"/>
              <w:right w:w="28" w:type="dxa"/>
            </w:tcMar>
          </w:tcPr>
          <w:p w:rsidR="009E0A94" w:rsidRDefault="00652CB4" w14:paraId="5623B650" w14:textId="77777777">
            <w:pPr>
              <w:pStyle w:val="p-table"/>
              <w:jc w:val="right"/>
              <w:rPr>
                <w:sz w:val="17"/>
              </w:rPr>
            </w:pPr>
            <w:r>
              <w:rPr>
                <w:i/>
                <w:sz w:val="17"/>
              </w:rPr>
              <w:t>10.274</w:t>
            </w:r>
          </w:p>
        </w:tc>
      </w:tr>
      <w:tr w:rsidR="009E0A94" w14:paraId="37E7F7A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DE52221"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0A5B387D" w14:textId="77777777">
            <w:pPr>
              <w:pStyle w:val="p-table"/>
              <w:rPr>
                <w:sz w:val="17"/>
              </w:rPr>
            </w:pPr>
            <w:r>
              <w:rPr>
                <w:sz w:val="17"/>
              </w:rPr>
              <w:t>Kennisontwikkeling en innovatie</w:t>
            </w:r>
          </w:p>
        </w:tc>
        <w:tc>
          <w:tcPr>
            <w:tcW w:w="1735" w:type="dxa"/>
            <w:tcBorders>
              <w:bottom w:val="single" w:color="009EE0" w:sz="2" w:space="0"/>
            </w:tcBorders>
            <w:tcMar>
              <w:top w:w="22" w:type="dxa"/>
              <w:left w:w="28" w:type="dxa"/>
              <w:bottom w:w="22" w:type="dxa"/>
              <w:right w:w="28" w:type="dxa"/>
            </w:tcMar>
          </w:tcPr>
          <w:p w:rsidR="009E0A94" w:rsidRDefault="00652CB4" w14:paraId="6892C77C" w14:textId="77777777">
            <w:pPr>
              <w:pStyle w:val="p-table"/>
              <w:jc w:val="right"/>
              <w:rPr>
                <w:sz w:val="17"/>
              </w:rPr>
            </w:pPr>
            <w:r>
              <w:rPr>
                <w:sz w:val="17"/>
              </w:rPr>
              <w:t>7.474</w:t>
            </w:r>
          </w:p>
        </w:tc>
        <w:tc>
          <w:tcPr>
            <w:tcW w:w="1753" w:type="dxa"/>
            <w:tcBorders>
              <w:bottom w:val="single" w:color="009EE0" w:sz="2" w:space="0"/>
            </w:tcBorders>
            <w:tcMar>
              <w:top w:w="22" w:type="dxa"/>
              <w:left w:w="28" w:type="dxa"/>
              <w:bottom w:w="22" w:type="dxa"/>
              <w:right w:w="28" w:type="dxa"/>
            </w:tcMar>
          </w:tcPr>
          <w:p w:rsidR="009E0A94" w:rsidRDefault="00652CB4" w14:paraId="61FBC31A" w14:textId="77777777">
            <w:pPr>
              <w:pStyle w:val="p-table"/>
              <w:jc w:val="right"/>
              <w:rPr>
                <w:sz w:val="17"/>
              </w:rPr>
            </w:pPr>
            <w:r>
              <w:rPr>
                <w:sz w:val="17"/>
              </w:rPr>
              <w:t>2.800</w:t>
            </w:r>
          </w:p>
        </w:tc>
        <w:tc>
          <w:tcPr>
            <w:tcW w:w="1735" w:type="dxa"/>
            <w:tcBorders>
              <w:bottom w:val="single" w:color="009EE0" w:sz="2" w:space="0"/>
            </w:tcBorders>
            <w:tcMar>
              <w:top w:w="22" w:type="dxa"/>
              <w:left w:w="28" w:type="dxa"/>
              <w:bottom w:w="22" w:type="dxa"/>
              <w:right w:w="28" w:type="dxa"/>
            </w:tcMar>
          </w:tcPr>
          <w:p w:rsidR="009E0A94" w:rsidRDefault="00652CB4" w14:paraId="12789B3C" w14:textId="77777777">
            <w:pPr>
              <w:pStyle w:val="p-table"/>
              <w:jc w:val="right"/>
              <w:rPr>
                <w:sz w:val="17"/>
              </w:rPr>
            </w:pPr>
            <w:r>
              <w:rPr>
                <w:sz w:val="17"/>
              </w:rPr>
              <w:t>10.274</w:t>
            </w:r>
          </w:p>
        </w:tc>
      </w:tr>
    </w:tbl>
    <w:p w:rsidR="009E0A94" w:rsidRDefault="009E0A94" w14:paraId="5914BDF9" w14:textId="77777777">
      <w:pPr>
        <w:pStyle w:val="p-marginbottom"/>
      </w:pPr>
    </w:p>
    <w:p w:rsidR="009E0A94" w:rsidRDefault="00652CB4" w14:paraId="0BC8E069" w14:textId="77777777">
      <w:pPr>
        <w:pStyle w:val="header-h1"/>
      </w:pPr>
      <w:r>
        <w:t>Toelichting</w:t>
      </w:r>
    </w:p>
    <w:p w:rsidR="009E0A94" w:rsidRDefault="009E0A94" w14:paraId="3455E5A6" w14:textId="77777777">
      <w:pPr>
        <w:pStyle w:val="p-marginbottom"/>
      </w:pPr>
    </w:p>
    <w:p w:rsidR="009E0A94" w:rsidRDefault="00652CB4" w14:paraId="5E57F269" w14:textId="77777777">
      <w:pPr>
        <w:pStyle w:val="header-h1"/>
      </w:pPr>
      <w:r>
        <w:t>Verplichtingen</w:t>
      </w:r>
    </w:p>
    <w:p w:rsidR="009E0A94" w:rsidRDefault="009E0A94" w14:paraId="6EFB8F91" w14:textId="77777777">
      <w:pPr>
        <w:pStyle w:val="p-marginbottom"/>
      </w:pPr>
    </w:p>
    <w:p w:rsidR="009E0A94" w:rsidRDefault="00652CB4" w14:paraId="43BF9D52" w14:textId="77777777">
      <w:pPr>
        <w:pStyle w:val="p"/>
      </w:pPr>
      <w:r>
        <w:t xml:space="preserve">Het verplichtingenbudget wordt in 2026 per saldo verlaagd met € 81,8 mln. Deze daling wordt hoofdzakelijk veroorzaakt door ontstane vertraging in het afgeven van </w:t>
      </w:r>
      <w:r>
        <w:t xml:space="preserve">beschikkingen bij de Nationaal Groeifonds-projecten </w:t>
      </w:r>
      <w:proofErr w:type="spellStart"/>
      <w:r>
        <w:t>Holomicrobioom</w:t>
      </w:r>
      <w:proofErr w:type="spellEnd"/>
      <w:r>
        <w:t xml:space="preserve"> (€ 29,0 </w:t>
      </w:r>
      <w:proofErr w:type="spellStart"/>
      <w:r>
        <w:t>mln</w:t>
      </w:r>
      <w:proofErr w:type="spellEnd"/>
      <w:r>
        <w:t xml:space="preserve">) en RE-GE-NL (€ 54,2 </w:t>
      </w:r>
      <w:proofErr w:type="spellStart"/>
      <w:r>
        <w:t>mln</w:t>
      </w:r>
      <w:proofErr w:type="spellEnd"/>
      <w:r>
        <w:t>).</w:t>
      </w:r>
    </w:p>
    <w:p w:rsidR="009E0A94" w:rsidRDefault="00652CB4" w14:paraId="29031F25" w14:textId="77777777">
      <w:pPr>
        <w:pStyle w:val="header-h1"/>
      </w:pPr>
      <w:r>
        <w:t>Uitgaven</w:t>
      </w:r>
    </w:p>
    <w:p w:rsidR="009E0A94" w:rsidRDefault="009E0A94" w14:paraId="77CE8570" w14:textId="77777777">
      <w:pPr>
        <w:pStyle w:val="p-marginbottom"/>
      </w:pPr>
    </w:p>
    <w:p w:rsidR="009E0A94" w:rsidRDefault="00652CB4" w14:paraId="48E1FFF7" w14:textId="77777777">
      <w:pPr>
        <w:pStyle w:val="p"/>
      </w:pPr>
      <w:r>
        <w:t>Subsidies</w:t>
      </w:r>
    </w:p>
    <w:p w:rsidR="009E0A94" w:rsidRDefault="00652CB4" w14:paraId="21257E53" w14:textId="77777777">
      <w:pPr>
        <w:pStyle w:val="header-h2"/>
      </w:pPr>
      <w:r>
        <w:t>Beleidsondersteunend onderzoek</w:t>
      </w:r>
    </w:p>
    <w:p w:rsidR="009E0A94" w:rsidRDefault="00652CB4" w14:paraId="366BF697" w14:textId="77777777">
      <w:pPr>
        <w:pStyle w:val="p"/>
      </w:pPr>
      <w:r>
        <w:t xml:space="preserve">Het subsidiebudget voor Beleidsondersteunend onderzoek wordt verhoogd met € 5,4 mln. Het betreft diverse kleinere bijdragen vanuit andere beleidsartikelen aan onderzoeksprojecten van Wageningen Research (WR). De grootste hiervan betreft een bijdrage van € 2,0 mln. aan WR-projecten </w:t>
      </w:r>
      <w:r>
        <w:lastRenderedPageBreak/>
        <w:t>voor de integrale aanpak veehouderij.</w:t>
      </w:r>
    </w:p>
    <w:p w:rsidR="009E0A94" w:rsidRDefault="00652CB4" w14:paraId="66DFE0C9" w14:textId="77777777">
      <w:pPr>
        <w:pStyle w:val="header-h2"/>
      </w:pPr>
      <w:r>
        <w:t>Kennisverspreiding en groen onderwijs</w:t>
      </w:r>
    </w:p>
    <w:p w:rsidR="009E0A94" w:rsidRDefault="00652CB4" w14:paraId="35BF685F" w14:textId="77777777">
      <w:pPr>
        <w:pStyle w:val="p"/>
      </w:pPr>
      <w:r>
        <w:t xml:space="preserve">Het subsidiebudget voor Kennisverspreiding en groen onderwijs wordt per saldo verlaagd met € 44,6 mln. Het betreft veel, met name kleinere, mutaties waarvan de grootste hieronder worden toegelicht. Voor de Nationaal Groeifonds -projecten </w:t>
      </w:r>
      <w:proofErr w:type="spellStart"/>
      <w:r>
        <w:t>Holomicrobioom</w:t>
      </w:r>
      <w:proofErr w:type="spellEnd"/>
      <w:r>
        <w:t xml:space="preserve"> en RE-GE-NL wordt respectievelijk € 13,3 mln. en € 10,4 mln. doorgeschoven naar later jaren als gevolg van vertraging in het verstrekken van beschikkingen. Bij RE-GE-NL geldt dat de selectie van deelnemers langer heeft geduurd dan initieel voorzien, bij het project </w:t>
      </w:r>
      <w:proofErr w:type="spellStart"/>
      <w:r>
        <w:t>Holomicrobioom</w:t>
      </w:r>
      <w:proofErr w:type="spellEnd"/>
      <w:r>
        <w:t xml:space="preserve"> duurt de opstartfase langer dan gepland. Voor het Nationaal Kennisprogramma Stikstof (NKS) wordt € 7,5 mln. doorgeschoven naar 2026 om de </w:t>
      </w:r>
      <w:proofErr w:type="spellStart"/>
      <w:r>
        <w:t>continuÏteit</w:t>
      </w:r>
      <w:proofErr w:type="spellEnd"/>
      <w:r>
        <w:t xml:space="preserve"> van het programma te waarborgen.</w:t>
      </w:r>
    </w:p>
    <w:p w:rsidR="009E0A94" w:rsidRDefault="00652CB4" w14:paraId="0B13C6D4" w14:textId="77777777">
      <w:pPr>
        <w:pStyle w:val="section-title-3"/>
      </w:pPr>
      <w:r>
        <w:t>3.4 Artikel 24 Uitvoering en toezicht</w:t>
      </w:r>
    </w:p>
    <w:tbl>
      <w:tblPr>
        <w:tblW w:w="9694" w:type="dxa"/>
        <w:tblInd w:w="-3317" w:type="dxa"/>
        <w:tblCellMar>
          <w:left w:w="10" w:type="dxa"/>
          <w:right w:w="10" w:type="dxa"/>
        </w:tblCellMar>
        <w:tblLook w:val="0000" w:firstRow="0" w:lastRow="0" w:firstColumn="0" w:lastColumn="0" w:noHBand="0" w:noVBand="0"/>
      </w:tblPr>
      <w:tblGrid>
        <w:gridCol w:w="485"/>
        <w:gridCol w:w="3751"/>
        <w:gridCol w:w="1813"/>
        <w:gridCol w:w="1832"/>
        <w:gridCol w:w="1813"/>
      </w:tblGrid>
      <w:tr w:rsidR="009E0A94" w14:paraId="185EB1DF" w14:textId="77777777">
        <w:tblPrEx>
          <w:tblCellMar>
            <w:top w:w="0" w:type="dxa"/>
            <w:bottom w:w="0" w:type="dxa"/>
          </w:tblCellMar>
        </w:tblPrEx>
        <w:trPr>
          <w:tblHeader/>
        </w:trPr>
        <w:tc>
          <w:tcPr>
            <w:tcW w:w="9179" w:type="dxa"/>
            <w:gridSpan w:val="5"/>
            <w:tcMar>
              <w:top w:w="22" w:type="dxa"/>
              <w:left w:w="113" w:type="dxa"/>
              <w:bottom w:w="22" w:type="dxa"/>
            </w:tcMar>
          </w:tcPr>
          <w:p w:rsidR="009E0A94" w:rsidRDefault="00652CB4" w14:paraId="10BF5CFB" w14:textId="77777777">
            <w:pPr>
              <w:pStyle w:val="kio2-table-title"/>
            </w:pPr>
            <w:r>
              <w:t>Tabel 10 Budgettaire gevolgen van beleid artikel 24 Uitvoering en toezicht (bedragen x € 1.000)</w:t>
            </w:r>
          </w:p>
        </w:tc>
      </w:tr>
      <w:tr w:rsidR="009E0A94" w14:paraId="7A7DAE81"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9E0A94" w:rsidRDefault="009E0A94" w14:paraId="03DA83B1" w14:textId="77777777">
            <w:pPr>
              <w:pStyle w:val="p-table"/>
              <w:rPr>
                <w:color w:val="000000"/>
                <w:sz w:val="17"/>
              </w:rPr>
            </w:pPr>
          </w:p>
        </w:tc>
        <w:tc>
          <w:tcPr>
            <w:tcW w:w="3589" w:type="dxa"/>
            <w:tcBorders>
              <w:top w:val="single" w:color="000000" w:sz="2" w:space="0"/>
              <w:bottom w:val="single" w:color="009EE0" w:sz="2" w:space="0"/>
            </w:tcBorders>
            <w:tcMar>
              <w:top w:w="28" w:type="dxa"/>
              <w:left w:w="28" w:type="dxa"/>
              <w:bottom w:w="28" w:type="dxa"/>
              <w:right w:w="28" w:type="dxa"/>
            </w:tcMar>
          </w:tcPr>
          <w:p w:rsidR="009E0A94" w:rsidRDefault="009E0A94" w14:paraId="70FAE24F" w14:textId="77777777">
            <w:pPr>
              <w:pStyle w:val="p-table"/>
              <w:rPr>
                <w:color w:val="000000"/>
                <w:sz w:val="17"/>
              </w:rPr>
            </w:pP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63C8D5B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753" w:type="dxa"/>
            <w:tcBorders>
              <w:top w:val="single" w:color="000000" w:sz="2" w:space="0"/>
              <w:bottom w:val="single" w:color="009EE0" w:sz="2" w:space="0"/>
            </w:tcBorders>
            <w:tcMar>
              <w:top w:w="28" w:type="dxa"/>
              <w:left w:w="28" w:type="dxa"/>
              <w:bottom w:w="28" w:type="dxa"/>
              <w:right w:w="28" w:type="dxa"/>
            </w:tcMar>
          </w:tcPr>
          <w:p w:rsidR="009E0A94" w:rsidRDefault="00652CB4" w14:paraId="2ABB2E89" w14:textId="77777777">
            <w:pPr>
              <w:pStyle w:val="p-table"/>
              <w:jc w:val="center"/>
              <w:rPr>
                <w:color w:val="000000"/>
                <w:sz w:val="17"/>
              </w:rPr>
            </w:pPr>
            <w:r>
              <w:rPr>
                <w:color w:val="000000"/>
                <w:sz w:val="17"/>
              </w:rPr>
              <w:t>Mutaties suppletoire begroting september (2)</w:t>
            </w: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69F516EF" w14:textId="77777777">
            <w:pPr>
              <w:pStyle w:val="p-table"/>
              <w:jc w:val="center"/>
              <w:rPr>
                <w:color w:val="000000"/>
                <w:sz w:val="17"/>
              </w:rPr>
            </w:pPr>
            <w:r>
              <w:rPr>
                <w:color w:val="000000"/>
                <w:sz w:val="17"/>
              </w:rPr>
              <w:t xml:space="preserve">Stand suppletoire begroting september (3) = (1) + </w:t>
            </w:r>
            <w:r>
              <w:rPr>
                <w:color w:val="000000"/>
                <w:sz w:val="17"/>
              </w:rPr>
              <w:t>(2)</w:t>
            </w:r>
          </w:p>
        </w:tc>
      </w:tr>
      <w:tr w:rsidR="009E0A94" w14:paraId="53C72CE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429C8958" w14:textId="77777777">
            <w:pPr>
              <w:pStyle w:val="p-table"/>
              <w:rPr>
                <w:sz w:val="17"/>
              </w:rPr>
            </w:pPr>
            <w:r>
              <w:rPr>
                <w:b/>
                <w:sz w:val="17"/>
              </w:rPr>
              <w:t>Art.</w:t>
            </w:r>
          </w:p>
        </w:tc>
        <w:tc>
          <w:tcPr>
            <w:tcW w:w="3589" w:type="dxa"/>
            <w:tcBorders>
              <w:bottom w:val="single" w:color="009EE0" w:sz="2" w:space="0"/>
            </w:tcBorders>
            <w:tcMar>
              <w:top w:w="22" w:type="dxa"/>
              <w:left w:w="28" w:type="dxa"/>
              <w:bottom w:w="22" w:type="dxa"/>
              <w:right w:w="28" w:type="dxa"/>
            </w:tcMar>
          </w:tcPr>
          <w:p w:rsidR="009E0A94" w:rsidRDefault="00652CB4" w14:paraId="0A4DBFD3" w14:textId="77777777">
            <w:pPr>
              <w:pStyle w:val="p-table"/>
              <w:rPr>
                <w:sz w:val="17"/>
              </w:rPr>
            </w:pPr>
            <w:r>
              <w:rPr>
                <w:b/>
                <w:sz w:val="17"/>
              </w:rPr>
              <w:t>Verplichtingen</w:t>
            </w:r>
          </w:p>
        </w:tc>
        <w:tc>
          <w:tcPr>
            <w:tcW w:w="1735" w:type="dxa"/>
            <w:tcBorders>
              <w:bottom w:val="single" w:color="009EE0" w:sz="2" w:space="0"/>
            </w:tcBorders>
            <w:tcMar>
              <w:top w:w="22" w:type="dxa"/>
              <w:left w:w="28" w:type="dxa"/>
              <w:bottom w:w="22" w:type="dxa"/>
              <w:right w:w="28" w:type="dxa"/>
            </w:tcMar>
          </w:tcPr>
          <w:p w:rsidR="009E0A94" w:rsidRDefault="00652CB4" w14:paraId="63C4C6BC" w14:textId="77777777">
            <w:pPr>
              <w:pStyle w:val="p-table"/>
              <w:jc w:val="right"/>
              <w:rPr>
                <w:sz w:val="17"/>
              </w:rPr>
            </w:pPr>
            <w:r>
              <w:rPr>
                <w:b/>
                <w:sz w:val="17"/>
              </w:rPr>
              <w:t>715.845</w:t>
            </w:r>
          </w:p>
        </w:tc>
        <w:tc>
          <w:tcPr>
            <w:tcW w:w="1753" w:type="dxa"/>
            <w:tcBorders>
              <w:bottom w:val="single" w:color="009EE0" w:sz="2" w:space="0"/>
            </w:tcBorders>
            <w:tcMar>
              <w:top w:w="22" w:type="dxa"/>
              <w:left w:w="28" w:type="dxa"/>
              <w:bottom w:w="22" w:type="dxa"/>
              <w:right w:w="28" w:type="dxa"/>
            </w:tcMar>
          </w:tcPr>
          <w:p w:rsidR="009E0A94" w:rsidRDefault="00652CB4" w14:paraId="0F090646" w14:textId="77777777">
            <w:pPr>
              <w:pStyle w:val="p-table"/>
              <w:jc w:val="right"/>
              <w:rPr>
                <w:sz w:val="17"/>
              </w:rPr>
            </w:pPr>
            <w:r>
              <w:rPr>
                <w:b/>
                <w:sz w:val="17"/>
              </w:rPr>
              <w:t>12.750</w:t>
            </w:r>
          </w:p>
        </w:tc>
        <w:tc>
          <w:tcPr>
            <w:tcW w:w="1735" w:type="dxa"/>
            <w:tcBorders>
              <w:bottom w:val="single" w:color="009EE0" w:sz="2" w:space="0"/>
            </w:tcBorders>
            <w:tcMar>
              <w:top w:w="22" w:type="dxa"/>
              <w:left w:w="28" w:type="dxa"/>
              <w:bottom w:w="22" w:type="dxa"/>
              <w:right w:w="28" w:type="dxa"/>
            </w:tcMar>
          </w:tcPr>
          <w:p w:rsidR="009E0A94" w:rsidRDefault="00652CB4" w14:paraId="68425516" w14:textId="77777777">
            <w:pPr>
              <w:pStyle w:val="p-table"/>
              <w:jc w:val="right"/>
              <w:rPr>
                <w:sz w:val="17"/>
              </w:rPr>
            </w:pPr>
            <w:r>
              <w:rPr>
                <w:b/>
                <w:sz w:val="17"/>
              </w:rPr>
              <w:t>728.595</w:t>
            </w:r>
          </w:p>
        </w:tc>
      </w:tr>
      <w:tr w:rsidR="009E0A94" w14:paraId="15A611A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B12295B"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22C94B92"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1F64ECC5"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7DDBF50A"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7A5478AA" w14:textId="77777777">
            <w:pPr>
              <w:pStyle w:val="p-table"/>
              <w:rPr>
                <w:sz w:val="17"/>
              </w:rPr>
            </w:pPr>
          </w:p>
        </w:tc>
      </w:tr>
      <w:tr w:rsidR="009E0A94" w14:paraId="5ECA557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F005CA2"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6BEE7D54" w14:textId="77777777">
            <w:pPr>
              <w:pStyle w:val="p-table"/>
              <w:rPr>
                <w:sz w:val="17"/>
              </w:rPr>
            </w:pPr>
            <w:r>
              <w:rPr>
                <w:b/>
                <w:sz w:val="17"/>
              </w:rPr>
              <w:t>Uitgaven</w:t>
            </w:r>
          </w:p>
        </w:tc>
        <w:tc>
          <w:tcPr>
            <w:tcW w:w="1735" w:type="dxa"/>
            <w:tcBorders>
              <w:bottom w:val="single" w:color="009EE0" w:sz="2" w:space="0"/>
            </w:tcBorders>
            <w:tcMar>
              <w:top w:w="22" w:type="dxa"/>
              <w:left w:w="28" w:type="dxa"/>
              <w:bottom w:w="22" w:type="dxa"/>
              <w:right w:w="28" w:type="dxa"/>
            </w:tcMar>
          </w:tcPr>
          <w:p w:rsidR="009E0A94" w:rsidRDefault="00652CB4" w14:paraId="374AEE7C" w14:textId="77777777">
            <w:pPr>
              <w:pStyle w:val="p-table"/>
              <w:jc w:val="right"/>
              <w:rPr>
                <w:sz w:val="17"/>
              </w:rPr>
            </w:pPr>
            <w:r>
              <w:rPr>
                <w:b/>
                <w:sz w:val="17"/>
              </w:rPr>
              <w:t>715.845</w:t>
            </w:r>
          </w:p>
        </w:tc>
        <w:tc>
          <w:tcPr>
            <w:tcW w:w="1753" w:type="dxa"/>
            <w:tcBorders>
              <w:bottom w:val="single" w:color="009EE0" w:sz="2" w:space="0"/>
            </w:tcBorders>
            <w:tcMar>
              <w:top w:w="22" w:type="dxa"/>
              <w:left w:w="28" w:type="dxa"/>
              <w:bottom w:w="22" w:type="dxa"/>
              <w:right w:w="28" w:type="dxa"/>
            </w:tcMar>
          </w:tcPr>
          <w:p w:rsidR="009E0A94" w:rsidRDefault="00652CB4" w14:paraId="50ABE556" w14:textId="77777777">
            <w:pPr>
              <w:pStyle w:val="p-table"/>
              <w:jc w:val="right"/>
              <w:rPr>
                <w:sz w:val="17"/>
              </w:rPr>
            </w:pPr>
            <w:r>
              <w:rPr>
                <w:b/>
                <w:sz w:val="17"/>
              </w:rPr>
              <w:t>12.750</w:t>
            </w:r>
          </w:p>
        </w:tc>
        <w:tc>
          <w:tcPr>
            <w:tcW w:w="1735" w:type="dxa"/>
            <w:tcBorders>
              <w:bottom w:val="single" w:color="009EE0" w:sz="2" w:space="0"/>
            </w:tcBorders>
            <w:tcMar>
              <w:top w:w="22" w:type="dxa"/>
              <w:left w:w="28" w:type="dxa"/>
              <w:bottom w:w="22" w:type="dxa"/>
              <w:right w:w="28" w:type="dxa"/>
            </w:tcMar>
          </w:tcPr>
          <w:p w:rsidR="009E0A94" w:rsidRDefault="00652CB4" w14:paraId="6D89E95C" w14:textId="77777777">
            <w:pPr>
              <w:pStyle w:val="p-table"/>
              <w:jc w:val="right"/>
              <w:rPr>
                <w:sz w:val="17"/>
              </w:rPr>
            </w:pPr>
            <w:r>
              <w:rPr>
                <w:b/>
                <w:sz w:val="17"/>
              </w:rPr>
              <w:t>728.595</w:t>
            </w:r>
          </w:p>
        </w:tc>
      </w:tr>
      <w:tr w:rsidR="009E0A94" w14:paraId="1DC3E4E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33CED54"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23696D1C"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1E8B8A7D"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6A4CA38A"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192AE5F0" w14:textId="77777777">
            <w:pPr>
              <w:pStyle w:val="p-table"/>
              <w:rPr>
                <w:sz w:val="17"/>
              </w:rPr>
            </w:pPr>
          </w:p>
        </w:tc>
      </w:tr>
      <w:tr w:rsidR="009E0A94" w14:paraId="5EFE58B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7F306A85" w14:textId="77777777">
            <w:pPr>
              <w:pStyle w:val="p-table"/>
              <w:rPr>
                <w:sz w:val="17"/>
              </w:rPr>
            </w:pPr>
            <w:r>
              <w:rPr>
                <w:b/>
                <w:sz w:val="17"/>
              </w:rPr>
              <w:t>24.0</w:t>
            </w:r>
          </w:p>
        </w:tc>
        <w:tc>
          <w:tcPr>
            <w:tcW w:w="3589" w:type="dxa"/>
            <w:tcBorders>
              <w:bottom w:val="single" w:color="009EE0" w:sz="2" w:space="0"/>
            </w:tcBorders>
            <w:tcMar>
              <w:top w:w="22" w:type="dxa"/>
              <w:left w:w="28" w:type="dxa"/>
              <w:bottom w:w="22" w:type="dxa"/>
              <w:right w:w="28" w:type="dxa"/>
            </w:tcMar>
          </w:tcPr>
          <w:p w:rsidR="009E0A94" w:rsidRDefault="00652CB4" w14:paraId="7F7367E6" w14:textId="77777777">
            <w:pPr>
              <w:pStyle w:val="p-table"/>
              <w:rPr>
                <w:sz w:val="17"/>
              </w:rPr>
            </w:pPr>
            <w:r>
              <w:rPr>
                <w:b/>
                <w:sz w:val="17"/>
              </w:rPr>
              <w:t>Uitvoering en toezicht</w:t>
            </w:r>
          </w:p>
        </w:tc>
        <w:tc>
          <w:tcPr>
            <w:tcW w:w="1735" w:type="dxa"/>
            <w:tcBorders>
              <w:bottom w:val="single" w:color="009EE0" w:sz="2" w:space="0"/>
            </w:tcBorders>
            <w:tcMar>
              <w:top w:w="22" w:type="dxa"/>
              <w:left w:w="28" w:type="dxa"/>
              <w:bottom w:w="22" w:type="dxa"/>
              <w:right w:w="28" w:type="dxa"/>
            </w:tcMar>
          </w:tcPr>
          <w:p w:rsidR="009E0A94" w:rsidRDefault="00652CB4" w14:paraId="0965DEDD" w14:textId="77777777">
            <w:pPr>
              <w:pStyle w:val="p-table"/>
              <w:jc w:val="right"/>
              <w:rPr>
                <w:sz w:val="17"/>
              </w:rPr>
            </w:pPr>
            <w:r>
              <w:rPr>
                <w:b/>
                <w:sz w:val="17"/>
              </w:rPr>
              <w:t>715.845</w:t>
            </w:r>
          </w:p>
        </w:tc>
        <w:tc>
          <w:tcPr>
            <w:tcW w:w="1753" w:type="dxa"/>
            <w:tcBorders>
              <w:bottom w:val="single" w:color="009EE0" w:sz="2" w:space="0"/>
            </w:tcBorders>
            <w:tcMar>
              <w:top w:w="22" w:type="dxa"/>
              <w:left w:w="28" w:type="dxa"/>
              <w:bottom w:w="22" w:type="dxa"/>
              <w:right w:w="28" w:type="dxa"/>
            </w:tcMar>
          </w:tcPr>
          <w:p w:rsidR="009E0A94" w:rsidRDefault="00652CB4" w14:paraId="242384F3" w14:textId="77777777">
            <w:pPr>
              <w:pStyle w:val="p-table"/>
              <w:jc w:val="right"/>
              <w:rPr>
                <w:sz w:val="17"/>
              </w:rPr>
            </w:pPr>
            <w:r>
              <w:rPr>
                <w:b/>
                <w:sz w:val="17"/>
              </w:rPr>
              <w:t>12.750</w:t>
            </w:r>
          </w:p>
        </w:tc>
        <w:tc>
          <w:tcPr>
            <w:tcW w:w="1735" w:type="dxa"/>
            <w:tcBorders>
              <w:bottom w:val="single" w:color="009EE0" w:sz="2" w:space="0"/>
            </w:tcBorders>
            <w:tcMar>
              <w:top w:w="22" w:type="dxa"/>
              <w:left w:w="28" w:type="dxa"/>
              <w:bottom w:w="22" w:type="dxa"/>
              <w:right w:w="28" w:type="dxa"/>
            </w:tcMar>
          </w:tcPr>
          <w:p w:rsidR="009E0A94" w:rsidRDefault="00652CB4" w14:paraId="01B02EC1" w14:textId="77777777">
            <w:pPr>
              <w:pStyle w:val="p-table"/>
              <w:jc w:val="right"/>
              <w:rPr>
                <w:sz w:val="17"/>
              </w:rPr>
            </w:pPr>
            <w:r>
              <w:rPr>
                <w:b/>
                <w:sz w:val="17"/>
              </w:rPr>
              <w:t>728.595</w:t>
            </w:r>
          </w:p>
        </w:tc>
      </w:tr>
      <w:tr w:rsidR="009E0A94" w14:paraId="07F0E0D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E9F0E19"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16ECB1D9" w14:textId="77777777">
            <w:pPr>
              <w:pStyle w:val="p-table"/>
              <w:rPr>
                <w:sz w:val="17"/>
              </w:rPr>
            </w:pPr>
            <w:r>
              <w:rPr>
                <w:i/>
                <w:sz w:val="17"/>
              </w:rPr>
              <w:t>Bijdrage aan agentschappen</w:t>
            </w:r>
          </w:p>
        </w:tc>
        <w:tc>
          <w:tcPr>
            <w:tcW w:w="1735" w:type="dxa"/>
            <w:tcBorders>
              <w:bottom w:val="single" w:color="009EE0" w:sz="2" w:space="0"/>
            </w:tcBorders>
            <w:tcMar>
              <w:top w:w="22" w:type="dxa"/>
              <w:left w:w="28" w:type="dxa"/>
              <w:bottom w:w="22" w:type="dxa"/>
              <w:right w:w="28" w:type="dxa"/>
            </w:tcMar>
          </w:tcPr>
          <w:p w:rsidR="009E0A94" w:rsidRDefault="00652CB4" w14:paraId="116F805E" w14:textId="77777777">
            <w:pPr>
              <w:pStyle w:val="p-table"/>
              <w:jc w:val="right"/>
              <w:rPr>
                <w:sz w:val="17"/>
              </w:rPr>
            </w:pPr>
            <w:r>
              <w:rPr>
                <w:i/>
                <w:sz w:val="17"/>
              </w:rPr>
              <w:t>715.845</w:t>
            </w:r>
          </w:p>
        </w:tc>
        <w:tc>
          <w:tcPr>
            <w:tcW w:w="1753" w:type="dxa"/>
            <w:tcBorders>
              <w:bottom w:val="single" w:color="009EE0" w:sz="2" w:space="0"/>
            </w:tcBorders>
            <w:tcMar>
              <w:top w:w="22" w:type="dxa"/>
              <w:left w:w="28" w:type="dxa"/>
              <w:bottom w:w="22" w:type="dxa"/>
              <w:right w:w="28" w:type="dxa"/>
            </w:tcMar>
          </w:tcPr>
          <w:p w:rsidR="009E0A94" w:rsidRDefault="00652CB4" w14:paraId="7D9C41E7" w14:textId="77777777">
            <w:pPr>
              <w:pStyle w:val="p-table"/>
              <w:jc w:val="right"/>
              <w:rPr>
                <w:sz w:val="17"/>
              </w:rPr>
            </w:pPr>
            <w:r>
              <w:rPr>
                <w:i/>
                <w:sz w:val="17"/>
              </w:rPr>
              <w:t>12.750</w:t>
            </w:r>
          </w:p>
        </w:tc>
        <w:tc>
          <w:tcPr>
            <w:tcW w:w="1735" w:type="dxa"/>
            <w:tcBorders>
              <w:bottom w:val="single" w:color="009EE0" w:sz="2" w:space="0"/>
            </w:tcBorders>
            <w:tcMar>
              <w:top w:w="22" w:type="dxa"/>
              <w:left w:w="28" w:type="dxa"/>
              <w:bottom w:w="22" w:type="dxa"/>
              <w:right w:w="28" w:type="dxa"/>
            </w:tcMar>
          </w:tcPr>
          <w:p w:rsidR="009E0A94" w:rsidRDefault="00652CB4" w14:paraId="6E993E1D" w14:textId="77777777">
            <w:pPr>
              <w:pStyle w:val="p-table"/>
              <w:jc w:val="right"/>
              <w:rPr>
                <w:sz w:val="17"/>
              </w:rPr>
            </w:pPr>
            <w:r>
              <w:rPr>
                <w:i/>
                <w:sz w:val="17"/>
              </w:rPr>
              <w:t>728.595</w:t>
            </w:r>
          </w:p>
        </w:tc>
      </w:tr>
      <w:tr w:rsidR="009E0A94" w14:paraId="3A2E9FE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3EEE46C9"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561E6D14" w14:textId="77777777">
            <w:pPr>
              <w:pStyle w:val="p-table"/>
              <w:rPr>
                <w:sz w:val="17"/>
              </w:rPr>
            </w:pPr>
            <w:r>
              <w:rPr>
                <w:sz w:val="17"/>
              </w:rPr>
              <w:t>Nederlandse Voedsel- en Warenautoriteit</w:t>
            </w:r>
          </w:p>
        </w:tc>
        <w:tc>
          <w:tcPr>
            <w:tcW w:w="1735" w:type="dxa"/>
            <w:tcBorders>
              <w:bottom w:val="single" w:color="009EE0" w:sz="2" w:space="0"/>
            </w:tcBorders>
            <w:tcMar>
              <w:top w:w="22" w:type="dxa"/>
              <w:left w:w="28" w:type="dxa"/>
              <w:bottom w:w="22" w:type="dxa"/>
              <w:right w:w="28" w:type="dxa"/>
            </w:tcMar>
          </w:tcPr>
          <w:p w:rsidR="009E0A94" w:rsidRDefault="00652CB4" w14:paraId="684B6CDC" w14:textId="77777777">
            <w:pPr>
              <w:pStyle w:val="p-table"/>
              <w:jc w:val="right"/>
              <w:rPr>
                <w:sz w:val="17"/>
              </w:rPr>
            </w:pPr>
            <w:r>
              <w:rPr>
                <w:sz w:val="17"/>
              </w:rPr>
              <w:t>365.709</w:t>
            </w:r>
          </w:p>
        </w:tc>
        <w:tc>
          <w:tcPr>
            <w:tcW w:w="1753" w:type="dxa"/>
            <w:tcBorders>
              <w:bottom w:val="single" w:color="009EE0" w:sz="2" w:space="0"/>
            </w:tcBorders>
            <w:tcMar>
              <w:top w:w="22" w:type="dxa"/>
              <w:left w:w="28" w:type="dxa"/>
              <w:bottom w:w="22" w:type="dxa"/>
              <w:right w:w="28" w:type="dxa"/>
            </w:tcMar>
          </w:tcPr>
          <w:p w:rsidR="009E0A94" w:rsidRDefault="00652CB4" w14:paraId="309C1089" w14:textId="77777777">
            <w:pPr>
              <w:pStyle w:val="p-table"/>
              <w:jc w:val="right"/>
              <w:rPr>
                <w:sz w:val="17"/>
              </w:rPr>
            </w:pPr>
            <w:r>
              <w:rPr>
                <w:sz w:val="17"/>
              </w:rPr>
              <w:t>2.554</w:t>
            </w:r>
          </w:p>
        </w:tc>
        <w:tc>
          <w:tcPr>
            <w:tcW w:w="1735" w:type="dxa"/>
            <w:tcBorders>
              <w:bottom w:val="single" w:color="009EE0" w:sz="2" w:space="0"/>
            </w:tcBorders>
            <w:tcMar>
              <w:top w:w="22" w:type="dxa"/>
              <w:left w:w="28" w:type="dxa"/>
              <w:bottom w:w="22" w:type="dxa"/>
              <w:right w:w="28" w:type="dxa"/>
            </w:tcMar>
          </w:tcPr>
          <w:p w:rsidR="009E0A94" w:rsidRDefault="00652CB4" w14:paraId="6E331EB9" w14:textId="77777777">
            <w:pPr>
              <w:pStyle w:val="p-table"/>
              <w:jc w:val="right"/>
              <w:rPr>
                <w:sz w:val="17"/>
              </w:rPr>
            </w:pPr>
            <w:r>
              <w:rPr>
                <w:sz w:val="17"/>
              </w:rPr>
              <w:t>368.263</w:t>
            </w:r>
          </w:p>
        </w:tc>
      </w:tr>
      <w:tr w:rsidR="009E0A94" w14:paraId="16171A4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9BA7010"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7069E04A" w14:textId="77777777">
            <w:pPr>
              <w:pStyle w:val="p-table"/>
              <w:rPr>
                <w:sz w:val="17"/>
              </w:rPr>
            </w:pPr>
            <w:r>
              <w:rPr>
                <w:sz w:val="17"/>
              </w:rPr>
              <w:t>Rijksdienst voor Ondernemend Nederland</w:t>
            </w:r>
          </w:p>
        </w:tc>
        <w:tc>
          <w:tcPr>
            <w:tcW w:w="1735" w:type="dxa"/>
            <w:tcBorders>
              <w:bottom w:val="single" w:color="009EE0" w:sz="2" w:space="0"/>
            </w:tcBorders>
            <w:tcMar>
              <w:top w:w="22" w:type="dxa"/>
              <w:left w:w="28" w:type="dxa"/>
              <w:bottom w:w="22" w:type="dxa"/>
              <w:right w:w="28" w:type="dxa"/>
            </w:tcMar>
          </w:tcPr>
          <w:p w:rsidR="009E0A94" w:rsidRDefault="00652CB4" w14:paraId="28CE65DA" w14:textId="77777777">
            <w:pPr>
              <w:pStyle w:val="p-table"/>
              <w:jc w:val="right"/>
              <w:rPr>
                <w:sz w:val="17"/>
              </w:rPr>
            </w:pPr>
            <w:r>
              <w:rPr>
                <w:sz w:val="17"/>
              </w:rPr>
              <w:t>350.136</w:t>
            </w:r>
          </w:p>
        </w:tc>
        <w:tc>
          <w:tcPr>
            <w:tcW w:w="1753" w:type="dxa"/>
            <w:tcBorders>
              <w:bottom w:val="single" w:color="009EE0" w:sz="2" w:space="0"/>
            </w:tcBorders>
            <w:tcMar>
              <w:top w:w="22" w:type="dxa"/>
              <w:left w:w="28" w:type="dxa"/>
              <w:bottom w:w="22" w:type="dxa"/>
              <w:right w:w="28" w:type="dxa"/>
            </w:tcMar>
          </w:tcPr>
          <w:p w:rsidR="009E0A94" w:rsidRDefault="00652CB4" w14:paraId="1126367D" w14:textId="77777777">
            <w:pPr>
              <w:pStyle w:val="p-table"/>
              <w:jc w:val="right"/>
              <w:rPr>
                <w:sz w:val="17"/>
              </w:rPr>
            </w:pPr>
            <w:r>
              <w:rPr>
                <w:sz w:val="17"/>
              </w:rPr>
              <w:t>10.196</w:t>
            </w:r>
          </w:p>
        </w:tc>
        <w:tc>
          <w:tcPr>
            <w:tcW w:w="1735" w:type="dxa"/>
            <w:tcBorders>
              <w:bottom w:val="single" w:color="009EE0" w:sz="2" w:space="0"/>
            </w:tcBorders>
            <w:tcMar>
              <w:top w:w="22" w:type="dxa"/>
              <w:left w:w="28" w:type="dxa"/>
              <w:bottom w:w="22" w:type="dxa"/>
              <w:right w:w="28" w:type="dxa"/>
            </w:tcMar>
          </w:tcPr>
          <w:p w:rsidR="009E0A94" w:rsidRDefault="00652CB4" w14:paraId="0205082B" w14:textId="77777777">
            <w:pPr>
              <w:pStyle w:val="p-table"/>
              <w:jc w:val="right"/>
              <w:rPr>
                <w:sz w:val="17"/>
              </w:rPr>
            </w:pPr>
            <w:r>
              <w:rPr>
                <w:sz w:val="17"/>
              </w:rPr>
              <w:t>360.332</w:t>
            </w:r>
          </w:p>
        </w:tc>
      </w:tr>
      <w:tr w:rsidR="009E0A94" w14:paraId="59DB012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F583300"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45A92E43"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0660A113"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44101C7C"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39219EEF" w14:textId="77777777">
            <w:pPr>
              <w:pStyle w:val="p-table"/>
              <w:rPr>
                <w:sz w:val="17"/>
              </w:rPr>
            </w:pPr>
          </w:p>
        </w:tc>
      </w:tr>
      <w:tr w:rsidR="009E0A94" w14:paraId="0A4C68E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1C81633"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340884FC" w14:textId="77777777">
            <w:pPr>
              <w:pStyle w:val="p-table"/>
              <w:rPr>
                <w:sz w:val="17"/>
              </w:rPr>
            </w:pPr>
            <w:r>
              <w:rPr>
                <w:b/>
                <w:sz w:val="17"/>
              </w:rPr>
              <w:t>Ontvangsten</w:t>
            </w:r>
          </w:p>
        </w:tc>
        <w:tc>
          <w:tcPr>
            <w:tcW w:w="1735" w:type="dxa"/>
            <w:tcBorders>
              <w:bottom w:val="single" w:color="009EE0" w:sz="2" w:space="0"/>
            </w:tcBorders>
            <w:tcMar>
              <w:top w:w="22" w:type="dxa"/>
              <w:left w:w="28" w:type="dxa"/>
              <w:bottom w:w="22" w:type="dxa"/>
              <w:right w:w="28" w:type="dxa"/>
            </w:tcMar>
          </w:tcPr>
          <w:p w:rsidR="009E0A94" w:rsidRDefault="00652CB4" w14:paraId="45E284F3" w14:textId="77777777">
            <w:pPr>
              <w:pStyle w:val="p-table"/>
              <w:jc w:val="right"/>
              <w:rPr>
                <w:sz w:val="17"/>
              </w:rPr>
            </w:pPr>
            <w:r>
              <w:rPr>
                <w:b/>
                <w:sz w:val="17"/>
              </w:rPr>
              <w:t>23.700</w:t>
            </w:r>
          </w:p>
        </w:tc>
        <w:tc>
          <w:tcPr>
            <w:tcW w:w="1753" w:type="dxa"/>
            <w:tcBorders>
              <w:bottom w:val="single" w:color="009EE0" w:sz="2" w:space="0"/>
            </w:tcBorders>
            <w:tcMar>
              <w:top w:w="22" w:type="dxa"/>
              <w:left w:w="28" w:type="dxa"/>
              <w:bottom w:w="22" w:type="dxa"/>
              <w:right w:w="28" w:type="dxa"/>
            </w:tcMar>
          </w:tcPr>
          <w:p w:rsidR="009E0A94" w:rsidRDefault="00652CB4" w14:paraId="1E132A1B" w14:textId="77777777">
            <w:pPr>
              <w:pStyle w:val="p-table"/>
              <w:jc w:val="right"/>
              <w:rPr>
                <w:sz w:val="17"/>
              </w:rPr>
            </w:pPr>
            <w:r>
              <w:rPr>
                <w:b/>
                <w:sz w:val="17"/>
              </w:rPr>
              <w:t>23.461</w:t>
            </w:r>
          </w:p>
        </w:tc>
        <w:tc>
          <w:tcPr>
            <w:tcW w:w="1735" w:type="dxa"/>
            <w:tcBorders>
              <w:bottom w:val="single" w:color="009EE0" w:sz="2" w:space="0"/>
            </w:tcBorders>
            <w:tcMar>
              <w:top w:w="22" w:type="dxa"/>
              <w:left w:w="28" w:type="dxa"/>
              <w:bottom w:w="22" w:type="dxa"/>
              <w:right w:w="28" w:type="dxa"/>
            </w:tcMar>
          </w:tcPr>
          <w:p w:rsidR="009E0A94" w:rsidRDefault="00652CB4" w14:paraId="604320C1" w14:textId="77777777">
            <w:pPr>
              <w:pStyle w:val="p-table"/>
              <w:jc w:val="right"/>
              <w:rPr>
                <w:sz w:val="17"/>
              </w:rPr>
            </w:pPr>
            <w:r>
              <w:rPr>
                <w:b/>
                <w:sz w:val="17"/>
              </w:rPr>
              <w:t>47.161</w:t>
            </w:r>
          </w:p>
        </w:tc>
      </w:tr>
      <w:tr w:rsidR="009E0A94" w14:paraId="5652ECF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30602E45"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74DBDF2F"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320E1146"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60B9865D"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4864991E" w14:textId="77777777">
            <w:pPr>
              <w:pStyle w:val="p-table"/>
              <w:rPr>
                <w:sz w:val="17"/>
              </w:rPr>
            </w:pPr>
          </w:p>
        </w:tc>
      </w:tr>
    </w:tbl>
    <w:p w:rsidR="009E0A94" w:rsidRDefault="009E0A94" w14:paraId="465A7EA0"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485"/>
        <w:gridCol w:w="3751"/>
        <w:gridCol w:w="1813"/>
        <w:gridCol w:w="1832"/>
        <w:gridCol w:w="1813"/>
      </w:tblGrid>
      <w:tr w:rsidR="009E0A94" w14:paraId="7D536643" w14:textId="77777777">
        <w:tblPrEx>
          <w:tblCellMar>
            <w:top w:w="0" w:type="dxa"/>
            <w:bottom w:w="0" w:type="dxa"/>
          </w:tblCellMar>
        </w:tblPrEx>
        <w:trPr>
          <w:tblHeader/>
        </w:trPr>
        <w:tc>
          <w:tcPr>
            <w:tcW w:w="9179" w:type="dxa"/>
            <w:gridSpan w:val="5"/>
            <w:tcMar>
              <w:top w:w="22" w:type="dxa"/>
              <w:left w:w="113" w:type="dxa"/>
              <w:bottom w:w="22" w:type="dxa"/>
            </w:tcMar>
          </w:tcPr>
          <w:p w:rsidR="009E0A94" w:rsidRDefault="00652CB4" w14:paraId="18B89C5D" w14:textId="77777777">
            <w:pPr>
              <w:pStyle w:val="kio2-table-title"/>
            </w:pPr>
            <w:r>
              <w:t>Tabel 11 Uitsplitsing ontvangsten artikel 24 Uitvoering en toezicht (bedragen x € 1.000)</w:t>
            </w:r>
          </w:p>
        </w:tc>
      </w:tr>
      <w:tr w:rsidR="009E0A94" w14:paraId="4BAE7C93"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9E0A94" w:rsidRDefault="009E0A94" w14:paraId="03870750" w14:textId="77777777">
            <w:pPr>
              <w:pStyle w:val="p-table"/>
              <w:rPr>
                <w:color w:val="000000"/>
                <w:sz w:val="17"/>
              </w:rPr>
            </w:pPr>
          </w:p>
        </w:tc>
        <w:tc>
          <w:tcPr>
            <w:tcW w:w="3589" w:type="dxa"/>
            <w:tcBorders>
              <w:top w:val="single" w:color="000000" w:sz="2" w:space="0"/>
              <w:bottom w:val="single" w:color="009EE0" w:sz="2" w:space="0"/>
            </w:tcBorders>
            <w:tcMar>
              <w:top w:w="28" w:type="dxa"/>
              <w:left w:w="28" w:type="dxa"/>
              <w:bottom w:w="28" w:type="dxa"/>
              <w:right w:w="28" w:type="dxa"/>
            </w:tcMar>
          </w:tcPr>
          <w:p w:rsidR="009E0A94" w:rsidRDefault="009E0A94" w14:paraId="6E303BFC" w14:textId="77777777">
            <w:pPr>
              <w:pStyle w:val="p-table"/>
              <w:rPr>
                <w:color w:val="000000"/>
                <w:sz w:val="17"/>
              </w:rPr>
            </w:pP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4B7A2E07" w14:textId="77777777">
            <w:pPr>
              <w:pStyle w:val="p-table"/>
              <w:jc w:val="center"/>
              <w:rPr>
                <w:color w:val="000000"/>
                <w:sz w:val="17"/>
              </w:rPr>
            </w:pPr>
            <w:r>
              <w:rPr>
                <w:color w:val="000000"/>
                <w:sz w:val="17"/>
              </w:rPr>
              <w:t xml:space="preserve">Stand eerste suppletoire </w:t>
            </w:r>
            <w:r>
              <w:rPr>
                <w:color w:val="000000"/>
                <w:sz w:val="17"/>
              </w:rPr>
              <w:t xml:space="preserve">begroting (incl. amendementen en </w:t>
            </w:r>
            <w:proofErr w:type="spellStart"/>
            <w:r>
              <w:rPr>
                <w:color w:val="000000"/>
                <w:sz w:val="17"/>
              </w:rPr>
              <w:t>NvW</w:t>
            </w:r>
            <w:proofErr w:type="spellEnd"/>
            <w:r>
              <w:rPr>
                <w:color w:val="000000"/>
                <w:sz w:val="17"/>
              </w:rPr>
              <w:t>) (1)</w:t>
            </w:r>
          </w:p>
        </w:tc>
        <w:tc>
          <w:tcPr>
            <w:tcW w:w="1753" w:type="dxa"/>
            <w:tcBorders>
              <w:top w:val="single" w:color="000000" w:sz="2" w:space="0"/>
              <w:bottom w:val="single" w:color="009EE0" w:sz="2" w:space="0"/>
            </w:tcBorders>
            <w:tcMar>
              <w:top w:w="28" w:type="dxa"/>
              <w:left w:w="28" w:type="dxa"/>
              <w:bottom w:w="28" w:type="dxa"/>
              <w:right w:w="28" w:type="dxa"/>
            </w:tcMar>
          </w:tcPr>
          <w:p w:rsidR="009E0A94" w:rsidRDefault="00652CB4" w14:paraId="2944A992" w14:textId="77777777">
            <w:pPr>
              <w:pStyle w:val="p-table"/>
              <w:jc w:val="center"/>
              <w:rPr>
                <w:color w:val="000000"/>
                <w:sz w:val="17"/>
              </w:rPr>
            </w:pPr>
            <w:r>
              <w:rPr>
                <w:color w:val="000000"/>
                <w:sz w:val="17"/>
              </w:rPr>
              <w:t>Mutaties suppletoire begroting september (2)</w:t>
            </w:r>
          </w:p>
        </w:tc>
        <w:tc>
          <w:tcPr>
            <w:tcW w:w="1735" w:type="dxa"/>
            <w:tcBorders>
              <w:top w:val="single" w:color="000000" w:sz="2" w:space="0"/>
              <w:bottom w:val="single" w:color="009EE0" w:sz="2" w:space="0"/>
            </w:tcBorders>
            <w:tcMar>
              <w:top w:w="28" w:type="dxa"/>
              <w:left w:w="28" w:type="dxa"/>
              <w:bottom w:w="28" w:type="dxa"/>
              <w:right w:w="28" w:type="dxa"/>
            </w:tcMar>
          </w:tcPr>
          <w:p w:rsidR="009E0A94" w:rsidRDefault="00652CB4" w14:paraId="4A2A1683" w14:textId="77777777">
            <w:pPr>
              <w:pStyle w:val="p-table"/>
              <w:jc w:val="center"/>
              <w:rPr>
                <w:color w:val="000000"/>
                <w:sz w:val="17"/>
              </w:rPr>
            </w:pPr>
            <w:r>
              <w:rPr>
                <w:color w:val="000000"/>
                <w:sz w:val="17"/>
              </w:rPr>
              <w:t>Stand suppletoire begroting september (3) = (1) + (2)</w:t>
            </w:r>
          </w:p>
        </w:tc>
      </w:tr>
      <w:tr w:rsidR="009E0A94" w14:paraId="45601AA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7FEDFD33" w14:textId="77777777">
            <w:pPr>
              <w:pStyle w:val="p-table"/>
              <w:rPr>
                <w:sz w:val="17"/>
              </w:rPr>
            </w:pPr>
            <w:r>
              <w:rPr>
                <w:b/>
                <w:sz w:val="17"/>
              </w:rPr>
              <w:t>Art.</w:t>
            </w:r>
          </w:p>
        </w:tc>
        <w:tc>
          <w:tcPr>
            <w:tcW w:w="3589" w:type="dxa"/>
            <w:tcBorders>
              <w:bottom w:val="single" w:color="009EE0" w:sz="2" w:space="0"/>
            </w:tcBorders>
            <w:tcMar>
              <w:top w:w="22" w:type="dxa"/>
              <w:left w:w="28" w:type="dxa"/>
              <w:bottom w:w="22" w:type="dxa"/>
              <w:right w:w="28" w:type="dxa"/>
            </w:tcMar>
          </w:tcPr>
          <w:p w:rsidR="009E0A94" w:rsidRDefault="00652CB4" w14:paraId="681779A6" w14:textId="77777777">
            <w:pPr>
              <w:pStyle w:val="p-table"/>
              <w:rPr>
                <w:sz w:val="17"/>
              </w:rPr>
            </w:pPr>
            <w:r>
              <w:rPr>
                <w:b/>
                <w:sz w:val="17"/>
              </w:rPr>
              <w:t>Ontvangsten</w:t>
            </w:r>
          </w:p>
        </w:tc>
        <w:tc>
          <w:tcPr>
            <w:tcW w:w="1735" w:type="dxa"/>
            <w:tcBorders>
              <w:bottom w:val="single" w:color="009EE0" w:sz="2" w:space="0"/>
            </w:tcBorders>
            <w:tcMar>
              <w:top w:w="22" w:type="dxa"/>
              <w:left w:w="28" w:type="dxa"/>
              <w:bottom w:w="22" w:type="dxa"/>
              <w:right w:w="28" w:type="dxa"/>
            </w:tcMar>
          </w:tcPr>
          <w:p w:rsidR="009E0A94" w:rsidRDefault="00652CB4" w14:paraId="67A2B356" w14:textId="77777777">
            <w:pPr>
              <w:pStyle w:val="p-table"/>
              <w:jc w:val="right"/>
              <w:rPr>
                <w:sz w:val="17"/>
              </w:rPr>
            </w:pPr>
            <w:r>
              <w:rPr>
                <w:b/>
                <w:sz w:val="17"/>
              </w:rPr>
              <w:t>23.700</w:t>
            </w:r>
          </w:p>
        </w:tc>
        <w:tc>
          <w:tcPr>
            <w:tcW w:w="1753" w:type="dxa"/>
            <w:tcBorders>
              <w:bottom w:val="single" w:color="009EE0" w:sz="2" w:space="0"/>
            </w:tcBorders>
            <w:tcMar>
              <w:top w:w="22" w:type="dxa"/>
              <w:left w:w="28" w:type="dxa"/>
              <w:bottom w:w="22" w:type="dxa"/>
              <w:right w:w="28" w:type="dxa"/>
            </w:tcMar>
          </w:tcPr>
          <w:p w:rsidR="009E0A94" w:rsidRDefault="00652CB4" w14:paraId="67C6E8DE" w14:textId="77777777">
            <w:pPr>
              <w:pStyle w:val="p-table"/>
              <w:jc w:val="right"/>
              <w:rPr>
                <w:sz w:val="17"/>
              </w:rPr>
            </w:pPr>
            <w:r>
              <w:rPr>
                <w:b/>
                <w:sz w:val="17"/>
              </w:rPr>
              <w:t>23.461</w:t>
            </w:r>
          </w:p>
        </w:tc>
        <w:tc>
          <w:tcPr>
            <w:tcW w:w="1735" w:type="dxa"/>
            <w:tcBorders>
              <w:bottom w:val="single" w:color="009EE0" w:sz="2" w:space="0"/>
            </w:tcBorders>
            <w:tcMar>
              <w:top w:w="22" w:type="dxa"/>
              <w:left w:w="28" w:type="dxa"/>
              <w:bottom w:w="22" w:type="dxa"/>
              <w:right w:w="28" w:type="dxa"/>
            </w:tcMar>
          </w:tcPr>
          <w:p w:rsidR="009E0A94" w:rsidRDefault="00652CB4" w14:paraId="54E08BCD" w14:textId="77777777">
            <w:pPr>
              <w:pStyle w:val="p-table"/>
              <w:jc w:val="right"/>
              <w:rPr>
                <w:sz w:val="17"/>
              </w:rPr>
            </w:pPr>
            <w:r>
              <w:rPr>
                <w:b/>
                <w:sz w:val="17"/>
              </w:rPr>
              <w:t>47.161</w:t>
            </w:r>
          </w:p>
        </w:tc>
      </w:tr>
      <w:tr w:rsidR="009E0A94" w14:paraId="57F78C7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2EC4B92"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9E0A94" w14:paraId="0E1BE906"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5FC73B82" w14:textId="77777777">
            <w:pPr>
              <w:pStyle w:val="p-table"/>
              <w:rPr>
                <w:sz w:val="17"/>
              </w:rPr>
            </w:pPr>
          </w:p>
        </w:tc>
        <w:tc>
          <w:tcPr>
            <w:tcW w:w="1753" w:type="dxa"/>
            <w:tcBorders>
              <w:bottom w:val="single" w:color="009EE0" w:sz="2" w:space="0"/>
            </w:tcBorders>
            <w:tcMar>
              <w:top w:w="22" w:type="dxa"/>
              <w:left w:w="28" w:type="dxa"/>
              <w:bottom w:w="22" w:type="dxa"/>
              <w:right w:w="28" w:type="dxa"/>
            </w:tcMar>
          </w:tcPr>
          <w:p w:rsidR="009E0A94" w:rsidRDefault="009E0A94" w14:paraId="7942CA22" w14:textId="77777777">
            <w:pPr>
              <w:pStyle w:val="p-table"/>
              <w:rPr>
                <w:sz w:val="17"/>
              </w:rPr>
            </w:pPr>
          </w:p>
        </w:tc>
        <w:tc>
          <w:tcPr>
            <w:tcW w:w="1735" w:type="dxa"/>
            <w:tcBorders>
              <w:bottom w:val="single" w:color="009EE0" w:sz="2" w:space="0"/>
            </w:tcBorders>
            <w:tcMar>
              <w:top w:w="22" w:type="dxa"/>
              <w:left w:w="28" w:type="dxa"/>
              <w:bottom w:w="22" w:type="dxa"/>
              <w:right w:w="28" w:type="dxa"/>
            </w:tcMar>
          </w:tcPr>
          <w:p w:rsidR="009E0A94" w:rsidRDefault="009E0A94" w14:paraId="12516760" w14:textId="77777777">
            <w:pPr>
              <w:pStyle w:val="p-table"/>
              <w:rPr>
                <w:sz w:val="17"/>
              </w:rPr>
            </w:pPr>
          </w:p>
        </w:tc>
      </w:tr>
      <w:tr w:rsidR="009E0A94" w14:paraId="6FD8E0E4"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4ED3983A" w14:textId="77777777">
            <w:pPr>
              <w:pStyle w:val="p-table"/>
              <w:rPr>
                <w:sz w:val="17"/>
              </w:rPr>
            </w:pPr>
            <w:r>
              <w:rPr>
                <w:b/>
                <w:sz w:val="17"/>
              </w:rPr>
              <w:t>24.0</w:t>
            </w:r>
          </w:p>
        </w:tc>
        <w:tc>
          <w:tcPr>
            <w:tcW w:w="3589" w:type="dxa"/>
            <w:tcBorders>
              <w:bottom w:val="single" w:color="009EE0" w:sz="2" w:space="0"/>
            </w:tcBorders>
            <w:tcMar>
              <w:top w:w="22" w:type="dxa"/>
              <w:left w:w="28" w:type="dxa"/>
              <w:bottom w:w="22" w:type="dxa"/>
              <w:right w:w="28" w:type="dxa"/>
            </w:tcMar>
          </w:tcPr>
          <w:p w:rsidR="009E0A94" w:rsidRDefault="00652CB4" w14:paraId="2683C65C" w14:textId="77777777">
            <w:pPr>
              <w:pStyle w:val="p-table"/>
              <w:rPr>
                <w:sz w:val="17"/>
              </w:rPr>
            </w:pPr>
            <w:r>
              <w:rPr>
                <w:b/>
                <w:sz w:val="17"/>
              </w:rPr>
              <w:t>Uitvoering en toezicht</w:t>
            </w:r>
          </w:p>
        </w:tc>
        <w:tc>
          <w:tcPr>
            <w:tcW w:w="1735" w:type="dxa"/>
            <w:tcBorders>
              <w:bottom w:val="single" w:color="009EE0" w:sz="2" w:space="0"/>
            </w:tcBorders>
            <w:tcMar>
              <w:top w:w="22" w:type="dxa"/>
              <w:left w:w="28" w:type="dxa"/>
              <w:bottom w:w="22" w:type="dxa"/>
              <w:right w:w="28" w:type="dxa"/>
            </w:tcMar>
          </w:tcPr>
          <w:p w:rsidR="009E0A94" w:rsidRDefault="00652CB4" w14:paraId="285D705F" w14:textId="77777777">
            <w:pPr>
              <w:pStyle w:val="p-table"/>
              <w:jc w:val="right"/>
              <w:rPr>
                <w:sz w:val="17"/>
              </w:rPr>
            </w:pPr>
            <w:r>
              <w:rPr>
                <w:b/>
                <w:sz w:val="17"/>
              </w:rPr>
              <w:t>23.700</w:t>
            </w:r>
          </w:p>
        </w:tc>
        <w:tc>
          <w:tcPr>
            <w:tcW w:w="1753" w:type="dxa"/>
            <w:tcBorders>
              <w:bottom w:val="single" w:color="009EE0" w:sz="2" w:space="0"/>
            </w:tcBorders>
            <w:tcMar>
              <w:top w:w="22" w:type="dxa"/>
              <w:left w:w="28" w:type="dxa"/>
              <w:bottom w:w="22" w:type="dxa"/>
              <w:right w:w="28" w:type="dxa"/>
            </w:tcMar>
          </w:tcPr>
          <w:p w:rsidR="009E0A94" w:rsidRDefault="00652CB4" w14:paraId="23ACA1CA" w14:textId="77777777">
            <w:pPr>
              <w:pStyle w:val="p-table"/>
              <w:jc w:val="right"/>
              <w:rPr>
                <w:sz w:val="17"/>
              </w:rPr>
            </w:pPr>
            <w:r>
              <w:rPr>
                <w:b/>
                <w:sz w:val="17"/>
              </w:rPr>
              <w:t>23.461</w:t>
            </w:r>
          </w:p>
        </w:tc>
        <w:tc>
          <w:tcPr>
            <w:tcW w:w="1735" w:type="dxa"/>
            <w:tcBorders>
              <w:bottom w:val="single" w:color="009EE0" w:sz="2" w:space="0"/>
            </w:tcBorders>
            <w:tcMar>
              <w:top w:w="22" w:type="dxa"/>
              <w:left w:w="28" w:type="dxa"/>
              <w:bottom w:w="22" w:type="dxa"/>
              <w:right w:w="28" w:type="dxa"/>
            </w:tcMar>
          </w:tcPr>
          <w:p w:rsidR="009E0A94" w:rsidRDefault="00652CB4" w14:paraId="30C77B7B" w14:textId="77777777">
            <w:pPr>
              <w:pStyle w:val="p-table"/>
              <w:jc w:val="right"/>
              <w:rPr>
                <w:sz w:val="17"/>
              </w:rPr>
            </w:pPr>
            <w:r>
              <w:rPr>
                <w:b/>
                <w:sz w:val="17"/>
              </w:rPr>
              <w:t>47.161</w:t>
            </w:r>
          </w:p>
        </w:tc>
      </w:tr>
      <w:tr w:rsidR="009E0A94" w14:paraId="129575A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E388868"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09D5E81C" w14:textId="77777777">
            <w:pPr>
              <w:pStyle w:val="p-table"/>
              <w:rPr>
                <w:sz w:val="17"/>
              </w:rPr>
            </w:pPr>
            <w:r>
              <w:rPr>
                <w:i/>
                <w:sz w:val="17"/>
              </w:rPr>
              <w:t>Ontvangsten</w:t>
            </w:r>
          </w:p>
        </w:tc>
        <w:tc>
          <w:tcPr>
            <w:tcW w:w="1735" w:type="dxa"/>
            <w:tcBorders>
              <w:bottom w:val="single" w:color="009EE0" w:sz="2" w:space="0"/>
            </w:tcBorders>
            <w:tcMar>
              <w:top w:w="22" w:type="dxa"/>
              <w:left w:w="28" w:type="dxa"/>
              <w:bottom w:w="22" w:type="dxa"/>
              <w:right w:w="28" w:type="dxa"/>
            </w:tcMar>
          </w:tcPr>
          <w:p w:rsidR="009E0A94" w:rsidRDefault="00652CB4" w14:paraId="6E36240E" w14:textId="77777777">
            <w:pPr>
              <w:pStyle w:val="p-table"/>
              <w:jc w:val="right"/>
              <w:rPr>
                <w:sz w:val="17"/>
              </w:rPr>
            </w:pPr>
            <w:r>
              <w:rPr>
                <w:i/>
                <w:sz w:val="17"/>
              </w:rPr>
              <w:t>23.700</w:t>
            </w:r>
          </w:p>
        </w:tc>
        <w:tc>
          <w:tcPr>
            <w:tcW w:w="1753" w:type="dxa"/>
            <w:tcBorders>
              <w:bottom w:val="single" w:color="009EE0" w:sz="2" w:space="0"/>
            </w:tcBorders>
            <w:tcMar>
              <w:top w:w="22" w:type="dxa"/>
              <w:left w:w="28" w:type="dxa"/>
              <w:bottom w:w="22" w:type="dxa"/>
              <w:right w:w="28" w:type="dxa"/>
            </w:tcMar>
          </w:tcPr>
          <w:p w:rsidR="009E0A94" w:rsidRDefault="00652CB4" w14:paraId="2E121B88" w14:textId="77777777">
            <w:pPr>
              <w:pStyle w:val="p-table"/>
              <w:jc w:val="right"/>
              <w:rPr>
                <w:sz w:val="17"/>
              </w:rPr>
            </w:pPr>
            <w:r>
              <w:rPr>
                <w:i/>
                <w:sz w:val="17"/>
              </w:rPr>
              <w:t>23.461</w:t>
            </w:r>
          </w:p>
        </w:tc>
        <w:tc>
          <w:tcPr>
            <w:tcW w:w="1735" w:type="dxa"/>
            <w:tcBorders>
              <w:bottom w:val="single" w:color="009EE0" w:sz="2" w:space="0"/>
            </w:tcBorders>
            <w:tcMar>
              <w:top w:w="22" w:type="dxa"/>
              <w:left w:w="28" w:type="dxa"/>
              <w:bottom w:w="22" w:type="dxa"/>
              <w:right w:w="28" w:type="dxa"/>
            </w:tcMar>
          </w:tcPr>
          <w:p w:rsidR="009E0A94" w:rsidRDefault="00652CB4" w14:paraId="07B7005C" w14:textId="77777777">
            <w:pPr>
              <w:pStyle w:val="p-table"/>
              <w:jc w:val="right"/>
              <w:rPr>
                <w:sz w:val="17"/>
              </w:rPr>
            </w:pPr>
            <w:r>
              <w:rPr>
                <w:i/>
                <w:sz w:val="17"/>
              </w:rPr>
              <w:t>47.161</w:t>
            </w:r>
          </w:p>
        </w:tc>
      </w:tr>
      <w:tr w:rsidR="009E0A94" w14:paraId="7A8E0B7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0ACE81C6" w14:textId="77777777">
            <w:pPr>
              <w:pStyle w:val="p-table"/>
              <w:rPr>
                <w:sz w:val="17"/>
              </w:rPr>
            </w:pPr>
          </w:p>
        </w:tc>
        <w:tc>
          <w:tcPr>
            <w:tcW w:w="3589" w:type="dxa"/>
            <w:tcBorders>
              <w:bottom w:val="single" w:color="009EE0" w:sz="2" w:space="0"/>
            </w:tcBorders>
            <w:tcMar>
              <w:top w:w="22" w:type="dxa"/>
              <w:left w:w="28" w:type="dxa"/>
              <w:bottom w:w="22" w:type="dxa"/>
              <w:right w:w="28" w:type="dxa"/>
            </w:tcMar>
          </w:tcPr>
          <w:p w:rsidR="009E0A94" w:rsidRDefault="00652CB4" w14:paraId="2F554C11" w14:textId="77777777">
            <w:pPr>
              <w:pStyle w:val="p-table"/>
              <w:rPr>
                <w:sz w:val="17"/>
              </w:rPr>
            </w:pPr>
            <w:r>
              <w:rPr>
                <w:sz w:val="17"/>
              </w:rPr>
              <w:t>Agentschappen en overig</w:t>
            </w:r>
          </w:p>
        </w:tc>
        <w:tc>
          <w:tcPr>
            <w:tcW w:w="1735" w:type="dxa"/>
            <w:tcBorders>
              <w:bottom w:val="single" w:color="009EE0" w:sz="2" w:space="0"/>
            </w:tcBorders>
            <w:tcMar>
              <w:top w:w="22" w:type="dxa"/>
              <w:left w:w="28" w:type="dxa"/>
              <w:bottom w:w="22" w:type="dxa"/>
              <w:right w:w="28" w:type="dxa"/>
            </w:tcMar>
          </w:tcPr>
          <w:p w:rsidR="009E0A94" w:rsidRDefault="00652CB4" w14:paraId="7653F86C" w14:textId="77777777">
            <w:pPr>
              <w:pStyle w:val="p-table"/>
              <w:jc w:val="right"/>
              <w:rPr>
                <w:sz w:val="17"/>
              </w:rPr>
            </w:pPr>
            <w:r>
              <w:rPr>
                <w:sz w:val="17"/>
              </w:rPr>
              <w:t>23.700</w:t>
            </w:r>
          </w:p>
        </w:tc>
        <w:tc>
          <w:tcPr>
            <w:tcW w:w="1753" w:type="dxa"/>
            <w:tcBorders>
              <w:bottom w:val="single" w:color="009EE0" w:sz="2" w:space="0"/>
            </w:tcBorders>
            <w:tcMar>
              <w:top w:w="22" w:type="dxa"/>
              <w:left w:w="28" w:type="dxa"/>
              <w:bottom w:w="22" w:type="dxa"/>
              <w:right w:w="28" w:type="dxa"/>
            </w:tcMar>
          </w:tcPr>
          <w:p w:rsidR="009E0A94" w:rsidRDefault="00652CB4" w14:paraId="0E6E35AF" w14:textId="77777777">
            <w:pPr>
              <w:pStyle w:val="p-table"/>
              <w:jc w:val="right"/>
              <w:rPr>
                <w:sz w:val="17"/>
              </w:rPr>
            </w:pPr>
            <w:r>
              <w:rPr>
                <w:sz w:val="17"/>
              </w:rPr>
              <w:t>23.461</w:t>
            </w:r>
          </w:p>
        </w:tc>
        <w:tc>
          <w:tcPr>
            <w:tcW w:w="1735" w:type="dxa"/>
            <w:tcBorders>
              <w:bottom w:val="single" w:color="009EE0" w:sz="2" w:space="0"/>
            </w:tcBorders>
            <w:tcMar>
              <w:top w:w="22" w:type="dxa"/>
              <w:left w:w="28" w:type="dxa"/>
              <w:bottom w:w="22" w:type="dxa"/>
              <w:right w:w="28" w:type="dxa"/>
            </w:tcMar>
          </w:tcPr>
          <w:p w:rsidR="009E0A94" w:rsidRDefault="00652CB4" w14:paraId="350E2429" w14:textId="77777777">
            <w:pPr>
              <w:pStyle w:val="p-table"/>
              <w:jc w:val="right"/>
              <w:rPr>
                <w:sz w:val="17"/>
              </w:rPr>
            </w:pPr>
            <w:r>
              <w:rPr>
                <w:sz w:val="17"/>
              </w:rPr>
              <w:t>47.161</w:t>
            </w:r>
          </w:p>
        </w:tc>
      </w:tr>
    </w:tbl>
    <w:p w:rsidR="009E0A94" w:rsidRDefault="009E0A94" w14:paraId="365AB484" w14:textId="77777777">
      <w:pPr>
        <w:pStyle w:val="p-marginbottom"/>
      </w:pPr>
    </w:p>
    <w:p w:rsidR="009E0A94" w:rsidRDefault="00652CB4" w14:paraId="50CBEF2A" w14:textId="77777777">
      <w:pPr>
        <w:pStyle w:val="header-h1"/>
      </w:pPr>
      <w:r>
        <w:t>Toelichting</w:t>
      </w:r>
    </w:p>
    <w:p w:rsidR="009E0A94" w:rsidRDefault="009E0A94" w14:paraId="3AA2F57A" w14:textId="77777777">
      <w:pPr>
        <w:pStyle w:val="p-marginbottom"/>
      </w:pPr>
    </w:p>
    <w:p w:rsidR="009E0A94" w:rsidRDefault="00652CB4" w14:paraId="18B00D48" w14:textId="77777777">
      <w:pPr>
        <w:pStyle w:val="header-h1"/>
      </w:pPr>
      <w:r>
        <w:t>Uitgaven</w:t>
      </w:r>
    </w:p>
    <w:p w:rsidR="009E0A94" w:rsidRDefault="00652CB4" w14:paraId="34FA5355" w14:textId="77777777">
      <w:pPr>
        <w:pStyle w:val="p"/>
      </w:pPr>
      <w:r>
        <w:t>Bijdrage aan agentschappen</w:t>
      </w:r>
    </w:p>
    <w:p w:rsidR="009E0A94" w:rsidRDefault="00652CB4" w14:paraId="025BA4FF" w14:textId="77777777">
      <w:pPr>
        <w:pStyle w:val="header-h2"/>
      </w:pPr>
      <w:r>
        <w:t>Rijksdienst voor Ondernemend Nederland</w:t>
      </w:r>
    </w:p>
    <w:p w:rsidR="009E0A94" w:rsidRDefault="00652CB4" w14:paraId="10D57832" w14:textId="77777777">
      <w:pPr>
        <w:pStyle w:val="p"/>
      </w:pPr>
      <w:r>
        <w:t xml:space="preserve">Het budget voor de Rijksdienst voor Ondernemend Nederland (RVO) wordt per saldo </w:t>
      </w:r>
      <w:r>
        <w:t>€ 10,2 mln. verhoogd. Vanaf verschillende beleidsartikelen is budget toegevoegd ten behoeve van de uitvoeringskosten van verschillende opdrachten zoals grotendeels in het Jaarplan LVVN-RVO is vastgelegd. De grootste overhevelingen betreffen € 3,9 mln. voor de uitvoering van het Programma Bedrijfsgerichte Doelsturing, € 2,9 mln. voor de uitvoering van de Centrale Commissie Dierproeven en € 1,1 mln. voor de uitvoering van Identificatie en Registratie Dieren.</w:t>
      </w:r>
      <w:r>
        <w:br/>
      </w:r>
      <w:r>
        <w:t xml:space="preserve">Daarnaast wordt de ontvangst van de RVO afrekening 2024, die hieronder </w:t>
      </w:r>
      <w:r>
        <w:lastRenderedPageBreak/>
        <w:t>wordt toegelicht, toegevoegd aan de uitgaven en direct doorgeschoven naar latere jaren om voorziene tekorten in die jaren te dempen. Het saldo van deze mutaties is € 0. Daardoor is deze mutatie niet zichtbaar in de budgettaire tabel.</w:t>
      </w:r>
    </w:p>
    <w:p w:rsidR="009E0A94" w:rsidRDefault="00652CB4" w14:paraId="6870DA6D" w14:textId="77777777">
      <w:pPr>
        <w:pStyle w:val="header-h1"/>
      </w:pPr>
      <w:r>
        <w:t>Ontvangsten</w:t>
      </w:r>
    </w:p>
    <w:p w:rsidR="009E0A94" w:rsidRDefault="00652CB4" w14:paraId="4C786449" w14:textId="77777777">
      <w:pPr>
        <w:pStyle w:val="header-h2"/>
      </w:pPr>
      <w:r>
        <w:t>Agentschappen en overig</w:t>
      </w:r>
    </w:p>
    <w:p w:rsidR="009E0A94" w:rsidRDefault="00652CB4" w14:paraId="41AC1272" w14:textId="77777777">
      <w:pPr>
        <w:pStyle w:val="p"/>
      </w:pPr>
      <w:r>
        <w:t>De ontvangsten zijn met € 23,5 mln. verhoogd. Dit gehele bedrag betreft de afrekening door RVO over de uitvoering in 2024 van de door LVVN versterkte opdrachten. Dit is het saldo van de gerealiseerde uitvoeringskosten ten opzichte van de geleverde financiering uit LVVN en enkele nog te verrekenen posten uit eerdere jaren.</w:t>
      </w:r>
    </w:p>
    <w:p w:rsidR="009E0A94" w:rsidRDefault="009E0A94" w14:paraId="014C75A9" w14:textId="77777777">
      <w:pPr>
        <w:pStyle w:val="page-break"/>
      </w:pPr>
    </w:p>
    <w:p w:rsidR="009E0A94" w:rsidRDefault="00652CB4" w14:paraId="6D4A8A7E" w14:textId="77777777">
      <w:pPr>
        <w:pStyle w:val="section-title-2"/>
      </w:pPr>
      <w:bookmarkStart w:name="91246049124604" w:id="5"/>
      <w:r>
        <w:t>4 Niet-beleidsartikelen</w:t>
      </w:r>
      <w:bookmarkEnd w:id="5"/>
    </w:p>
    <w:p w:rsidR="009E0A94" w:rsidRDefault="00652CB4" w14:paraId="5FAFE328" w14:textId="77777777">
      <w:pPr>
        <w:pStyle w:val="section-title-3"/>
      </w:pPr>
      <w:r>
        <w:t>4.1 Artikel 50 Apparaat</w:t>
      </w:r>
    </w:p>
    <w:tbl>
      <w:tblPr>
        <w:tblW w:w="9694" w:type="dxa"/>
        <w:tblInd w:w="-3317" w:type="dxa"/>
        <w:tblCellMar>
          <w:left w:w="10" w:type="dxa"/>
          <w:right w:w="10" w:type="dxa"/>
        </w:tblCellMar>
        <w:tblLook w:val="0000" w:firstRow="0" w:lastRow="0" w:firstColumn="0" w:lastColumn="0" w:noHBand="0" w:noVBand="0"/>
      </w:tblPr>
      <w:tblGrid>
        <w:gridCol w:w="523"/>
        <w:gridCol w:w="3015"/>
        <w:gridCol w:w="2094"/>
        <w:gridCol w:w="2026"/>
        <w:gridCol w:w="2036"/>
      </w:tblGrid>
      <w:tr w:rsidR="009E0A94" w14:paraId="18C19E02" w14:textId="77777777">
        <w:tblPrEx>
          <w:tblCellMar>
            <w:top w:w="0" w:type="dxa"/>
            <w:bottom w:w="0" w:type="dxa"/>
          </w:tblCellMar>
        </w:tblPrEx>
        <w:trPr>
          <w:tblHeader/>
        </w:trPr>
        <w:tc>
          <w:tcPr>
            <w:tcW w:w="9181" w:type="dxa"/>
            <w:gridSpan w:val="5"/>
            <w:tcMar>
              <w:top w:w="22" w:type="dxa"/>
              <w:left w:w="113" w:type="dxa"/>
              <w:bottom w:w="22" w:type="dxa"/>
            </w:tcMar>
          </w:tcPr>
          <w:p w:rsidR="009E0A94" w:rsidRDefault="00652CB4" w14:paraId="79AA63BF" w14:textId="77777777">
            <w:pPr>
              <w:pStyle w:val="kio2-table-title"/>
            </w:pPr>
            <w:r>
              <w:t>Tabel 12 Artikel 50 Apparaat (Bedragen x € 1.000)</w:t>
            </w:r>
          </w:p>
        </w:tc>
      </w:tr>
      <w:tr w:rsidR="009E0A94" w14:paraId="1B5B4219" w14:textId="77777777">
        <w:tblPrEx>
          <w:tblCellMar>
            <w:top w:w="0" w:type="dxa"/>
            <w:bottom w:w="0" w:type="dxa"/>
          </w:tblCellMar>
        </w:tblPrEx>
        <w:trPr>
          <w:tblHeader/>
        </w:trPr>
        <w:tc>
          <w:tcPr>
            <w:tcW w:w="496" w:type="dxa"/>
            <w:tcBorders>
              <w:top w:val="single" w:color="000000" w:sz="2" w:space="0"/>
              <w:bottom w:val="single" w:color="009EE0" w:sz="2" w:space="0"/>
            </w:tcBorders>
            <w:tcMar>
              <w:top w:w="28" w:type="dxa"/>
              <w:bottom w:w="28" w:type="dxa"/>
              <w:right w:w="28" w:type="dxa"/>
            </w:tcMar>
          </w:tcPr>
          <w:p w:rsidR="009E0A94" w:rsidRDefault="009E0A94" w14:paraId="56D783DF" w14:textId="77777777">
            <w:pPr>
              <w:pStyle w:val="p-table"/>
              <w:rPr>
                <w:color w:val="000000"/>
                <w:sz w:val="17"/>
              </w:rPr>
            </w:pPr>
          </w:p>
        </w:tc>
        <w:tc>
          <w:tcPr>
            <w:tcW w:w="2855" w:type="dxa"/>
            <w:tcBorders>
              <w:top w:val="single" w:color="000000" w:sz="2" w:space="0"/>
              <w:bottom w:val="single" w:color="009EE0" w:sz="2" w:space="0"/>
            </w:tcBorders>
            <w:tcMar>
              <w:top w:w="28" w:type="dxa"/>
              <w:left w:w="28" w:type="dxa"/>
              <w:bottom w:w="28" w:type="dxa"/>
              <w:right w:w="28" w:type="dxa"/>
            </w:tcMar>
          </w:tcPr>
          <w:p w:rsidR="009E0A94" w:rsidRDefault="009E0A94" w14:paraId="24EAF75A" w14:textId="77777777">
            <w:pPr>
              <w:pStyle w:val="p-table"/>
              <w:rPr>
                <w:color w:val="000000"/>
                <w:sz w:val="17"/>
              </w:rPr>
            </w:pPr>
          </w:p>
        </w:tc>
        <w:tc>
          <w:tcPr>
            <w:tcW w:w="1983" w:type="dxa"/>
            <w:tcBorders>
              <w:top w:val="single" w:color="000000" w:sz="2" w:space="0"/>
              <w:bottom w:val="single" w:color="009EE0" w:sz="2" w:space="0"/>
            </w:tcBorders>
            <w:tcMar>
              <w:top w:w="28" w:type="dxa"/>
              <w:left w:w="28" w:type="dxa"/>
              <w:bottom w:w="28" w:type="dxa"/>
              <w:right w:w="28" w:type="dxa"/>
            </w:tcMar>
          </w:tcPr>
          <w:p w:rsidR="009E0A94" w:rsidRDefault="00652CB4" w14:paraId="651FFC67"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919" w:type="dxa"/>
            <w:tcBorders>
              <w:top w:val="single" w:color="000000" w:sz="2" w:space="0"/>
              <w:bottom w:val="single" w:color="009EE0" w:sz="2" w:space="0"/>
            </w:tcBorders>
            <w:tcMar>
              <w:top w:w="28" w:type="dxa"/>
              <w:left w:w="28" w:type="dxa"/>
              <w:bottom w:w="28" w:type="dxa"/>
              <w:right w:w="28" w:type="dxa"/>
            </w:tcMar>
          </w:tcPr>
          <w:p w:rsidR="009E0A94" w:rsidRDefault="00652CB4" w14:paraId="1722EAEA" w14:textId="77777777">
            <w:pPr>
              <w:pStyle w:val="p-table"/>
              <w:jc w:val="center"/>
              <w:rPr>
                <w:color w:val="000000"/>
                <w:sz w:val="17"/>
              </w:rPr>
            </w:pPr>
            <w:r>
              <w:rPr>
                <w:color w:val="000000"/>
                <w:sz w:val="17"/>
              </w:rPr>
              <w:t>Mutaties suppletoire begroting september (2)</w:t>
            </w:r>
          </w:p>
        </w:tc>
        <w:tc>
          <w:tcPr>
            <w:tcW w:w="1928" w:type="dxa"/>
            <w:tcBorders>
              <w:top w:val="single" w:color="000000" w:sz="2" w:space="0"/>
              <w:bottom w:val="single" w:color="009EE0" w:sz="2" w:space="0"/>
            </w:tcBorders>
            <w:tcMar>
              <w:top w:w="28" w:type="dxa"/>
              <w:left w:w="28" w:type="dxa"/>
              <w:bottom w:w="28" w:type="dxa"/>
              <w:right w:w="28" w:type="dxa"/>
            </w:tcMar>
          </w:tcPr>
          <w:p w:rsidR="009E0A94" w:rsidRDefault="00652CB4" w14:paraId="319AD146" w14:textId="77777777">
            <w:pPr>
              <w:pStyle w:val="p-table"/>
              <w:jc w:val="center"/>
              <w:rPr>
                <w:color w:val="000000"/>
                <w:sz w:val="17"/>
              </w:rPr>
            </w:pPr>
            <w:r>
              <w:rPr>
                <w:color w:val="000000"/>
                <w:sz w:val="17"/>
              </w:rPr>
              <w:t>Stand suppletoire begroting september (3) = (1) + (2)</w:t>
            </w:r>
          </w:p>
        </w:tc>
      </w:tr>
      <w:tr w:rsidR="009E0A94" w14:paraId="6FFA6865"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652CB4" w14:paraId="1703807E" w14:textId="77777777">
            <w:pPr>
              <w:pStyle w:val="p-table"/>
              <w:rPr>
                <w:sz w:val="17"/>
              </w:rPr>
            </w:pPr>
            <w:r>
              <w:rPr>
                <w:b/>
                <w:sz w:val="17"/>
              </w:rPr>
              <w:t>Art.</w:t>
            </w:r>
          </w:p>
        </w:tc>
        <w:tc>
          <w:tcPr>
            <w:tcW w:w="2855" w:type="dxa"/>
            <w:tcBorders>
              <w:bottom w:val="single" w:color="009EE0" w:sz="2" w:space="0"/>
            </w:tcBorders>
            <w:tcMar>
              <w:top w:w="22" w:type="dxa"/>
              <w:left w:w="28" w:type="dxa"/>
              <w:bottom w:w="22" w:type="dxa"/>
              <w:right w:w="28" w:type="dxa"/>
            </w:tcMar>
          </w:tcPr>
          <w:p w:rsidR="009E0A94" w:rsidRDefault="00652CB4" w14:paraId="7C651938" w14:textId="77777777">
            <w:pPr>
              <w:pStyle w:val="p-table"/>
              <w:rPr>
                <w:sz w:val="17"/>
              </w:rPr>
            </w:pPr>
            <w:r>
              <w:rPr>
                <w:b/>
                <w:sz w:val="17"/>
              </w:rPr>
              <w:t>Verplichtingen</w:t>
            </w:r>
          </w:p>
        </w:tc>
        <w:tc>
          <w:tcPr>
            <w:tcW w:w="1983" w:type="dxa"/>
            <w:tcBorders>
              <w:bottom w:val="single" w:color="009EE0" w:sz="2" w:space="0"/>
            </w:tcBorders>
            <w:tcMar>
              <w:top w:w="22" w:type="dxa"/>
              <w:left w:w="28" w:type="dxa"/>
              <w:bottom w:w="22" w:type="dxa"/>
              <w:right w:w="28" w:type="dxa"/>
            </w:tcMar>
          </w:tcPr>
          <w:p w:rsidR="009E0A94" w:rsidRDefault="00652CB4" w14:paraId="4D856311" w14:textId="77777777">
            <w:pPr>
              <w:pStyle w:val="p-table"/>
              <w:jc w:val="right"/>
              <w:rPr>
                <w:sz w:val="17"/>
              </w:rPr>
            </w:pPr>
            <w:r>
              <w:rPr>
                <w:b/>
                <w:sz w:val="17"/>
              </w:rPr>
              <w:t>260.713</w:t>
            </w:r>
          </w:p>
        </w:tc>
        <w:tc>
          <w:tcPr>
            <w:tcW w:w="1919" w:type="dxa"/>
            <w:tcBorders>
              <w:bottom w:val="single" w:color="009EE0" w:sz="2" w:space="0"/>
            </w:tcBorders>
            <w:tcMar>
              <w:top w:w="22" w:type="dxa"/>
              <w:left w:w="28" w:type="dxa"/>
              <w:bottom w:w="22" w:type="dxa"/>
              <w:right w:w="28" w:type="dxa"/>
            </w:tcMar>
          </w:tcPr>
          <w:p w:rsidR="009E0A94" w:rsidRDefault="00652CB4" w14:paraId="11366868" w14:textId="77777777">
            <w:pPr>
              <w:pStyle w:val="p-table"/>
              <w:jc w:val="right"/>
              <w:rPr>
                <w:sz w:val="17"/>
              </w:rPr>
            </w:pPr>
            <w:r>
              <w:rPr>
                <w:b/>
                <w:sz w:val="17"/>
              </w:rPr>
              <w:t>‒</w:t>
            </w:r>
            <w:r>
              <w:rPr>
                <w:b/>
                <w:sz w:val="17"/>
              </w:rPr>
              <w:t xml:space="preserve"> 862</w:t>
            </w:r>
          </w:p>
        </w:tc>
        <w:tc>
          <w:tcPr>
            <w:tcW w:w="1928" w:type="dxa"/>
            <w:tcBorders>
              <w:bottom w:val="single" w:color="009EE0" w:sz="2" w:space="0"/>
            </w:tcBorders>
            <w:tcMar>
              <w:top w:w="22" w:type="dxa"/>
              <w:left w:w="28" w:type="dxa"/>
              <w:bottom w:w="22" w:type="dxa"/>
              <w:right w:w="28" w:type="dxa"/>
            </w:tcMar>
          </w:tcPr>
          <w:p w:rsidR="009E0A94" w:rsidRDefault="00652CB4" w14:paraId="6F502077" w14:textId="77777777">
            <w:pPr>
              <w:pStyle w:val="p-table"/>
              <w:jc w:val="right"/>
              <w:rPr>
                <w:sz w:val="17"/>
              </w:rPr>
            </w:pPr>
            <w:r>
              <w:rPr>
                <w:b/>
                <w:sz w:val="17"/>
              </w:rPr>
              <w:t>259.851</w:t>
            </w:r>
          </w:p>
        </w:tc>
      </w:tr>
      <w:tr w:rsidR="009E0A94" w14:paraId="29DCE995"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7483CB92"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9E0A94" w14:paraId="7F259AFE" w14:textId="77777777">
            <w:pPr>
              <w:pStyle w:val="p-table"/>
              <w:rPr>
                <w:sz w:val="17"/>
              </w:rPr>
            </w:pPr>
          </w:p>
        </w:tc>
        <w:tc>
          <w:tcPr>
            <w:tcW w:w="1983" w:type="dxa"/>
            <w:tcBorders>
              <w:bottom w:val="single" w:color="009EE0" w:sz="2" w:space="0"/>
            </w:tcBorders>
            <w:tcMar>
              <w:top w:w="22" w:type="dxa"/>
              <w:left w:w="28" w:type="dxa"/>
              <w:bottom w:w="22" w:type="dxa"/>
              <w:right w:w="28" w:type="dxa"/>
            </w:tcMar>
          </w:tcPr>
          <w:p w:rsidR="009E0A94" w:rsidRDefault="009E0A94" w14:paraId="60B80552" w14:textId="77777777">
            <w:pPr>
              <w:pStyle w:val="p-table"/>
              <w:rPr>
                <w:sz w:val="17"/>
              </w:rPr>
            </w:pPr>
          </w:p>
        </w:tc>
        <w:tc>
          <w:tcPr>
            <w:tcW w:w="1919" w:type="dxa"/>
            <w:tcBorders>
              <w:bottom w:val="single" w:color="009EE0" w:sz="2" w:space="0"/>
            </w:tcBorders>
            <w:tcMar>
              <w:top w:w="22" w:type="dxa"/>
              <w:left w:w="28" w:type="dxa"/>
              <w:bottom w:w="22" w:type="dxa"/>
              <w:right w:w="28" w:type="dxa"/>
            </w:tcMar>
          </w:tcPr>
          <w:p w:rsidR="009E0A94" w:rsidRDefault="009E0A94" w14:paraId="0EB10F28"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9E0A94" w:rsidRDefault="009E0A94" w14:paraId="399F2861" w14:textId="77777777">
            <w:pPr>
              <w:pStyle w:val="p-table"/>
              <w:rPr>
                <w:sz w:val="17"/>
              </w:rPr>
            </w:pPr>
          </w:p>
        </w:tc>
      </w:tr>
      <w:tr w:rsidR="009E0A94" w14:paraId="352B3A43"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1AF9B287"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78429DC3" w14:textId="77777777">
            <w:pPr>
              <w:pStyle w:val="p-table"/>
              <w:rPr>
                <w:sz w:val="17"/>
              </w:rPr>
            </w:pPr>
            <w:r>
              <w:rPr>
                <w:b/>
                <w:sz w:val="17"/>
              </w:rPr>
              <w:t>Uitgaven</w:t>
            </w:r>
          </w:p>
        </w:tc>
        <w:tc>
          <w:tcPr>
            <w:tcW w:w="1983" w:type="dxa"/>
            <w:tcBorders>
              <w:bottom w:val="single" w:color="009EE0" w:sz="2" w:space="0"/>
            </w:tcBorders>
            <w:tcMar>
              <w:top w:w="22" w:type="dxa"/>
              <w:left w:w="28" w:type="dxa"/>
              <w:bottom w:w="22" w:type="dxa"/>
              <w:right w:w="28" w:type="dxa"/>
            </w:tcMar>
          </w:tcPr>
          <w:p w:rsidR="009E0A94" w:rsidRDefault="00652CB4" w14:paraId="2EAB2EF0" w14:textId="77777777">
            <w:pPr>
              <w:pStyle w:val="p-table"/>
              <w:jc w:val="right"/>
              <w:rPr>
                <w:sz w:val="17"/>
              </w:rPr>
            </w:pPr>
            <w:r>
              <w:rPr>
                <w:b/>
                <w:sz w:val="17"/>
              </w:rPr>
              <w:t>260.713</w:t>
            </w:r>
          </w:p>
        </w:tc>
        <w:tc>
          <w:tcPr>
            <w:tcW w:w="1919" w:type="dxa"/>
            <w:tcBorders>
              <w:bottom w:val="single" w:color="009EE0" w:sz="2" w:space="0"/>
            </w:tcBorders>
            <w:tcMar>
              <w:top w:w="22" w:type="dxa"/>
              <w:left w:w="28" w:type="dxa"/>
              <w:bottom w:w="22" w:type="dxa"/>
              <w:right w:w="28" w:type="dxa"/>
            </w:tcMar>
          </w:tcPr>
          <w:p w:rsidR="009E0A94" w:rsidRDefault="00652CB4" w14:paraId="783472A5" w14:textId="77777777">
            <w:pPr>
              <w:pStyle w:val="p-table"/>
              <w:jc w:val="right"/>
              <w:rPr>
                <w:sz w:val="17"/>
              </w:rPr>
            </w:pPr>
            <w:r>
              <w:rPr>
                <w:b/>
                <w:sz w:val="17"/>
              </w:rPr>
              <w:t>‒</w:t>
            </w:r>
            <w:r>
              <w:rPr>
                <w:b/>
                <w:sz w:val="17"/>
              </w:rPr>
              <w:t xml:space="preserve"> 862</w:t>
            </w:r>
          </w:p>
        </w:tc>
        <w:tc>
          <w:tcPr>
            <w:tcW w:w="1928" w:type="dxa"/>
            <w:tcBorders>
              <w:bottom w:val="single" w:color="009EE0" w:sz="2" w:space="0"/>
            </w:tcBorders>
            <w:tcMar>
              <w:top w:w="22" w:type="dxa"/>
              <w:left w:w="28" w:type="dxa"/>
              <w:bottom w:w="22" w:type="dxa"/>
              <w:right w:w="28" w:type="dxa"/>
            </w:tcMar>
          </w:tcPr>
          <w:p w:rsidR="009E0A94" w:rsidRDefault="00652CB4" w14:paraId="0F1F0C65" w14:textId="77777777">
            <w:pPr>
              <w:pStyle w:val="p-table"/>
              <w:jc w:val="right"/>
              <w:rPr>
                <w:sz w:val="17"/>
              </w:rPr>
            </w:pPr>
            <w:r>
              <w:rPr>
                <w:b/>
                <w:sz w:val="17"/>
              </w:rPr>
              <w:t>259.851</w:t>
            </w:r>
          </w:p>
        </w:tc>
      </w:tr>
      <w:tr w:rsidR="009E0A94" w14:paraId="36E5EF21"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5666DF53"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9E0A94" w14:paraId="43925BD4" w14:textId="77777777">
            <w:pPr>
              <w:pStyle w:val="p-table"/>
              <w:rPr>
                <w:sz w:val="17"/>
              </w:rPr>
            </w:pPr>
          </w:p>
        </w:tc>
        <w:tc>
          <w:tcPr>
            <w:tcW w:w="1983" w:type="dxa"/>
            <w:tcBorders>
              <w:bottom w:val="single" w:color="009EE0" w:sz="2" w:space="0"/>
            </w:tcBorders>
            <w:tcMar>
              <w:top w:w="22" w:type="dxa"/>
              <w:left w:w="28" w:type="dxa"/>
              <w:bottom w:w="22" w:type="dxa"/>
              <w:right w:w="28" w:type="dxa"/>
            </w:tcMar>
          </w:tcPr>
          <w:p w:rsidR="009E0A94" w:rsidRDefault="009E0A94" w14:paraId="60D9A456" w14:textId="77777777">
            <w:pPr>
              <w:pStyle w:val="p-table"/>
              <w:rPr>
                <w:sz w:val="17"/>
              </w:rPr>
            </w:pPr>
          </w:p>
        </w:tc>
        <w:tc>
          <w:tcPr>
            <w:tcW w:w="1919" w:type="dxa"/>
            <w:tcBorders>
              <w:bottom w:val="single" w:color="009EE0" w:sz="2" w:space="0"/>
            </w:tcBorders>
            <w:tcMar>
              <w:top w:w="22" w:type="dxa"/>
              <w:left w:w="28" w:type="dxa"/>
              <w:bottom w:w="22" w:type="dxa"/>
              <w:right w:w="28" w:type="dxa"/>
            </w:tcMar>
          </w:tcPr>
          <w:p w:rsidR="009E0A94" w:rsidRDefault="009E0A94" w14:paraId="18826CA8"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9E0A94" w:rsidRDefault="009E0A94" w14:paraId="5E8F34B5" w14:textId="77777777">
            <w:pPr>
              <w:pStyle w:val="p-table"/>
              <w:rPr>
                <w:sz w:val="17"/>
              </w:rPr>
            </w:pPr>
          </w:p>
        </w:tc>
      </w:tr>
      <w:tr w:rsidR="009E0A94" w14:paraId="0D40D03C"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652CB4" w14:paraId="2E1383A1" w14:textId="77777777">
            <w:pPr>
              <w:pStyle w:val="p-table"/>
              <w:rPr>
                <w:sz w:val="17"/>
              </w:rPr>
            </w:pPr>
            <w:r>
              <w:rPr>
                <w:b/>
                <w:sz w:val="17"/>
              </w:rPr>
              <w:t>50.0</w:t>
            </w:r>
          </w:p>
        </w:tc>
        <w:tc>
          <w:tcPr>
            <w:tcW w:w="2855" w:type="dxa"/>
            <w:tcBorders>
              <w:bottom w:val="single" w:color="009EE0" w:sz="2" w:space="0"/>
            </w:tcBorders>
            <w:tcMar>
              <w:top w:w="22" w:type="dxa"/>
              <w:left w:w="28" w:type="dxa"/>
              <w:bottom w:w="22" w:type="dxa"/>
              <w:right w:w="28" w:type="dxa"/>
            </w:tcMar>
          </w:tcPr>
          <w:p w:rsidR="009E0A94" w:rsidRDefault="00652CB4" w14:paraId="3DAD8BA2" w14:textId="77777777">
            <w:pPr>
              <w:pStyle w:val="p-table"/>
              <w:rPr>
                <w:sz w:val="17"/>
              </w:rPr>
            </w:pPr>
            <w:r>
              <w:rPr>
                <w:b/>
                <w:sz w:val="17"/>
              </w:rPr>
              <w:t>Apparaat</w:t>
            </w:r>
          </w:p>
        </w:tc>
        <w:tc>
          <w:tcPr>
            <w:tcW w:w="1983" w:type="dxa"/>
            <w:tcBorders>
              <w:bottom w:val="single" w:color="009EE0" w:sz="2" w:space="0"/>
            </w:tcBorders>
            <w:tcMar>
              <w:top w:w="22" w:type="dxa"/>
              <w:left w:w="28" w:type="dxa"/>
              <w:bottom w:w="22" w:type="dxa"/>
              <w:right w:w="28" w:type="dxa"/>
            </w:tcMar>
          </w:tcPr>
          <w:p w:rsidR="009E0A94" w:rsidRDefault="00652CB4" w14:paraId="45D29F04" w14:textId="77777777">
            <w:pPr>
              <w:pStyle w:val="p-table"/>
              <w:jc w:val="right"/>
              <w:rPr>
                <w:sz w:val="17"/>
              </w:rPr>
            </w:pPr>
            <w:r>
              <w:rPr>
                <w:b/>
                <w:sz w:val="17"/>
              </w:rPr>
              <w:t>260.713</w:t>
            </w:r>
          </w:p>
        </w:tc>
        <w:tc>
          <w:tcPr>
            <w:tcW w:w="1919" w:type="dxa"/>
            <w:tcBorders>
              <w:bottom w:val="single" w:color="009EE0" w:sz="2" w:space="0"/>
            </w:tcBorders>
            <w:tcMar>
              <w:top w:w="22" w:type="dxa"/>
              <w:left w:w="28" w:type="dxa"/>
              <w:bottom w:w="22" w:type="dxa"/>
              <w:right w:w="28" w:type="dxa"/>
            </w:tcMar>
          </w:tcPr>
          <w:p w:rsidR="009E0A94" w:rsidRDefault="00652CB4" w14:paraId="3C2B3C23" w14:textId="77777777">
            <w:pPr>
              <w:pStyle w:val="p-table"/>
              <w:jc w:val="right"/>
              <w:rPr>
                <w:sz w:val="17"/>
              </w:rPr>
            </w:pPr>
            <w:r>
              <w:rPr>
                <w:b/>
                <w:sz w:val="17"/>
              </w:rPr>
              <w:t>‒</w:t>
            </w:r>
            <w:r>
              <w:rPr>
                <w:b/>
                <w:sz w:val="17"/>
              </w:rPr>
              <w:t xml:space="preserve"> 862</w:t>
            </w:r>
          </w:p>
        </w:tc>
        <w:tc>
          <w:tcPr>
            <w:tcW w:w="1928" w:type="dxa"/>
            <w:tcBorders>
              <w:bottom w:val="single" w:color="009EE0" w:sz="2" w:space="0"/>
            </w:tcBorders>
            <w:tcMar>
              <w:top w:w="22" w:type="dxa"/>
              <w:left w:w="28" w:type="dxa"/>
              <w:bottom w:w="22" w:type="dxa"/>
              <w:right w:w="28" w:type="dxa"/>
            </w:tcMar>
          </w:tcPr>
          <w:p w:rsidR="009E0A94" w:rsidRDefault="00652CB4" w14:paraId="61AEE2D4" w14:textId="77777777">
            <w:pPr>
              <w:pStyle w:val="p-table"/>
              <w:jc w:val="right"/>
              <w:rPr>
                <w:sz w:val="17"/>
              </w:rPr>
            </w:pPr>
            <w:r>
              <w:rPr>
                <w:b/>
                <w:sz w:val="17"/>
              </w:rPr>
              <w:t>259.851</w:t>
            </w:r>
          </w:p>
        </w:tc>
      </w:tr>
      <w:tr w:rsidR="009E0A94" w14:paraId="1C6835D3"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0A8152E2"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1E556DB6" w14:textId="77777777">
            <w:pPr>
              <w:pStyle w:val="p-table"/>
              <w:rPr>
                <w:sz w:val="17"/>
              </w:rPr>
            </w:pPr>
            <w:r>
              <w:rPr>
                <w:i/>
                <w:sz w:val="17"/>
              </w:rPr>
              <w:t>Personele uitgaven</w:t>
            </w:r>
          </w:p>
        </w:tc>
        <w:tc>
          <w:tcPr>
            <w:tcW w:w="1983" w:type="dxa"/>
            <w:tcBorders>
              <w:bottom w:val="single" w:color="009EE0" w:sz="2" w:space="0"/>
            </w:tcBorders>
            <w:tcMar>
              <w:top w:w="22" w:type="dxa"/>
              <w:left w:w="28" w:type="dxa"/>
              <w:bottom w:w="22" w:type="dxa"/>
              <w:right w:w="28" w:type="dxa"/>
            </w:tcMar>
          </w:tcPr>
          <w:p w:rsidR="009E0A94" w:rsidRDefault="00652CB4" w14:paraId="4E5EAF24" w14:textId="77777777">
            <w:pPr>
              <w:pStyle w:val="p-table"/>
              <w:jc w:val="right"/>
              <w:rPr>
                <w:sz w:val="17"/>
              </w:rPr>
            </w:pPr>
            <w:r>
              <w:rPr>
                <w:i/>
                <w:sz w:val="17"/>
              </w:rPr>
              <w:t>208.163</w:t>
            </w:r>
          </w:p>
        </w:tc>
        <w:tc>
          <w:tcPr>
            <w:tcW w:w="1919" w:type="dxa"/>
            <w:tcBorders>
              <w:bottom w:val="single" w:color="009EE0" w:sz="2" w:space="0"/>
            </w:tcBorders>
            <w:tcMar>
              <w:top w:w="22" w:type="dxa"/>
              <w:left w:w="28" w:type="dxa"/>
              <w:bottom w:w="22" w:type="dxa"/>
              <w:right w:w="28" w:type="dxa"/>
            </w:tcMar>
          </w:tcPr>
          <w:p w:rsidR="009E0A94" w:rsidRDefault="00652CB4" w14:paraId="2171D19F" w14:textId="77777777">
            <w:pPr>
              <w:pStyle w:val="p-table"/>
              <w:jc w:val="right"/>
              <w:rPr>
                <w:sz w:val="17"/>
              </w:rPr>
            </w:pPr>
            <w:r>
              <w:rPr>
                <w:i/>
                <w:sz w:val="17"/>
              </w:rPr>
              <w:t>‒</w:t>
            </w:r>
            <w:r>
              <w:rPr>
                <w:i/>
                <w:sz w:val="17"/>
              </w:rPr>
              <w:t xml:space="preserve"> 3.108</w:t>
            </w:r>
          </w:p>
        </w:tc>
        <w:tc>
          <w:tcPr>
            <w:tcW w:w="1928" w:type="dxa"/>
            <w:tcBorders>
              <w:bottom w:val="single" w:color="009EE0" w:sz="2" w:space="0"/>
            </w:tcBorders>
            <w:tcMar>
              <w:top w:w="22" w:type="dxa"/>
              <w:left w:w="28" w:type="dxa"/>
              <w:bottom w:w="22" w:type="dxa"/>
              <w:right w:w="28" w:type="dxa"/>
            </w:tcMar>
          </w:tcPr>
          <w:p w:rsidR="009E0A94" w:rsidRDefault="00652CB4" w14:paraId="26837690" w14:textId="77777777">
            <w:pPr>
              <w:pStyle w:val="p-table"/>
              <w:jc w:val="right"/>
              <w:rPr>
                <w:sz w:val="17"/>
              </w:rPr>
            </w:pPr>
            <w:r>
              <w:rPr>
                <w:i/>
                <w:sz w:val="17"/>
              </w:rPr>
              <w:t>205.055</w:t>
            </w:r>
          </w:p>
        </w:tc>
      </w:tr>
      <w:tr w:rsidR="009E0A94" w14:paraId="0DFD7A08"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64E5AC61"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5A12DF13" w14:textId="77777777">
            <w:pPr>
              <w:pStyle w:val="p-table"/>
              <w:rPr>
                <w:sz w:val="17"/>
              </w:rPr>
            </w:pPr>
            <w:r>
              <w:rPr>
                <w:sz w:val="17"/>
              </w:rPr>
              <w:t>Eigen personeel</w:t>
            </w:r>
          </w:p>
        </w:tc>
        <w:tc>
          <w:tcPr>
            <w:tcW w:w="1983" w:type="dxa"/>
            <w:tcBorders>
              <w:bottom w:val="single" w:color="009EE0" w:sz="2" w:space="0"/>
            </w:tcBorders>
            <w:tcMar>
              <w:top w:w="22" w:type="dxa"/>
              <w:left w:w="28" w:type="dxa"/>
              <w:bottom w:w="22" w:type="dxa"/>
              <w:right w:w="28" w:type="dxa"/>
            </w:tcMar>
          </w:tcPr>
          <w:p w:rsidR="009E0A94" w:rsidRDefault="00652CB4" w14:paraId="2104D3F1" w14:textId="77777777">
            <w:pPr>
              <w:pStyle w:val="p-table"/>
              <w:jc w:val="right"/>
              <w:rPr>
                <w:sz w:val="17"/>
              </w:rPr>
            </w:pPr>
            <w:r>
              <w:rPr>
                <w:sz w:val="17"/>
              </w:rPr>
              <w:t>197.848</w:t>
            </w:r>
          </w:p>
        </w:tc>
        <w:tc>
          <w:tcPr>
            <w:tcW w:w="1919" w:type="dxa"/>
            <w:tcBorders>
              <w:bottom w:val="single" w:color="009EE0" w:sz="2" w:space="0"/>
            </w:tcBorders>
            <w:tcMar>
              <w:top w:w="22" w:type="dxa"/>
              <w:left w:w="28" w:type="dxa"/>
              <w:bottom w:w="22" w:type="dxa"/>
              <w:right w:w="28" w:type="dxa"/>
            </w:tcMar>
          </w:tcPr>
          <w:p w:rsidR="009E0A94" w:rsidRDefault="00652CB4" w14:paraId="51437794" w14:textId="77777777">
            <w:pPr>
              <w:pStyle w:val="p-table"/>
              <w:jc w:val="right"/>
              <w:rPr>
                <w:sz w:val="17"/>
              </w:rPr>
            </w:pPr>
            <w:r>
              <w:rPr>
                <w:sz w:val="17"/>
              </w:rPr>
              <w:t>‒</w:t>
            </w:r>
            <w:r>
              <w:rPr>
                <w:sz w:val="17"/>
              </w:rPr>
              <w:t xml:space="preserve"> 4.362</w:t>
            </w:r>
          </w:p>
        </w:tc>
        <w:tc>
          <w:tcPr>
            <w:tcW w:w="1928" w:type="dxa"/>
            <w:tcBorders>
              <w:bottom w:val="single" w:color="009EE0" w:sz="2" w:space="0"/>
            </w:tcBorders>
            <w:tcMar>
              <w:top w:w="22" w:type="dxa"/>
              <w:left w:w="28" w:type="dxa"/>
              <w:bottom w:w="22" w:type="dxa"/>
              <w:right w:w="28" w:type="dxa"/>
            </w:tcMar>
          </w:tcPr>
          <w:p w:rsidR="009E0A94" w:rsidRDefault="00652CB4" w14:paraId="244F36FE" w14:textId="77777777">
            <w:pPr>
              <w:pStyle w:val="p-table"/>
              <w:jc w:val="right"/>
              <w:rPr>
                <w:sz w:val="17"/>
              </w:rPr>
            </w:pPr>
            <w:r>
              <w:rPr>
                <w:sz w:val="17"/>
              </w:rPr>
              <w:t>193.486</w:t>
            </w:r>
          </w:p>
        </w:tc>
      </w:tr>
      <w:tr w:rsidR="009E0A94" w14:paraId="7800C630"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503F2A85"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224F1133" w14:textId="77777777">
            <w:pPr>
              <w:pStyle w:val="p-table"/>
              <w:rPr>
                <w:sz w:val="17"/>
              </w:rPr>
            </w:pPr>
            <w:r>
              <w:rPr>
                <w:sz w:val="17"/>
              </w:rPr>
              <w:t>Externe inhuur</w:t>
            </w:r>
          </w:p>
        </w:tc>
        <w:tc>
          <w:tcPr>
            <w:tcW w:w="1983" w:type="dxa"/>
            <w:tcBorders>
              <w:bottom w:val="single" w:color="009EE0" w:sz="2" w:space="0"/>
            </w:tcBorders>
            <w:tcMar>
              <w:top w:w="22" w:type="dxa"/>
              <w:left w:w="28" w:type="dxa"/>
              <w:bottom w:w="22" w:type="dxa"/>
              <w:right w:w="28" w:type="dxa"/>
            </w:tcMar>
          </w:tcPr>
          <w:p w:rsidR="009E0A94" w:rsidRDefault="00652CB4" w14:paraId="4E53A60C" w14:textId="77777777">
            <w:pPr>
              <w:pStyle w:val="p-table"/>
              <w:jc w:val="right"/>
              <w:rPr>
                <w:sz w:val="17"/>
              </w:rPr>
            </w:pPr>
            <w:r>
              <w:rPr>
                <w:sz w:val="17"/>
              </w:rPr>
              <w:t>7.986</w:t>
            </w:r>
          </w:p>
        </w:tc>
        <w:tc>
          <w:tcPr>
            <w:tcW w:w="1919" w:type="dxa"/>
            <w:tcBorders>
              <w:bottom w:val="single" w:color="009EE0" w:sz="2" w:space="0"/>
            </w:tcBorders>
            <w:tcMar>
              <w:top w:w="22" w:type="dxa"/>
              <w:left w:w="28" w:type="dxa"/>
              <w:bottom w:w="22" w:type="dxa"/>
              <w:right w:w="28" w:type="dxa"/>
            </w:tcMar>
          </w:tcPr>
          <w:p w:rsidR="009E0A94" w:rsidRDefault="00652CB4" w14:paraId="7A15F000" w14:textId="77777777">
            <w:pPr>
              <w:pStyle w:val="p-table"/>
              <w:jc w:val="right"/>
              <w:rPr>
                <w:sz w:val="17"/>
              </w:rPr>
            </w:pPr>
            <w:r>
              <w:rPr>
                <w:sz w:val="17"/>
              </w:rPr>
              <w:t>1.202</w:t>
            </w:r>
          </w:p>
        </w:tc>
        <w:tc>
          <w:tcPr>
            <w:tcW w:w="1928" w:type="dxa"/>
            <w:tcBorders>
              <w:bottom w:val="single" w:color="009EE0" w:sz="2" w:space="0"/>
            </w:tcBorders>
            <w:tcMar>
              <w:top w:w="22" w:type="dxa"/>
              <w:left w:w="28" w:type="dxa"/>
              <w:bottom w:w="22" w:type="dxa"/>
              <w:right w:w="28" w:type="dxa"/>
            </w:tcMar>
          </w:tcPr>
          <w:p w:rsidR="009E0A94" w:rsidRDefault="00652CB4" w14:paraId="36A52171" w14:textId="77777777">
            <w:pPr>
              <w:pStyle w:val="p-table"/>
              <w:jc w:val="right"/>
              <w:rPr>
                <w:sz w:val="17"/>
              </w:rPr>
            </w:pPr>
            <w:r>
              <w:rPr>
                <w:sz w:val="17"/>
              </w:rPr>
              <w:t>9.188</w:t>
            </w:r>
          </w:p>
        </w:tc>
      </w:tr>
      <w:tr w:rsidR="009E0A94" w14:paraId="5A451ECC"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50C00CFB"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72BEE899" w14:textId="77777777">
            <w:pPr>
              <w:pStyle w:val="p-table"/>
              <w:rPr>
                <w:sz w:val="17"/>
              </w:rPr>
            </w:pPr>
            <w:r>
              <w:rPr>
                <w:sz w:val="17"/>
              </w:rPr>
              <w:t>Overige personele uitgaven</w:t>
            </w:r>
          </w:p>
        </w:tc>
        <w:tc>
          <w:tcPr>
            <w:tcW w:w="1983" w:type="dxa"/>
            <w:tcBorders>
              <w:bottom w:val="single" w:color="009EE0" w:sz="2" w:space="0"/>
            </w:tcBorders>
            <w:tcMar>
              <w:top w:w="22" w:type="dxa"/>
              <w:left w:w="28" w:type="dxa"/>
              <w:bottom w:w="22" w:type="dxa"/>
              <w:right w:w="28" w:type="dxa"/>
            </w:tcMar>
          </w:tcPr>
          <w:p w:rsidR="009E0A94" w:rsidRDefault="00652CB4" w14:paraId="20EE399C" w14:textId="77777777">
            <w:pPr>
              <w:pStyle w:val="p-table"/>
              <w:jc w:val="right"/>
              <w:rPr>
                <w:sz w:val="17"/>
              </w:rPr>
            </w:pPr>
            <w:r>
              <w:rPr>
                <w:sz w:val="17"/>
              </w:rPr>
              <w:t>2.329</w:t>
            </w:r>
          </w:p>
        </w:tc>
        <w:tc>
          <w:tcPr>
            <w:tcW w:w="1919" w:type="dxa"/>
            <w:tcBorders>
              <w:bottom w:val="single" w:color="009EE0" w:sz="2" w:space="0"/>
            </w:tcBorders>
            <w:tcMar>
              <w:top w:w="22" w:type="dxa"/>
              <w:left w:w="28" w:type="dxa"/>
              <w:bottom w:w="22" w:type="dxa"/>
              <w:right w:w="28" w:type="dxa"/>
            </w:tcMar>
          </w:tcPr>
          <w:p w:rsidR="009E0A94" w:rsidRDefault="00652CB4" w14:paraId="6E24CB3E" w14:textId="77777777">
            <w:pPr>
              <w:pStyle w:val="p-table"/>
              <w:jc w:val="right"/>
              <w:rPr>
                <w:sz w:val="17"/>
              </w:rPr>
            </w:pPr>
            <w:r>
              <w:rPr>
                <w:sz w:val="17"/>
              </w:rPr>
              <w:t>52</w:t>
            </w:r>
          </w:p>
        </w:tc>
        <w:tc>
          <w:tcPr>
            <w:tcW w:w="1928" w:type="dxa"/>
            <w:tcBorders>
              <w:bottom w:val="single" w:color="009EE0" w:sz="2" w:space="0"/>
            </w:tcBorders>
            <w:tcMar>
              <w:top w:w="22" w:type="dxa"/>
              <w:left w:w="28" w:type="dxa"/>
              <w:bottom w:w="22" w:type="dxa"/>
              <w:right w:w="28" w:type="dxa"/>
            </w:tcMar>
          </w:tcPr>
          <w:p w:rsidR="009E0A94" w:rsidRDefault="00652CB4" w14:paraId="149604DC" w14:textId="77777777">
            <w:pPr>
              <w:pStyle w:val="p-table"/>
              <w:jc w:val="right"/>
              <w:rPr>
                <w:sz w:val="17"/>
              </w:rPr>
            </w:pPr>
            <w:r>
              <w:rPr>
                <w:sz w:val="17"/>
              </w:rPr>
              <w:t>2.381</w:t>
            </w:r>
          </w:p>
        </w:tc>
      </w:tr>
      <w:tr w:rsidR="009E0A94" w14:paraId="656DF7F8"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28BB5EC3"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372F32D6" w14:textId="77777777">
            <w:pPr>
              <w:pStyle w:val="p-table"/>
              <w:rPr>
                <w:sz w:val="17"/>
              </w:rPr>
            </w:pPr>
            <w:r>
              <w:rPr>
                <w:i/>
                <w:sz w:val="17"/>
              </w:rPr>
              <w:t>Materiële uitgaven</w:t>
            </w:r>
          </w:p>
        </w:tc>
        <w:tc>
          <w:tcPr>
            <w:tcW w:w="1983" w:type="dxa"/>
            <w:tcBorders>
              <w:bottom w:val="single" w:color="009EE0" w:sz="2" w:space="0"/>
            </w:tcBorders>
            <w:tcMar>
              <w:top w:w="22" w:type="dxa"/>
              <w:left w:w="28" w:type="dxa"/>
              <w:bottom w:w="22" w:type="dxa"/>
              <w:right w:w="28" w:type="dxa"/>
            </w:tcMar>
          </w:tcPr>
          <w:p w:rsidR="009E0A94" w:rsidRDefault="00652CB4" w14:paraId="28BE06F9" w14:textId="77777777">
            <w:pPr>
              <w:pStyle w:val="p-table"/>
              <w:jc w:val="right"/>
              <w:rPr>
                <w:sz w:val="17"/>
              </w:rPr>
            </w:pPr>
            <w:r>
              <w:rPr>
                <w:i/>
                <w:sz w:val="17"/>
              </w:rPr>
              <w:t>52.550</w:t>
            </w:r>
          </w:p>
        </w:tc>
        <w:tc>
          <w:tcPr>
            <w:tcW w:w="1919" w:type="dxa"/>
            <w:tcBorders>
              <w:bottom w:val="single" w:color="009EE0" w:sz="2" w:space="0"/>
            </w:tcBorders>
            <w:tcMar>
              <w:top w:w="22" w:type="dxa"/>
              <w:left w:w="28" w:type="dxa"/>
              <w:bottom w:w="22" w:type="dxa"/>
              <w:right w:w="28" w:type="dxa"/>
            </w:tcMar>
          </w:tcPr>
          <w:p w:rsidR="009E0A94" w:rsidRDefault="00652CB4" w14:paraId="1D1E4006" w14:textId="77777777">
            <w:pPr>
              <w:pStyle w:val="p-table"/>
              <w:jc w:val="right"/>
              <w:rPr>
                <w:sz w:val="17"/>
              </w:rPr>
            </w:pPr>
            <w:r>
              <w:rPr>
                <w:i/>
                <w:sz w:val="17"/>
              </w:rPr>
              <w:t>2.246</w:t>
            </w:r>
          </w:p>
        </w:tc>
        <w:tc>
          <w:tcPr>
            <w:tcW w:w="1928" w:type="dxa"/>
            <w:tcBorders>
              <w:bottom w:val="single" w:color="009EE0" w:sz="2" w:space="0"/>
            </w:tcBorders>
            <w:tcMar>
              <w:top w:w="22" w:type="dxa"/>
              <w:left w:w="28" w:type="dxa"/>
              <w:bottom w:w="22" w:type="dxa"/>
              <w:right w:w="28" w:type="dxa"/>
            </w:tcMar>
          </w:tcPr>
          <w:p w:rsidR="009E0A94" w:rsidRDefault="00652CB4" w14:paraId="2C8AD72F" w14:textId="77777777">
            <w:pPr>
              <w:pStyle w:val="p-table"/>
              <w:jc w:val="right"/>
              <w:rPr>
                <w:sz w:val="17"/>
              </w:rPr>
            </w:pPr>
            <w:r>
              <w:rPr>
                <w:i/>
                <w:sz w:val="17"/>
              </w:rPr>
              <w:t>54.796</w:t>
            </w:r>
          </w:p>
        </w:tc>
      </w:tr>
      <w:tr w:rsidR="009E0A94" w14:paraId="697995B9"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46CED363"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07906532" w14:textId="77777777">
            <w:pPr>
              <w:pStyle w:val="p-table"/>
              <w:rPr>
                <w:sz w:val="17"/>
              </w:rPr>
            </w:pPr>
            <w:r>
              <w:rPr>
                <w:sz w:val="17"/>
              </w:rPr>
              <w:t xml:space="preserve">Bijdrage aan </w:t>
            </w:r>
            <w:proofErr w:type="spellStart"/>
            <w:r>
              <w:rPr>
                <w:sz w:val="17"/>
              </w:rPr>
              <w:t>SSO's</w:t>
            </w:r>
            <w:proofErr w:type="spellEnd"/>
            <w:r>
              <w:rPr>
                <w:sz w:val="17"/>
              </w:rPr>
              <w:t xml:space="preserve"> (exclusief DICTU)</w:t>
            </w:r>
          </w:p>
        </w:tc>
        <w:tc>
          <w:tcPr>
            <w:tcW w:w="1983" w:type="dxa"/>
            <w:tcBorders>
              <w:bottom w:val="single" w:color="009EE0" w:sz="2" w:space="0"/>
            </w:tcBorders>
            <w:tcMar>
              <w:top w:w="22" w:type="dxa"/>
              <w:left w:w="28" w:type="dxa"/>
              <w:bottom w:w="22" w:type="dxa"/>
              <w:right w:w="28" w:type="dxa"/>
            </w:tcMar>
          </w:tcPr>
          <w:p w:rsidR="009E0A94" w:rsidRDefault="00652CB4" w14:paraId="4986D5AD" w14:textId="77777777">
            <w:pPr>
              <w:pStyle w:val="p-table"/>
              <w:jc w:val="right"/>
              <w:rPr>
                <w:sz w:val="17"/>
              </w:rPr>
            </w:pPr>
            <w:r>
              <w:rPr>
                <w:sz w:val="17"/>
              </w:rPr>
              <w:t>9.002</w:t>
            </w:r>
          </w:p>
        </w:tc>
        <w:tc>
          <w:tcPr>
            <w:tcW w:w="1919" w:type="dxa"/>
            <w:tcBorders>
              <w:bottom w:val="single" w:color="009EE0" w:sz="2" w:space="0"/>
            </w:tcBorders>
            <w:tcMar>
              <w:top w:w="22" w:type="dxa"/>
              <w:left w:w="28" w:type="dxa"/>
              <w:bottom w:w="22" w:type="dxa"/>
              <w:right w:w="28" w:type="dxa"/>
            </w:tcMar>
          </w:tcPr>
          <w:p w:rsidR="009E0A94" w:rsidRDefault="00652CB4" w14:paraId="54C0359F" w14:textId="77777777">
            <w:pPr>
              <w:pStyle w:val="p-table"/>
              <w:jc w:val="right"/>
              <w:rPr>
                <w:sz w:val="17"/>
              </w:rPr>
            </w:pPr>
            <w:r>
              <w:rPr>
                <w:sz w:val="17"/>
              </w:rPr>
              <w:t>‒</w:t>
            </w:r>
            <w:r>
              <w:rPr>
                <w:sz w:val="17"/>
              </w:rPr>
              <w:t xml:space="preserve"> </w:t>
            </w:r>
            <w:r>
              <w:rPr>
                <w:sz w:val="17"/>
              </w:rPr>
              <w:t>2.194</w:t>
            </w:r>
          </w:p>
        </w:tc>
        <w:tc>
          <w:tcPr>
            <w:tcW w:w="1928" w:type="dxa"/>
            <w:tcBorders>
              <w:bottom w:val="single" w:color="009EE0" w:sz="2" w:space="0"/>
            </w:tcBorders>
            <w:tcMar>
              <w:top w:w="22" w:type="dxa"/>
              <w:left w:w="28" w:type="dxa"/>
              <w:bottom w:w="22" w:type="dxa"/>
              <w:right w:w="28" w:type="dxa"/>
            </w:tcMar>
          </w:tcPr>
          <w:p w:rsidR="009E0A94" w:rsidRDefault="00652CB4" w14:paraId="6CD6048D" w14:textId="77777777">
            <w:pPr>
              <w:pStyle w:val="p-table"/>
              <w:jc w:val="right"/>
              <w:rPr>
                <w:sz w:val="17"/>
              </w:rPr>
            </w:pPr>
            <w:r>
              <w:rPr>
                <w:sz w:val="17"/>
              </w:rPr>
              <w:t>6.808</w:t>
            </w:r>
          </w:p>
        </w:tc>
      </w:tr>
      <w:tr w:rsidR="009E0A94" w14:paraId="7B0E13D1"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7871C7D3"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400BDFE4" w14:textId="77777777">
            <w:pPr>
              <w:pStyle w:val="p-table"/>
              <w:rPr>
                <w:sz w:val="17"/>
              </w:rPr>
            </w:pPr>
            <w:r>
              <w:rPr>
                <w:sz w:val="17"/>
              </w:rPr>
              <w:t>SSO DICTU</w:t>
            </w:r>
          </w:p>
        </w:tc>
        <w:tc>
          <w:tcPr>
            <w:tcW w:w="1983" w:type="dxa"/>
            <w:tcBorders>
              <w:bottom w:val="single" w:color="009EE0" w:sz="2" w:space="0"/>
            </w:tcBorders>
            <w:tcMar>
              <w:top w:w="22" w:type="dxa"/>
              <w:left w:w="28" w:type="dxa"/>
              <w:bottom w:w="22" w:type="dxa"/>
              <w:right w:w="28" w:type="dxa"/>
            </w:tcMar>
          </w:tcPr>
          <w:p w:rsidR="009E0A94" w:rsidRDefault="00652CB4" w14:paraId="2298F995" w14:textId="77777777">
            <w:pPr>
              <w:pStyle w:val="p-table"/>
              <w:jc w:val="right"/>
              <w:rPr>
                <w:sz w:val="17"/>
              </w:rPr>
            </w:pPr>
            <w:r>
              <w:rPr>
                <w:sz w:val="17"/>
              </w:rPr>
              <w:t>19.728</w:t>
            </w:r>
          </w:p>
        </w:tc>
        <w:tc>
          <w:tcPr>
            <w:tcW w:w="1919" w:type="dxa"/>
            <w:tcBorders>
              <w:bottom w:val="single" w:color="009EE0" w:sz="2" w:space="0"/>
            </w:tcBorders>
            <w:tcMar>
              <w:top w:w="22" w:type="dxa"/>
              <w:left w:w="28" w:type="dxa"/>
              <w:bottom w:w="22" w:type="dxa"/>
              <w:right w:w="28" w:type="dxa"/>
            </w:tcMar>
          </w:tcPr>
          <w:p w:rsidR="009E0A94" w:rsidRDefault="00652CB4" w14:paraId="61AB951B" w14:textId="77777777">
            <w:pPr>
              <w:pStyle w:val="p-table"/>
              <w:jc w:val="right"/>
              <w:rPr>
                <w:sz w:val="17"/>
              </w:rPr>
            </w:pPr>
            <w:r>
              <w:rPr>
                <w:sz w:val="17"/>
              </w:rPr>
              <w:t>5.119</w:t>
            </w:r>
          </w:p>
        </w:tc>
        <w:tc>
          <w:tcPr>
            <w:tcW w:w="1928" w:type="dxa"/>
            <w:tcBorders>
              <w:bottom w:val="single" w:color="009EE0" w:sz="2" w:space="0"/>
            </w:tcBorders>
            <w:tcMar>
              <w:top w:w="22" w:type="dxa"/>
              <w:left w:w="28" w:type="dxa"/>
              <w:bottom w:w="22" w:type="dxa"/>
              <w:right w:w="28" w:type="dxa"/>
            </w:tcMar>
          </w:tcPr>
          <w:p w:rsidR="009E0A94" w:rsidRDefault="00652CB4" w14:paraId="0E840DB2" w14:textId="77777777">
            <w:pPr>
              <w:pStyle w:val="p-table"/>
              <w:jc w:val="right"/>
              <w:rPr>
                <w:sz w:val="17"/>
              </w:rPr>
            </w:pPr>
            <w:r>
              <w:rPr>
                <w:sz w:val="17"/>
              </w:rPr>
              <w:t>24.847</w:t>
            </w:r>
          </w:p>
        </w:tc>
      </w:tr>
      <w:tr w:rsidR="009E0A94" w14:paraId="4834492A"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661B34EE"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3CCA7FFA" w14:textId="77777777">
            <w:pPr>
              <w:pStyle w:val="p-table"/>
              <w:rPr>
                <w:sz w:val="17"/>
              </w:rPr>
            </w:pPr>
            <w:r>
              <w:rPr>
                <w:sz w:val="17"/>
              </w:rPr>
              <w:t>Overige materiële uitgaven</w:t>
            </w:r>
          </w:p>
        </w:tc>
        <w:tc>
          <w:tcPr>
            <w:tcW w:w="1983" w:type="dxa"/>
            <w:tcBorders>
              <w:bottom w:val="single" w:color="009EE0" w:sz="2" w:space="0"/>
            </w:tcBorders>
            <w:tcMar>
              <w:top w:w="22" w:type="dxa"/>
              <w:left w:w="28" w:type="dxa"/>
              <w:bottom w:w="22" w:type="dxa"/>
              <w:right w:w="28" w:type="dxa"/>
            </w:tcMar>
          </w:tcPr>
          <w:p w:rsidR="009E0A94" w:rsidRDefault="00652CB4" w14:paraId="3F9C7AC7" w14:textId="77777777">
            <w:pPr>
              <w:pStyle w:val="p-table"/>
              <w:jc w:val="right"/>
              <w:rPr>
                <w:sz w:val="17"/>
              </w:rPr>
            </w:pPr>
            <w:r>
              <w:rPr>
                <w:sz w:val="17"/>
              </w:rPr>
              <w:t>23.820</w:t>
            </w:r>
          </w:p>
        </w:tc>
        <w:tc>
          <w:tcPr>
            <w:tcW w:w="1919" w:type="dxa"/>
            <w:tcBorders>
              <w:bottom w:val="single" w:color="009EE0" w:sz="2" w:space="0"/>
            </w:tcBorders>
            <w:tcMar>
              <w:top w:w="22" w:type="dxa"/>
              <w:left w:w="28" w:type="dxa"/>
              <w:bottom w:w="22" w:type="dxa"/>
              <w:right w:w="28" w:type="dxa"/>
            </w:tcMar>
          </w:tcPr>
          <w:p w:rsidR="009E0A94" w:rsidRDefault="00652CB4" w14:paraId="711EFFC7" w14:textId="77777777">
            <w:pPr>
              <w:pStyle w:val="p-table"/>
              <w:jc w:val="right"/>
              <w:rPr>
                <w:sz w:val="17"/>
              </w:rPr>
            </w:pPr>
            <w:r>
              <w:rPr>
                <w:sz w:val="17"/>
              </w:rPr>
              <w:t>‒</w:t>
            </w:r>
            <w:r>
              <w:rPr>
                <w:sz w:val="17"/>
              </w:rPr>
              <w:t xml:space="preserve"> 679</w:t>
            </w:r>
          </w:p>
        </w:tc>
        <w:tc>
          <w:tcPr>
            <w:tcW w:w="1928" w:type="dxa"/>
            <w:tcBorders>
              <w:bottom w:val="single" w:color="009EE0" w:sz="2" w:space="0"/>
            </w:tcBorders>
            <w:tcMar>
              <w:top w:w="22" w:type="dxa"/>
              <w:left w:w="28" w:type="dxa"/>
              <w:bottom w:w="22" w:type="dxa"/>
              <w:right w:w="28" w:type="dxa"/>
            </w:tcMar>
          </w:tcPr>
          <w:p w:rsidR="009E0A94" w:rsidRDefault="00652CB4" w14:paraId="4D476D2E" w14:textId="77777777">
            <w:pPr>
              <w:pStyle w:val="p-table"/>
              <w:jc w:val="right"/>
              <w:rPr>
                <w:sz w:val="17"/>
              </w:rPr>
            </w:pPr>
            <w:r>
              <w:rPr>
                <w:sz w:val="17"/>
              </w:rPr>
              <w:t>23.141</w:t>
            </w:r>
          </w:p>
        </w:tc>
      </w:tr>
      <w:tr w:rsidR="009E0A94" w14:paraId="48C5E73B"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18E7A6BA"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9E0A94" w14:paraId="09F3F894" w14:textId="77777777">
            <w:pPr>
              <w:pStyle w:val="p-table"/>
              <w:rPr>
                <w:sz w:val="17"/>
              </w:rPr>
            </w:pPr>
          </w:p>
        </w:tc>
        <w:tc>
          <w:tcPr>
            <w:tcW w:w="1983" w:type="dxa"/>
            <w:tcBorders>
              <w:bottom w:val="single" w:color="009EE0" w:sz="2" w:space="0"/>
            </w:tcBorders>
            <w:tcMar>
              <w:top w:w="22" w:type="dxa"/>
              <w:left w:w="28" w:type="dxa"/>
              <w:bottom w:w="22" w:type="dxa"/>
              <w:right w:w="28" w:type="dxa"/>
            </w:tcMar>
          </w:tcPr>
          <w:p w:rsidR="009E0A94" w:rsidRDefault="009E0A94" w14:paraId="6F93F26C" w14:textId="77777777">
            <w:pPr>
              <w:pStyle w:val="p-table"/>
              <w:rPr>
                <w:sz w:val="17"/>
              </w:rPr>
            </w:pPr>
          </w:p>
        </w:tc>
        <w:tc>
          <w:tcPr>
            <w:tcW w:w="1919" w:type="dxa"/>
            <w:tcBorders>
              <w:bottom w:val="single" w:color="009EE0" w:sz="2" w:space="0"/>
            </w:tcBorders>
            <w:tcMar>
              <w:top w:w="22" w:type="dxa"/>
              <w:left w:w="28" w:type="dxa"/>
              <w:bottom w:w="22" w:type="dxa"/>
              <w:right w:w="28" w:type="dxa"/>
            </w:tcMar>
          </w:tcPr>
          <w:p w:rsidR="009E0A94" w:rsidRDefault="009E0A94" w14:paraId="19C7FCF7"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9E0A94" w:rsidRDefault="009E0A94" w14:paraId="28406094" w14:textId="77777777">
            <w:pPr>
              <w:pStyle w:val="p-table"/>
              <w:rPr>
                <w:sz w:val="17"/>
              </w:rPr>
            </w:pPr>
          </w:p>
        </w:tc>
      </w:tr>
      <w:tr w:rsidR="009E0A94" w14:paraId="0379955B"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6B4497A0"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4179C31F" w14:textId="77777777">
            <w:pPr>
              <w:pStyle w:val="p-table"/>
              <w:rPr>
                <w:sz w:val="17"/>
              </w:rPr>
            </w:pPr>
            <w:r>
              <w:rPr>
                <w:b/>
                <w:sz w:val="17"/>
              </w:rPr>
              <w:t>Ontvangsten</w:t>
            </w:r>
          </w:p>
        </w:tc>
        <w:tc>
          <w:tcPr>
            <w:tcW w:w="1983" w:type="dxa"/>
            <w:tcBorders>
              <w:bottom w:val="single" w:color="009EE0" w:sz="2" w:space="0"/>
            </w:tcBorders>
            <w:tcMar>
              <w:top w:w="22" w:type="dxa"/>
              <w:left w:w="28" w:type="dxa"/>
              <w:bottom w:w="22" w:type="dxa"/>
              <w:right w:w="28" w:type="dxa"/>
            </w:tcMar>
          </w:tcPr>
          <w:p w:rsidR="009E0A94" w:rsidRDefault="00652CB4" w14:paraId="773F489C" w14:textId="77777777">
            <w:pPr>
              <w:pStyle w:val="p-table"/>
              <w:jc w:val="right"/>
              <w:rPr>
                <w:sz w:val="17"/>
              </w:rPr>
            </w:pPr>
            <w:r>
              <w:rPr>
                <w:b/>
                <w:sz w:val="17"/>
              </w:rPr>
              <w:t>4.144</w:t>
            </w:r>
          </w:p>
        </w:tc>
        <w:tc>
          <w:tcPr>
            <w:tcW w:w="1919" w:type="dxa"/>
            <w:tcBorders>
              <w:bottom w:val="single" w:color="009EE0" w:sz="2" w:space="0"/>
            </w:tcBorders>
            <w:tcMar>
              <w:top w:w="22" w:type="dxa"/>
              <w:left w:w="28" w:type="dxa"/>
              <w:bottom w:w="22" w:type="dxa"/>
              <w:right w:w="28" w:type="dxa"/>
            </w:tcMar>
          </w:tcPr>
          <w:p w:rsidR="009E0A94" w:rsidRDefault="00652CB4" w14:paraId="51D18C65" w14:textId="77777777">
            <w:pPr>
              <w:pStyle w:val="p-table"/>
              <w:jc w:val="right"/>
              <w:rPr>
                <w:sz w:val="17"/>
              </w:rPr>
            </w:pPr>
            <w:r>
              <w:rPr>
                <w:b/>
                <w:sz w:val="17"/>
              </w:rPr>
              <w:t>2.053</w:t>
            </w:r>
          </w:p>
        </w:tc>
        <w:tc>
          <w:tcPr>
            <w:tcW w:w="1928" w:type="dxa"/>
            <w:tcBorders>
              <w:bottom w:val="single" w:color="009EE0" w:sz="2" w:space="0"/>
            </w:tcBorders>
            <w:tcMar>
              <w:top w:w="22" w:type="dxa"/>
              <w:left w:w="28" w:type="dxa"/>
              <w:bottom w:w="22" w:type="dxa"/>
              <w:right w:w="28" w:type="dxa"/>
            </w:tcMar>
          </w:tcPr>
          <w:p w:rsidR="009E0A94" w:rsidRDefault="00652CB4" w14:paraId="6F03E51E" w14:textId="77777777">
            <w:pPr>
              <w:pStyle w:val="p-table"/>
              <w:jc w:val="right"/>
              <w:rPr>
                <w:sz w:val="17"/>
              </w:rPr>
            </w:pPr>
            <w:r>
              <w:rPr>
                <w:b/>
                <w:sz w:val="17"/>
              </w:rPr>
              <w:t>6.197</w:t>
            </w:r>
          </w:p>
        </w:tc>
      </w:tr>
      <w:tr w:rsidR="009E0A94" w14:paraId="0428E976"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6A63756F"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9E0A94" w14:paraId="049D1811" w14:textId="77777777">
            <w:pPr>
              <w:pStyle w:val="p-table"/>
              <w:rPr>
                <w:sz w:val="17"/>
              </w:rPr>
            </w:pPr>
          </w:p>
        </w:tc>
        <w:tc>
          <w:tcPr>
            <w:tcW w:w="1983" w:type="dxa"/>
            <w:tcBorders>
              <w:bottom w:val="single" w:color="009EE0" w:sz="2" w:space="0"/>
            </w:tcBorders>
            <w:tcMar>
              <w:top w:w="22" w:type="dxa"/>
              <w:left w:w="28" w:type="dxa"/>
              <w:bottom w:w="22" w:type="dxa"/>
              <w:right w:w="28" w:type="dxa"/>
            </w:tcMar>
          </w:tcPr>
          <w:p w:rsidR="009E0A94" w:rsidRDefault="009E0A94" w14:paraId="19B0F781" w14:textId="77777777">
            <w:pPr>
              <w:pStyle w:val="p-table"/>
              <w:rPr>
                <w:sz w:val="17"/>
              </w:rPr>
            </w:pPr>
          </w:p>
        </w:tc>
        <w:tc>
          <w:tcPr>
            <w:tcW w:w="1919" w:type="dxa"/>
            <w:tcBorders>
              <w:bottom w:val="single" w:color="009EE0" w:sz="2" w:space="0"/>
            </w:tcBorders>
            <w:tcMar>
              <w:top w:w="22" w:type="dxa"/>
              <w:left w:w="28" w:type="dxa"/>
              <w:bottom w:w="22" w:type="dxa"/>
              <w:right w:w="28" w:type="dxa"/>
            </w:tcMar>
          </w:tcPr>
          <w:p w:rsidR="009E0A94" w:rsidRDefault="009E0A94" w14:paraId="3513D399"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9E0A94" w:rsidRDefault="009E0A94" w14:paraId="54A97636" w14:textId="77777777">
            <w:pPr>
              <w:pStyle w:val="p-table"/>
              <w:rPr>
                <w:sz w:val="17"/>
              </w:rPr>
            </w:pPr>
          </w:p>
        </w:tc>
      </w:tr>
    </w:tbl>
    <w:p w:rsidR="009E0A94" w:rsidRDefault="009E0A94" w14:paraId="3091004D"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523"/>
        <w:gridCol w:w="3015"/>
        <w:gridCol w:w="2094"/>
        <w:gridCol w:w="2026"/>
        <w:gridCol w:w="2036"/>
      </w:tblGrid>
      <w:tr w:rsidR="009E0A94" w14:paraId="3EEC673F" w14:textId="77777777">
        <w:tblPrEx>
          <w:tblCellMar>
            <w:top w:w="0" w:type="dxa"/>
            <w:bottom w:w="0" w:type="dxa"/>
          </w:tblCellMar>
        </w:tblPrEx>
        <w:trPr>
          <w:tblHeader/>
        </w:trPr>
        <w:tc>
          <w:tcPr>
            <w:tcW w:w="9181" w:type="dxa"/>
            <w:gridSpan w:val="5"/>
            <w:tcMar>
              <w:top w:w="22" w:type="dxa"/>
              <w:left w:w="113" w:type="dxa"/>
              <w:bottom w:w="22" w:type="dxa"/>
            </w:tcMar>
          </w:tcPr>
          <w:p w:rsidR="009E0A94" w:rsidRDefault="00652CB4" w14:paraId="45C558CC" w14:textId="77777777">
            <w:pPr>
              <w:pStyle w:val="kio2-table-title"/>
            </w:pPr>
            <w:r>
              <w:t>Tabel 13 Uitsplitsing ontvangsten artikel 50 Apparaat (Bedragen x € 1.000)</w:t>
            </w:r>
          </w:p>
        </w:tc>
      </w:tr>
      <w:tr w:rsidR="009E0A94" w14:paraId="1AEE41ED" w14:textId="77777777">
        <w:tblPrEx>
          <w:tblCellMar>
            <w:top w:w="0" w:type="dxa"/>
            <w:bottom w:w="0" w:type="dxa"/>
          </w:tblCellMar>
        </w:tblPrEx>
        <w:trPr>
          <w:tblHeader/>
        </w:trPr>
        <w:tc>
          <w:tcPr>
            <w:tcW w:w="496" w:type="dxa"/>
            <w:tcBorders>
              <w:top w:val="single" w:color="000000" w:sz="2" w:space="0"/>
              <w:bottom w:val="single" w:color="009EE0" w:sz="2" w:space="0"/>
            </w:tcBorders>
            <w:tcMar>
              <w:top w:w="28" w:type="dxa"/>
              <w:bottom w:w="28" w:type="dxa"/>
              <w:right w:w="28" w:type="dxa"/>
            </w:tcMar>
          </w:tcPr>
          <w:p w:rsidR="009E0A94" w:rsidRDefault="009E0A94" w14:paraId="0E41AD43" w14:textId="77777777">
            <w:pPr>
              <w:pStyle w:val="p-table"/>
              <w:rPr>
                <w:color w:val="000000"/>
                <w:sz w:val="17"/>
              </w:rPr>
            </w:pPr>
          </w:p>
        </w:tc>
        <w:tc>
          <w:tcPr>
            <w:tcW w:w="2855" w:type="dxa"/>
            <w:tcBorders>
              <w:top w:val="single" w:color="000000" w:sz="2" w:space="0"/>
              <w:bottom w:val="single" w:color="009EE0" w:sz="2" w:space="0"/>
            </w:tcBorders>
            <w:tcMar>
              <w:top w:w="28" w:type="dxa"/>
              <w:left w:w="28" w:type="dxa"/>
              <w:bottom w:w="28" w:type="dxa"/>
              <w:right w:w="28" w:type="dxa"/>
            </w:tcMar>
          </w:tcPr>
          <w:p w:rsidR="009E0A94" w:rsidRDefault="009E0A94" w14:paraId="08A0A0DC" w14:textId="77777777">
            <w:pPr>
              <w:pStyle w:val="p-table"/>
              <w:rPr>
                <w:color w:val="000000"/>
                <w:sz w:val="17"/>
              </w:rPr>
            </w:pPr>
          </w:p>
        </w:tc>
        <w:tc>
          <w:tcPr>
            <w:tcW w:w="1983" w:type="dxa"/>
            <w:tcBorders>
              <w:top w:val="single" w:color="000000" w:sz="2" w:space="0"/>
              <w:bottom w:val="single" w:color="009EE0" w:sz="2" w:space="0"/>
            </w:tcBorders>
            <w:tcMar>
              <w:top w:w="28" w:type="dxa"/>
              <w:left w:w="28" w:type="dxa"/>
              <w:bottom w:w="28" w:type="dxa"/>
              <w:right w:w="28" w:type="dxa"/>
            </w:tcMar>
          </w:tcPr>
          <w:p w:rsidR="009E0A94" w:rsidRDefault="00652CB4" w14:paraId="1547D045" w14:textId="77777777">
            <w:pPr>
              <w:pStyle w:val="p-table"/>
              <w:jc w:val="center"/>
              <w:rPr>
                <w:color w:val="000000"/>
                <w:sz w:val="17"/>
              </w:rPr>
            </w:pPr>
            <w:r>
              <w:rPr>
                <w:color w:val="000000"/>
                <w:sz w:val="17"/>
              </w:rPr>
              <w:t xml:space="preserve">Stand eerste suppletoire </w:t>
            </w:r>
            <w:r>
              <w:rPr>
                <w:color w:val="000000"/>
                <w:sz w:val="17"/>
              </w:rPr>
              <w:t xml:space="preserve">begroting (incl. amendementen en </w:t>
            </w:r>
            <w:proofErr w:type="spellStart"/>
            <w:r>
              <w:rPr>
                <w:color w:val="000000"/>
                <w:sz w:val="17"/>
              </w:rPr>
              <w:t>NvW</w:t>
            </w:r>
            <w:proofErr w:type="spellEnd"/>
            <w:r>
              <w:rPr>
                <w:color w:val="000000"/>
                <w:sz w:val="17"/>
              </w:rPr>
              <w:t>) (1)</w:t>
            </w:r>
          </w:p>
        </w:tc>
        <w:tc>
          <w:tcPr>
            <w:tcW w:w="1919" w:type="dxa"/>
            <w:tcBorders>
              <w:top w:val="single" w:color="000000" w:sz="2" w:space="0"/>
              <w:bottom w:val="single" w:color="009EE0" w:sz="2" w:space="0"/>
            </w:tcBorders>
            <w:tcMar>
              <w:top w:w="28" w:type="dxa"/>
              <w:left w:w="28" w:type="dxa"/>
              <w:bottom w:w="28" w:type="dxa"/>
              <w:right w:w="28" w:type="dxa"/>
            </w:tcMar>
          </w:tcPr>
          <w:p w:rsidR="009E0A94" w:rsidRDefault="00652CB4" w14:paraId="7F0DB151" w14:textId="77777777">
            <w:pPr>
              <w:pStyle w:val="p-table"/>
              <w:jc w:val="center"/>
              <w:rPr>
                <w:color w:val="000000"/>
                <w:sz w:val="17"/>
              </w:rPr>
            </w:pPr>
            <w:r>
              <w:rPr>
                <w:color w:val="000000"/>
                <w:sz w:val="17"/>
              </w:rPr>
              <w:t>Mutaties suppletoire begroting september (2)</w:t>
            </w:r>
          </w:p>
        </w:tc>
        <w:tc>
          <w:tcPr>
            <w:tcW w:w="1928" w:type="dxa"/>
            <w:tcBorders>
              <w:top w:val="single" w:color="000000" w:sz="2" w:space="0"/>
              <w:bottom w:val="single" w:color="009EE0" w:sz="2" w:space="0"/>
            </w:tcBorders>
            <w:tcMar>
              <w:top w:w="28" w:type="dxa"/>
              <w:left w:w="28" w:type="dxa"/>
              <w:bottom w:w="28" w:type="dxa"/>
              <w:right w:w="28" w:type="dxa"/>
            </w:tcMar>
          </w:tcPr>
          <w:p w:rsidR="009E0A94" w:rsidRDefault="00652CB4" w14:paraId="4B5870DA" w14:textId="77777777">
            <w:pPr>
              <w:pStyle w:val="p-table"/>
              <w:jc w:val="center"/>
              <w:rPr>
                <w:color w:val="000000"/>
                <w:sz w:val="17"/>
              </w:rPr>
            </w:pPr>
            <w:r>
              <w:rPr>
                <w:color w:val="000000"/>
                <w:sz w:val="17"/>
              </w:rPr>
              <w:t>Stand suppletoire begroting september (3) = (1) + (2)</w:t>
            </w:r>
          </w:p>
        </w:tc>
      </w:tr>
      <w:tr w:rsidR="009E0A94" w14:paraId="43CBA0B1"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652CB4" w14:paraId="4163D5B3" w14:textId="77777777">
            <w:pPr>
              <w:pStyle w:val="p-table"/>
              <w:rPr>
                <w:sz w:val="17"/>
              </w:rPr>
            </w:pPr>
            <w:r>
              <w:rPr>
                <w:b/>
                <w:sz w:val="17"/>
              </w:rPr>
              <w:t>Art.</w:t>
            </w:r>
          </w:p>
        </w:tc>
        <w:tc>
          <w:tcPr>
            <w:tcW w:w="2855" w:type="dxa"/>
            <w:tcBorders>
              <w:bottom w:val="single" w:color="009EE0" w:sz="2" w:space="0"/>
            </w:tcBorders>
            <w:tcMar>
              <w:top w:w="22" w:type="dxa"/>
              <w:left w:w="28" w:type="dxa"/>
              <w:bottom w:w="22" w:type="dxa"/>
              <w:right w:w="28" w:type="dxa"/>
            </w:tcMar>
          </w:tcPr>
          <w:p w:rsidR="009E0A94" w:rsidRDefault="00652CB4" w14:paraId="2E09FB23" w14:textId="77777777">
            <w:pPr>
              <w:pStyle w:val="p-table"/>
              <w:rPr>
                <w:sz w:val="17"/>
              </w:rPr>
            </w:pPr>
            <w:r>
              <w:rPr>
                <w:b/>
                <w:sz w:val="17"/>
              </w:rPr>
              <w:t>Ontvangsten</w:t>
            </w:r>
          </w:p>
        </w:tc>
        <w:tc>
          <w:tcPr>
            <w:tcW w:w="1983" w:type="dxa"/>
            <w:tcBorders>
              <w:bottom w:val="single" w:color="009EE0" w:sz="2" w:space="0"/>
            </w:tcBorders>
            <w:tcMar>
              <w:top w:w="22" w:type="dxa"/>
              <w:left w:w="28" w:type="dxa"/>
              <w:bottom w:w="22" w:type="dxa"/>
              <w:right w:w="28" w:type="dxa"/>
            </w:tcMar>
          </w:tcPr>
          <w:p w:rsidR="009E0A94" w:rsidRDefault="00652CB4" w14:paraId="4FF42FA7" w14:textId="77777777">
            <w:pPr>
              <w:pStyle w:val="p-table"/>
              <w:jc w:val="right"/>
              <w:rPr>
                <w:sz w:val="17"/>
              </w:rPr>
            </w:pPr>
            <w:r>
              <w:rPr>
                <w:b/>
                <w:sz w:val="17"/>
              </w:rPr>
              <w:t>4.144</w:t>
            </w:r>
          </w:p>
        </w:tc>
        <w:tc>
          <w:tcPr>
            <w:tcW w:w="1919" w:type="dxa"/>
            <w:tcBorders>
              <w:bottom w:val="single" w:color="009EE0" w:sz="2" w:space="0"/>
            </w:tcBorders>
            <w:tcMar>
              <w:top w:w="22" w:type="dxa"/>
              <w:left w:w="28" w:type="dxa"/>
              <w:bottom w:w="22" w:type="dxa"/>
              <w:right w:w="28" w:type="dxa"/>
            </w:tcMar>
          </w:tcPr>
          <w:p w:rsidR="009E0A94" w:rsidRDefault="00652CB4" w14:paraId="65D4ED83" w14:textId="77777777">
            <w:pPr>
              <w:pStyle w:val="p-table"/>
              <w:jc w:val="right"/>
              <w:rPr>
                <w:sz w:val="17"/>
              </w:rPr>
            </w:pPr>
            <w:r>
              <w:rPr>
                <w:b/>
                <w:sz w:val="17"/>
              </w:rPr>
              <w:t>2.053</w:t>
            </w:r>
          </w:p>
        </w:tc>
        <w:tc>
          <w:tcPr>
            <w:tcW w:w="1928" w:type="dxa"/>
            <w:tcBorders>
              <w:bottom w:val="single" w:color="009EE0" w:sz="2" w:space="0"/>
            </w:tcBorders>
            <w:tcMar>
              <w:top w:w="22" w:type="dxa"/>
              <w:left w:w="28" w:type="dxa"/>
              <w:bottom w:w="22" w:type="dxa"/>
              <w:right w:w="28" w:type="dxa"/>
            </w:tcMar>
          </w:tcPr>
          <w:p w:rsidR="009E0A94" w:rsidRDefault="00652CB4" w14:paraId="34A89E3F" w14:textId="77777777">
            <w:pPr>
              <w:pStyle w:val="p-table"/>
              <w:jc w:val="right"/>
              <w:rPr>
                <w:sz w:val="17"/>
              </w:rPr>
            </w:pPr>
            <w:r>
              <w:rPr>
                <w:b/>
                <w:sz w:val="17"/>
              </w:rPr>
              <w:t>6.197</w:t>
            </w:r>
          </w:p>
        </w:tc>
      </w:tr>
      <w:tr w:rsidR="009E0A94" w14:paraId="72E4198E"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75E07CEA"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9E0A94" w14:paraId="40251C50" w14:textId="77777777">
            <w:pPr>
              <w:pStyle w:val="p-table"/>
              <w:rPr>
                <w:sz w:val="17"/>
              </w:rPr>
            </w:pPr>
          </w:p>
        </w:tc>
        <w:tc>
          <w:tcPr>
            <w:tcW w:w="1983" w:type="dxa"/>
            <w:tcBorders>
              <w:bottom w:val="single" w:color="009EE0" w:sz="2" w:space="0"/>
            </w:tcBorders>
            <w:tcMar>
              <w:top w:w="22" w:type="dxa"/>
              <w:left w:w="28" w:type="dxa"/>
              <w:bottom w:w="22" w:type="dxa"/>
              <w:right w:w="28" w:type="dxa"/>
            </w:tcMar>
          </w:tcPr>
          <w:p w:rsidR="009E0A94" w:rsidRDefault="009E0A94" w14:paraId="6ABBF3EA" w14:textId="77777777">
            <w:pPr>
              <w:pStyle w:val="p-table"/>
              <w:rPr>
                <w:sz w:val="17"/>
              </w:rPr>
            </w:pPr>
          </w:p>
        </w:tc>
        <w:tc>
          <w:tcPr>
            <w:tcW w:w="1919" w:type="dxa"/>
            <w:tcBorders>
              <w:bottom w:val="single" w:color="009EE0" w:sz="2" w:space="0"/>
            </w:tcBorders>
            <w:tcMar>
              <w:top w:w="22" w:type="dxa"/>
              <w:left w:w="28" w:type="dxa"/>
              <w:bottom w:w="22" w:type="dxa"/>
              <w:right w:w="28" w:type="dxa"/>
            </w:tcMar>
          </w:tcPr>
          <w:p w:rsidR="009E0A94" w:rsidRDefault="009E0A94" w14:paraId="47894374"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9E0A94" w:rsidRDefault="009E0A94" w14:paraId="77EDA51C" w14:textId="77777777">
            <w:pPr>
              <w:pStyle w:val="p-table"/>
              <w:rPr>
                <w:sz w:val="17"/>
              </w:rPr>
            </w:pPr>
          </w:p>
        </w:tc>
      </w:tr>
      <w:tr w:rsidR="009E0A94" w14:paraId="2CBAFFC2"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652CB4" w14:paraId="33B55C7D" w14:textId="77777777">
            <w:pPr>
              <w:pStyle w:val="p-table"/>
              <w:rPr>
                <w:sz w:val="17"/>
              </w:rPr>
            </w:pPr>
            <w:r>
              <w:rPr>
                <w:b/>
                <w:sz w:val="17"/>
              </w:rPr>
              <w:t>50.0</w:t>
            </w:r>
          </w:p>
        </w:tc>
        <w:tc>
          <w:tcPr>
            <w:tcW w:w="2855" w:type="dxa"/>
            <w:tcBorders>
              <w:bottom w:val="single" w:color="009EE0" w:sz="2" w:space="0"/>
            </w:tcBorders>
            <w:tcMar>
              <w:top w:w="22" w:type="dxa"/>
              <w:left w:w="28" w:type="dxa"/>
              <w:bottom w:w="22" w:type="dxa"/>
              <w:right w:w="28" w:type="dxa"/>
            </w:tcMar>
          </w:tcPr>
          <w:p w:rsidR="009E0A94" w:rsidRDefault="00652CB4" w14:paraId="4FAA03A5" w14:textId="77777777">
            <w:pPr>
              <w:pStyle w:val="p-table"/>
              <w:rPr>
                <w:sz w:val="17"/>
              </w:rPr>
            </w:pPr>
            <w:r>
              <w:rPr>
                <w:b/>
                <w:sz w:val="17"/>
              </w:rPr>
              <w:t>Apparaat</w:t>
            </w:r>
          </w:p>
        </w:tc>
        <w:tc>
          <w:tcPr>
            <w:tcW w:w="1983" w:type="dxa"/>
            <w:tcBorders>
              <w:bottom w:val="single" w:color="009EE0" w:sz="2" w:space="0"/>
            </w:tcBorders>
            <w:tcMar>
              <w:top w:w="22" w:type="dxa"/>
              <w:left w:w="28" w:type="dxa"/>
              <w:bottom w:w="22" w:type="dxa"/>
              <w:right w:w="28" w:type="dxa"/>
            </w:tcMar>
          </w:tcPr>
          <w:p w:rsidR="009E0A94" w:rsidRDefault="00652CB4" w14:paraId="485AC1C9" w14:textId="77777777">
            <w:pPr>
              <w:pStyle w:val="p-table"/>
              <w:jc w:val="right"/>
              <w:rPr>
                <w:sz w:val="17"/>
              </w:rPr>
            </w:pPr>
            <w:r>
              <w:rPr>
                <w:b/>
                <w:sz w:val="17"/>
              </w:rPr>
              <w:t>4.144</w:t>
            </w:r>
          </w:p>
        </w:tc>
        <w:tc>
          <w:tcPr>
            <w:tcW w:w="1919" w:type="dxa"/>
            <w:tcBorders>
              <w:bottom w:val="single" w:color="009EE0" w:sz="2" w:space="0"/>
            </w:tcBorders>
            <w:tcMar>
              <w:top w:w="22" w:type="dxa"/>
              <w:left w:w="28" w:type="dxa"/>
              <w:bottom w:w="22" w:type="dxa"/>
              <w:right w:w="28" w:type="dxa"/>
            </w:tcMar>
          </w:tcPr>
          <w:p w:rsidR="009E0A94" w:rsidRDefault="00652CB4" w14:paraId="5CC904A0" w14:textId="77777777">
            <w:pPr>
              <w:pStyle w:val="p-table"/>
              <w:jc w:val="right"/>
              <w:rPr>
                <w:sz w:val="17"/>
              </w:rPr>
            </w:pPr>
            <w:r>
              <w:rPr>
                <w:b/>
                <w:sz w:val="17"/>
              </w:rPr>
              <w:t>2.053</w:t>
            </w:r>
          </w:p>
        </w:tc>
        <w:tc>
          <w:tcPr>
            <w:tcW w:w="1928" w:type="dxa"/>
            <w:tcBorders>
              <w:bottom w:val="single" w:color="009EE0" w:sz="2" w:space="0"/>
            </w:tcBorders>
            <w:tcMar>
              <w:top w:w="22" w:type="dxa"/>
              <w:left w:w="28" w:type="dxa"/>
              <w:bottom w:w="22" w:type="dxa"/>
              <w:right w:w="28" w:type="dxa"/>
            </w:tcMar>
          </w:tcPr>
          <w:p w:rsidR="009E0A94" w:rsidRDefault="00652CB4" w14:paraId="26C34857" w14:textId="77777777">
            <w:pPr>
              <w:pStyle w:val="p-table"/>
              <w:jc w:val="right"/>
              <w:rPr>
                <w:sz w:val="17"/>
              </w:rPr>
            </w:pPr>
            <w:r>
              <w:rPr>
                <w:b/>
                <w:sz w:val="17"/>
              </w:rPr>
              <w:t>6.197</w:t>
            </w:r>
          </w:p>
        </w:tc>
      </w:tr>
      <w:tr w:rsidR="009E0A94" w14:paraId="4CF8AE48"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1CF27A43"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1D492C71" w14:textId="77777777">
            <w:pPr>
              <w:pStyle w:val="p-table"/>
              <w:rPr>
                <w:sz w:val="17"/>
              </w:rPr>
            </w:pPr>
            <w:r>
              <w:rPr>
                <w:i/>
                <w:sz w:val="17"/>
              </w:rPr>
              <w:t>Ontvangsten</w:t>
            </w:r>
          </w:p>
        </w:tc>
        <w:tc>
          <w:tcPr>
            <w:tcW w:w="1983" w:type="dxa"/>
            <w:tcBorders>
              <w:bottom w:val="single" w:color="009EE0" w:sz="2" w:space="0"/>
            </w:tcBorders>
            <w:tcMar>
              <w:top w:w="22" w:type="dxa"/>
              <w:left w:w="28" w:type="dxa"/>
              <w:bottom w:w="22" w:type="dxa"/>
              <w:right w:w="28" w:type="dxa"/>
            </w:tcMar>
          </w:tcPr>
          <w:p w:rsidR="009E0A94" w:rsidRDefault="00652CB4" w14:paraId="1B3AA533" w14:textId="77777777">
            <w:pPr>
              <w:pStyle w:val="p-table"/>
              <w:jc w:val="right"/>
              <w:rPr>
                <w:sz w:val="17"/>
              </w:rPr>
            </w:pPr>
            <w:r>
              <w:rPr>
                <w:i/>
                <w:sz w:val="17"/>
              </w:rPr>
              <w:t>4.144</w:t>
            </w:r>
          </w:p>
        </w:tc>
        <w:tc>
          <w:tcPr>
            <w:tcW w:w="1919" w:type="dxa"/>
            <w:tcBorders>
              <w:bottom w:val="single" w:color="009EE0" w:sz="2" w:space="0"/>
            </w:tcBorders>
            <w:tcMar>
              <w:top w:w="22" w:type="dxa"/>
              <w:left w:w="28" w:type="dxa"/>
              <w:bottom w:w="22" w:type="dxa"/>
              <w:right w:w="28" w:type="dxa"/>
            </w:tcMar>
          </w:tcPr>
          <w:p w:rsidR="009E0A94" w:rsidRDefault="00652CB4" w14:paraId="33E04735" w14:textId="77777777">
            <w:pPr>
              <w:pStyle w:val="p-table"/>
              <w:jc w:val="right"/>
              <w:rPr>
                <w:sz w:val="17"/>
              </w:rPr>
            </w:pPr>
            <w:r>
              <w:rPr>
                <w:i/>
                <w:sz w:val="17"/>
              </w:rPr>
              <w:t>2.053</w:t>
            </w:r>
          </w:p>
        </w:tc>
        <w:tc>
          <w:tcPr>
            <w:tcW w:w="1928" w:type="dxa"/>
            <w:tcBorders>
              <w:bottom w:val="single" w:color="009EE0" w:sz="2" w:space="0"/>
            </w:tcBorders>
            <w:tcMar>
              <w:top w:w="22" w:type="dxa"/>
              <w:left w:w="28" w:type="dxa"/>
              <w:bottom w:w="22" w:type="dxa"/>
              <w:right w:w="28" w:type="dxa"/>
            </w:tcMar>
          </w:tcPr>
          <w:p w:rsidR="009E0A94" w:rsidRDefault="00652CB4" w14:paraId="3E188024" w14:textId="77777777">
            <w:pPr>
              <w:pStyle w:val="p-table"/>
              <w:jc w:val="right"/>
              <w:rPr>
                <w:sz w:val="17"/>
              </w:rPr>
            </w:pPr>
            <w:r>
              <w:rPr>
                <w:i/>
                <w:sz w:val="17"/>
              </w:rPr>
              <w:t>6.197</w:t>
            </w:r>
          </w:p>
        </w:tc>
      </w:tr>
      <w:tr w:rsidR="009E0A94" w14:paraId="06A14B1D"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9E0A94" w:rsidRDefault="009E0A94" w14:paraId="7B42EBC0" w14:textId="77777777">
            <w:pPr>
              <w:pStyle w:val="p-table"/>
              <w:rPr>
                <w:sz w:val="17"/>
              </w:rPr>
            </w:pPr>
          </w:p>
        </w:tc>
        <w:tc>
          <w:tcPr>
            <w:tcW w:w="2855" w:type="dxa"/>
            <w:tcBorders>
              <w:bottom w:val="single" w:color="009EE0" w:sz="2" w:space="0"/>
            </w:tcBorders>
            <w:tcMar>
              <w:top w:w="22" w:type="dxa"/>
              <w:left w:w="28" w:type="dxa"/>
              <w:bottom w:w="22" w:type="dxa"/>
              <w:right w:w="28" w:type="dxa"/>
            </w:tcMar>
          </w:tcPr>
          <w:p w:rsidR="009E0A94" w:rsidRDefault="00652CB4" w14:paraId="515B1EA8" w14:textId="77777777">
            <w:pPr>
              <w:pStyle w:val="p-table"/>
              <w:rPr>
                <w:sz w:val="17"/>
              </w:rPr>
            </w:pPr>
            <w:r>
              <w:rPr>
                <w:sz w:val="17"/>
              </w:rPr>
              <w:t>Ontvangsten</w:t>
            </w:r>
          </w:p>
        </w:tc>
        <w:tc>
          <w:tcPr>
            <w:tcW w:w="1983" w:type="dxa"/>
            <w:tcBorders>
              <w:bottom w:val="single" w:color="009EE0" w:sz="2" w:space="0"/>
            </w:tcBorders>
            <w:tcMar>
              <w:top w:w="22" w:type="dxa"/>
              <w:left w:w="28" w:type="dxa"/>
              <w:bottom w:w="22" w:type="dxa"/>
              <w:right w:w="28" w:type="dxa"/>
            </w:tcMar>
          </w:tcPr>
          <w:p w:rsidR="009E0A94" w:rsidRDefault="00652CB4" w14:paraId="2FB40141" w14:textId="77777777">
            <w:pPr>
              <w:pStyle w:val="p-table"/>
              <w:jc w:val="right"/>
              <w:rPr>
                <w:sz w:val="17"/>
              </w:rPr>
            </w:pPr>
            <w:r>
              <w:rPr>
                <w:sz w:val="17"/>
              </w:rPr>
              <w:t>4.144</w:t>
            </w:r>
          </w:p>
        </w:tc>
        <w:tc>
          <w:tcPr>
            <w:tcW w:w="1919" w:type="dxa"/>
            <w:tcBorders>
              <w:bottom w:val="single" w:color="009EE0" w:sz="2" w:space="0"/>
            </w:tcBorders>
            <w:tcMar>
              <w:top w:w="22" w:type="dxa"/>
              <w:left w:w="28" w:type="dxa"/>
              <w:bottom w:w="22" w:type="dxa"/>
              <w:right w:w="28" w:type="dxa"/>
            </w:tcMar>
          </w:tcPr>
          <w:p w:rsidR="009E0A94" w:rsidRDefault="00652CB4" w14:paraId="27A0D582" w14:textId="77777777">
            <w:pPr>
              <w:pStyle w:val="p-table"/>
              <w:jc w:val="right"/>
              <w:rPr>
                <w:sz w:val="17"/>
              </w:rPr>
            </w:pPr>
            <w:r>
              <w:rPr>
                <w:sz w:val="17"/>
              </w:rPr>
              <w:t>2.053</w:t>
            </w:r>
          </w:p>
        </w:tc>
        <w:tc>
          <w:tcPr>
            <w:tcW w:w="1928" w:type="dxa"/>
            <w:tcBorders>
              <w:bottom w:val="single" w:color="009EE0" w:sz="2" w:space="0"/>
            </w:tcBorders>
            <w:tcMar>
              <w:top w:w="22" w:type="dxa"/>
              <w:left w:w="28" w:type="dxa"/>
              <w:bottom w:w="22" w:type="dxa"/>
              <w:right w:w="28" w:type="dxa"/>
            </w:tcMar>
          </w:tcPr>
          <w:p w:rsidR="009E0A94" w:rsidRDefault="00652CB4" w14:paraId="602BAD39" w14:textId="77777777">
            <w:pPr>
              <w:pStyle w:val="p-table"/>
              <w:jc w:val="right"/>
              <w:rPr>
                <w:sz w:val="17"/>
              </w:rPr>
            </w:pPr>
            <w:r>
              <w:rPr>
                <w:sz w:val="17"/>
              </w:rPr>
              <w:t>6.197</w:t>
            </w:r>
          </w:p>
        </w:tc>
      </w:tr>
    </w:tbl>
    <w:p w:rsidR="009E0A94" w:rsidRDefault="009E0A94" w14:paraId="74CB3E1F" w14:textId="77777777">
      <w:pPr>
        <w:pStyle w:val="p-marginbottom"/>
      </w:pPr>
    </w:p>
    <w:p w:rsidR="009E0A94" w:rsidRDefault="00652CB4" w14:paraId="341B1A02" w14:textId="77777777">
      <w:pPr>
        <w:pStyle w:val="header-h1"/>
      </w:pPr>
      <w:r>
        <w:t>Toelichting</w:t>
      </w:r>
    </w:p>
    <w:p w:rsidR="009E0A94" w:rsidRDefault="00652CB4" w14:paraId="0EC18430" w14:textId="77777777">
      <w:pPr>
        <w:pStyle w:val="header-h1"/>
      </w:pPr>
      <w:r>
        <w:t>Uitgaven</w:t>
      </w:r>
    </w:p>
    <w:p w:rsidR="009E0A94" w:rsidRDefault="00652CB4" w14:paraId="30F8E787" w14:textId="77777777">
      <w:pPr>
        <w:pStyle w:val="header-h2"/>
      </w:pPr>
      <w:r>
        <w:t>Eigen personeel</w:t>
      </w:r>
    </w:p>
    <w:p w:rsidR="009E0A94" w:rsidRDefault="00652CB4" w14:paraId="57D6E176" w14:textId="77777777">
      <w:pPr>
        <w:pStyle w:val="p"/>
      </w:pPr>
      <w:r>
        <w:t xml:space="preserve">Het budget voor Eigen personeel is met € 4,4 </w:t>
      </w:r>
      <w:proofErr w:type="spellStart"/>
      <w:r>
        <w:t>mln</w:t>
      </w:r>
      <w:proofErr w:type="spellEnd"/>
      <w:r>
        <w:t xml:space="preserve"> verlaagd. Deze middelen waren gereserveerd voor Werk naar Werk (en de reorganisatie) en zijn doorgeschoven naar de jaren 2026 t/m </w:t>
      </w:r>
      <w:r>
        <w:t>2030. In 2023 en 2024 zijn middelen voor de Reorganisatie van LVVN beschikbaar gesteld. Dit proces loopt forse vertraging op, het Voorlopige organisatiebesluit (VOB) is uitgesteld, hierdoor zijn middelen voor onder andere van Werk naar Werk nog niet uitgeput, maar de verwachting is dat deze nog wel in latere jaren nodig zijn.</w:t>
      </w:r>
    </w:p>
    <w:p w:rsidR="009E0A94" w:rsidRDefault="00652CB4" w14:paraId="69944747" w14:textId="77777777">
      <w:pPr>
        <w:pStyle w:val="header-h2"/>
      </w:pPr>
      <w:r>
        <w:t>SSO DICTU</w:t>
      </w:r>
    </w:p>
    <w:p w:rsidR="009E0A94" w:rsidRDefault="00652CB4" w14:paraId="787F5FB5" w14:textId="77777777">
      <w:pPr>
        <w:pStyle w:val="p"/>
      </w:pPr>
      <w:r>
        <w:t xml:space="preserve">Het budget voor SSO DICTU is met circa € 5,1 mln. opgehoogd. Er zijn onder andere middelen naar het instrument Bijdrage DICTU overgeheveld voor opdrachten die DICTU voor het ministerie van LVVN en EZ/KGG gaat uitvoeren onder meer voor de vervanging van Oracle </w:t>
      </w:r>
      <w:proofErr w:type="spellStart"/>
      <w:r>
        <w:t>Fushion</w:t>
      </w:r>
      <w:proofErr w:type="spellEnd"/>
      <w:r>
        <w:t xml:space="preserve">, een project voor dataplatformen, het inrichten van Staatsgeheime werkplekken en ten behoeve van een pilot op het gebied van </w:t>
      </w:r>
      <w:proofErr w:type="spellStart"/>
      <w:r>
        <w:t>Artificial</w:t>
      </w:r>
      <w:proofErr w:type="spellEnd"/>
      <w:r>
        <w:t xml:space="preserve"> Intelligence.</w:t>
      </w:r>
    </w:p>
    <w:p w:rsidR="009E0A94" w:rsidRDefault="009E0A94" w14:paraId="498798B1" w14:textId="77777777">
      <w:pPr>
        <w:pStyle w:val="page-break"/>
      </w:pPr>
    </w:p>
    <w:p w:rsidR="009E0A94" w:rsidRDefault="00652CB4" w14:paraId="71F9948A" w14:textId="77777777">
      <w:pPr>
        <w:pStyle w:val="section-title-3"/>
      </w:pPr>
      <w:r>
        <w:t>4.2 Artikel 51 Nog onverdeeld</w:t>
      </w:r>
    </w:p>
    <w:tbl>
      <w:tblPr>
        <w:tblW w:w="9694" w:type="dxa"/>
        <w:tblInd w:w="-3317" w:type="dxa"/>
        <w:tblCellMar>
          <w:left w:w="10" w:type="dxa"/>
          <w:right w:w="10" w:type="dxa"/>
        </w:tblCellMar>
        <w:tblLook w:val="0000" w:firstRow="0" w:lastRow="0" w:firstColumn="0" w:lastColumn="0" w:noHBand="0" w:noVBand="0"/>
      </w:tblPr>
      <w:tblGrid>
        <w:gridCol w:w="483"/>
        <w:gridCol w:w="2312"/>
        <w:gridCol w:w="2303"/>
        <w:gridCol w:w="2303"/>
        <w:gridCol w:w="2293"/>
      </w:tblGrid>
      <w:tr w:rsidR="009E0A94" w14:paraId="21C7BA8A" w14:textId="77777777">
        <w:tblPrEx>
          <w:tblCellMar>
            <w:top w:w="0" w:type="dxa"/>
            <w:bottom w:w="0" w:type="dxa"/>
          </w:tblCellMar>
        </w:tblPrEx>
        <w:trPr>
          <w:tblHeader/>
        </w:trPr>
        <w:tc>
          <w:tcPr>
            <w:tcW w:w="9179" w:type="dxa"/>
            <w:gridSpan w:val="5"/>
            <w:tcMar>
              <w:top w:w="22" w:type="dxa"/>
              <w:left w:w="113" w:type="dxa"/>
              <w:bottom w:w="22" w:type="dxa"/>
            </w:tcMar>
          </w:tcPr>
          <w:p w:rsidR="009E0A94" w:rsidRDefault="00652CB4" w14:paraId="0EC474F6" w14:textId="77777777">
            <w:pPr>
              <w:pStyle w:val="kio2-table-title"/>
            </w:pPr>
            <w:r>
              <w:t xml:space="preserve">Tabel 14 Artikel 51 Nog </w:t>
            </w:r>
            <w:proofErr w:type="spellStart"/>
            <w:r>
              <w:t>onderdeeld</w:t>
            </w:r>
            <w:proofErr w:type="spellEnd"/>
            <w:r>
              <w:t xml:space="preserve"> (Bedragen x € 1.000)</w:t>
            </w:r>
          </w:p>
        </w:tc>
      </w:tr>
      <w:tr w:rsidR="009E0A94" w14:paraId="59A43D14"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9E0A94" w:rsidRDefault="009E0A94" w14:paraId="064C0A51" w14:textId="77777777">
            <w:pPr>
              <w:pStyle w:val="p-table"/>
              <w:rPr>
                <w:color w:val="000000"/>
                <w:sz w:val="17"/>
              </w:rPr>
            </w:pPr>
          </w:p>
        </w:tc>
        <w:tc>
          <w:tcPr>
            <w:tcW w:w="2212" w:type="dxa"/>
            <w:tcBorders>
              <w:top w:val="single" w:color="000000" w:sz="2" w:space="0"/>
              <w:bottom w:val="single" w:color="009EE0" w:sz="2" w:space="0"/>
            </w:tcBorders>
            <w:tcMar>
              <w:top w:w="28" w:type="dxa"/>
              <w:left w:w="28" w:type="dxa"/>
              <w:bottom w:w="28" w:type="dxa"/>
              <w:right w:w="28" w:type="dxa"/>
            </w:tcMar>
          </w:tcPr>
          <w:p w:rsidR="009E0A94" w:rsidRDefault="009E0A94" w14:paraId="2E347229" w14:textId="77777777">
            <w:pPr>
              <w:pStyle w:val="p-table"/>
              <w:rPr>
                <w:color w:val="000000"/>
                <w:sz w:val="17"/>
              </w:rPr>
            </w:pPr>
          </w:p>
        </w:tc>
        <w:tc>
          <w:tcPr>
            <w:tcW w:w="2203" w:type="dxa"/>
            <w:tcBorders>
              <w:top w:val="single" w:color="000000" w:sz="2" w:space="0"/>
              <w:bottom w:val="single" w:color="009EE0" w:sz="2" w:space="0"/>
            </w:tcBorders>
            <w:tcMar>
              <w:top w:w="28" w:type="dxa"/>
              <w:left w:w="28" w:type="dxa"/>
              <w:bottom w:w="28" w:type="dxa"/>
              <w:right w:w="28" w:type="dxa"/>
            </w:tcMar>
          </w:tcPr>
          <w:p w:rsidR="009E0A94" w:rsidRDefault="00652CB4" w14:paraId="2D0C533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03" w:type="dxa"/>
            <w:tcBorders>
              <w:top w:val="single" w:color="000000" w:sz="2" w:space="0"/>
              <w:bottom w:val="single" w:color="009EE0" w:sz="2" w:space="0"/>
            </w:tcBorders>
            <w:tcMar>
              <w:top w:w="28" w:type="dxa"/>
              <w:left w:w="28" w:type="dxa"/>
              <w:bottom w:w="28" w:type="dxa"/>
              <w:right w:w="28" w:type="dxa"/>
            </w:tcMar>
          </w:tcPr>
          <w:p w:rsidR="009E0A94" w:rsidRDefault="00652CB4" w14:paraId="4CE1CB16" w14:textId="77777777">
            <w:pPr>
              <w:pStyle w:val="p-table"/>
              <w:jc w:val="center"/>
              <w:rPr>
                <w:color w:val="000000"/>
                <w:sz w:val="17"/>
              </w:rPr>
            </w:pPr>
            <w:r>
              <w:rPr>
                <w:color w:val="000000"/>
                <w:sz w:val="17"/>
              </w:rPr>
              <w:t>Mutaties suppletoire begroting september (2)</w:t>
            </w:r>
          </w:p>
        </w:tc>
        <w:tc>
          <w:tcPr>
            <w:tcW w:w="2194" w:type="dxa"/>
            <w:tcBorders>
              <w:top w:val="single" w:color="000000" w:sz="2" w:space="0"/>
              <w:bottom w:val="single" w:color="009EE0" w:sz="2" w:space="0"/>
            </w:tcBorders>
            <w:tcMar>
              <w:top w:w="28" w:type="dxa"/>
              <w:left w:w="28" w:type="dxa"/>
              <w:bottom w:w="28" w:type="dxa"/>
              <w:right w:w="28" w:type="dxa"/>
            </w:tcMar>
          </w:tcPr>
          <w:p w:rsidR="009E0A94" w:rsidRDefault="00652CB4" w14:paraId="0D38DDDE" w14:textId="77777777">
            <w:pPr>
              <w:pStyle w:val="p-table"/>
              <w:jc w:val="center"/>
              <w:rPr>
                <w:color w:val="000000"/>
                <w:sz w:val="17"/>
              </w:rPr>
            </w:pPr>
            <w:r>
              <w:rPr>
                <w:color w:val="000000"/>
                <w:sz w:val="17"/>
              </w:rPr>
              <w:t>Stand suppletoire begroting september (3) = (1) + (2)</w:t>
            </w:r>
          </w:p>
        </w:tc>
      </w:tr>
      <w:tr w:rsidR="009E0A94" w14:paraId="1D93AFD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0CC80149" w14:textId="77777777">
            <w:pPr>
              <w:pStyle w:val="p-table"/>
              <w:rPr>
                <w:sz w:val="17"/>
              </w:rPr>
            </w:pPr>
            <w:r>
              <w:rPr>
                <w:b/>
                <w:sz w:val="17"/>
              </w:rPr>
              <w:t>Art.</w:t>
            </w:r>
          </w:p>
        </w:tc>
        <w:tc>
          <w:tcPr>
            <w:tcW w:w="2212" w:type="dxa"/>
            <w:tcBorders>
              <w:bottom w:val="single" w:color="009EE0" w:sz="2" w:space="0"/>
            </w:tcBorders>
            <w:tcMar>
              <w:top w:w="22" w:type="dxa"/>
              <w:left w:w="28" w:type="dxa"/>
              <w:bottom w:w="22" w:type="dxa"/>
              <w:right w:w="28" w:type="dxa"/>
            </w:tcMar>
          </w:tcPr>
          <w:p w:rsidR="009E0A94" w:rsidRDefault="00652CB4" w14:paraId="6FE5F8E7" w14:textId="77777777">
            <w:pPr>
              <w:pStyle w:val="p-table"/>
              <w:rPr>
                <w:sz w:val="17"/>
              </w:rPr>
            </w:pPr>
            <w:r>
              <w:rPr>
                <w:b/>
                <w:sz w:val="17"/>
              </w:rPr>
              <w:t>Verplichtingen</w:t>
            </w:r>
          </w:p>
        </w:tc>
        <w:tc>
          <w:tcPr>
            <w:tcW w:w="2203" w:type="dxa"/>
            <w:tcBorders>
              <w:bottom w:val="single" w:color="009EE0" w:sz="2" w:space="0"/>
            </w:tcBorders>
            <w:tcMar>
              <w:top w:w="22" w:type="dxa"/>
              <w:left w:w="28" w:type="dxa"/>
              <w:bottom w:w="22" w:type="dxa"/>
              <w:right w:w="28" w:type="dxa"/>
            </w:tcMar>
          </w:tcPr>
          <w:p w:rsidR="009E0A94" w:rsidRDefault="00652CB4" w14:paraId="648A9646" w14:textId="77777777">
            <w:pPr>
              <w:pStyle w:val="p-table"/>
              <w:jc w:val="right"/>
              <w:rPr>
                <w:sz w:val="17"/>
              </w:rPr>
            </w:pPr>
            <w:r>
              <w:rPr>
                <w:b/>
                <w:sz w:val="17"/>
              </w:rPr>
              <w:t>8.003</w:t>
            </w:r>
          </w:p>
        </w:tc>
        <w:tc>
          <w:tcPr>
            <w:tcW w:w="2203" w:type="dxa"/>
            <w:tcBorders>
              <w:bottom w:val="single" w:color="009EE0" w:sz="2" w:space="0"/>
            </w:tcBorders>
            <w:tcMar>
              <w:top w:w="22" w:type="dxa"/>
              <w:left w:w="28" w:type="dxa"/>
              <w:bottom w:w="22" w:type="dxa"/>
              <w:right w:w="28" w:type="dxa"/>
            </w:tcMar>
          </w:tcPr>
          <w:p w:rsidR="009E0A94" w:rsidRDefault="00652CB4" w14:paraId="33B3EC0C" w14:textId="77777777">
            <w:pPr>
              <w:pStyle w:val="p-table"/>
              <w:jc w:val="right"/>
              <w:rPr>
                <w:sz w:val="17"/>
              </w:rPr>
            </w:pPr>
            <w:r>
              <w:rPr>
                <w:b/>
                <w:sz w:val="17"/>
              </w:rPr>
              <w:t>‒</w:t>
            </w:r>
            <w:r>
              <w:rPr>
                <w:b/>
                <w:sz w:val="17"/>
              </w:rPr>
              <w:t xml:space="preserve"> 2.526</w:t>
            </w:r>
          </w:p>
        </w:tc>
        <w:tc>
          <w:tcPr>
            <w:tcW w:w="2194" w:type="dxa"/>
            <w:tcBorders>
              <w:bottom w:val="single" w:color="009EE0" w:sz="2" w:space="0"/>
            </w:tcBorders>
            <w:tcMar>
              <w:top w:w="22" w:type="dxa"/>
              <w:left w:w="28" w:type="dxa"/>
              <w:bottom w:w="22" w:type="dxa"/>
              <w:right w:w="28" w:type="dxa"/>
            </w:tcMar>
          </w:tcPr>
          <w:p w:rsidR="009E0A94" w:rsidRDefault="00652CB4" w14:paraId="1873626D" w14:textId="77777777">
            <w:pPr>
              <w:pStyle w:val="p-table"/>
              <w:jc w:val="right"/>
              <w:rPr>
                <w:sz w:val="17"/>
              </w:rPr>
            </w:pPr>
            <w:r>
              <w:rPr>
                <w:b/>
                <w:sz w:val="17"/>
              </w:rPr>
              <w:t>5.477</w:t>
            </w:r>
          </w:p>
        </w:tc>
      </w:tr>
      <w:tr w:rsidR="009E0A94" w14:paraId="1C63FF5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5CC8B97"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9E0A94" w14:paraId="5313EF34"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3ECC857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47281AF0"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9E0A94" w:rsidRDefault="009E0A94" w14:paraId="689E4FB0" w14:textId="77777777">
            <w:pPr>
              <w:pStyle w:val="p-table"/>
              <w:rPr>
                <w:sz w:val="17"/>
              </w:rPr>
            </w:pPr>
          </w:p>
        </w:tc>
      </w:tr>
      <w:tr w:rsidR="009E0A94" w14:paraId="7573FDF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43483FE4"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652CB4" w14:paraId="45C7F501" w14:textId="77777777">
            <w:pPr>
              <w:pStyle w:val="p-table"/>
              <w:rPr>
                <w:sz w:val="17"/>
              </w:rPr>
            </w:pPr>
            <w:r>
              <w:rPr>
                <w:b/>
                <w:sz w:val="17"/>
              </w:rPr>
              <w:t>Uitgaven</w:t>
            </w:r>
          </w:p>
        </w:tc>
        <w:tc>
          <w:tcPr>
            <w:tcW w:w="2203" w:type="dxa"/>
            <w:tcBorders>
              <w:bottom w:val="single" w:color="009EE0" w:sz="2" w:space="0"/>
            </w:tcBorders>
            <w:tcMar>
              <w:top w:w="22" w:type="dxa"/>
              <w:left w:w="28" w:type="dxa"/>
              <w:bottom w:w="22" w:type="dxa"/>
              <w:right w:w="28" w:type="dxa"/>
            </w:tcMar>
          </w:tcPr>
          <w:p w:rsidR="009E0A94" w:rsidRDefault="00652CB4" w14:paraId="230F05C6" w14:textId="77777777">
            <w:pPr>
              <w:pStyle w:val="p-table"/>
              <w:jc w:val="right"/>
              <w:rPr>
                <w:sz w:val="17"/>
              </w:rPr>
            </w:pPr>
            <w:r>
              <w:rPr>
                <w:b/>
                <w:sz w:val="17"/>
              </w:rPr>
              <w:t>8.003</w:t>
            </w:r>
          </w:p>
        </w:tc>
        <w:tc>
          <w:tcPr>
            <w:tcW w:w="2203" w:type="dxa"/>
            <w:tcBorders>
              <w:bottom w:val="single" w:color="009EE0" w:sz="2" w:space="0"/>
            </w:tcBorders>
            <w:tcMar>
              <w:top w:w="22" w:type="dxa"/>
              <w:left w:w="28" w:type="dxa"/>
              <w:bottom w:w="22" w:type="dxa"/>
              <w:right w:w="28" w:type="dxa"/>
            </w:tcMar>
          </w:tcPr>
          <w:p w:rsidR="009E0A94" w:rsidRDefault="00652CB4" w14:paraId="125D51AD" w14:textId="77777777">
            <w:pPr>
              <w:pStyle w:val="p-table"/>
              <w:jc w:val="right"/>
              <w:rPr>
                <w:sz w:val="17"/>
              </w:rPr>
            </w:pPr>
            <w:r>
              <w:rPr>
                <w:b/>
                <w:sz w:val="17"/>
              </w:rPr>
              <w:t>‒</w:t>
            </w:r>
            <w:r>
              <w:rPr>
                <w:b/>
                <w:sz w:val="17"/>
              </w:rPr>
              <w:t xml:space="preserve"> 2.526</w:t>
            </w:r>
          </w:p>
        </w:tc>
        <w:tc>
          <w:tcPr>
            <w:tcW w:w="2194" w:type="dxa"/>
            <w:tcBorders>
              <w:bottom w:val="single" w:color="009EE0" w:sz="2" w:space="0"/>
            </w:tcBorders>
            <w:tcMar>
              <w:top w:w="22" w:type="dxa"/>
              <w:left w:w="28" w:type="dxa"/>
              <w:bottom w:w="22" w:type="dxa"/>
              <w:right w:w="28" w:type="dxa"/>
            </w:tcMar>
          </w:tcPr>
          <w:p w:rsidR="009E0A94" w:rsidRDefault="00652CB4" w14:paraId="21131E09" w14:textId="77777777">
            <w:pPr>
              <w:pStyle w:val="p-table"/>
              <w:jc w:val="right"/>
              <w:rPr>
                <w:sz w:val="17"/>
              </w:rPr>
            </w:pPr>
            <w:r>
              <w:rPr>
                <w:b/>
                <w:sz w:val="17"/>
              </w:rPr>
              <w:t>5.477</w:t>
            </w:r>
          </w:p>
        </w:tc>
      </w:tr>
      <w:tr w:rsidR="009E0A94" w14:paraId="4C10D445"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7DE387A8"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9E0A94" w14:paraId="1CD83371"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2D3A2FD2"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2C4966DA"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9E0A94" w:rsidRDefault="009E0A94" w14:paraId="16FB91B0" w14:textId="77777777">
            <w:pPr>
              <w:pStyle w:val="p-table"/>
              <w:rPr>
                <w:sz w:val="17"/>
              </w:rPr>
            </w:pPr>
          </w:p>
        </w:tc>
      </w:tr>
      <w:tr w:rsidR="009E0A94" w14:paraId="0D58DB8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652CB4" w14:paraId="3CAC31E9" w14:textId="77777777">
            <w:pPr>
              <w:pStyle w:val="p-table"/>
              <w:rPr>
                <w:sz w:val="17"/>
              </w:rPr>
            </w:pPr>
            <w:r>
              <w:rPr>
                <w:b/>
                <w:sz w:val="17"/>
              </w:rPr>
              <w:t>51.0</w:t>
            </w:r>
          </w:p>
        </w:tc>
        <w:tc>
          <w:tcPr>
            <w:tcW w:w="2212" w:type="dxa"/>
            <w:tcBorders>
              <w:bottom w:val="single" w:color="009EE0" w:sz="2" w:space="0"/>
            </w:tcBorders>
            <w:tcMar>
              <w:top w:w="22" w:type="dxa"/>
              <w:left w:w="28" w:type="dxa"/>
              <w:bottom w:w="22" w:type="dxa"/>
              <w:right w:w="28" w:type="dxa"/>
            </w:tcMar>
          </w:tcPr>
          <w:p w:rsidR="009E0A94" w:rsidRDefault="00652CB4" w14:paraId="35037F21" w14:textId="77777777">
            <w:pPr>
              <w:pStyle w:val="p-table"/>
              <w:rPr>
                <w:sz w:val="17"/>
              </w:rPr>
            </w:pPr>
            <w:r>
              <w:rPr>
                <w:b/>
                <w:sz w:val="17"/>
              </w:rPr>
              <w:t>Nog onverdeeld</w:t>
            </w:r>
          </w:p>
        </w:tc>
        <w:tc>
          <w:tcPr>
            <w:tcW w:w="2203" w:type="dxa"/>
            <w:tcBorders>
              <w:bottom w:val="single" w:color="009EE0" w:sz="2" w:space="0"/>
            </w:tcBorders>
            <w:tcMar>
              <w:top w:w="22" w:type="dxa"/>
              <w:left w:w="28" w:type="dxa"/>
              <w:bottom w:w="22" w:type="dxa"/>
              <w:right w:w="28" w:type="dxa"/>
            </w:tcMar>
          </w:tcPr>
          <w:p w:rsidR="009E0A94" w:rsidRDefault="00652CB4" w14:paraId="6230D367" w14:textId="77777777">
            <w:pPr>
              <w:pStyle w:val="p-table"/>
              <w:jc w:val="right"/>
              <w:rPr>
                <w:sz w:val="17"/>
              </w:rPr>
            </w:pPr>
            <w:r>
              <w:rPr>
                <w:b/>
                <w:sz w:val="17"/>
              </w:rPr>
              <w:t>8.003</w:t>
            </w:r>
          </w:p>
        </w:tc>
        <w:tc>
          <w:tcPr>
            <w:tcW w:w="2203" w:type="dxa"/>
            <w:tcBorders>
              <w:bottom w:val="single" w:color="009EE0" w:sz="2" w:space="0"/>
            </w:tcBorders>
            <w:tcMar>
              <w:top w:w="22" w:type="dxa"/>
              <w:left w:w="28" w:type="dxa"/>
              <w:bottom w:w="22" w:type="dxa"/>
              <w:right w:w="28" w:type="dxa"/>
            </w:tcMar>
          </w:tcPr>
          <w:p w:rsidR="009E0A94" w:rsidRDefault="00652CB4" w14:paraId="062AFC06" w14:textId="77777777">
            <w:pPr>
              <w:pStyle w:val="p-table"/>
              <w:jc w:val="right"/>
              <w:rPr>
                <w:sz w:val="17"/>
              </w:rPr>
            </w:pPr>
            <w:r>
              <w:rPr>
                <w:b/>
                <w:sz w:val="17"/>
              </w:rPr>
              <w:t>‒</w:t>
            </w:r>
            <w:r>
              <w:rPr>
                <w:b/>
                <w:sz w:val="17"/>
              </w:rPr>
              <w:t xml:space="preserve"> 2.526</w:t>
            </w:r>
          </w:p>
        </w:tc>
        <w:tc>
          <w:tcPr>
            <w:tcW w:w="2194" w:type="dxa"/>
            <w:tcBorders>
              <w:bottom w:val="single" w:color="009EE0" w:sz="2" w:space="0"/>
            </w:tcBorders>
            <w:tcMar>
              <w:top w:w="22" w:type="dxa"/>
              <w:left w:w="28" w:type="dxa"/>
              <w:bottom w:w="22" w:type="dxa"/>
              <w:right w:w="28" w:type="dxa"/>
            </w:tcMar>
          </w:tcPr>
          <w:p w:rsidR="009E0A94" w:rsidRDefault="00652CB4" w14:paraId="3A133158" w14:textId="77777777">
            <w:pPr>
              <w:pStyle w:val="p-table"/>
              <w:jc w:val="right"/>
              <w:rPr>
                <w:sz w:val="17"/>
              </w:rPr>
            </w:pPr>
            <w:r>
              <w:rPr>
                <w:b/>
                <w:sz w:val="17"/>
              </w:rPr>
              <w:t>5.477</w:t>
            </w:r>
          </w:p>
        </w:tc>
      </w:tr>
      <w:tr w:rsidR="009E0A94" w14:paraId="7FAE7C30"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24EAACBA"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652CB4" w14:paraId="59F11783" w14:textId="77777777">
            <w:pPr>
              <w:pStyle w:val="p-table"/>
              <w:rPr>
                <w:sz w:val="17"/>
              </w:rPr>
            </w:pPr>
            <w:r>
              <w:rPr>
                <w:i/>
                <w:sz w:val="17"/>
              </w:rPr>
              <w:t>Nog onverdeeld</w:t>
            </w:r>
          </w:p>
        </w:tc>
        <w:tc>
          <w:tcPr>
            <w:tcW w:w="2203" w:type="dxa"/>
            <w:tcBorders>
              <w:bottom w:val="single" w:color="009EE0" w:sz="2" w:space="0"/>
            </w:tcBorders>
            <w:tcMar>
              <w:top w:w="22" w:type="dxa"/>
              <w:left w:w="28" w:type="dxa"/>
              <w:bottom w:w="22" w:type="dxa"/>
              <w:right w:w="28" w:type="dxa"/>
            </w:tcMar>
          </w:tcPr>
          <w:p w:rsidR="009E0A94" w:rsidRDefault="00652CB4" w14:paraId="111FE26C" w14:textId="77777777">
            <w:pPr>
              <w:pStyle w:val="p-table"/>
              <w:jc w:val="right"/>
              <w:rPr>
                <w:sz w:val="17"/>
              </w:rPr>
            </w:pPr>
            <w:r>
              <w:rPr>
                <w:i/>
                <w:sz w:val="17"/>
              </w:rPr>
              <w:t>8.003</w:t>
            </w:r>
          </w:p>
        </w:tc>
        <w:tc>
          <w:tcPr>
            <w:tcW w:w="2203" w:type="dxa"/>
            <w:tcBorders>
              <w:bottom w:val="single" w:color="009EE0" w:sz="2" w:space="0"/>
            </w:tcBorders>
            <w:tcMar>
              <w:top w:w="22" w:type="dxa"/>
              <w:left w:w="28" w:type="dxa"/>
              <w:bottom w:w="22" w:type="dxa"/>
              <w:right w:w="28" w:type="dxa"/>
            </w:tcMar>
          </w:tcPr>
          <w:p w:rsidR="009E0A94" w:rsidRDefault="00652CB4" w14:paraId="0F3DF6F2" w14:textId="77777777">
            <w:pPr>
              <w:pStyle w:val="p-table"/>
              <w:jc w:val="right"/>
              <w:rPr>
                <w:sz w:val="17"/>
              </w:rPr>
            </w:pPr>
            <w:r>
              <w:rPr>
                <w:i/>
                <w:sz w:val="17"/>
              </w:rPr>
              <w:t>‒</w:t>
            </w:r>
            <w:r>
              <w:rPr>
                <w:i/>
                <w:sz w:val="17"/>
              </w:rPr>
              <w:t xml:space="preserve"> 2.526</w:t>
            </w:r>
          </w:p>
        </w:tc>
        <w:tc>
          <w:tcPr>
            <w:tcW w:w="2194" w:type="dxa"/>
            <w:tcBorders>
              <w:bottom w:val="single" w:color="009EE0" w:sz="2" w:space="0"/>
            </w:tcBorders>
            <w:tcMar>
              <w:top w:w="22" w:type="dxa"/>
              <w:left w:w="28" w:type="dxa"/>
              <w:bottom w:w="22" w:type="dxa"/>
              <w:right w:w="28" w:type="dxa"/>
            </w:tcMar>
          </w:tcPr>
          <w:p w:rsidR="009E0A94" w:rsidRDefault="00652CB4" w14:paraId="57374DBF" w14:textId="77777777">
            <w:pPr>
              <w:pStyle w:val="p-table"/>
              <w:jc w:val="right"/>
              <w:rPr>
                <w:sz w:val="17"/>
              </w:rPr>
            </w:pPr>
            <w:r>
              <w:rPr>
                <w:i/>
                <w:sz w:val="17"/>
              </w:rPr>
              <w:t>5.477</w:t>
            </w:r>
          </w:p>
        </w:tc>
      </w:tr>
      <w:tr w:rsidR="009E0A94" w14:paraId="6935FBD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63DF3B8A"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652CB4" w14:paraId="05FC11F3" w14:textId="77777777">
            <w:pPr>
              <w:pStyle w:val="p-table"/>
              <w:rPr>
                <w:sz w:val="17"/>
              </w:rPr>
            </w:pPr>
            <w:r>
              <w:rPr>
                <w:sz w:val="17"/>
              </w:rPr>
              <w:t>Loonbijstelling</w:t>
            </w:r>
          </w:p>
        </w:tc>
        <w:tc>
          <w:tcPr>
            <w:tcW w:w="2203" w:type="dxa"/>
            <w:tcBorders>
              <w:bottom w:val="single" w:color="009EE0" w:sz="2" w:space="0"/>
            </w:tcBorders>
            <w:tcMar>
              <w:top w:w="22" w:type="dxa"/>
              <w:left w:w="28" w:type="dxa"/>
              <w:bottom w:w="22" w:type="dxa"/>
              <w:right w:w="28" w:type="dxa"/>
            </w:tcMar>
          </w:tcPr>
          <w:p w:rsidR="009E0A94" w:rsidRDefault="00652CB4" w14:paraId="32495193" w14:textId="77777777">
            <w:pPr>
              <w:pStyle w:val="p-table"/>
              <w:jc w:val="right"/>
              <w:rPr>
                <w:sz w:val="17"/>
              </w:rPr>
            </w:pPr>
            <w:r>
              <w:rPr>
                <w:sz w:val="17"/>
              </w:rPr>
              <w:t>228</w:t>
            </w:r>
          </w:p>
        </w:tc>
        <w:tc>
          <w:tcPr>
            <w:tcW w:w="2203" w:type="dxa"/>
            <w:tcBorders>
              <w:bottom w:val="single" w:color="009EE0" w:sz="2" w:space="0"/>
            </w:tcBorders>
            <w:tcMar>
              <w:top w:w="22" w:type="dxa"/>
              <w:left w:w="28" w:type="dxa"/>
              <w:bottom w:w="22" w:type="dxa"/>
              <w:right w:w="28" w:type="dxa"/>
            </w:tcMar>
          </w:tcPr>
          <w:p w:rsidR="009E0A94" w:rsidRDefault="00652CB4" w14:paraId="41CB3404" w14:textId="77777777">
            <w:pPr>
              <w:pStyle w:val="p-table"/>
              <w:jc w:val="right"/>
              <w:rPr>
                <w:sz w:val="17"/>
              </w:rPr>
            </w:pPr>
            <w:r>
              <w:rPr>
                <w:sz w:val="17"/>
              </w:rPr>
              <w:t>0</w:t>
            </w:r>
          </w:p>
        </w:tc>
        <w:tc>
          <w:tcPr>
            <w:tcW w:w="2194" w:type="dxa"/>
            <w:tcBorders>
              <w:bottom w:val="single" w:color="009EE0" w:sz="2" w:space="0"/>
            </w:tcBorders>
            <w:tcMar>
              <w:top w:w="22" w:type="dxa"/>
              <w:left w:w="28" w:type="dxa"/>
              <w:bottom w:w="22" w:type="dxa"/>
              <w:right w:w="28" w:type="dxa"/>
            </w:tcMar>
          </w:tcPr>
          <w:p w:rsidR="009E0A94" w:rsidRDefault="00652CB4" w14:paraId="2B975F76" w14:textId="77777777">
            <w:pPr>
              <w:pStyle w:val="p-table"/>
              <w:jc w:val="right"/>
              <w:rPr>
                <w:sz w:val="17"/>
              </w:rPr>
            </w:pPr>
            <w:r>
              <w:rPr>
                <w:sz w:val="17"/>
              </w:rPr>
              <w:t>228</w:t>
            </w:r>
          </w:p>
        </w:tc>
      </w:tr>
      <w:tr w:rsidR="009E0A94" w14:paraId="3F771C2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70A8BD7"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652CB4" w14:paraId="4AA3AE2B" w14:textId="77777777">
            <w:pPr>
              <w:pStyle w:val="p-table"/>
              <w:rPr>
                <w:sz w:val="17"/>
              </w:rPr>
            </w:pPr>
            <w:r>
              <w:rPr>
                <w:sz w:val="17"/>
              </w:rPr>
              <w:t>Nog te verdelen</w:t>
            </w:r>
          </w:p>
        </w:tc>
        <w:tc>
          <w:tcPr>
            <w:tcW w:w="2203" w:type="dxa"/>
            <w:tcBorders>
              <w:bottom w:val="single" w:color="009EE0" w:sz="2" w:space="0"/>
            </w:tcBorders>
            <w:tcMar>
              <w:top w:w="22" w:type="dxa"/>
              <w:left w:w="28" w:type="dxa"/>
              <w:bottom w:w="22" w:type="dxa"/>
              <w:right w:w="28" w:type="dxa"/>
            </w:tcMar>
          </w:tcPr>
          <w:p w:rsidR="009E0A94" w:rsidRDefault="00652CB4" w14:paraId="045D7327" w14:textId="77777777">
            <w:pPr>
              <w:pStyle w:val="p-table"/>
              <w:jc w:val="right"/>
              <w:rPr>
                <w:sz w:val="17"/>
              </w:rPr>
            </w:pPr>
            <w:r>
              <w:rPr>
                <w:sz w:val="17"/>
              </w:rPr>
              <w:t>7.775</w:t>
            </w:r>
          </w:p>
        </w:tc>
        <w:tc>
          <w:tcPr>
            <w:tcW w:w="2203" w:type="dxa"/>
            <w:tcBorders>
              <w:bottom w:val="single" w:color="009EE0" w:sz="2" w:space="0"/>
            </w:tcBorders>
            <w:tcMar>
              <w:top w:w="22" w:type="dxa"/>
              <w:left w:w="28" w:type="dxa"/>
              <w:bottom w:w="22" w:type="dxa"/>
              <w:right w:w="28" w:type="dxa"/>
            </w:tcMar>
          </w:tcPr>
          <w:p w:rsidR="009E0A94" w:rsidRDefault="00652CB4" w14:paraId="1017563E" w14:textId="77777777">
            <w:pPr>
              <w:pStyle w:val="p-table"/>
              <w:jc w:val="right"/>
              <w:rPr>
                <w:sz w:val="17"/>
              </w:rPr>
            </w:pPr>
            <w:r>
              <w:rPr>
                <w:sz w:val="17"/>
              </w:rPr>
              <w:t>‒</w:t>
            </w:r>
            <w:r>
              <w:rPr>
                <w:sz w:val="17"/>
              </w:rPr>
              <w:t xml:space="preserve"> 2.526</w:t>
            </w:r>
          </w:p>
        </w:tc>
        <w:tc>
          <w:tcPr>
            <w:tcW w:w="2194" w:type="dxa"/>
            <w:tcBorders>
              <w:bottom w:val="single" w:color="009EE0" w:sz="2" w:space="0"/>
            </w:tcBorders>
            <w:tcMar>
              <w:top w:w="22" w:type="dxa"/>
              <w:left w:w="28" w:type="dxa"/>
              <w:bottom w:w="22" w:type="dxa"/>
              <w:right w:w="28" w:type="dxa"/>
            </w:tcMar>
          </w:tcPr>
          <w:p w:rsidR="009E0A94" w:rsidRDefault="00652CB4" w14:paraId="6A544F67" w14:textId="77777777">
            <w:pPr>
              <w:pStyle w:val="p-table"/>
              <w:jc w:val="right"/>
              <w:rPr>
                <w:sz w:val="17"/>
              </w:rPr>
            </w:pPr>
            <w:r>
              <w:rPr>
                <w:sz w:val="17"/>
              </w:rPr>
              <w:t>5.249</w:t>
            </w:r>
          </w:p>
        </w:tc>
      </w:tr>
      <w:tr w:rsidR="009E0A94" w14:paraId="05AB28D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5780CA8E"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9E0A94" w14:paraId="02E78C1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07F72F45"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30DD31C7"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9E0A94" w:rsidRDefault="009E0A94" w14:paraId="30CB633F" w14:textId="77777777">
            <w:pPr>
              <w:pStyle w:val="p-table"/>
              <w:rPr>
                <w:sz w:val="17"/>
              </w:rPr>
            </w:pPr>
          </w:p>
        </w:tc>
      </w:tr>
      <w:tr w:rsidR="009E0A94" w14:paraId="6022000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249893F"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652CB4" w14:paraId="2A22F145" w14:textId="77777777">
            <w:pPr>
              <w:pStyle w:val="p-table"/>
              <w:rPr>
                <w:sz w:val="17"/>
              </w:rPr>
            </w:pPr>
            <w:r>
              <w:rPr>
                <w:b/>
                <w:sz w:val="17"/>
              </w:rPr>
              <w:t>Ontvangsten</w:t>
            </w:r>
          </w:p>
        </w:tc>
        <w:tc>
          <w:tcPr>
            <w:tcW w:w="2203" w:type="dxa"/>
            <w:tcBorders>
              <w:bottom w:val="single" w:color="009EE0" w:sz="2" w:space="0"/>
            </w:tcBorders>
            <w:tcMar>
              <w:top w:w="22" w:type="dxa"/>
              <w:left w:w="28" w:type="dxa"/>
              <w:bottom w:w="22" w:type="dxa"/>
              <w:right w:w="28" w:type="dxa"/>
            </w:tcMar>
          </w:tcPr>
          <w:p w:rsidR="009E0A94" w:rsidRDefault="00652CB4" w14:paraId="198EA8D1" w14:textId="77777777">
            <w:pPr>
              <w:pStyle w:val="p-table"/>
              <w:jc w:val="right"/>
              <w:rPr>
                <w:sz w:val="17"/>
              </w:rPr>
            </w:pPr>
            <w:r>
              <w:rPr>
                <w:b/>
                <w:sz w:val="17"/>
              </w:rPr>
              <w:t>0</w:t>
            </w:r>
          </w:p>
        </w:tc>
        <w:tc>
          <w:tcPr>
            <w:tcW w:w="2203" w:type="dxa"/>
            <w:tcBorders>
              <w:bottom w:val="single" w:color="009EE0" w:sz="2" w:space="0"/>
            </w:tcBorders>
            <w:tcMar>
              <w:top w:w="22" w:type="dxa"/>
              <w:left w:w="28" w:type="dxa"/>
              <w:bottom w:w="22" w:type="dxa"/>
              <w:right w:w="28" w:type="dxa"/>
            </w:tcMar>
          </w:tcPr>
          <w:p w:rsidR="009E0A94" w:rsidRDefault="00652CB4" w14:paraId="10EF135D" w14:textId="77777777">
            <w:pPr>
              <w:pStyle w:val="p-table"/>
              <w:jc w:val="right"/>
              <w:rPr>
                <w:sz w:val="17"/>
              </w:rPr>
            </w:pPr>
            <w:r>
              <w:rPr>
                <w:b/>
                <w:sz w:val="17"/>
              </w:rPr>
              <w:t>0</w:t>
            </w:r>
          </w:p>
        </w:tc>
        <w:tc>
          <w:tcPr>
            <w:tcW w:w="2194" w:type="dxa"/>
            <w:tcBorders>
              <w:bottom w:val="single" w:color="009EE0" w:sz="2" w:space="0"/>
            </w:tcBorders>
            <w:tcMar>
              <w:top w:w="22" w:type="dxa"/>
              <w:left w:w="28" w:type="dxa"/>
              <w:bottom w:w="22" w:type="dxa"/>
              <w:right w:w="28" w:type="dxa"/>
            </w:tcMar>
          </w:tcPr>
          <w:p w:rsidR="009E0A94" w:rsidRDefault="00652CB4" w14:paraId="3EC67FCF" w14:textId="77777777">
            <w:pPr>
              <w:pStyle w:val="p-table"/>
              <w:jc w:val="right"/>
              <w:rPr>
                <w:sz w:val="17"/>
              </w:rPr>
            </w:pPr>
            <w:r>
              <w:rPr>
                <w:b/>
                <w:sz w:val="17"/>
              </w:rPr>
              <w:t>0</w:t>
            </w:r>
          </w:p>
        </w:tc>
      </w:tr>
      <w:tr w:rsidR="009E0A94" w14:paraId="1E8C989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9E0A94" w:rsidRDefault="009E0A94" w14:paraId="1368DEC6" w14:textId="77777777">
            <w:pPr>
              <w:pStyle w:val="p-table"/>
              <w:rPr>
                <w:sz w:val="17"/>
              </w:rPr>
            </w:pPr>
          </w:p>
        </w:tc>
        <w:tc>
          <w:tcPr>
            <w:tcW w:w="2212" w:type="dxa"/>
            <w:tcBorders>
              <w:bottom w:val="single" w:color="009EE0" w:sz="2" w:space="0"/>
            </w:tcBorders>
            <w:tcMar>
              <w:top w:w="22" w:type="dxa"/>
              <w:left w:w="28" w:type="dxa"/>
              <w:bottom w:w="22" w:type="dxa"/>
              <w:right w:w="28" w:type="dxa"/>
            </w:tcMar>
          </w:tcPr>
          <w:p w:rsidR="009E0A94" w:rsidRDefault="009E0A94" w14:paraId="3937028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0E69FD5F" w14:textId="77777777">
            <w:pPr>
              <w:pStyle w:val="p-table"/>
              <w:rPr>
                <w:sz w:val="17"/>
              </w:rPr>
            </w:pPr>
          </w:p>
        </w:tc>
        <w:tc>
          <w:tcPr>
            <w:tcW w:w="2203" w:type="dxa"/>
            <w:tcBorders>
              <w:bottom w:val="single" w:color="009EE0" w:sz="2" w:space="0"/>
            </w:tcBorders>
            <w:tcMar>
              <w:top w:w="22" w:type="dxa"/>
              <w:left w:w="28" w:type="dxa"/>
              <w:bottom w:w="22" w:type="dxa"/>
              <w:right w:w="28" w:type="dxa"/>
            </w:tcMar>
          </w:tcPr>
          <w:p w:rsidR="009E0A94" w:rsidRDefault="009E0A94" w14:paraId="1329DBB0" w14:textId="77777777">
            <w:pPr>
              <w:pStyle w:val="p-table"/>
              <w:rPr>
                <w:sz w:val="17"/>
              </w:rPr>
            </w:pPr>
          </w:p>
        </w:tc>
        <w:tc>
          <w:tcPr>
            <w:tcW w:w="2194" w:type="dxa"/>
            <w:tcBorders>
              <w:bottom w:val="single" w:color="009EE0" w:sz="2" w:space="0"/>
            </w:tcBorders>
            <w:tcMar>
              <w:top w:w="22" w:type="dxa"/>
              <w:left w:w="28" w:type="dxa"/>
              <w:bottom w:w="22" w:type="dxa"/>
              <w:right w:w="28" w:type="dxa"/>
            </w:tcMar>
          </w:tcPr>
          <w:p w:rsidR="009E0A94" w:rsidRDefault="009E0A94" w14:paraId="47DDAEED" w14:textId="77777777">
            <w:pPr>
              <w:pStyle w:val="p-table"/>
              <w:rPr>
                <w:sz w:val="17"/>
              </w:rPr>
            </w:pPr>
          </w:p>
        </w:tc>
      </w:tr>
    </w:tbl>
    <w:p w:rsidR="009E0A94" w:rsidRDefault="009E0A94" w14:paraId="12C667D8" w14:textId="77777777">
      <w:pPr>
        <w:pStyle w:val="p-marginbottom"/>
      </w:pPr>
    </w:p>
    <w:p w:rsidR="009E0A94" w:rsidRDefault="00652CB4" w14:paraId="608A8988" w14:textId="77777777">
      <w:pPr>
        <w:pStyle w:val="header-h1"/>
      </w:pPr>
      <w:r>
        <w:t>Toelichting</w:t>
      </w:r>
    </w:p>
    <w:p w:rsidR="009E0A94" w:rsidRDefault="00652CB4" w14:paraId="3DCB0BDC" w14:textId="77777777">
      <w:pPr>
        <w:pStyle w:val="p"/>
      </w:pPr>
      <w:r>
        <w:t xml:space="preserve">Dit artikel is een administratief begrotingstechnisch artikel. Dit betekent dat er geen daadwerkelijke uitgaven ten laste van artikel 51 worden gedaan. Vanuit dit artikel vinden overboekingen van loon- en prijsbijstelling naar de loon- en </w:t>
      </w:r>
      <w:r>
        <w:t>prijsgevoelige artikelen binnen de begroting plaats. Ook worden er taakstellingen of middelen die nog niet aan de beleidsartikelen zijn toegevoegd op dit artikel geplaatst.</w:t>
      </w:r>
    </w:p>
    <w:p w:rsidR="009E0A94" w:rsidRDefault="00652CB4" w14:paraId="3192CE84" w14:textId="77777777">
      <w:pPr>
        <w:pStyle w:val="p"/>
      </w:pPr>
      <w:r>
        <w:t>De mutatie van € 2,5 mln. heeft te maken met het doorschuiven van een reservering naar 2026.</w:t>
      </w:r>
    </w:p>
    <w:p w:rsidR="009E0A94" w:rsidRDefault="009E0A94" w14:paraId="68095E64" w14:textId="77777777">
      <w:pPr>
        <w:pStyle w:val="page-break"/>
      </w:pPr>
    </w:p>
    <w:p w:rsidR="009E0A94" w:rsidRDefault="00652CB4" w14:paraId="4A770442" w14:textId="77777777">
      <w:pPr>
        <w:pStyle w:val="section-title-2"/>
      </w:pPr>
      <w:bookmarkStart w:name="91245949124594" w:id="6"/>
      <w:r>
        <w:t>5 Agentschappen</w:t>
      </w:r>
      <w:bookmarkEnd w:id="6"/>
    </w:p>
    <w:p w:rsidR="009E0A94" w:rsidRDefault="00652CB4" w14:paraId="52EB4153" w14:textId="77777777">
      <w:pPr>
        <w:pStyle w:val="section-title-3"/>
      </w:pPr>
      <w:r>
        <w:t>5.1 Agentschap Nederlandse Voedsel- en Warenautoriteit (NVWA)</w:t>
      </w:r>
    </w:p>
    <w:p w:rsidR="009E0A94" w:rsidRDefault="00652CB4" w14:paraId="2635F5D4" w14:textId="77777777">
      <w:pPr>
        <w:pStyle w:val="p"/>
      </w:pPr>
      <w:r>
        <w:t xml:space="preserve">De agentschapsparagraaf is in deze suppletoire begroting niet opgenomen. Op basis van de </w:t>
      </w:r>
      <w:proofErr w:type="spellStart"/>
      <w:r>
        <w:t>Rĳksbegrotingsvoorschriften</w:t>
      </w:r>
      <w:proofErr w:type="spellEnd"/>
      <w:r>
        <w:t xml:space="preserve"> 2025 wordt een agentschapsparagraaf opgesteld indien de realisatie cumulatief 5% of cumulatief € 20 mln. </w:t>
      </w:r>
      <w:proofErr w:type="spellStart"/>
      <w:r>
        <w:t>afwĳkt</w:t>
      </w:r>
      <w:proofErr w:type="spellEnd"/>
      <w:r>
        <w:t xml:space="preserve"> van de begroting. Dit is niet het geval.</w:t>
      </w:r>
    </w:p>
    <w:p w:rsidR="009E0A94" w:rsidRDefault="00652CB4" w14:paraId="7F249656" w14:textId="77777777">
      <w:pPr>
        <w:pStyle w:val="section-title-2"/>
      </w:pPr>
      <w:bookmarkStart w:name="91323499132349" w:id="7"/>
      <w:r>
        <w:t>6 Begrotingsfonds</w:t>
      </w:r>
      <w:bookmarkEnd w:id="7"/>
    </w:p>
    <w:p w:rsidR="009E0A94" w:rsidRDefault="00652CB4" w14:paraId="39A856A8" w14:textId="77777777">
      <w:pPr>
        <w:pStyle w:val="section-title-3"/>
      </w:pPr>
      <w:r>
        <w:t>6.1 Diergezondheidsfonds</w:t>
      </w:r>
    </w:p>
    <w:p w:rsidR="009E0A94" w:rsidRDefault="00652CB4" w14:paraId="0A1136CA" w14:textId="77777777">
      <w:pPr>
        <w:pStyle w:val="p"/>
      </w:pPr>
      <w:r>
        <w:t>Er zijn bij het Diergezondheidsfonds geen wijzigingen in de begroting ten opzichte van de stand bij 1e suppletoire begroting.</w:t>
      </w:r>
    </w:p>
    <w:sectPr w:rsidR="009E0A94">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D4FC" w14:textId="77777777" w:rsidR="00652CB4" w:rsidRDefault="00652CB4">
      <w:r>
        <w:separator/>
      </w:r>
    </w:p>
  </w:endnote>
  <w:endnote w:type="continuationSeparator" w:id="0">
    <w:p w14:paraId="63517AAD" w14:textId="77777777" w:rsidR="00652CB4" w:rsidRDefault="0065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7F85" w14:textId="77777777" w:rsidR="00652CB4" w:rsidRDefault="00652CB4">
      <w:r>
        <w:rPr>
          <w:color w:val="000000"/>
        </w:rPr>
        <w:separator/>
      </w:r>
    </w:p>
  </w:footnote>
  <w:footnote w:type="continuationSeparator" w:id="0">
    <w:p w14:paraId="60651862" w14:textId="77777777" w:rsidR="00652CB4" w:rsidRDefault="0065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504"/>
    <w:multiLevelType w:val="multilevel"/>
    <w:tmpl w:val="FF1C6F4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573A053D"/>
    <w:multiLevelType w:val="multilevel"/>
    <w:tmpl w:val="4D5AE96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5BA6431B"/>
    <w:multiLevelType w:val="multilevel"/>
    <w:tmpl w:val="43C094A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68DC0C1F"/>
    <w:multiLevelType w:val="multilevel"/>
    <w:tmpl w:val="5E4E3F9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78A177D5"/>
    <w:multiLevelType w:val="multilevel"/>
    <w:tmpl w:val="E3C4992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AE755F3"/>
    <w:multiLevelType w:val="multilevel"/>
    <w:tmpl w:val="2FA41C0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497497769">
    <w:abstractNumId w:val="4"/>
  </w:num>
  <w:num w:numId="2" w16cid:durableId="1404403041">
    <w:abstractNumId w:val="5"/>
  </w:num>
  <w:num w:numId="3" w16cid:durableId="1806316569">
    <w:abstractNumId w:val="0"/>
  </w:num>
  <w:num w:numId="4" w16cid:durableId="999314336">
    <w:abstractNumId w:val="2"/>
  </w:num>
  <w:num w:numId="5" w16cid:durableId="1977880552">
    <w:abstractNumId w:val="3"/>
  </w:num>
  <w:num w:numId="6" w16cid:durableId="209092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E0A94"/>
    <w:rsid w:val="00652CB4"/>
    <w:rsid w:val="0088642D"/>
    <w:rsid w:val="009E0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6A9F"/>
  <w15:docId w15:val="{3B3A3CF4-03E7-4807-941E-2204F5A4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3781</ap:Words>
  <ap:Characters>20801</ap:Characters>
  <ap:DocSecurity>0</ap:DocSecurity>
  <ap:Lines>173</ap:Lines>
  <ap:Paragraphs>49</ap:Paragraphs>
  <ap:ScaleCrop>false</ap:ScaleCrop>
  <ap:LinksUpToDate>false</ap:LinksUpToDate>
  <ap:CharactersWithSpaces>24533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2025-09-30T10:47:00.0000000Z</lastPrinted>
  <dcterms:created xsi:type="dcterms:W3CDTF">2025-09-30T10:48:00.0000000Z</dcterms:created>
  <dcterms:modified xsi:type="dcterms:W3CDTF">2025-09-30T10:48:00.0000000Z</dcterms:modified>
  <dc:description>------------------------</dc:description>
  <dc:subject/>
  <dc:title/>
  <keywords/>
  <version/>
  <category/>
</coreProperties>
</file>