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BA848C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6FF750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13865D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B46079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61FC689C" w14:textId="2AB2217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7B6828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7B6828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9185D4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89EA47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C1845B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6BFED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1C652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A38420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B48A16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8E9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7B6828" w14:paraId="6FB53B43" w14:textId="1F9B859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V</w:t>
            </w:r>
          </w:p>
        </w:tc>
        <w:tc>
          <w:tcPr>
            <w:tcW w:w="7371" w:type="dxa"/>
            <w:gridSpan w:val="2"/>
          </w:tcPr>
          <w:p w:rsidRPr="007B6828" w:rsidR="003C21AC" w:rsidP="007B6828" w:rsidRDefault="007B6828" w14:paraId="16AF7E57" w14:textId="08ABA665">
            <w:pPr>
              <w:rPr>
                <w:b/>
                <w:bCs/>
              </w:rPr>
            </w:pPr>
            <w:r w:rsidRPr="007B6828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3C21AC" w:rsidTr="00EA1CE4" w14:paraId="69DF9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9A8F2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17AAA2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4570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2BD20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C84239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17B8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398F9CE7" w14:textId="7FD6612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F32900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8319A4" w14:textId="39B5125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7B6828">
              <w:rPr>
                <w:rFonts w:ascii="Times New Roman" w:hAnsi="Times New Roman"/>
                <w:caps/>
              </w:rPr>
              <w:t>piri</w:t>
            </w:r>
          </w:p>
        </w:tc>
      </w:tr>
      <w:tr w:rsidR="003C21AC" w:rsidTr="00EA1CE4" w14:paraId="3E35F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BCE02F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9543304" w14:textId="36B2456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32900">
              <w:rPr>
                <w:rFonts w:ascii="Times New Roman" w:hAnsi="Times New Roman"/>
                <w:b w:val="0"/>
              </w:rPr>
              <w:t>17 september 2025</w:t>
            </w:r>
          </w:p>
        </w:tc>
      </w:tr>
      <w:tr w:rsidR="00B01BA6" w:rsidTr="00EA1CE4" w14:paraId="3376C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7F53F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687D15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04F2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F24C2B9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7B6828" w:rsidP="007B6828" w:rsidRDefault="007B6828" w14:paraId="0BBC7AC5" w14:textId="77777777"/>
    <w:p w:rsidRPr="007B6828" w:rsidR="007B6828" w:rsidP="007B6828" w:rsidRDefault="007B6828" w14:paraId="1264B13E" w14:textId="58BE9E99">
      <w:r>
        <w:tab/>
      </w:r>
      <w:r w:rsidRPr="007B6828">
        <w:t>De begrotingsstaat wordt als volgt gewijzigd:</w:t>
      </w:r>
    </w:p>
    <w:p w:rsidRPr="007B6828" w:rsidR="007B6828" w:rsidP="007B6828" w:rsidRDefault="007B6828" w14:paraId="3BF05F88" w14:textId="77777777"/>
    <w:p w:rsidRPr="007B6828" w:rsidR="007B6828" w:rsidP="007B6828" w:rsidRDefault="007B6828" w14:paraId="493BC5EA" w14:textId="23D734EA">
      <w:r>
        <w:tab/>
      </w:r>
      <w:r w:rsidRPr="007B6828">
        <w:t xml:space="preserve">In </w:t>
      </w:r>
      <w:r w:rsidRPr="007B6828">
        <w:rPr>
          <w:b/>
          <w:bCs/>
        </w:rPr>
        <w:t xml:space="preserve">artikel 7 Apparaat </w:t>
      </w:r>
      <w:r w:rsidRPr="007B6828">
        <w:t xml:space="preserve">wordt het verplichtingenbedrag en het uitgavenbedrag </w:t>
      </w:r>
      <w:r w:rsidRPr="007B6828">
        <w:rPr>
          <w:b/>
          <w:bCs/>
        </w:rPr>
        <w:t>verhoogd</w:t>
      </w:r>
      <w:r w:rsidRPr="007B6828">
        <w:t xml:space="preserve"> met </w:t>
      </w:r>
      <w:r w:rsidRPr="007B6828">
        <w:rPr>
          <w:b/>
          <w:bCs/>
        </w:rPr>
        <w:t>€ 25.000</w:t>
      </w:r>
      <w:r w:rsidRPr="007B6828">
        <w:t xml:space="preserve"> (x € 1.000).</w:t>
      </w:r>
    </w:p>
    <w:p w:rsidR="00EA1CE4" w:rsidP="00EA1CE4" w:rsidRDefault="00EA1CE4" w14:paraId="5E6CD140" w14:textId="77777777"/>
    <w:p w:rsidRPr="00EA69AC" w:rsidR="003C21AC" w:rsidP="00EA1CE4" w:rsidRDefault="003C21AC" w14:paraId="0FA45C98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2F80EC9D" w14:textId="77777777"/>
    <w:p w:rsidR="007B6828" w:rsidP="007B6828" w:rsidRDefault="007B6828" w14:paraId="01554A42" w14:textId="77777777">
      <w:r>
        <w:t>In een tijd van grote wereldwijde onrust en mondiale uitdagingen, is het van essentieel belang dat Nederland blijft investeren in onze diplomatieke slagkracht – om de geopolitieke uitdagingen het hoofd te bieden en de belangen van Nederland, Nederlandse burgers en ondernemers wereldwijd te bevorderen.</w:t>
      </w:r>
    </w:p>
    <w:p w:rsidR="007B6828" w:rsidP="007B6828" w:rsidRDefault="007B6828" w14:paraId="400E6885" w14:textId="77777777">
      <w:r>
        <w:t xml:space="preserve">Met dit amendement wordt uitvoering gegeven aan de motie </w:t>
      </w:r>
      <w:proofErr w:type="spellStart"/>
      <w:r>
        <w:t>Piri</w:t>
      </w:r>
      <w:proofErr w:type="spellEnd"/>
      <w:r>
        <w:t>-Veldkamp die de Tweede Kamer met een ruime meerderheid in februari 2024 heeft aangenomen.</w:t>
      </w:r>
    </w:p>
    <w:p w:rsidR="007B6828" w:rsidP="007B6828" w:rsidRDefault="007B6828" w14:paraId="03CC860C" w14:textId="77777777">
      <w:r>
        <w:t xml:space="preserve">Dit amendement draait de bezuinigingen op het Nederlandse postennet in het buitenland volledig terug voor het begrotingsjaar 2026. Dit kost in 2026 25 miljoen euro. </w:t>
      </w:r>
    </w:p>
    <w:p w:rsidR="007B6828" w:rsidP="007B6828" w:rsidRDefault="007B6828" w14:paraId="583F1D20" w14:textId="77777777">
      <w:r>
        <w:t xml:space="preserve">De dekking van dit amendement wordt gevonden bij amendementen op het Belastingplan 2026. Indiener verwijst hierbij naar de voorstellen uit de moties van </w:t>
      </w:r>
      <w:proofErr w:type="spellStart"/>
      <w:r>
        <w:t>Jetten</w:t>
      </w:r>
      <w:proofErr w:type="spellEnd"/>
      <w:r>
        <w:t xml:space="preserve">, Timmermans, Bontenbal, Dijk, Ouwehand, Dassen, Van Baarle, Bikker ingediend bij de Algemene Politieke Beschouwingen 2024 (Kamerstukken II 2024/25, 36600, </w:t>
      </w:r>
      <w:proofErr w:type="spellStart"/>
      <w:r>
        <w:t>nrs</w:t>
      </w:r>
      <w:proofErr w:type="spellEnd"/>
      <w:r>
        <w:t xml:space="preserve">. 12 en 13), zoals het in loondienst laten treden van medisch specialisten, ondoelmatige en ineffectieve fiscale regelingen en de instelling van de digitale dienstenbelasting. </w:t>
      </w:r>
    </w:p>
    <w:p w:rsidR="007B6828" w:rsidP="007B6828" w:rsidRDefault="007B6828" w14:paraId="084D3942" w14:textId="77777777"/>
    <w:p w:rsidR="007B6828" w:rsidP="007B6828" w:rsidRDefault="007B6828" w14:paraId="159A4A48" w14:textId="77777777">
      <w:r>
        <w:t>Deze aanvullende middelen kunnen via artikel 7 worden verdeeld.</w:t>
      </w:r>
    </w:p>
    <w:p w:rsidR="007B6828" w:rsidP="007B6828" w:rsidRDefault="007B6828" w14:paraId="61E243FC" w14:textId="77777777"/>
    <w:p w:rsidRPr="00EA69AC" w:rsidR="00B4708A" w:rsidP="007B6828" w:rsidRDefault="007B6828" w14:paraId="792F8D18" w14:textId="5B207390">
      <w:proofErr w:type="spellStart"/>
      <w:r>
        <w:t>Piri</w:t>
      </w:r>
      <w:proofErr w:type="spellEnd"/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F435" w14:textId="77777777" w:rsidR="007B6828" w:rsidRDefault="007B6828">
      <w:pPr>
        <w:spacing w:line="20" w:lineRule="exact"/>
      </w:pPr>
    </w:p>
  </w:endnote>
  <w:endnote w:type="continuationSeparator" w:id="0">
    <w:p w14:paraId="155CD013" w14:textId="77777777" w:rsidR="007B6828" w:rsidRDefault="007B68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886BF4" w14:textId="77777777" w:rsidR="007B6828" w:rsidRDefault="007B68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AD8D" w14:textId="77777777" w:rsidR="007B6828" w:rsidRDefault="007B68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F6C455" w14:textId="77777777" w:rsidR="007B6828" w:rsidRDefault="007B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28"/>
    <w:rsid w:val="00006CD2"/>
    <w:rsid w:val="0007471A"/>
    <w:rsid w:val="000D17BF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C21AC"/>
    <w:rsid w:val="003C5218"/>
    <w:rsid w:val="003C7876"/>
    <w:rsid w:val="003E2308"/>
    <w:rsid w:val="003E2F98"/>
    <w:rsid w:val="0042574B"/>
    <w:rsid w:val="004330ED"/>
    <w:rsid w:val="00450C86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709F6"/>
    <w:rsid w:val="00783215"/>
    <w:rsid w:val="007965FC"/>
    <w:rsid w:val="007B6828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32900"/>
    <w:rsid w:val="00FA5BBE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24574"/>
  <w15:docId w15:val="{8C65232E-EE5F-42B0-88C7-3AFE9BA2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06CD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06CD2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06CD2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06C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06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1432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2025-09-17T08:37:00.0000000Z</dcterms:created>
  <dcterms:modified xsi:type="dcterms:W3CDTF">2025-09-17T08:37:00.0000000Z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