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21B0" w:rsidR="00A5308B" w:rsidP="00A5308B" w:rsidRDefault="00A5308B" w14:paraId="141740E4" w14:textId="77777777">
      <w:pPr>
        <w:spacing w:after="0" w:line="284" w:lineRule="exact"/>
        <w:rPr>
          <w:rFonts w:ascii="Verdana" w:hAnsi="Verdana" w:eastAsia="Calibri" w:cs="Times New Roman"/>
          <w:sz w:val="18"/>
          <w:szCs w:val="18"/>
        </w:rPr>
        <w:sectPr w:rsidRPr="009021B0" w:rsidR="00A5308B" w:rsidSect="00A5308B">
          <w:headerReference w:type="default" r:id="rId11"/>
          <w:footerReference w:type="default" r:id="rId12"/>
          <w:pgSz w:w="11907" w:h="16840" w:code="9"/>
          <w:pgMar w:top="-2410" w:right="1361" w:bottom="1418" w:left="2211" w:header="2370" w:footer="992" w:gutter="0"/>
          <w:cols w:space="708"/>
          <w:docGrid w:type="lines" w:linePitch="284"/>
        </w:sectPr>
      </w:pPr>
      <w:r w:rsidRPr="009021B0">
        <w:rPr>
          <w:rFonts w:ascii="Verdana" w:hAnsi="Verdana" w:eastAsia="Calibri" w:cs="Times New Roman"/>
          <w:noProof/>
          <w:sz w:val="18"/>
          <w:szCs w:val="18"/>
          <w:lang w:eastAsia="nl-NL"/>
        </w:rPr>
        <mc:AlternateContent>
          <mc:Choice Requires="wps">
            <w:drawing>
              <wp:anchor distT="0" distB="269875" distL="114300" distR="114300" simplePos="0" relativeHeight="251658241" behindDoc="0" locked="0" layoutInCell="1" allowOverlap="1" wp14:editId="0FE43B35" wp14:anchorId="7D71C01E">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txbx>
                        <w:txbxContent>
                          <w:p w:rsidR="00A5308B" w:rsidP="00A5308B" w:rsidRDefault="00A5308B" w14:paraId="5D00299D" w14:textId="77777777">
                            <w:pPr>
                              <w:pStyle w:val="Huisstijl-Agendatitel"/>
                              <w:ind w:left="0" w:firstLine="0"/>
                              <w:jc w:val="right"/>
                            </w:pPr>
                            <w:r>
                              <w:t>Commissie J&amp;V</w:t>
                            </w:r>
                          </w:p>
                          <w:p w:rsidR="00A5308B" w:rsidP="00A5308B" w:rsidRDefault="00A5308B" w14:paraId="6A49517C" w14:textId="77777777">
                            <w:pPr>
                              <w:pStyle w:val="Huisstijl-Agendatitel"/>
                              <w:ind w:left="0" w:firstLine="0"/>
                              <w:jc w:val="right"/>
                            </w:pPr>
                          </w:p>
                          <w:p w:rsidR="00A5308B" w:rsidP="00A5308B" w:rsidRDefault="00A5308B" w14:paraId="19C80001" w14:textId="77777777">
                            <w:pPr>
                              <w:pStyle w:val="Huisstijl-Agendatitel"/>
                              <w:ind w:left="0" w:firstLine="0"/>
                              <w:jc w:val="right"/>
                            </w:pPr>
                          </w:p>
                          <w:p w:rsidR="00A5308B" w:rsidP="00A5308B" w:rsidRDefault="00865BDE" w14:paraId="28B4E6CE" w14:textId="085130C0">
                            <w:pPr>
                              <w:pStyle w:val="Huisstijl-Agendatitel"/>
                              <w:ind w:left="0" w:firstLine="0"/>
                              <w:jc w:val="center"/>
                            </w:pPr>
                            <w:r>
                              <w:t xml:space="preserve">                         </w:t>
                            </w:r>
                            <w:r w:rsidR="00C6194C">
                              <w:t>25</w:t>
                            </w:r>
                            <w:r w:rsidR="00A5308B">
                              <w:t xml:space="preserve"> </w:t>
                            </w:r>
                            <w:r w:rsidR="00D3619B">
                              <w:t>september</w:t>
                            </w:r>
                            <w:r w:rsidR="00A5308B">
                              <w:t xml:space="preserve"> 2025</w:t>
                            </w:r>
                          </w:p>
                          <w:p w:rsidR="00A5308B" w:rsidP="00A5308B" w:rsidRDefault="00A5308B" w14:paraId="3F072868" w14:textId="77777777">
                            <w:pPr>
                              <w:pStyle w:val="Huisstijl-Agendatitel"/>
                              <w:ind w:left="0" w:firstLine="0"/>
                            </w:pPr>
                          </w:p>
                          <w:p w:rsidR="00A5308B" w:rsidP="00A5308B" w:rsidRDefault="00A5308B" w14:paraId="10A5E0C5" w14:textId="77777777">
                            <w:pPr>
                              <w:pStyle w:val="Huisstijl-AgendagegevensW1"/>
                            </w:pPr>
                            <w:r>
                              <w:tab/>
                              <w:t xml:space="preserve"> </w:t>
                            </w:r>
                          </w:p>
                          <w:p w:rsidR="00A5308B" w:rsidP="00A5308B" w:rsidRDefault="00A5308B" w14:paraId="46ACA7E1"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71C01E">
                <v:stroke joinstyle="miter"/>
                <v:path gradientshapeok="t" o:connecttype="rect"/>
              </v:shapetype>
              <v:shape id="Tekstvak 8" style="position:absolute;margin-left:258.55pt;margin-top:59.1pt;width:157.55pt;height:55.3pt;z-index:251658241;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">
                <v:textbox inset="0,0,0,0">
                  <w:txbxContent>
                    <w:p w:rsidR="00A5308B" w:rsidP="00A5308B" w:rsidRDefault="00A5308B" w14:paraId="5D00299D" w14:textId="77777777">
                      <w:pPr>
                        <w:pStyle w:val="Huisstijl-Agendatitel"/>
                        <w:ind w:left="0" w:firstLine="0"/>
                        <w:jc w:val="right"/>
                      </w:pPr>
                      <w:r>
                        <w:t>Commissie J&amp;V</w:t>
                      </w:r>
                    </w:p>
                    <w:p w:rsidR="00A5308B" w:rsidP="00A5308B" w:rsidRDefault="00A5308B" w14:paraId="6A49517C" w14:textId="77777777">
                      <w:pPr>
                        <w:pStyle w:val="Huisstijl-Agendatitel"/>
                        <w:ind w:left="0" w:firstLine="0"/>
                        <w:jc w:val="right"/>
                      </w:pPr>
                    </w:p>
                    <w:p w:rsidR="00A5308B" w:rsidP="00A5308B" w:rsidRDefault="00A5308B" w14:paraId="19C80001" w14:textId="77777777">
                      <w:pPr>
                        <w:pStyle w:val="Huisstijl-Agendatitel"/>
                        <w:ind w:left="0" w:firstLine="0"/>
                        <w:jc w:val="right"/>
                      </w:pPr>
                    </w:p>
                    <w:p w:rsidR="00A5308B" w:rsidP="00A5308B" w:rsidRDefault="00865BDE" w14:paraId="28B4E6CE" w14:textId="085130C0">
                      <w:pPr>
                        <w:pStyle w:val="Huisstijl-Agendatitel"/>
                        <w:ind w:left="0" w:firstLine="0"/>
                        <w:jc w:val="center"/>
                      </w:pPr>
                      <w:r>
                        <w:t xml:space="preserve">                         </w:t>
                      </w:r>
                      <w:r w:rsidR="00C6194C">
                        <w:t>25</w:t>
                      </w:r>
                      <w:r w:rsidR="00A5308B">
                        <w:t xml:space="preserve"> </w:t>
                      </w:r>
                      <w:r w:rsidR="00D3619B">
                        <w:t>september</w:t>
                      </w:r>
                      <w:r w:rsidR="00A5308B">
                        <w:t xml:space="preserve"> 2025</w:t>
                      </w:r>
                    </w:p>
                    <w:p w:rsidR="00A5308B" w:rsidP="00A5308B" w:rsidRDefault="00A5308B" w14:paraId="3F072868" w14:textId="77777777">
                      <w:pPr>
                        <w:pStyle w:val="Huisstijl-Agendatitel"/>
                        <w:ind w:left="0" w:firstLine="0"/>
                      </w:pPr>
                    </w:p>
                    <w:p w:rsidR="00A5308B" w:rsidP="00A5308B" w:rsidRDefault="00A5308B" w14:paraId="10A5E0C5" w14:textId="77777777">
                      <w:pPr>
                        <w:pStyle w:val="Huisstijl-AgendagegevensW1"/>
                      </w:pPr>
                      <w:r>
                        <w:tab/>
                        <w:t xml:space="preserve"> </w:t>
                      </w:r>
                    </w:p>
                    <w:p w:rsidR="00A5308B" w:rsidP="00A5308B" w:rsidRDefault="00A5308B" w14:paraId="46ACA7E1" w14:textId="77777777">
                      <w:pPr>
                        <w:pStyle w:val="Huisstijl-Notitiegegevens"/>
                      </w:pPr>
                    </w:p>
                  </w:txbxContent>
                </v:textbox>
                <w10:wrap type="topAndBottom" anchorx="margin" anchory="page"/>
              </v:shape>
            </w:pict>
          </mc:Fallback>
        </mc:AlternateContent>
      </w:r>
      <w:r w:rsidRPr="009021B0">
        <w:rPr>
          <w:rFonts w:ascii="Verdana" w:hAnsi="Verdana" w:eastAsia="Calibri" w:cs="Times New Roman"/>
          <w:noProof/>
          <w:sz w:val="18"/>
          <w:szCs w:val="18"/>
          <w:lang w:eastAsia="nl-NL"/>
        </w:rPr>
        <mc:AlternateContent>
          <mc:Choice Requires="wps">
            <w:drawing>
              <wp:anchor distT="0" distB="0" distL="114300" distR="114300" simplePos="0" relativeHeight="251658240" behindDoc="0" locked="0" layoutInCell="1" allowOverlap="1" wp14:editId="02BBA7D9" wp14:anchorId="41C020EB">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txbx>
                        <w:txbxContent>
                          <w:p w:rsidR="00A5308B" w:rsidP="00A5308B" w:rsidRDefault="00A5308B" w14:paraId="7100BBDC"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" w14:anchorId="41C020EB">
                <v:textbox inset="0,0,0,0">
                  <w:txbxContent>
                    <w:p w:rsidR="00A5308B" w:rsidP="00A5308B" w:rsidRDefault="00A5308B" w14:paraId="7100BBDC" w14:textId="77777777"/>
                  </w:txbxContent>
                </v:textbox>
                <w10:wrap anchory="page"/>
              </v:shape>
            </w:pict>
          </mc:Fallback>
        </mc:AlternateContent>
      </w:r>
    </w:p>
    <w:p w:rsidRPr="009021B0" w:rsidR="00A5308B" w:rsidP="00A5308B" w:rsidRDefault="00A5308B" w14:paraId="5B213767" w14:textId="77777777">
      <w:pPr>
        <w:spacing w:after="0" w:line="240" w:lineRule="auto"/>
        <w:rPr>
          <w:rFonts w:ascii="Verdana" w:hAnsi="Verdana" w:eastAsia="Calibri" w:cs="Times New Roman"/>
          <w:b/>
          <w:bCs/>
        </w:rPr>
      </w:pPr>
      <w:r w:rsidRPr="009021B0">
        <w:rPr>
          <w:rFonts w:ascii="Verdana" w:hAnsi="Verdana" w:eastAsia="Calibri" w:cs="Times New Roman"/>
          <w:b/>
          <w:bCs/>
        </w:rPr>
        <w:t xml:space="preserve">Lijst van nieuwe EU-voorstellen </w:t>
      </w:r>
    </w:p>
    <w:p w:rsidRPr="009021B0" w:rsidR="00A5308B" w:rsidP="00A5308B" w:rsidRDefault="00A5308B" w14:paraId="24575CB0" w14:textId="77777777">
      <w:pPr>
        <w:spacing w:after="0" w:line="240" w:lineRule="auto"/>
        <w:rPr>
          <w:rFonts w:ascii="Verdana" w:hAnsi="Verdana" w:eastAsia="Calibri" w:cs="Times New Roman"/>
          <w:b/>
          <w:szCs w:val="18"/>
        </w:rPr>
      </w:pPr>
    </w:p>
    <w:p w:rsidRPr="001E06A3" w:rsidR="00A5308B" w:rsidP="00A5308B" w:rsidRDefault="00A5308B" w14:paraId="468B7F7D" w14:textId="388BA53B">
      <w:pPr>
        <w:spacing w:after="0" w:line="240" w:lineRule="auto"/>
        <w:rPr>
          <w:rFonts w:ascii="Verdana" w:hAnsi="Verdana" w:eastAsia="Calibri" w:cs="Times New Roman"/>
          <w:sz w:val="18"/>
          <w:szCs w:val="18"/>
        </w:rPr>
      </w:pPr>
      <w:r w:rsidRPr="001E06A3">
        <w:rPr>
          <w:rFonts w:ascii="Verdana" w:hAnsi="Verdana" w:eastAsia="Calibri" w:cs="Times New Roman"/>
          <w:sz w:val="18"/>
          <w:szCs w:val="18"/>
        </w:rPr>
        <w:t>De</w:t>
      </w:r>
      <w:r w:rsidRPr="001E06A3">
        <w:rPr>
          <w:rFonts w:ascii="Verdana" w:hAnsi="Verdana" w:eastAsia="Calibri" w:cs="Times New Roman"/>
          <w:b/>
          <w:bCs/>
          <w:sz w:val="18"/>
          <w:szCs w:val="18"/>
        </w:rPr>
        <w:t xml:space="preserve"> </w:t>
      </w:r>
      <w:r w:rsidRPr="001E06A3">
        <w:rPr>
          <w:rFonts w:ascii="Verdana" w:hAnsi="Verdana" w:eastAsia="Calibri" w:cs="Times New Roman"/>
          <w:sz w:val="18"/>
          <w:szCs w:val="18"/>
        </w:rPr>
        <w:t>Europese Commissie heeft in de periode tussen</w:t>
      </w:r>
      <w:r w:rsidRPr="001E06A3">
        <w:rPr>
          <w:rFonts w:ascii="Verdana" w:hAnsi="Verdana" w:eastAsia="Calibri" w:cs="Times New Roman"/>
          <w:b/>
          <w:bCs/>
          <w:sz w:val="18"/>
          <w:szCs w:val="18"/>
        </w:rPr>
        <w:t xml:space="preserve"> </w:t>
      </w:r>
      <w:r w:rsidR="00C62A98">
        <w:rPr>
          <w:rFonts w:ascii="Verdana" w:hAnsi="Verdana" w:eastAsia="Calibri" w:cs="Times New Roman"/>
          <w:b/>
          <w:bCs/>
          <w:sz w:val="18"/>
          <w:szCs w:val="18"/>
        </w:rPr>
        <w:t>4</w:t>
      </w:r>
      <w:r w:rsidRPr="001E06A3" w:rsidR="00D3619B">
        <w:rPr>
          <w:rFonts w:ascii="Verdana" w:hAnsi="Verdana" w:eastAsia="Calibri" w:cs="Times New Roman"/>
          <w:b/>
          <w:bCs/>
          <w:sz w:val="18"/>
          <w:szCs w:val="18"/>
        </w:rPr>
        <w:t xml:space="preserve"> </w:t>
      </w:r>
      <w:r w:rsidR="00C62A98">
        <w:rPr>
          <w:rFonts w:ascii="Verdana" w:hAnsi="Verdana" w:eastAsia="Calibri" w:cs="Times New Roman"/>
          <w:b/>
          <w:bCs/>
          <w:sz w:val="18"/>
          <w:szCs w:val="18"/>
        </w:rPr>
        <w:t>september</w:t>
      </w:r>
      <w:r w:rsidRPr="001E06A3">
        <w:rPr>
          <w:rFonts w:ascii="Verdana" w:hAnsi="Verdana" w:eastAsia="Calibri" w:cs="Times New Roman"/>
          <w:b/>
          <w:sz w:val="18"/>
          <w:szCs w:val="18"/>
        </w:rPr>
        <w:t xml:space="preserve"> 2025 en</w:t>
      </w:r>
      <w:r w:rsidR="004C598A">
        <w:rPr>
          <w:rFonts w:ascii="Verdana" w:hAnsi="Verdana" w:eastAsia="Calibri" w:cs="Times New Roman"/>
          <w:b/>
          <w:sz w:val="18"/>
          <w:szCs w:val="18"/>
        </w:rPr>
        <w:t xml:space="preserve"> </w:t>
      </w:r>
      <w:r w:rsidR="005664D3">
        <w:rPr>
          <w:rFonts w:ascii="Verdana" w:hAnsi="Verdana" w:eastAsia="Calibri" w:cs="Times New Roman"/>
          <w:b/>
          <w:sz w:val="18"/>
          <w:szCs w:val="18"/>
        </w:rPr>
        <w:t>18</w:t>
      </w:r>
      <w:r w:rsidR="004C598A">
        <w:rPr>
          <w:rFonts w:ascii="Verdana" w:hAnsi="Verdana" w:eastAsia="Calibri" w:cs="Times New Roman"/>
          <w:b/>
          <w:sz w:val="18"/>
          <w:szCs w:val="18"/>
        </w:rPr>
        <w:t xml:space="preserve"> s</w:t>
      </w:r>
      <w:r w:rsidR="00314BA4">
        <w:rPr>
          <w:rFonts w:ascii="Verdana" w:hAnsi="Verdana" w:eastAsia="Calibri" w:cs="Times New Roman"/>
          <w:b/>
          <w:sz w:val="18"/>
          <w:szCs w:val="18"/>
        </w:rPr>
        <w:t>eptember</w:t>
      </w:r>
      <w:r w:rsidRPr="001E06A3">
        <w:rPr>
          <w:rFonts w:ascii="Verdana" w:hAnsi="Verdana" w:eastAsia="Calibri" w:cs="Times New Roman"/>
          <w:b/>
          <w:sz w:val="18"/>
          <w:szCs w:val="18"/>
        </w:rPr>
        <w:t xml:space="preserve"> 2025 </w:t>
      </w:r>
      <w:r w:rsidRPr="001E06A3">
        <w:rPr>
          <w:rFonts w:ascii="Verdana" w:hAnsi="Verdana" w:eastAsia="Calibri" w:cs="Times New Roman"/>
          <w:sz w:val="18"/>
          <w:szCs w:val="18"/>
        </w:rPr>
        <w:t>de volgende voor deze vaste commissie</w:t>
      </w:r>
      <w:r w:rsidRPr="001E06A3">
        <w:rPr>
          <w:rFonts w:ascii="Verdana" w:hAnsi="Verdana" w:eastAsia="Calibri" w:cs="Times New Roman"/>
          <w:b/>
          <w:bCs/>
          <w:sz w:val="18"/>
          <w:szCs w:val="18"/>
        </w:rPr>
        <w:t xml:space="preserve"> </w:t>
      </w:r>
      <w:r w:rsidRPr="001E06A3">
        <w:rPr>
          <w:rFonts w:ascii="Verdana" w:hAnsi="Verdana" w:eastAsia="Calibri" w:cs="Times New Roman"/>
          <w:sz w:val="18"/>
          <w:szCs w:val="18"/>
        </w:rPr>
        <w:t>relevante voorstellen voor Europese wetgeving, besluiten en andere beleidsvormende documenten aan de Tweede Kamer gestuurd</w:t>
      </w:r>
      <w:r w:rsidRPr="001E06A3">
        <w:rPr>
          <w:rFonts w:ascii="Verdana" w:hAnsi="Verdana" w:eastAsia="Calibri" w:cs="Times New Roman"/>
          <w:sz w:val="18"/>
          <w:szCs w:val="18"/>
          <w:vertAlign w:val="superscript"/>
        </w:rPr>
        <w:footnoteReference w:id="2"/>
      </w:r>
      <w:r w:rsidRPr="001E06A3">
        <w:rPr>
          <w:rFonts w:ascii="Verdana" w:hAnsi="Verdana" w:eastAsia="Calibri" w:cs="Times New Roman"/>
          <w:sz w:val="18"/>
          <w:szCs w:val="18"/>
        </w:rPr>
        <w:t>:</w:t>
      </w:r>
    </w:p>
    <w:p w:rsidRPr="009021B0" w:rsidR="00A5308B" w:rsidP="00A5308B" w:rsidRDefault="00A5308B" w14:paraId="70A6B70C" w14:textId="77777777">
      <w:pPr>
        <w:tabs>
          <w:tab w:val="left" w:pos="6740"/>
        </w:tabs>
        <w:spacing w:after="0" w:line="240" w:lineRule="auto"/>
        <w:rPr>
          <w:rFonts w:ascii="Verdana" w:hAnsi="Verdana" w:eastAsia="Calibri" w:cs="Times New Roman"/>
          <w:sz w:val="18"/>
          <w:szCs w:val="18"/>
        </w:rPr>
      </w:pPr>
      <w:r>
        <w:rPr>
          <w:rFonts w:ascii="Verdana" w:hAnsi="Verdana" w:eastAsia="Calibri" w:cs="Times New Roman"/>
          <w:sz w:val="18"/>
          <w:szCs w:val="18"/>
        </w:rPr>
        <w:tab/>
      </w:r>
    </w:p>
    <w:p w:rsidRPr="00865BDE" w:rsidR="00A5308B" w:rsidP="00A5308B" w:rsidRDefault="00A5308B" w14:paraId="46C942FE" w14:textId="2EE5AB84">
      <w:pPr>
        <w:numPr>
          <w:ilvl w:val="0"/>
          <w:numId w:val="1"/>
        </w:numPr>
        <w:spacing w:after="0" w:line="240" w:lineRule="auto"/>
        <w:contextualSpacing/>
        <w:rPr>
          <w:rFonts w:ascii="Verdana" w:hAnsi="Verdana" w:eastAsia="Calibri" w:cs="Times New Roman"/>
          <w:b/>
          <w:bCs/>
          <w:sz w:val="18"/>
        </w:rPr>
      </w:pPr>
      <w:r w:rsidRPr="009021B0">
        <w:rPr>
          <w:rFonts w:ascii="Verdana" w:hAnsi="Verdana" w:eastAsia="Calibri" w:cs="Times New Roman"/>
          <w:b/>
          <w:bCs/>
          <w:sz w:val="18"/>
        </w:rPr>
        <w:t>Nieuw voorgestelde EU-wetgeving</w:t>
      </w:r>
      <w:r w:rsidRPr="009021B0">
        <w:rPr>
          <w:rFonts w:ascii="Verdana" w:hAnsi="Verdana" w:eastAsia="Calibri" w:cs="Times New Roman"/>
          <w:sz w:val="18"/>
        </w:rPr>
        <w:br/>
        <w:t>(Verordeningen, richtlijnen en wetgevende besluiten)</w:t>
      </w:r>
    </w:p>
    <w:p w:rsidR="00865BDE" w:rsidP="00865BDE" w:rsidRDefault="00865BDE" w14:paraId="4139830D" w14:textId="77777777">
      <w:pPr>
        <w:spacing w:after="0" w:line="240" w:lineRule="auto"/>
        <w:contextualSpacing/>
        <w:rPr>
          <w:rFonts w:ascii="Verdana" w:hAnsi="Verdana" w:eastAsia="Calibri" w:cs="Times New Roman"/>
          <w:b/>
          <w:bCs/>
          <w:sz w:val="18"/>
        </w:rPr>
      </w:pPr>
    </w:p>
    <w:tbl>
      <w:tblPr>
        <w:tblW w:w="0" w:type="auto"/>
        <w:tblLayout w:type="fixed"/>
        <w:tblCellMar>
          <w:left w:w="0" w:type="dxa"/>
          <w:right w:w="0" w:type="dxa"/>
        </w:tblCellMar>
        <w:tblLook w:val="04A0" w:firstRow="1" w:lastRow="0" w:firstColumn="1" w:lastColumn="0" w:noHBand="0" w:noVBand="1"/>
      </w:tblPr>
      <w:tblGrid>
        <w:gridCol w:w="416"/>
        <w:gridCol w:w="1134"/>
        <w:gridCol w:w="6378"/>
      </w:tblGrid>
      <w:tr w:rsidRPr="00C6194C" w:rsidR="00314BA4" w:rsidTr="00BE416B" w14:paraId="70CB66A9" w14:textId="77777777">
        <w:tc>
          <w:tcPr>
            <w:tcW w:w="41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hideMark/>
          </w:tcPr>
          <w:p w:rsidRPr="00314BA4" w:rsidR="00314BA4" w:rsidP="00121980" w:rsidRDefault="00121980" w14:paraId="1DEA3DA8" w14:textId="6C3A4879">
            <w:pPr>
              <w:spacing w:after="0" w:line="240" w:lineRule="auto"/>
              <w:rPr>
                <w:rFonts w:ascii="Verdana" w:hAnsi="Verdana" w:eastAsia="Times New Roman" w:cs="Aptos"/>
                <w:color w:val="000000"/>
                <w:sz w:val="18"/>
                <w:szCs w:val="18"/>
                <w:lang w:eastAsia="nl-NL"/>
              </w:rPr>
            </w:pPr>
            <w:r>
              <w:rPr>
                <w:rFonts w:ascii="Verdana" w:hAnsi="Verdana" w:eastAsia="Times New Roman" w:cs="Aptos"/>
                <w:color w:val="000000"/>
                <w:sz w:val="18"/>
                <w:szCs w:val="18"/>
                <w:lang w:eastAsia="nl-NL"/>
              </w:rPr>
              <w:t>1.</w:t>
            </w:r>
            <w:r w:rsidRPr="00314BA4" w:rsidR="00314BA4">
              <w:rPr>
                <w:rFonts w:ascii="Verdana" w:hAnsi="Verdana" w:eastAsia="Times New Roman" w:cs="Aptos"/>
                <w:color w:val="000000"/>
                <w:sz w:val="18"/>
                <w:szCs w:val="18"/>
                <w:lang w:eastAsia="nl-NL"/>
              </w:rPr>
              <w:t> </w:t>
            </w:r>
          </w:p>
        </w:tc>
        <w:tc>
          <w:tcPr>
            <w:tcW w:w="1134" w:type="dxa"/>
            <w:tcBorders>
              <w:top w:val="single" w:color="D9D9D9" w:sz="8" w:space="0"/>
              <w:left w:val="nil"/>
              <w:bottom w:val="nil"/>
              <w:right w:val="nil"/>
            </w:tcBorders>
            <w:tcMar>
              <w:top w:w="0" w:type="dxa"/>
              <w:left w:w="108" w:type="dxa"/>
              <w:bottom w:w="0" w:type="dxa"/>
              <w:right w:w="108" w:type="dxa"/>
            </w:tcMar>
            <w:hideMark/>
          </w:tcPr>
          <w:p w:rsidRPr="00314BA4" w:rsidR="00314BA4" w:rsidP="00314BA4" w:rsidRDefault="00314BA4" w14:paraId="3E4C0BC1" w14:textId="77777777">
            <w:pPr>
              <w:spacing w:after="0" w:line="240" w:lineRule="auto"/>
              <w:rPr>
                <w:rFonts w:ascii="Verdana" w:hAnsi="Verdana" w:eastAsia="Aptos" w:cs="Aptos"/>
                <w:sz w:val="18"/>
                <w:szCs w:val="18"/>
                <w:lang w:eastAsia="nl-NL"/>
              </w:rPr>
            </w:pPr>
            <w:r w:rsidRPr="00314BA4">
              <w:rPr>
                <w:rFonts w:ascii="Verdana" w:hAnsi="Verdana" w:eastAsia="Aptos" w:cs="Aptos"/>
                <w:sz w:val="18"/>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3A6F5A" w:rsidR="00D42555" w:rsidP="00BE416B" w:rsidRDefault="00314BA4" w14:paraId="2727FBB2" w14:textId="77777777">
            <w:pPr>
              <w:spacing w:after="0" w:line="240" w:lineRule="auto"/>
              <w:ind w:left="38"/>
              <w:rPr>
                <w:lang w:val="en-US"/>
              </w:rPr>
            </w:pPr>
            <w:r w:rsidRPr="00314BA4">
              <w:rPr>
                <w:rFonts w:ascii="Verdana" w:hAnsi="Verdana" w:eastAsia="Aptos" w:cs="Aptos"/>
                <w:sz w:val="18"/>
                <w:szCs w:val="18"/>
                <w:lang w:val="en-US" w:eastAsia="nl-NL"/>
              </w:rPr>
              <w:t xml:space="preserve">Proposal for a REGULATION OF THE EUROPEAN PARLIAMENT AND OF THE COUNCIL establishing the Justice programme for the period 2028-2034 and repealing Regulation (EU) 2021/693 </w:t>
            </w:r>
            <w:hyperlink w:history="1" r:id="rId13">
              <w:r w:rsidRPr="00314BA4">
                <w:rPr>
                  <w:rFonts w:ascii="Verdana" w:hAnsi="Verdana" w:eastAsia="Aptos" w:cs="Aptos"/>
                  <w:color w:val="467886"/>
                  <w:sz w:val="18"/>
                  <w:szCs w:val="18"/>
                  <w:u w:val="single"/>
                  <w:lang w:val="en-US" w:eastAsia="nl-NL"/>
                </w:rPr>
                <w:t>COM(2025)463</w:t>
              </w:r>
            </w:hyperlink>
          </w:p>
          <w:p w:rsidRPr="00314BA4" w:rsidR="00314BA4" w:rsidP="00BE416B" w:rsidRDefault="00314BA4" w14:paraId="066BCE06" w14:textId="43EF93B6">
            <w:pPr>
              <w:spacing w:after="0" w:line="240" w:lineRule="auto"/>
              <w:ind w:left="38"/>
              <w:rPr>
                <w:rFonts w:ascii="Verdana" w:hAnsi="Verdana" w:eastAsia="Aptos" w:cs="Aptos"/>
                <w:sz w:val="18"/>
                <w:szCs w:val="18"/>
                <w:lang w:val="en-US" w:eastAsia="nl-NL"/>
              </w:rPr>
            </w:pPr>
          </w:p>
        </w:tc>
      </w:tr>
      <w:tr w:rsidRPr="00314BA4" w:rsidR="00314BA4" w:rsidTr="00BE416B" w14:paraId="5A7EEE81" w14:textId="77777777">
        <w:tc>
          <w:tcPr>
            <w:tcW w:w="416" w:type="dxa"/>
            <w:vMerge/>
            <w:tcBorders>
              <w:top w:val="single" w:color="D9D9D9" w:sz="8" w:space="0"/>
              <w:left w:val="single" w:color="D9D9D9" w:sz="8" w:space="0"/>
              <w:bottom w:val="single" w:color="D9D9D9" w:sz="8" w:space="0"/>
              <w:right w:val="nil"/>
            </w:tcBorders>
            <w:vAlign w:val="center"/>
            <w:hideMark/>
          </w:tcPr>
          <w:p w:rsidRPr="00314BA4" w:rsidR="00314BA4" w:rsidP="00314BA4" w:rsidRDefault="00314BA4" w14:paraId="462E6139" w14:textId="77777777">
            <w:pPr>
              <w:spacing w:after="0" w:line="240" w:lineRule="auto"/>
              <w:rPr>
                <w:rFonts w:ascii="Verdana" w:hAnsi="Verdana" w:eastAsia="Times New Roman" w:cs="Aptos"/>
                <w:color w:val="000000"/>
                <w:sz w:val="18"/>
                <w:szCs w:val="18"/>
                <w:lang w:val="en-US" w:eastAsia="nl-NL"/>
              </w:rPr>
            </w:pPr>
          </w:p>
        </w:tc>
        <w:tc>
          <w:tcPr>
            <w:tcW w:w="1134" w:type="dxa"/>
            <w:tcMar>
              <w:top w:w="0" w:type="dxa"/>
              <w:left w:w="108" w:type="dxa"/>
              <w:bottom w:w="0" w:type="dxa"/>
              <w:right w:w="108" w:type="dxa"/>
            </w:tcMar>
            <w:hideMark/>
          </w:tcPr>
          <w:p w:rsidRPr="003A6F5A" w:rsidR="00D42555" w:rsidP="00314BA4" w:rsidRDefault="00D42555" w14:paraId="542B0C2F" w14:textId="77777777">
            <w:pPr>
              <w:spacing w:after="0" w:line="240" w:lineRule="auto"/>
              <w:rPr>
                <w:rFonts w:ascii="Verdana" w:hAnsi="Verdana" w:eastAsia="Aptos" w:cs="Aptos"/>
                <w:sz w:val="18"/>
                <w:szCs w:val="18"/>
                <w:lang w:val="en-US" w:eastAsia="nl-NL"/>
              </w:rPr>
            </w:pPr>
          </w:p>
          <w:p w:rsidRPr="00314BA4" w:rsidR="00314BA4" w:rsidP="00314BA4" w:rsidRDefault="00314BA4" w14:paraId="7C549D0C" w14:textId="5E17DAA0">
            <w:pPr>
              <w:spacing w:after="0" w:line="240" w:lineRule="auto"/>
              <w:rPr>
                <w:rFonts w:ascii="Verdana" w:hAnsi="Verdana" w:eastAsia="Aptos" w:cs="Aptos"/>
                <w:sz w:val="18"/>
                <w:szCs w:val="18"/>
                <w:lang w:eastAsia="nl-NL"/>
              </w:rPr>
            </w:pPr>
            <w:r w:rsidRPr="00314BA4">
              <w:rPr>
                <w:rFonts w:ascii="Verdana" w:hAnsi="Verdana" w:eastAsia="Aptos" w:cs="Aptos"/>
                <w:sz w:val="18"/>
                <w:szCs w:val="18"/>
                <w:lang w:eastAsia="nl-NL"/>
              </w:rPr>
              <w:t>Voorstel</w:t>
            </w:r>
            <w:r w:rsidR="00393FB4">
              <w:rPr>
                <w:rFonts w:ascii="Verdana" w:hAnsi="Verdana" w:eastAsia="Aptos" w:cs="Aptos"/>
                <w:sz w:val="18"/>
                <w:szCs w:val="18"/>
                <w:lang w:eastAsia="nl-NL"/>
              </w:rPr>
              <w:br/>
            </w:r>
          </w:p>
        </w:tc>
        <w:tc>
          <w:tcPr>
            <w:tcW w:w="6378" w:type="dxa"/>
            <w:tcBorders>
              <w:top w:val="nil"/>
              <w:left w:val="nil"/>
              <w:bottom w:val="nil"/>
              <w:right w:val="single" w:color="D9D9D9" w:sz="8" w:space="0"/>
            </w:tcBorders>
            <w:tcMar>
              <w:top w:w="0" w:type="dxa"/>
              <w:left w:w="108" w:type="dxa"/>
              <w:bottom w:w="0" w:type="dxa"/>
              <w:right w:w="108" w:type="dxa"/>
            </w:tcMar>
            <w:hideMark/>
          </w:tcPr>
          <w:p w:rsidR="00D42555" w:rsidP="00314BA4" w:rsidRDefault="00D42555" w14:paraId="6452F898" w14:textId="77777777">
            <w:pPr>
              <w:spacing w:after="0" w:line="240" w:lineRule="auto"/>
              <w:rPr>
                <w:rFonts w:ascii="Verdana" w:hAnsi="Verdana" w:eastAsia="Aptos" w:cs="Aptos"/>
                <w:b/>
                <w:bCs/>
                <w:sz w:val="18"/>
                <w:szCs w:val="18"/>
                <w:lang w:eastAsia="nl-NL"/>
              </w:rPr>
            </w:pPr>
          </w:p>
          <w:p w:rsidRPr="00D42555" w:rsidR="00314BA4" w:rsidP="00314BA4" w:rsidRDefault="00D42555" w14:paraId="5519D14A" w14:textId="2DEC9A30">
            <w:pPr>
              <w:spacing w:after="0" w:line="240" w:lineRule="auto"/>
              <w:rPr>
                <w:rFonts w:ascii="Verdana" w:hAnsi="Verdana" w:eastAsia="Aptos" w:cs="Aptos"/>
                <w:b/>
                <w:sz w:val="18"/>
                <w:szCs w:val="18"/>
                <w:lang w:eastAsia="nl-NL"/>
              </w:rPr>
            </w:pPr>
            <w:r w:rsidRPr="00D42555">
              <w:rPr>
                <w:rFonts w:ascii="Verdana" w:hAnsi="Verdana" w:eastAsia="Aptos" w:cs="Aptos"/>
                <w:b/>
                <w:bCs/>
                <w:sz w:val="18"/>
                <w:szCs w:val="18"/>
                <w:lang w:eastAsia="nl-NL"/>
              </w:rPr>
              <w:t>BNC-fiche agenderen voor een eerstvolgend overleg over de JBZ-Raad</w:t>
            </w:r>
          </w:p>
        </w:tc>
      </w:tr>
      <w:tr w:rsidRPr="00314BA4" w:rsidR="00314BA4" w:rsidTr="00BE416B" w14:paraId="45793463" w14:textId="77777777">
        <w:tc>
          <w:tcPr>
            <w:tcW w:w="416" w:type="dxa"/>
            <w:vMerge/>
            <w:tcBorders>
              <w:top w:val="single" w:color="D9D9D9" w:sz="8" w:space="0"/>
              <w:left w:val="single" w:color="D9D9D9" w:sz="8" w:space="0"/>
              <w:bottom w:val="single" w:color="D9D9D9" w:sz="8" w:space="0"/>
              <w:right w:val="nil"/>
            </w:tcBorders>
            <w:vAlign w:val="center"/>
            <w:hideMark/>
          </w:tcPr>
          <w:p w:rsidRPr="00314BA4" w:rsidR="00314BA4" w:rsidP="00314BA4" w:rsidRDefault="00314BA4" w14:paraId="5290B6E9" w14:textId="77777777">
            <w:pPr>
              <w:spacing w:after="0" w:line="240" w:lineRule="auto"/>
              <w:rPr>
                <w:rFonts w:ascii="Verdana" w:hAnsi="Verdana" w:eastAsia="Times New Roman" w:cs="Aptos"/>
                <w:color w:val="000000"/>
                <w:sz w:val="18"/>
                <w:szCs w:val="18"/>
                <w:lang w:eastAsia="nl-NL"/>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314BA4" w:rsidR="00314BA4" w:rsidP="00314BA4" w:rsidRDefault="00BE416B" w14:paraId="14C5DFA4" w14:textId="51509737">
            <w:pPr>
              <w:spacing w:after="0" w:line="240" w:lineRule="auto"/>
              <w:rPr>
                <w:rFonts w:ascii="Verdana" w:hAnsi="Verdana" w:eastAsia="Aptos" w:cs="Aptos"/>
                <w:i/>
                <w:iCs/>
                <w:sz w:val="18"/>
                <w:szCs w:val="18"/>
                <w:lang w:eastAsia="nl-NL"/>
              </w:rPr>
            </w:pPr>
            <w:r>
              <w:rPr>
                <w:rFonts w:ascii="Verdana" w:hAnsi="Verdana" w:eastAsia="Aptos" w:cs="Aptos"/>
                <w:i/>
                <w:iCs/>
                <w:sz w:val="18"/>
                <w:szCs w:val="18"/>
                <w:lang w:eastAsia="nl-NL"/>
              </w:rPr>
              <w:br/>
            </w:r>
            <w:r w:rsidRPr="00314BA4" w:rsidR="00314BA4">
              <w:rPr>
                <w:rFonts w:ascii="Verdana" w:hAnsi="Verdana" w:eastAsia="Aptos" w:cs="Aptos"/>
                <w:i/>
                <w:iCs/>
                <w:sz w:val="18"/>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314BA4" w:rsidP="00314BA4" w:rsidRDefault="00314BA4" w14:paraId="0C1F6DFD" w14:textId="77777777">
            <w:pPr>
              <w:spacing w:after="0" w:line="240" w:lineRule="auto"/>
              <w:rPr>
                <w:rFonts w:ascii="Verdana" w:hAnsi="Verdana" w:eastAsia="Aptos" w:cs="Aptos"/>
                <w:sz w:val="18"/>
                <w:szCs w:val="18"/>
                <w:lang w:eastAsia="nl-NL"/>
              </w:rPr>
            </w:pPr>
          </w:p>
          <w:p w:rsidRPr="00D42555" w:rsidR="00314BA4" w:rsidP="00314BA4" w:rsidRDefault="00D42555" w14:paraId="062145A3" w14:textId="110EBF17">
            <w:pPr>
              <w:spacing w:after="0" w:line="240" w:lineRule="auto"/>
              <w:rPr>
                <w:rFonts w:ascii="Verdana" w:hAnsi="Verdana" w:eastAsia="Aptos" w:cs="Aptos"/>
                <w:i/>
                <w:sz w:val="18"/>
                <w:szCs w:val="18"/>
                <w:lang w:eastAsia="nl-NL"/>
              </w:rPr>
            </w:pPr>
            <w:r w:rsidRPr="00D42555">
              <w:rPr>
                <w:rFonts w:ascii="Verdana" w:hAnsi="Verdana" w:eastAsia="Aptos" w:cs="Aptos"/>
                <w:i/>
                <w:iCs/>
                <w:sz w:val="18"/>
                <w:szCs w:val="18"/>
                <w:lang w:eastAsia="nl-NL"/>
              </w:rPr>
              <w:t xml:space="preserve">Het betreft een voorstel voor de vormgeving van het </w:t>
            </w:r>
            <w:r>
              <w:rPr>
                <w:rFonts w:ascii="Verdana" w:hAnsi="Verdana" w:eastAsia="Aptos" w:cs="Aptos"/>
                <w:i/>
                <w:iCs/>
                <w:sz w:val="18"/>
                <w:szCs w:val="18"/>
                <w:lang w:eastAsia="nl-NL"/>
              </w:rPr>
              <w:t>EU Justitieprogramma</w:t>
            </w:r>
            <w:r w:rsidRPr="00D42555">
              <w:rPr>
                <w:rFonts w:ascii="Verdana" w:hAnsi="Verdana" w:eastAsia="Aptos" w:cs="Aptos"/>
                <w:i/>
                <w:iCs/>
                <w:sz w:val="18"/>
                <w:szCs w:val="18"/>
                <w:lang w:eastAsia="nl-NL"/>
              </w:rPr>
              <w:t xml:space="preserve"> onder de nieuwe EU meerjarenbegroting (Meerjarig Financieel Kader - MFK) die naar beoogd wordt eind 2027 zal worden vastgesteld voor de periode 2028-2034. </w:t>
            </w:r>
            <w:r>
              <w:rPr>
                <w:rFonts w:ascii="Verdana" w:hAnsi="Verdana" w:eastAsia="Aptos" w:cs="Aptos"/>
                <w:i/>
                <w:iCs/>
                <w:sz w:val="18"/>
                <w:szCs w:val="18"/>
                <w:lang w:eastAsia="nl-NL"/>
              </w:rPr>
              <w:t xml:space="preserve">Het </w:t>
            </w:r>
            <w:r w:rsidR="00725DB1">
              <w:rPr>
                <w:rFonts w:ascii="Verdana" w:hAnsi="Verdana" w:eastAsia="Aptos" w:cs="Aptos"/>
                <w:i/>
                <w:iCs/>
                <w:sz w:val="18"/>
                <w:szCs w:val="18"/>
                <w:lang w:eastAsia="nl-NL"/>
              </w:rPr>
              <w:t>Programma</w:t>
            </w:r>
            <w:r>
              <w:rPr>
                <w:rFonts w:ascii="Verdana" w:hAnsi="Verdana" w:eastAsia="Aptos" w:cs="Aptos"/>
                <w:i/>
                <w:iCs/>
                <w:sz w:val="18"/>
                <w:szCs w:val="18"/>
                <w:lang w:eastAsia="nl-NL"/>
              </w:rPr>
              <w:t xml:space="preserve"> bestaat sinds </w:t>
            </w:r>
            <w:r w:rsidRPr="00D42555">
              <w:rPr>
                <w:rFonts w:ascii="Verdana" w:hAnsi="Verdana" w:eastAsia="Aptos" w:cs="Aptos"/>
                <w:i/>
                <w:iCs/>
                <w:sz w:val="18"/>
                <w:szCs w:val="18"/>
                <w:lang w:eastAsia="nl-NL"/>
              </w:rPr>
              <w:t xml:space="preserve">2014 </w:t>
            </w:r>
            <w:r>
              <w:rPr>
                <w:rFonts w:ascii="Verdana" w:hAnsi="Verdana" w:eastAsia="Aptos" w:cs="Aptos"/>
                <w:i/>
                <w:iCs/>
                <w:sz w:val="18"/>
                <w:szCs w:val="18"/>
                <w:lang w:eastAsia="nl-NL"/>
              </w:rPr>
              <w:t xml:space="preserve">en beoogt financieel bij te dragen aan het </w:t>
            </w:r>
            <w:r w:rsidRPr="00D42555">
              <w:rPr>
                <w:rFonts w:ascii="Verdana" w:hAnsi="Verdana" w:eastAsia="Aptos" w:cs="Aptos"/>
                <w:i/>
                <w:iCs/>
                <w:sz w:val="18"/>
                <w:szCs w:val="18"/>
                <w:lang w:eastAsia="nl-NL"/>
              </w:rPr>
              <w:t>tot</w:t>
            </w:r>
            <w:r w:rsidR="00E8025D">
              <w:rPr>
                <w:rFonts w:ascii="Verdana" w:hAnsi="Verdana" w:eastAsia="Aptos" w:cs="Aptos"/>
                <w:i/>
                <w:iCs/>
                <w:sz w:val="18"/>
                <w:szCs w:val="18"/>
                <w:lang w:eastAsia="nl-NL"/>
              </w:rPr>
              <w:t xml:space="preserve"> </w:t>
            </w:r>
            <w:r w:rsidRPr="00D42555">
              <w:rPr>
                <w:rFonts w:ascii="Verdana" w:hAnsi="Verdana" w:eastAsia="Aptos" w:cs="Aptos"/>
                <w:i/>
                <w:iCs/>
                <w:sz w:val="18"/>
                <w:szCs w:val="18"/>
                <w:lang w:eastAsia="nl-NL"/>
              </w:rPr>
              <w:t>stand</w:t>
            </w:r>
            <w:r w:rsidR="00E8025D">
              <w:rPr>
                <w:rFonts w:ascii="Verdana" w:hAnsi="Verdana" w:eastAsia="Aptos" w:cs="Aptos"/>
                <w:i/>
                <w:iCs/>
                <w:sz w:val="18"/>
                <w:szCs w:val="18"/>
                <w:lang w:eastAsia="nl-NL"/>
              </w:rPr>
              <w:t xml:space="preserve"> </w:t>
            </w:r>
            <w:r w:rsidRPr="00D42555">
              <w:rPr>
                <w:rFonts w:ascii="Verdana" w:hAnsi="Verdana" w:eastAsia="Aptos" w:cs="Aptos"/>
                <w:i/>
                <w:iCs/>
                <w:sz w:val="18"/>
                <w:szCs w:val="18"/>
                <w:lang w:eastAsia="nl-NL"/>
              </w:rPr>
              <w:t>breng</w:t>
            </w:r>
            <w:r>
              <w:rPr>
                <w:rFonts w:ascii="Verdana" w:hAnsi="Verdana" w:eastAsia="Aptos" w:cs="Aptos"/>
                <w:i/>
                <w:iCs/>
                <w:sz w:val="18"/>
                <w:szCs w:val="18"/>
                <w:lang w:eastAsia="nl-NL"/>
              </w:rPr>
              <w:t>en</w:t>
            </w:r>
            <w:r w:rsidRPr="00D42555">
              <w:rPr>
                <w:rFonts w:ascii="Verdana" w:hAnsi="Verdana" w:eastAsia="Aptos" w:cs="Aptos"/>
                <w:i/>
                <w:iCs/>
                <w:sz w:val="18"/>
                <w:szCs w:val="18"/>
                <w:lang w:eastAsia="nl-NL"/>
              </w:rPr>
              <w:t xml:space="preserve"> van een </w:t>
            </w:r>
            <w:r>
              <w:rPr>
                <w:rFonts w:ascii="Verdana" w:hAnsi="Verdana" w:eastAsia="Aptos" w:cs="Aptos"/>
                <w:i/>
                <w:iCs/>
                <w:sz w:val="18"/>
                <w:szCs w:val="18"/>
                <w:lang w:eastAsia="nl-NL"/>
              </w:rPr>
              <w:t>EU-</w:t>
            </w:r>
            <w:r w:rsidRPr="00D42555">
              <w:rPr>
                <w:rFonts w:ascii="Verdana" w:hAnsi="Verdana" w:eastAsia="Aptos" w:cs="Aptos"/>
                <w:i/>
                <w:iCs/>
                <w:sz w:val="18"/>
                <w:szCs w:val="18"/>
                <w:lang w:eastAsia="nl-NL"/>
              </w:rPr>
              <w:t>ruimte van vrijheid, veiligheid en recht</w:t>
            </w:r>
            <w:r>
              <w:rPr>
                <w:rFonts w:ascii="Verdana" w:hAnsi="Verdana" w:eastAsia="Aptos" w:cs="Aptos"/>
                <w:i/>
                <w:iCs/>
                <w:sz w:val="18"/>
                <w:szCs w:val="18"/>
                <w:lang w:eastAsia="nl-NL"/>
              </w:rPr>
              <w:t xml:space="preserve">. Hiertoe </w:t>
            </w:r>
            <w:r w:rsidR="003C5BF0">
              <w:rPr>
                <w:rFonts w:ascii="Verdana" w:hAnsi="Verdana" w:eastAsia="Aptos" w:cs="Aptos"/>
                <w:i/>
                <w:iCs/>
                <w:sz w:val="18"/>
                <w:szCs w:val="18"/>
                <w:lang w:eastAsia="nl-NL"/>
              </w:rPr>
              <w:t>ondersteunt</w:t>
            </w:r>
            <w:r>
              <w:rPr>
                <w:rFonts w:ascii="Verdana" w:hAnsi="Verdana" w:eastAsia="Aptos" w:cs="Aptos"/>
                <w:i/>
                <w:iCs/>
                <w:sz w:val="18"/>
                <w:szCs w:val="18"/>
                <w:lang w:eastAsia="nl-NL"/>
              </w:rPr>
              <w:t xml:space="preserve"> </w:t>
            </w:r>
            <w:r w:rsidR="003C5BF0">
              <w:rPr>
                <w:rFonts w:ascii="Verdana" w:hAnsi="Verdana" w:eastAsia="Aptos" w:cs="Aptos"/>
                <w:i/>
                <w:iCs/>
                <w:sz w:val="18"/>
                <w:szCs w:val="18"/>
                <w:lang w:eastAsia="nl-NL"/>
              </w:rPr>
              <w:t xml:space="preserve">het onder meer het door trainingen toerusten van justitiële autoriteiten op het </w:t>
            </w:r>
            <w:r w:rsidRPr="00D42555">
              <w:rPr>
                <w:rFonts w:ascii="Verdana" w:hAnsi="Verdana" w:eastAsia="Aptos" w:cs="Aptos"/>
                <w:i/>
                <w:iCs/>
                <w:sz w:val="18"/>
                <w:szCs w:val="18"/>
                <w:lang w:eastAsia="nl-NL"/>
              </w:rPr>
              <w:t xml:space="preserve">toepassen van </w:t>
            </w:r>
            <w:r w:rsidR="003C5BF0">
              <w:rPr>
                <w:rFonts w:ascii="Verdana" w:hAnsi="Verdana" w:eastAsia="Aptos" w:cs="Aptos"/>
                <w:i/>
                <w:iCs/>
                <w:sz w:val="18"/>
                <w:szCs w:val="18"/>
                <w:lang w:eastAsia="nl-NL"/>
              </w:rPr>
              <w:t>land</w:t>
            </w:r>
            <w:r w:rsidRPr="00D42555">
              <w:rPr>
                <w:rFonts w:ascii="Verdana" w:hAnsi="Verdana" w:eastAsia="Aptos" w:cs="Aptos"/>
                <w:i/>
                <w:iCs/>
                <w:sz w:val="18"/>
                <w:szCs w:val="18"/>
                <w:lang w:eastAsia="nl-NL"/>
              </w:rPr>
              <w:t xml:space="preserve">grensoverschrijdende procedures en mechanismen voor justitiële samenwerking. Bij het vaststellen van een nieuw, zevenjarig MFK worden sectorale </w:t>
            </w:r>
            <w:r w:rsidR="00725DB1">
              <w:rPr>
                <w:rFonts w:ascii="Verdana" w:hAnsi="Verdana" w:eastAsia="Aptos" w:cs="Aptos"/>
                <w:i/>
                <w:iCs/>
                <w:sz w:val="18"/>
                <w:szCs w:val="18"/>
                <w:lang w:eastAsia="nl-NL"/>
              </w:rPr>
              <w:t>programma’s</w:t>
            </w:r>
            <w:r w:rsidRPr="00D42555">
              <w:rPr>
                <w:rFonts w:ascii="Verdana" w:hAnsi="Verdana" w:eastAsia="Aptos" w:cs="Aptos"/>
                <w:i/>
                <w:iCs/>
                <w:sz w:val="18"/>
                <w:szCs w:val="18"/>
                <w:lang w:eastAsia="nl-NL"/>
              </w:rPr>
              <w:t xml:space="preserve"> zoals het </w:t>
            </w:r>
            <w:r w:rsidRPr="003C5BF0" w:rsidR="003C5BF0">
              <w:rPr>
                <w:rFonts w:ascii="Verdana" w:hAnsi="Verdana" w:eastAsia="Aptos" w:cs="Aptos"/>
                <w:i/>
                <w:iCs/>
                <w:sz w:val="18"/>
                <w:szCs w:val="18"/>
                <w:lang w:eastAsia="nl-NL"/>
              </w:rPr>
              <w:t xml:space="preserve">Justitieprogramma </w:t>
            </w:r>
            <w:r w:rsidRPr="00D42555">
              <w:rPr>
                <w:rFonts w:ascii="Verdana" w:hAnsi="Verdana" w:eastAsia="Aptos" w:cs="Aptos"/>
                <w:i/>
                <w:iCs/>
                <w:sz w:val="18"/>
                <w:szCs w:val="18"/>
                <w:lang w:eastAsia="nl-NL"/>
              </w:rPr>
              <w:t xml:space="preserve">ook opnieuw (veelal beperkt) herzien om te bewerkstelligen dat ze afgestemd zijn op de meest recente beleidsuitdagingen en </w:t>
            </w:r>
            <w:r w:rsidR="003C5BF0">
              <w:rPr>
                <w:rFonts w:ascii="Verdana" w:hAnsi="Verdana" w:eastAsia="Aptos" w:cs="Aptos"/>
                <w:i/>
                <w:iCs/>
                <w:sz w:val="18"/>
                <w:szCs w:val="18"/>
                <w:lang w:eastAsia="nl-NL"/>
              </w:rPr>
              <w:t>-inzichten</w:t>
            </w:r>
            <w:r w:rsidRPr="00D42555">
              <w:rPr>
                <w:rFonts w:ascii="Verdana" w:hAnsi="Verdana" w:eastAsia="Aptos" w:cs="Aptos"/>
                <w:i/>
                <w:iCs/>
                <w:sz w:val="18"/>
                <w:szCs w:val="18"/>
                <w:lang w:eastAsia="nl-NL"/>
              </w:rPr>
              <w:t xml:space="preserve">. </w:t>
            </w:r>
            <w:r w:rsidR="00E8025D">
              <w:rPr>
                <w:rFonts w:ascii="Verdana" w:hAnsi="Verdana" w:eastAsia="Aptos" w:cs="Aptos"/>
                <w:i/>
                <w:iCs/>
                <w:sz w:val="18"/>
                <w:szCs w:val="18"/>
                <w:lang w:eastAsia="nl-NL"/>
              </w:rPr>
              <w:t xml:space="preserve">Voorgesteld wordt het </w:t>
            </w:r>
            <w:r w:rsidR="00680620">
              <w:rPr>
                <w:rFonts w:ascii="Verdana" w:hAnsi="Verdana" w:eastAsia="Aptos" w:cs="Aptos"/>
                <w:i/>
                <w:iCs/>
                <w:sz w:val="18"/>
                <w:szCs w:val="18"/>
                <w:lang w:eastAsia="nl-NL"/>
              </w:rPr>
              <w:t xml:space="preserve">(bescheiden) </w:t>
            </w:r>
            <w:r w:rsidR="00725DB1">
              <w:rPr>
                <w:rFonts w:ascii="Verdana" w:hAnsi="Verdana" w:eastAsia="Aptos" w:cs="Aptos"/>
                <w:i/>
                <w:iCs/>
                <w:sz w:val="18"/>
                <w:szCs w:val="18"/>
                <w:lang w:eastAsia="nl-NL"/>
              </w:rPr>
              <w:t>Programma</w:t>
            </w:r>
            <w:r w:rsidR="00E8025D">
              <w:rPr>
                <w:rFonts w:ascii="Verdana" w:hAnsi="Verdana" w:eastAsia="Aptos" w:cs="Aptos"/>
                <w:i/>
                <w:iCs/>
                <w:sz w:val="18"/>
                <w:szCs w:val="18"/>
                <w:lang w:eastAsia="nl-NL"/>
              </w:rPr>
              <w:t xml:space="preserve"> e</w:t>
            </w:r>
            <w:r w:rsidR="00680620">
              <w:rPr>
                <w:rFonts w:ascii="Verdana" w:hAnsi="Verdana" w:eastAsia="Aptos" w:cs="Aptos"/>
                <w:i/>
                <w:iCs/>
                <w:sz w:val="18"/>
                <w:szCs w:val="18"/>
                <w:lang w:eastAsia="nl-NL"/>
              </w:rPr>
              <w:t>en</w:t>
            </w:r>
            <w:r w:rsidR="00E8025D">
              <w:rPr>
                <w:rFonts w:ascii="Verdana" w:hAnsi="Verdana" w:eastAsia="Aptos" w:cs="Aptos"/>
                <w:i/>
                <w:iCs/>
                <w:sz w:val="18"/>
                <w:szCs w:val="18"/>
                <w:lang w:eastAsia="nl-NL"/>
              </w:rPr>
              <w:t xml:space="preserve"> begroting van </w:t>
            </w:r>
            <w:r w:rsidR="00680620">
              <w:rPr>
                <w:rFonts w:ascii="Verdana" w:hAnsi="Verdana" w:eastAsia="Aptos" w:cs="Aptos"/>
                <w:i/>
                <w:iCs/>
                <w:sz w:val="18"/>
                <w:szCs w:val="18"/>
                <w:lang w:eastAsia="nl-NL"/>
              </w:rPr>
              <w:t>circa Euro 114 mln per jaar mee te geven.</w:t>
            </w:r>
            <w:r w:rsidRPr="00D42555">
              <w:rPr>
                <w:rFonts w:ascii="Verdana" w:hAnsi="Verdana" w:eastAsia="Aptos" w:cs="Aptos"/>
                <w:i/>
                <w:iCs/>
                <w:sz w:val="18"/>
                <w:szCs w:val="18"/>
                <w:lang w:eastAsia="nl-NL"/>
              </w:rPr>
              <w:t xml:space="preserve"> </w:t>
            </w:r>
          </w:p>
        </w:tc>
      </w:tr>
    </w:tbl>
    <w:p w:rsidR="00BE416B" w:rsidP="00047A1D" w:rsidRDefault="00BE416B" w14:paraId="3F2B1461" w14:textId="77777777">
      <w:pPr>
        <w:spacing w:after="0" w:line="240" w:lineRule="auto"/>
        <w:contextualSpacing/>
        <w:rPr>
          <w:rFonts w:ascii="Verdana" w:hAnsi="Verdana" w:eastAsia="Calibri" w:cs="Times New Roman"/>
          <w:b/>
          <w:bCs/>
          <w:sz w:val="18"/>
        </w:rPr>
      </w:pPr>
      <w:r>
        <w:rPr>
          <w:rFonts w:ascii="Verdana" w:hAnsi="Verdana" w:eastAsia="Calibri" w:cs="Times New Roman"/>
          <w:b/>
          <w:bCs/>
          <w:sz w:val="18"/>
        </w:rPr>
        <w:br/>
      </w:r>
    </w:p>
    <w:tbl>
      <w:tblPr>
        <w:tblW w:w="0" w:type="auto"/>
        <w:tblCellMar>
          <w:left w:w="0" w:type="dxa"/>
          <w:right w:w="0" w:type="dxa"/>
        </w:tblCellMar>
        <w:tblLook w:val="04A0" w:firstRow="1" w:lastRow="0" w:firstColumn="1" w:lastColumn="0" w:noHBand="0" w:noVBand="1"/>
      </w:tblPr>
      <w:tblGrid>
        <w:gridCol w:w="421"/>
        <w:gridCol w:w="1134"/>
        <w:gridCol w:w="6378"/>
      </w:tblGrid>
      <w:tr w:rsidRPr="00BE416B" w:rsidR="00BE416B" w:rsidTr="00BE416B" w14:paraId="39267D8E"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E416B" w:rsidR="00BE416B" w:rsidP="00BE416B" w:rsidRDefault="00BE416B" w14:paraId="72B9B277" w14:textId="7F193D9B">
            <w:pPr>
              <w:spacing w:after="240" w:line="240" w:lineRule="auto"/>
              <w:contextualSpacing/>
              <w:rPr>
                <w:rFonts w:ascii="Verdana" w:hAnsi="Verdana" w:eastAsia="Aptos" w:cs="Aptos"/>
                <w:sz w:val="18"/>
                <w:szCs w:val="18"/>
                <w:lang w:eastAsia="nl-NL"/>
              </w:rPr>
            </w:pPr>
            <w:r>
              <w:rPr>
                <w:rFonts w:ascii="Verdana" w:hAnsi="Verdana" w:eastAsia="Aptos" w:cs="Aptos"/>
                <w:sz w:val="18"/>
                <w:szCs w:val="18"/>
                <w:lang w:eastAsia="nl-NL"/>
              </w:rPr>
              <w:t>2.</w:t>
            </w:r>
          </w:p>
        </w:tc>
        <w:tc>
          <w:tcPr>
            <w:tcW w:w="1134" w:type="dxa"/>
            <w:tcBorders>
              <w:top w:val="single" w:color="D9D9D9" w:sz="8" w:space="0"/>
              <w:left w:val="nil"/>
              <w:bottom w:val="nil"/>
              <w:right w:val="nil"/>
            </w:tcBorders>
            <w:tcMar>
              <w:top w:w="0" w:type="dxa"/>
              <w:left w:w="108" w:type="dxa"/>
              <w:bottom w:w="0" w:type="dxa"/>
              <w:right w:w="108" w:type="dxa"/>
            </w:tcMar>
            <w:hideMark/>
          </w:tcPr>
          <w:p w:rsidRPr="00BE416B" w:rsidR="00BE416B" w:rsidP="00BE416B" w:rsidRDefault="00BE416B" w14:paraId="59006847" w14:textId="77777777">
            <w:pPr>
              <w:spacing w:after="240" w:line="240" w:lineRule="auto"/>
              <w:rPr>
                <w:rFonts w:ascii="Verdana" w:hAnsi="Verdana" w:eastAsia="Aptos" w:cs="Aptos"/>
                <w:sz w:val="18"/>
                <w:szCs w:val="18"/>
                <w:lang w:eastAsia="nl-NL"/>
              </w:rPr>
            </w:pPr>
            <w:r w:rsidRPr="00BE416B">
              <w:rPr>
                <w:rFonts w:ascii="Verdana" w:hAnsi="Verdana" w:eastAsia="Aptos" w:cs="Aptos"/>
                <w:sz w:val="18"/>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E416B" w:rsidR="00BE416B" w:rsidP="00BE416B" w:rsidRDefault="00BE416B" w14:paraId="7FAD5F1B" w14:textId="77777777">
            <w:pPr>
              <w:shd w:val="clear" w:color="auto" w:fill="FFFFFF"/>
              <w:spacing w:after="75" w:line="240" w:lineRule="auto"/>
              <w:ind w:left="31"/>
              <w:rPr>
                <w:rFonts w:ascii="Verdana" w:hAnsi="Verdana" w:eastAsia="Aptos" w:cs="Aptos"/>
                <w:sz w:val="18"/>
                <w:szCs w:val="18"/>
                <w:lang w:eastAsia="nl-NL"/>
              </w:rPr>
            </w:pPr>
            <w:r w:rsidRPr="00BE416B">
              <w:rPr>
                <w:rFonts w:ascii="Verdana" w:hAnsi="Verdana" w:eastAsia="Aptos" w:cs="Aptos"/>
                <w:color w:val="000000"/>
                <w:sz w:val="18"/>
                <w:szCs w:val="18"/>
                <w:lang w:eastAsia="nl-NL"/>
              </w:rPr>
              <w:t xml:space="preserve">Voorstel voor een VERORDENING VAN HET EUROPEES PARLEMENT EN DE RAAD betreffende het Uniemechanisme voor civiele bescherming en steun van de Unie voor de paraatheid en respons inzake noodsituaties op gezondheidsgebied en tot intrekking van Besluit nr. 1313/2013/EU (Uniemechanisme voor civiele bescherming) </w:t>
            </w:r>
            <w:hyperlink w:history="1" r:id="rId14">
              <w:r w:rsidRPr="00BE416B">
                <w:rPr>
                  <w:rFonts w:ascii="Verdana" w:hAnsi="Verdana" w:eastAsia="Aptos" w:cs="Aptos"/>
                  <w:color w:val="467886"/>
                  <w:sz w:val="18"/>
                  <w:szCs w:val="18"/>
                  <w:u w:val="single"/>
                  <w:lang w:eastAsia="nl-NL"/>
                </w:rPr>
                <w:t>COM(2025)548</w:t>
              </w:r>
            </w:hyperlink>
          </w:p>
        </w:tc>
      </w:tr>
      <w:tr w:rsidRPr="00BE416B" w:rsidR="00BE416B" w:rsidTr="00BE416B" w14:paraId="746DE093" w14:textId="77777777">
        <w:tc>
          <w:tcPr>
            <w:tcW w:w="0" w:type="auto"/>
            <w:vMerge/>
            <w:tcBorders>
              <w:top w:val="single" w:color="D9D9D9" w:sz="8" w:space="0"/>
              <w:left w:val="single" w:color="D9D9D9" w:sz="8" w:space="0"/>
              <w:bottom w:val="single" w:color="D9D9D9" w:sz="8" w:space="0"/>
              <w:right w:val="nil"/>
            </w:tcBorders>
            <w:vAlign w:val="center"/>
            <w:hideMark/>
          </w:tcPr>
          <w:p w:rsidRPr="00BE416B" w:rsidR="00BE416B" w:rsidP="00BE416B" w:rsidRDefault="00BE416B" w14:paraId="14AB760C" w14:textId="77777777">
            <w:pPr>
              <w:spacing w:after="0" w:line="240" w:lineRule="auto"/>
              <w:rPr>
                <w:rFonts w:ascii="Verdana" w:hAnsi="Verdana" w:eastAsia="Aptos" w:cs="Aptos"/>
                <w:sz w:val="18"/>
                <w:szCs w:val="18"/>
                <w:lang w:eastAsia="nl-NL"/>
              </w:rPr>
            </w:pPr>
          </w:p>
        </w:tc>
        <w:tc>
          <w:tcPr>
            <w:tcW w:w="1134" w:type="dxa"/>
            <w:tcMar>
              <w:top w:w="0" w:type="dxa"/>
              <w:left w:w="108" w:type="dxa"/>
              <w:bottom w:w="0" w:type="dxa"/>
              <w:right w:w="108" w:type="dxa"/>
            </w:tcMar>
            <w:hideMark/>
          </w:tcPr>
          <w:p w:rsidRPr="00BE416B" w:rsidR="00BE416B" w:rsidP="00BE416B" w:rsidRDefault="00BE416B" w14:paraId="10DC6C73" w14:textId="322F2168">
            <w:pPr>
              <w:spacing w:after="240" w:line="240" w:lineRule="auto"/>
              <w:rPr>
                <w:rFonts w:ascii="Verdana" w:hAnsi="Verdana" w:eastAsia="Aptos" w:cs="Aptos"/>
                <w:sz w:val="18"/>
                <w:szCs w:val="18"/>
                <w:lang w:eastAsia="nl-NL"/>
              </w:rPr>
            </w:pPr>
            <w:r w:rsidRPr="00BE416B">
              <w:rPr>
                <w:rFonts w:ascii="Verdana" w:hAnsi="Verdana" w:eastAsia="Aptos" w:cs="Aptos"/>
                <w:sz w:val="18"/>
                <w:szCs w:val="18"/>
                <w:lang w:eastAsia="nl-NL"/>
              </w:rPr>
              <w:t>Voor</w:t>
            </w:r>
            <w:r>
              <w:rPr>
                <w:rFonts w:ascii="Verdana" w:hAnsi="Verdana" w:eastAsia="Aptos" w:cs="Aptos"/>
                <w:sz w:val="18"/>
                <w:szCs w:val="18"/>
                <w:lang w:eastAsia="nl-NL"/>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3C5BF0" w:rsidR="003C5BF0" w:rsidP="003C5BF0" w:rsidRDefault="003C5BF0" w14:paraId="20733550" w14:textId="7202E430">
            <w:pPr>
              <w:spacing w:after="240" w:line="240" w:lineRule="auto"/>
              <w:rPr>
                <w:rFonts w:ascii="Verdana" w:hAnsi="Verdana" w:eastAsia="Aptos" w:cs="Aptos"/>
                <w:b/>
                <w:bCs/>
                <w:sz w:val="18"/>
                <w:szCs w:val="18"/>
                <w:lang w:eastAsia="nl-NL"/>
              </w:rPr>
            </w:pPr>
            <w:r w:rsidRPr="003C5BF0">
              <w:rPr>
                <w:rFonts w:ascii="Verdana" w:hAnsi="Verdana" w:eastAsia="Aptos" w:cs="Aptos"/>
                <w:b/>
                <w:bCs/>
                <w:sz w:val="18"/>
                <w:szCs w:val="18"/>
                <w:lang w:eastAsia="nl-NL"/>
              </w:rPr>
              <w:t>BNC-fiche agenderen voor een eerstvolgend overleg over de JBZ-Raad</w:t>
            </w:r>
          </w:p>
          <w:p w:rsidRPr="00BE416B" w:rsidR="00BE416B" w:rsidP="00BE416B" w:rsidRDefault="00BE416B" w14:paraId="73393331" w14:textId="6D33A9B8">
            <w:pPr>
              <w:spacing w:after="240" w:line="240" w:lineRule="auto"/>
              <w:rPr>
                <w:rFonts w:ascii="Verdana" w:hAnsi="Verdana" w:eastAsia="Aptos" w:cs="Aptos"/>
                <w:b/>
                <w:bCs/>
                <w:sz w:val="18"/>
                <w:szCs w:val="18"/>
                <w:lang w:eastAsia="nl-NL"/>
              </w:rPr>
            </w:pPr>
          </w:p>
        </w:tc>
      </w:tr>
      <w:tr w:rsidRPr="00BE416B" w:rsidR="00BE416B" w:rsidTr="00BE416B" w14:paraId="54D8DA27" w14:textId="77777777">
        <w:tc>
          <w:tcPr>
            <w:tcW w:w="0" w:type="auto"/>
            <w:vMerge/>
            <w:tcBorders>
              <w:top w:val="single" w:color="D9D9D9" w:sz="8" w:space="0"/>
              <w:left w:val="single" w:color="D9D9D9" w:sz="8" w:space="0"/>
              <w:bottom w:val="single" w:color="D9D9D9" w:sz="8" w:space="0"/>
              <w:right w:val="nil"/>
            </w:tcBorders>
            <w:vAlign w:val="center"/>
            <w:hideMark/>
          </w:tcPr>
          <w:p w:rsidRPr="00BE416B" w:rsidR="00BE416B" w:rsidP="00BE416B" w:rsidRDefault="00BE416B" w14:paraId="364D5852" w14:textId="77777777">
            <w:pPr>
              <w:spacing w:after="0" w:line="240" w:lineRule="auto"/>
              <w:rPr>
                <w:rFonts w:ascii="Verdana" w:hAnsi="Verdana" w:eastAsia="Aptos" w:cs="Aptos"/>
                <w:sz w:val="18"/>
                <w:szCs w:val="18"/>
                <w:lang w:eastAsia="nl-NL"/>
              </w:rPr>
            </w:pPr>
          </w:p>
        </w:tc>
        <w:tc>
          <w:tcPr>
            <w:tcW w:w="1134" w:type="dxa"/>
            <w:tcMar>
              <w:top w:w="0" w:type="dxa"/>
              <w:left w:w="108" w:type="dxa"/>
              <w:bottom w:w="0" w:type="dxa"/>
              <w:right w:w="108" w:type="dxa"/>
            </w:tcMar>
            <w:hideMark/>
          </w:tcPr>
          <w:p w:rsidRPr="00BE416B" w:rsidR="00BE416B" w:rsidP="00BE416B" w:rsidRDefault="00BE416B" w14:paraId="50421170" w14:textId="00934AD2">
            <w:pPr>
              <w:spacing w:after="240" w:line="240" w:lineRule="auto"/>
              <w:rPr>
                <w:rFonts w:ascii="Verdana" w:hAnsi="Verdana" w:eastAsia="Aptos" w:cs="Aptos"/>
                <w:i/>
                <w:iCs/>
                <w:sz w:val="18"/>
                <w:szCs w:val="18"/>
                <w:lang w:eastAsia="nl-NL"/>
              </w:rPr>
            </w:pPr>
            <w:r w:rsidRPr="00BE416B">
              <w:rPr>
                <w:rFonts w:ascii="Verdana" w:hAnsi="Verdana" w:eastAsia="Aptos" w:cs="Aptos"/>
                <w:i/>
                <w:iCs/>
                <w:sz w:val="18"/>
                <w:szCs w:val="18"/>
                <w:lang w:eastAsia="nl-NL"/>
              </w:rPr>
              <w:t>Noot</w:t>
            </w:r>
          </w:p>
        </w:tc>
        <w:tc>
          <w:tcPr>
            <w:tcW w:w="6378" w:type="dxa"/>
            <w:tcBorders>
              <w:top w:val="nil"/>
              <w:left w:val="nil"/>
              <w:bottom w:val="nil"/>
              <w:right w:val="single" w:color="D9D9D9" w:sz="8" w:space="0"/>
            </w:tcBorders>
            <w:tcMar>
              <w:top w:w="0" w:type="dxa"/>
              <w:left w:w="108" w:type="dxa"/>
              <w:bottom w:w="0" w:type="dxa"/>
              <w:right w:w="108" w:type="dxa"/>
            </w:tcMar>
            <w:hideMark/>
          </w:tcPr>
          <w:p w:rsidRPr="003C5BF0" w:rsidR="00BE416B" w:rsidP="00BE416B" w:rsidRDefault="003C5BF0" w14:paraId="11A3D2C0" w14:textId="1B592E19">
            <w:pPr>
              <w:spacing w:after="240" w:line="240" w:lineRule="auto"/>
              <w:rPr>
                <w:rFonts w:ascii="Verdana" w:hAnsi="Verdana" w:eastAsia="Aptos" w:cs="Aptos"/>
                <w:i/>
                <w:sz w:val="18"/>
                <w:szCs w:val="18"/>
                <w:lang w:eastAsia="nl-NL"/>
              </w:rPr>
            </w:pPr>
            <w:r w:rsidRPr="003C5BF0">
              <w:rPr>
                <w:rFonts w:ascii="Verdana" w:hAnsi="Verdana" w:eastAsia="Aptos" w:cs="Aptos"/>
                <w:i/>
                <w:iCs/>
                <w:sz w:val="18"/>
                <w:szCs w:val="18"/>
                <w:lang w:eastAsia="nl-NL"/>
              </w:rPr>
              <w:t xml:space="preserve">Het betreft een voorstel voor de vormgeving van </w:t>
            </w:r>
            <w:r w:rsidR="00E8025D">
              <w:rPr>
                <w:rFonts w:ascii="Verdana" w:hAnsi="Verdana" w:eastAsia="Aptos" w:cs="Aptos"/>
                <w:i/>
                <w:iCs/>
                <w:sz w:val="18"/>
                <w:szCs w:val="18"/>
                <w:lang w:eastAsia="nl-NL"/>
              </w:rPr>
              <w:t xml:space="preserve">het </w:t>
            </w:r>
            <w:r w:rsidRPr="003C5BF0">
              <w:rPr>
                <w:rFonts w:ascii="Verdana" w:hAnsi="Verdana" w:eastAsia="Aptos" w:cs="Aptos"/>
                <w:i/>
                <w:iCs/>
                <w:sz w:val="18"/>
                <w:szCs w:val="18"/>
                <w:lang w:eastAsia="nl-NL"/>
              </w:rPr>
              <w:t xml:space="preserve">Uniemechanisme voor civiele bescherming </w:t>
            </w:r>
            <w:r>
              <w:rPr>
                <w:rFonts w:ascii="Verdana" w:hAnsi="Verdana" w:eastAsia="Aptos" w:cs="Aptos"/>
                <w:i/>
                <w:iCs/>
                <w:sz w:val="18"/>
                <w:szCs w:val="18"/>
                <w:lang w:eastAsia="nl-NL"/>
              </w:rPr>
              <w:t xml:space="preserve">(UCPM) </w:t>
            </w:r>
            <w:r w:rsidRPr="003C5BF0">
              <w:rPr>
                <w:rFonts w:ascii="Verdana" w:hAnsi="Verdana" w:eastAsia="Aptos" w:cs="Aptos"/>
                <w:i/>
                <w:iCs/>
                <w:sz w:val="18"/>
                <w:szCs w:val="18"/>
                <w:lang w:eastAsia="nl-NL"/>
              </w:rPr>
              <w:t xml:space="preserve">onder de nieuwe EU meerjarenbegroting (Meerjarig Financieel Kader - MFK) die naar beoogd wordt eind 2027 zal worden vastgesteld voor de periode 2028-2034. Het </w:t>
            </w:r>
            <w:r>
              <w:rPr>
                <w:rFonts w:ascii="Verdana" w:hAnsi="Verdana" w:eastAsia="Aptos" w:cs="Aptos"/>
                <w:i/>
                <w:iCs/>
                <w:sz w:val="18"/>
                <w:szCs w:val="18"/>
                <w:lang w:eastAsia="nl-NL"/>
              </w:rPr>
              <w:t>UCPM</w:t>
            </w:r>
            <w:r w:rsidRPr="003C5BF0">
              <w:rPr>
                <w:rFonts w:ascii="Verdana" w:hAnsi="Verdana" w:eastAsia="Aptos" w:cs="Aptos"/>
                <w:i/>
                <w:iCs/>
                <w:sz w:val="18"/>
                <w:szCs w:val="18"/>
                <w:lang w:eastAsia="nl-NL"/>
              </w:rPr>
              <w:t xml:space="preserve"> beoogt </w:t>
            </w:r>
            <w:r>
              <w:rPr>
                <w:rFonts w:ascii="Verdana" w:hAnsi="Verdana" w:eastAsia="Aptos" w:cs="Aptos"/>
                <w:i/>
                <w:iCs/>
                <w:sz w:val="18"/>
                <w:szCs w:val="18"/>
                <w:lang w:eastAsia="nl-NL"/>
              </w:rPr>
              <w:t>lidstaten bij te staan bij onvoorziene rampen</w:t>
            </w:r>
            <w:r w:rsidR="00B34E94">
              <w:rPr>
                <w:rFonts w:ascii="Verdana" w:hAnsi="Verdana" w:eastAsia="Aptos" w:cs="Aptos"/>
                <w:i/>
                <w:iCs/>
                <w:sz w:val="18"/>
                <w:szCs w:val="18"/>
                <w:lang w:eastAsia="nl-NL"/>
              </w:rPr>
              <w:t xml:space="preserve"> en crises</w:t>
            </w:r>
            <w:r>
              <w:rPr>
                <w:rFonts w:ascii="Verdana" w:hAnsi="Verdana" w:eastAsia="Aptos" w:cs="Aptos"/>
                <w:i/>
                <w:iCs/>
                <w:sz w:val="18"/>
                <w:szCs w:val="18"/>
                <w:lang w:eastAsia="nl-NL"/>
              </w:rPr>
              <w:t xml:space="preserve">. </w:t>
            </w:r>
            <w:r w:rsidR="00B34E94">
              <w:rPr>
                <w:rFonts w:ascii="Verdana" w:hAnsi="Verdana" w:eastAsia="Aptos" w:cs="Aptos"/>
                <w:i/>
                <w:iCs/>
                <w:sz w:val="18"/>
                <w:szCs w:val="18"/>
                <w:lang w:eastAsia="nl-NL"/>
              </w:rPr>
              <w:t>Het</w:t>
            </w:r>
            <w:r w:rsidR="00957D83">
              <w:rPr>
                <w:rFonts w:ascii="Verdana" w:hAnsi="Verdana" w:eastAsia="Aptos" w:cs="Aptos"/>
                <w:i/>
                <w:iCs/>
                <w:sz w:val="18"/>
                <w:szCs w:val="18"/>
                <w:lang w:eastAsia="nl-NL"/>
              </w:rPr>
              <w:t xml:space="preserve"> significante wijzigingsvoorstel beoogt o</w:t>
            </w:r>
            <w:r w:rsidRPr="00957D83" w:rsidR="00957D83">
              <w:rPr>
                <w:rFonts w:ascii="Verdana" w:hAnsi="Verdana" w:eastAsia="Aptos" w:cs="Aptos"/>
                <w:i/>
                <w:iCs/>
                <w:sz w:val="18"/>
                <w:szCs w:val="18"/>
                <w:lang w:eastAsia="nl-NL"/>
              </w:rPr>
              <w:t>nder meer een responscapaciteit inzake noodsituaties op gezondheidsgebied toe te voegen aan het UCPM.</w:t>
            </w:r>
            <w:r w:rsidR="00680620">
              <w:t xml:space="preserve"> </w:t>
            </w:r>
            <w:r w:rsidRPr="00680620" w:rsidR="00680620">
              <w:rPr>
                <w:rFonts w:ascii="Verdana" w:hAnsi="Verdana" w:eastAsia="Aptos" w:cs="Aptos"/>
                <w:i/>
                <w:iCs/>
                <w:sz w:val="18"/>
                <w:szCs w:val="18"/>
                <w:lang w:eastAsia="nl-NL"/>
              </w:rPr>
              <w:t xml:space="preserve">Voorgesteld wordt het </w:t>
            </w:r>
            <w:r w:rsidR="00680620">
              <w:rPr>
                <w:rFonts w:ascii="Verdana" w:hAnsi="Verdana" w:eastAsia="Aptos" w:cs="Aptos"/>
                <w:i/>
                <w:iCs/>
                <w:sz w:val="18"/>
                <w:szCs w:val="18"/>
                <w:lang w:eastAsia="nl-NL"/>
              </w:rPr>
              <w:t>UCPM</w:t>
            </w:r>
            <w:r w:rsidRPr="00680620" w:rsidR="00680620">
              <w:rPr>
                <w:rFonts w:ascii="Verdana" w:hAnsi="Verdana" w:eastAsia="Aptos" w:cs="Aptos"/>
                <w:i/>
                <w:iCs/>
                <w:sz w:val="18"/>
                <w:szCs w:val="18"/>
                <w:lang w:eastAsia="nl-NL"/>
              </w:rPr>
              <w:t xml:space="preserve"> een begroting van circa Euro 1</w:t>
            </w:r>
            <w:r w:rsidR="00680620">
              <w:rPr>
                <w:rFonts w:ascii="Verdana" w:hAnsi="Verdana" w:eastAsia="Aptos" w:cs="Aptos"/>
                <w:i/>
                <w:iCs/>
                <w:sz w:val="18"/>
                <w:szCs w:val="18"/>
                <w:lang w:eastAsia="nl-NL"/>
              </w:rPr>
              <w:t>,5 mrd</w:t>
            </w:r>
            <w:r w:rsidRPr="00680620" w:rsidR="00680620">
              <w:rPr>
                <w:rFonts w:ascii="Verdana" w:hAnsi="Verdana" w:eastAsia="Aptos" w:cs="Aptos"/>
                <w:i/>
                <w:iCs/>
                <w:sz w:val="18"/>
                <w:szCs w:val="18"/>
                <w:lang w:eastAsia="nl-NL"/>
              </w:rPr>
              <w:t xml:space="preserve"> per jaar mee te geven.</w:t>
            </w:r>
          </w:p>
        </w:tc>
      </w:tr>
    </w:tbl>
    <w:p w:rsidRPr="009021B0" w:rsidR="00A5308B" w:rsidP="00047A1D" w:rsidRDefault="00A5308B" w14:paraId="321BD906" w14:textId="0ACB2BCB">
      <w:pPr>
        <w:spacing w:after="0" w:line="240" w:lineRule="auto"/>
        <w:contextualSpacing/>
        <w:rPr>
          <w:rFonts w:ascii="Verdana" w:hAnsi="Verdana" w:eastAsia="Calibri" w:cs="Times New Roman"/>
          <w:b/>
          <w:bCs/>
          <w:sz w:val="18"/>
        </w:rPr>
      </w:pPr>
    </w:p>
    <w:p w:rsidRPr="009021B0" w:rsidR="00725DB1" w:rsidP="00047A1D" w:rsidRDefault="00725DB1" w14:paraId="220C2DA2" w14:textId="77777777">
      <w:pPr>
        <w:spacing w:after="0" w:line="240" w:lineRule="auto"/>
        <w:contextualSpacing/>
        <w:rPr>
          <w:rFonts w:ascii="Verdana" w:hAnsi="Verdana" w:eastAsia="Calibri" w:cs="Times New Roman"/>
          <w:b/>
          <w:bCs/>
          <w:sz w:val="18"/>
        </w:rPr>
      </w:pPr>
    </w:p>
    <w:p w:rsidRPr="00637095" w:rsidR="003A6F5A" w:rsidP="003A6F5A" w:rsidRDefault="00A5308B" w14:paraId="5E6AFD59" w14:textId="474BD246">
      <w:pPr>
        <w:numPr>
          <w:ilvl w:val="0"/>
          <w:numId w:val="1"/>
        </w:numPr>
        <w:spacing w:after="0" w:line="240" w:lineRule="auto"/>
        <w:contextualSpacing/>
        <w:rPr>
          <w:rFonts w:ascii="Verdana" w:hAnsi="Verdana"/>
          <w:sz w:val="18"/>
          <w:szCs w:val="18"/>
        </w:rPr>
      </w:pPr>
      <w:r w:rsidRPr="009021B0">
        <w:rPr>
          <w:rFonts w:ascii="Verdana" w:hAnsi="Verdana" w:eastAsia="Calibri" w:cs="Times New Roman"/>
          <w:b/>
          <w:bCs/>
          <w:sz w:val="18"/>
        </w:rPr>
        <w:t xml:space="preserve">Nieuwe EU-documenten van niet-wetgevende aard </w:t>
      </w:r>
      <w:r w:rsidRPr="009021B0">
        <w:rPr>
          <w:rFonts w:ascii="Verdana" w:hAnsi="Verdana" w:eastAsia="Calibri" w:cs="Times New Roman"/>
          <w:sz w:val="18"/>
        </w:rPr>
        <w:br/>
        <w:t>(Mededelingen, aanbevelingen, actieplannen, consultaties, etc.)</w:t>
      </w:r>
    </w:p>
    <w:p w:rsidRPr="003A6F5A" w:rsidR="00637095" w:rsidP="00637095" w:rsidRDefault="00637095" w14:paraId="355DE52D" w14:textId="77777777">
      <w:pPr>
        <w:spacing w:after="0" w:line="240" w:lineRule="auto"/>
        <w:ind w:left="720"/>
        <w:contextualSpacing/>
        <w:rPr>
          <w:rFonts w:ascii="Verdana" w:hAnsi="Verdana"/>
          <w:sz w:val="18"/>
          <w:szCs w:val="18"/>
        </w:rPr>
      </w:pPr>
    </w:p>
    <w:sectPr w:rsidRPr="003A6F5A" w:rsidR="00637095" w:rsidSect="00A5308B">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B268" w14:textId="77777777" w:rsidR="00A5308B" w:rsidRDefault="00A5308B" w:rsidP="00A5308B">
      <w:pPr>
        <w:spacing w:after="0" w:line="240" w:lineRule="auto"/>
      </w:pPr>
      <w:r>
        <w:separator/>
      </w:r>
    </w:p>
  </w:endnote>
  <w:endnote w:type="continuationSeparator" w:id="0">
    <w:p w14:paraId="6A87A6B8" w14:textId="77777777" w:rsidR="00A5308B" w:rsidRDefault="00A5308B" w:rsidP="00A5308B">
      <w:pPr>
        <w:spacing w:after="0" w:line="240" w:lineRule="auto"/>
      </w:pPr>
      <w:r>
        <w:continuationSeparator/>
      </w:r>
    </w:p>
  </w:endnote>
  <w:endnote w:type="continuationNotice" w:id="1">
    <w:p w14:paraId="1E0A3072" w14:textId="77777777" w:rsidR="00E81559" w:rsidRDefault="00E81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9C5F" w14:textId="77777777" w:rsidR="00A5308B" w:rsidRDefault="00A5308B">
    <w:pPr>
      <w:pStyle w:val="Voettekst"/>
    </w:pPr>
    <w:r>
      <w:rPr>
        <w:noProof/>
        <w:lang w:eastAsia="nl-NL"/>
      </w:rPr>
      <mc:AlternateContent>
        <mc:Choice Requires="wps">
          <w:drawing>
            <wp:anchor distT="0" distB="0" distL="0" distR="0" simplePos="0" relativeHeight="251658247" behindDoc="0" locked="1" layoutInCell="1" allowOverlap="1" wp14:anchorId="19E1D45E" wp14:editId="079CEB3A">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9EFD9F0" w14:textId="5C31971A" w:rsidR="00A5308B" w:rsidRDefault="00557BCC">
                          <w:pPr>
                            <w:pStyle w:val="Huisstijl-Agendatitel"/>
                          </w:pPr>
                          <w:r>
                            <w:t xml:space="preserve">        </w:t>
                          </w:r>
                          <w:r w:rsidR="00A5308B">
                            <w:fldChar w:fldCharType="begin"/>
                          </w:r>
                          <w:r w:rsidR="00A5308B">
                            <w:instrText xml:space="preserve"> PAGE  \* Arabic  \* MERGEFORMAT </w:instrText>
                          </w:r>
                          <w:r w:rsidR="00A5308B">
                            <w:fldChar w:fldCharType="separate"/>
                          </w:r>
                          <w:r w:rsidR="00A5308B">
                            <w:rPr>
                              <w:noProof/>
                            </w:rPr>
                            <w:t>1</w:t>
                          </w:r>
                          <w:r w:rsidR="00A5308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1D45E"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79EFD9F0" w14:textId="5C31971A" w:rsidR="00A5308B" w:rsidRDefault="00557BCC">
                    <w:pPr>
                      <w:pStyle w:val="Huisstijl-Agendatitel"/>
                    </w:pPr>
                    <w:r>
                      <w:t xml:space="preserve">        </w:t>
                    </w:r>
                    <w:r w:rsidR="00A5308B">
                      <w:fldChar w:fldCharType="begin"/>
                    </w:r>
                    <w:r w:rsidR="00A5308B">
                      <w:instrText xml:space="preserve"> PAGE  \* Arabic  \* MERGEFORMAT </w:instrText>
                    </w:r>
                    <w:r w:rsidR="00A5308B">
                      <w:fldChar w:fldCharType="separate"/>
                    </w:r>
                    <w:r w:rsidR="00A5308B">
                      <w:rPr>
                        <w:noProof/>
                      </w:rPr>
                      <w:t>1</w:t>
                    </w:r>
                    <w:r w:rsidR="00A5308B">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8240" behindDoc="0" locked="0" layoutInCell="1" allowOverlap="1" wp14:anchorId="29F8B1B7" wp14:editId="44C68250">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8E4E6" w14:textId="77777777" w:rsidR="00A5308B" w:rsidRDefault="00A5308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9F8B1B7" id="Text Box 3" o:spid="_x0000_s1029" type="#_x0000_t202" style="position:absolute;margin-left:110.55pt;margin-top:751pt;width:399.4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888E4E6" w14:textId="77777777" w:rsidR="00A5308B" w:rsidRDefault="00A5308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83AB" w14:textId="77777777" w:rsidR="007232C3" w:rsidRDefault="007232C3">
    <w:pPr>
      <w:pStyle w:val="Voettekst"/>
    </w:pPr>
    <w:r>
      <w:rPr>
        <w:noProof/>
        <w:lang w:eastAsia="nl-NL"/>
      </w:rPr>
      <mc:AlternateContent>
        <mc:Choice Requires="wps">
          <w:drawing>
            <wp:anchor distT="0" distB="0" distL="0" distR="0" simplePos="0" relativeHeight="251658246" behindDoc="0" locked="1" layoutInCell="1" allowOverlap="1" wp14:anchorId="3945331E" wp14:editId="2EC6E30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9110E2D" w14:textId="251D256E" w:rsidR="007232C3" w:rsidRDefault="00557BCC">
                          <w:pPr>
                            <w:pStyle w:val="Huisstijl-Agendatitel"/>
                          </w:pPr>
                          <w:r>
                            <w:t xml:space="preserve">          </w:t>
                          </w:r>
                          <w:r w:rsidR="007232C3">
                            <w:fldChar w:fldCharType="begin"/>
                          </w:r>
                          <w:r w:rsidR="007232C3">
                            <w:instrText xml:space="preserve"> PAGE  \* Arabic  \* MERGEFORMAT </w:instrText>
                          </w:r>
                          <w:r w:rsidR="007232C3">
                            <w:fldChar w:fldCharType="separate"/>
                          </w:r>
                          <w:r w:rsidR="007232C3">
                            <w:rPr>
                              <w:noProof/>
                            </w:rPr>
                            <w:t>2</w:t>
                          </w:r>
                          <w:r w:rsidR="007232C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5331E" id="_x0000_t202" coordsize="21600,21600" o:spt="202" path="m,l,21600r21600,l21600,xe">
              <v:stroke joinstyle="miter"/>
              <v:path gradientshapeok="t" o:connecttype="rect"/>
            </v:shapetype>
            <v:shape id="_x0000_s1031" type="#_x0000_t202" style="position:absolute;margin-left:232.45pt;margin-top:813.65pt;width:92.15pt;height:9.9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29110E2D" w14:textId="251D256E" w:rsidR="007232C3" w:rsidRDefault="00557BCC">
                    <w:pPr>
                      <w:pStyle w:val="Huisstijl-Agendatitel"/>
                    </w:pPr>
                    <w:r>
                      <w:t xml:space="preserve">          </w:t>
                    </w:r>
                    <w:r w:rsidR="007232C3">
                      <w:fldChar w:fldCharType="begin"/>
                    </w:r>
                    <w:r w:rsidR="007232C3">
                      <w:instrText xml:space="preserve"> PAGE  \* Arabic  \* MERGEFORMAT </w:instrText>
                    </w:r>
                    <w:r w:rsidR="007232C3">
                      <w:fldChar w:fldCharType="separate"/>
                    </w:r>
                    <w:r w:rsidR="007232C3">
                      <w:rPr>
                        <w:noProof/>
                      </w:rPr>
                      <w:t>2</w:t>
                    </w:r>
                    <w:r w:rsidR="007232C3">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1F00A1A5" wp14:editId="7645F474">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13C29" w14:textId="77777777" w:rsidR="007232C3" w:rsidRDefault="007232C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F00A1A5" id="Text Box 6" o:spid="_x0000_s1032" type="#_x0000_t202" style="position:absolute;margin-left:129pt;margin-top:759.95pt;width:388.35pt;height:3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1E713C29" w14:textId="77777777" w:rsidR="007232C3" w:rsidRDefault="007232C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F5FF" w14:textId="77777777" w:rsidR="00A5308B" w:rsidRDefault="00A5308B" w:rsidP="00A5308B">
      <w:pPr>
        <w:spacing w:after="0" w:line="240" w:lineRule="auto"/>
      </w:pPr>
      <w:r>
        <w:separator/>
      </w:r>
    </w:p>
  </w:footnote>
  <w:footnote w:type="continuationSeparator" w:id="0">
    <w:p w14:paraId="0907EFEB" w14:textId="77777777" w:rsidR="00A5308B" w:rsidRDefault="00A5308B" w:rsidP="00A5308B">
      <w:pPr>
        <w:spacing w:after="0" w:line="240" w:lineRule="auto"/>
      </w:pPr>
      <w:r>
        <w:continuationSeparator/>
      </w:r>
    </w:p>
  </w:footnote>
  <w:footnote w:type="continuationNotice" w:id="1">
    <w:p w14:paraId="5E4C44FE" w14:textId="77777777" w:rsidR="00E81559" w:rsidRDefault="00E81559">
      <w:pPr>
        <w:spacing w:after="0" w:line="240" w:lineRule="auto"/>
      </w:pPr>
    </w:p>
  </w:footnote>
  <w:footnote w:id="2">
    <w:p w14:paraId="7422E674" w14:textId="77777777" w:rsidR="00A5308B" w:rsidRPr="001E06A3" w:rsidRDefault="00A5308B" w:rsidP="00A5308B">
      <w:pPr>
        <w:pStyle w:val="Voetnoottekst"/>
        <w:rPr>
          <w:rFonts w:ascii="Verdana" w:hAnsi="Verdana"/>
          <w:sz w:val="16"/>
          <w:szCs w:val="16"/>
        </w:rPr>
      </w:pPr>
      <w:r w:rsidRPr="001E06A3">
        <w:rPr>
          <w:rStyle w:val="Voetnootmarkering"/>
          <w:rFonts w:ascii="Verdana" w:hAnsi="Verdana"/>
          <w:sz w:val="16"/>
          <w:szCs w:val="16"/>
        </w:rPr>
        <w:footnoteRef/>
      </w:r>
      <w:r w:rsidRPr="001E06A3">
        <w:rPr>
          <w:rFonts w:ascii="Verdana" w:hAnsi="Verdana"/>
          <w:sz w:val="16"/>
          <w:szCs w:val="16"/>
        </w:rPr>
        <w:t xml:space="preserve"> Voor een overzicht van behandelopties per type EU-voorstel, zie </w:t>
      </w:r>
      <w:hyperlink r:id="rId1" w:history="1">
        <w:r w:rsidRPr="001E06A3">
          <w:rPr>
            <w:rStyle w:val="Hyperlink"/>
            <w:rFonts w:ascii="Verdana" w:hAnsi="Verdana"/>
            <w:sz w:val="16"/>
            <w:szCs w:val="16"/>
          </w:rPr>
          <w:t>dit overzicht op Plein2</w:t>
        </w:r>
      </w:hyperlink>
      <w:r w:rsidRPr="001E06A3">
        <w:rPr>
          <w:rFonts w:ascii="Verdana" w:hAnsi="Verdana"/>
          <w:sz w:val="16"/>
          <w:szCs w:val="16"/>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5718" w14:textId="77777777" w:rsidR="00A5308B" w:rsidRDefault="00A5308B">
    <w:pPr>
      <w:pStyle w:val="Koptekst"/>
    </w:pPr>
    <w:r>
      <w:rPr>
        <w:noProof/>
        <w:lang w:eastAsia="nl-NL"/>
      </w:rPr>
      <w:drawing>
        <wp:anchor distT="0" distB="0" distL="114300" distR="114300" simplePos="0" relativeHeight="251658244" behindDoc="1" locked="0" layoutInCell="1" allowOverlap="1" wp14:anchorId="19852184" wp14:editId="236383BF">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8243" behindDoc="1" locked="0" layoutInCell="1" allowOverlap="1" wp14:anchorId="3BC1F21B" wp14:editId="1A71C6BC">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3B98" w14:textId="77777777" w:rsidR="007232C3" w:rsidRDefault="007232C3">
    <w:pPr>
      <w:pStyle w:val="Koptekst"/>
    </w:pPr>
    <w:r>
      <w:rPr>
        <w:noProof/>
        <w:lang w:eastAsia="nl-NL"/>
      </w:rPr>
      <mc:AlternateContent>
        <mc:Choice Requires="wps">
          <w:drawing>
            <wp:anchor distT="0" distB="0" distL="114300" distR="114300" simplePos="0" relativeHeight="251658242" behindDoc="0" locked="0" layoutInCell="1" allowOverlap="1" wp14:anchorId="0D3301D6" wp14:editId="78DA20F1">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txbx>
                      <w:txbxContent>
                        <w:p w14:paraId="0E81FFD2" w14:textId="77777777" w:rsidR="007232C3" w:rsidRDefault="007232C3" w:rsidP="006B0B28">
                          <w:pPr>
                            <w:pStyle w:val="Huisstijl-Notitie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D3301D6"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" filled="f" stroked="f" strokeweight=".5pt">
              <v:textbox style="mso-fit-shape-to-text:t" inset="0,0,0,0">
                <w:txbxContent>
                  <w:p w14:paraId="0E81FFD2" w14:textId="77777777" w:rsidR="007232C3" w:rsidRDefault="007232C3" w:rsidP="006B0B28">
                    <w:pPr>
                      <w:pStyle w:val="Huisstijl-Notitie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8245" behindDoc="1" locked="0" layoutInCell="1" allowOverlap="1" wp14:anchorId="632EB236" wp14:editId="1177BAC8">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5CF"/>
    <w:multiLevelType w:val="hybridMultilevel"/>
    <w:tmpl w:val="CF1C1F72"/>
    <w:lvl w:ilvl="0" w:tplc="FFFFFFFF">
      <w:start w:val="1"/>
      <w:numFmt w:val="decimal"/>
      <w:lvlText w:val="%1."/>
      <w:lvlJc w:val="left"/>
      <w:pPr>
        <w:ind w:left="50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C6D1585"/>
    <w:multiLevelType w:val="hybridMultilevel"/>
    <w:tmpl w:val="1542C7BC"/>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8265F6"/>
    <w:multiLevelType w:val="multilevel"/>
    <w:tmpl w:val="84A41C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53967018">
    <w:abstractNumId w:val="2"/>
  </w:num>
  <w:num w:numId="2" w16cid:durableId="1687487304">
    <w:abstractNumId w:val="1"/>
  </w:num>
  <w:num w:numId="3" w16cid:durableId="429400038">
    <w:abstractNumId w:val="1"/>
  </w:num>
  <w:num w:numId="4" w16cid:durableId="876549782">
    <w:abstractNumId w:val="0"/>
  </w:num>
  <w:num w:numId="5" w16cid:durableId="1116020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4671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1C47C"/>
    <w:rsid w:val="00025FC4"/>
    <w:rsid w:val="000330B3"/>
    <w:rsid w:val="00047A1D"/>
    <w:rsid w:val="000938A2"/>
    <w:rsid w:val="00095FFB"/>
    <w:rsid w:val="000F20B8"/>
    <w:rsid w:val="000F7A1B"/>
    <w:rsid w:val="00121980"/>
    <w:rsid w:val="001B5112"/>
    <w:rsid w:val="001E06A3"/>
    <w:rsid w:val="001E5322"/>
    <w:rsid w:val="0020012E"/>
    <w:rsid w:val="00215367"/>
    <w:rsid w:val="00257A63"/>
    <w:rsid w:val="002B3ECA"/>
    <w:rsid w:val="00310272"/>
    <w:rsid w:val="00314BA4"/>
    <w:rsid w:val="0031745D"/>
    <w:rsid w:val="00392740"/>
    <w:rsid w:val="00393FB4"/>
    <w:rsid w:val="003A6F5A"/>
    <w:rsid w:val="003C5BF0"/>
    <w:rsid w:val="003D0610"/>
    <w:rsid w:val="00416634"/>
    <w:rsid w:val="00431DD8"/>
    <w:rsid w:val="00460DDE"/>
    <w:rsid w:val="00473FB7"/>
    <w:rsid w:val="00490D28"/>
    <w:rsid w:val="004A11F1"/>
    <w:rsid w:val="004C598A"/>
    <w:rsid w:val="005107E4"/>
    <w:rsid w:val="00542803"/>
    <w:rsid w:val="00557BCC"/>
    <w:rsid w:val="0056605C"/>
    <w:rsid w:val="005664D3"/>
    <w:rsid w:val="0059589B"/>
    <w:rsid w:val="00624A92"/>
    <w:rsid w:val="00637095"/>
    <w:rsid w:val="006417FE"/>
    <w:rsid w:val="00641DD4"/>
    <w:rsid w:val="00675DC2"/>
    <w:rsid w:val="00680620"/>
    <w:rsid w:val="0069529D"/>
    <w:rsid w:val="00697051"/>
    <w:rsid w:val="006A2810"/>
    <w:rsid w:val="006A2BBB"/>
    <w:rsid w:val="007232C3"/>
    <w:rsid w:val="00725DB1"/>
    <w:rsid w:val="007538BC"/>
    <w:rsid w:val="00764A56"/>
    <w:rsid w:val="00771B80"/>
    <w:rsid w:val="0078798D"/>
    <w:rsid w:val="007928AF"/>
    <w:rsid w:val="00797F10"/>
    <w:rsid w:val="007F4776"/>
    <w:rsid w:val="00802F35"/>
    <w:rsid w:val="0086281F"/>
    <w:rsid w:val="00865BDE"/>
    <w:rsid w:val="0088153C"/>
    <w:rsid w:val="008A3B21"/>
    <w:rsid w:val="00900D8C"/>
    <w:rsid w:val="00915988"/>
    <w:rsid w:val="00957D83"/>
    <w:rsid w:val="009645EC"/>
    <w:rsid w:val="009D47CD"/>
    <w:rsid w:val="009E1713"/>
    <w:rsid w:val="009E2EF3"/>
    <w:rsid w:val="00A5308B"/>
    <w:rsid w:val="00AF0BC7"/>
    <w:rsid w:val="00B34E94"/>
    <w:rsid w:val="00B408EB"/>
    <w:rsid w:val="00B814B9"/>
    <w:rsid w:val="00BD15A4"/>
    <w:rsid w:val="00BE416B"/>
    <w:rsid w:val="00C04B81"/>
    <w:rsid w:val="00C57F4D"/>
    <w:rsid w:val="00C6194C"/>
    <w:rsid w:val="00C61D69"/>
    <w:rsid w:val="00C62A98"/>
    <w:rsid w:val="00C6664D"/>
    <w:rsid w:val="00D120DD"/>
    <w:rsid w:val="00D3619B"/>
    <w:rsid w:val="00D42555"/>
    <w:rsid w:val="00D813F8"/>
    <w:rsid w:val="00D939C0"/>
    <w:rsid w:val="00D97CA1"/>
    <w:rsid w:val="00DA296F"/>
    <w:rsid w:val="00DA36E5"/>
    <w:rsid w:val="00DA6695"/>
    <w:rsid w:val="00DB34C0"/>
    <w:rsid w:val="00DF1B17"/>
    <w:rsid w:val="00DF722E"/>
    <w:rsid w:val="00E776E3"/>
    <w:rsid w:val="00E8025D"/>
    <w:rsid w:val="00E81559"/>
    <w:rsid w:val="00E97991"/>
    <w:rsid w:val="00EC6DE1"/>
    <w:rsid w:val="00ED786A"/>
    <w:rsid w:val="00F02D8E"/>
    <w:rsid w:val="00F16C2B"/>
    <w:rsid w:val="00F25CDF"/>
    <w:rsid w:val="00F500D2"/>
    <w:rsid w:val="00FC18E4"/>
    <w:rsid w:val="27F1C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F1C47C"/>
  <w15:chartTrackingRefBased/>
  <w15:docId w15:val="{E285BA1C-AADB-4D41-B7E8-5503868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3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308B"/>
  </w:style>
  <w:style w:type="paragraph" w:styleId="Voettekst">
    <w:name w:val="footer"/>
    <w:basedOn w:val="Standaard"/>
    <w:link w:val="VoettekstChar"/>
    <w:uiPriority w:val="99"/>
    <w:unhideWhenUsed/>
    <w:rsid w:val="00A53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308B"/>
  </w:style>
  <w:style w:type="paragraph" w:customStyle="1" w:styleId="Huisstijl-Agendatitel">
    <w:name w:val="Huisstijl - Agendatitel"/>
    <w:basedOn w:val="Standaard"/>
    <w:qFormat/>
    <w:rsid w:val="00A5308B"/>
    <w:pPr>
      <w:framePr w:w="6538" w:hSpace="181" w:wrap="notBeside" w:vAnchor="page" w:hAnchor="page" w:x="681" w:y="3044"/>
      <w:shd w:val="solid" w:color="FFFFFF" w:fill="FFFFFF"/>
      <w:tabs>
        <w:tab w:val="left" w:pos="1418"/>
      </w:tabs>
      <w:spacing w:after="0" w:line="240" w:lineRule="auto"/>
      <w:ind w:left="1417" w:hanging="788"/>
    </w:pPr>
    <w:rPr>
      <w:rFonts w:ascii="Verdana" w:eastAsia="Calibri" w:hAnsi="Verdana" w:cs="Times New Roman"/>
      <w:b/>
      <w:sz w:val="16"/>
      <w:szCs w:val="16"/>
    </w:rPr>
  </w:style>
  <w:style w:type="paragraph" w:customStyle="1" w:styleId="Huisstijl-Notitiegegevens">
    <w:name w:val="Huisstijl - Notitiegegevens"/>
    <w:rsid w:val="00A5308B"/>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A5308B"/>
    <w:pPr>
      <w:spacing w:before="90"/>
      <w:contextualSpacing w:val="0"/>
    </w:pPr>
  </w:style>
  <w:style w:type="character" w:styleId="Hyperlink">
    <w:name w:val="Hyperlink"/>
    <w:uiPriority w:val="99"/>
    <w:rsid w:val="00A5308B"/>
    <w:rPr>
      <w:color w:val="0000FF"/>
      <w:u w:val="single"/>
    </w:rPr>
  </w:style>
  <w:style w:type="paragraph" w:styleId="Voetnoottekst">
    <w:name w:val="footnote text"/>
    <w:basedOn w:val="Standaard"/>
    <w:link w:val="VoetnoottekstChar"/>
    <w:semiHidden/>
    <w:rsid w:val="00A5308B"/>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A5308B"/>
    <w:rPr>
      <w:rFonts w:ascii="Times New Roman" w:eastAsia="Times New Roman" w:hAnsi="Times New Roman" w:cs="Times New Roman"/>
      <w:sz w:val="20"/>
      <w:szCs w:val="20"/>
      <w:lang w:eastAsia="nl-NL"/>
    </w:rPr>
  </w:style>
  <w:style w:type="character" w:styleId="Voetnootmarkering">
    <w:name w:val="footnote reference"/>
    <w:semiHidden/>
    <w:rsid w:val="00A5308B"/>
    <w:rPr>
      <w:vertAlign w:val="superscript"/>
    </w:rPr>
  </w:style>
  <w:style w:type="character" w:styleId="Onopgelostemelding">
    <w:name w:val="Unresolved Mention"/>
    <w:basedOn w:val="Standaardalinea-lettertype"/>
    <w:uiPriority w:val="99"/>
    <w:semiHidden/>
    <w:unhideWhenUsed/>
    <w:rsid w:val="00A5308B"/>
    <w:rPr>
      <w:color w:val="605E5C"/>
      <w:shd w:val="clear" w:color="auto" w:fill="E1DFDD"/>
    </w:rPr>
  </w:style>
  <w:style w:type="character" w:styleId="GevolgdeHyperlink">
    <w:name w:val="FollowedHyperlink"/>
    <w:basedOn w:val="Standaardalinea-lettertype"/>
    <w:uiPriority w:val="99"/>
    <w:semiHidden/>
    <w:unhideWhenUsed/>
    <w:rsid w:val="00E81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68">
      <w:bodyDiv w:val="1"/>
      <w:marLeft w:val="0"/>
      <w:marRight w:val="0"/>
      <w:marTop w:val="0"/>
      <w:marBottom w:val="0"/>
      <w:divBdr>
        <w:top w:val="none" w:sz="0" w:space="0" w:color="auto"/>
        <w:left w:val="none" w:sz="0" w:space="0" w:color="auto"/>
        <w:bottom w:val="none" w:sz="0" w:space="0" w:color="auto"/>
        <w:right w:val="none" w:sz="0" w:space="0" w:color="auto"/>
      </w:divBdr>
    </w:div>
    <w:div w:id="9259455">
      <w:bodyDiv w:val="1"/>
      <w:marLeft w:val="0"/>
      <w:marRight w:val="0"/>
      <w:marTop w:val="0"/>
      <w:marBottom w:val="0"/>
      <w:divBdr>
        <w:top w:val="none" w:sz="0" w:space="0" w:color="auto"/>
        <w:left w:val="none" w:sz="0" w:space="0" w:color="auto"/>
        <w:bottom w:val="none" w:sz="0" w:space="0" w:color="auto"/>
        <w:right w:val="none" w:sz="0" w:space="0" w:color="auto"/>
      </w:divBdr>
    </w:div>
    <w:div w:id="147325683">
      <w:bodyDiv w:val="1"/>
      <w:marLeft w:val="0"/>
      <w:marRight w:val="0"/>
      <w:marTop w:val="0"/>
      <w:marBottom w:val="0"/>
      <w:divBdr>
        <w:top w:val="none" w:sz="0" w:space="0" w:color="auto"/>
        <w:left w:val="none" w:sz="0" w:space="0" w:color="auto"/>
        <w:bottom w:val="none" w:sz="0" w:space="0" w:color="auto"/>
        <w:right w:val="none" w:sz="0" w:space="0" w:color="auto"/>
      </w:divBdr>
    </w:div>
    <w:div w:id="311065776">
      <w:bodyDiv w:val="1"/>
      <w:marLeft w:val="0"/>
      <w:marRight w:val="0"/>
      <w:marTop w:val="0"/>
      <w:marBottom w:val="0"/>
      <w:divBdr>
        <w:top w:val="none" w:sz="0" w:space="0" w:color="auto"/>
        <w:left w:val="none" w:sz="0" w:space="0" w:color="auto"/>
        <w:bottom w:val="none" w:sz="0" w:space="0" w:color="auto"/>
        <w:right w:val="none" w:sz="0" w:space="0" w:color="auto"/>
      </w:divBdr>
    </w:div>
    <w:div w:id="617225675">
      <w:bodyDiv w:val="1"/>
      <w:marLeft w:val="0"/>
      <w:marRight w:val="0"/>
      <w:marTop w:val="0"/>
      <w:marBottom w:val="0"/>
      <w:divBdr>
        <w:top w:val="none" w:sz="0" w:space="0" w:color="auto"/>
        <w:left w:val="none" w:sz="0" w:space="0" w:color="auto"/>
        <w:bottom w:val="none" w:sz="0" w:space="0" w:color="auto"/>
        <w:right w:val="none" w:sz="0" w:space="0" w:color="auto"/>
      </w:divBdr>
    </w:div>
    <w:div w:id="654382330">
      <w:bodyDiv w:val="1"/>
      <w:marLeft w:val="0"/>
      <w:marRight w:val="0"/>
      <w:marTop w:val="0"/>
      <w:marBottom w:val="0"/>
      <w:divBdr>
        <w:top w:val="none" w:sz="0" w:space="0" w:color="auto"/>
        <w:left w:val="none" w:sz="0" w:space="0" w:color="auto"/>
        <w:bottom w:val="none" w:sz="0" w:space="0" w:color="auto"/>
        <w:right w:val="none" w:sz="0" w:space="0" w:color="auto"/>
      </w:divBdr>
    </w:div>
    <w:div w:id="775369906">
      <w:bodyDiv w:val="1"/>
      <w:marLeft w:val="0"/>
      <w:marRight w:val="0"/>
      <w:marTop w:val="0"/>
      <w:marBottom w:val="0"/>
      <w:divBdr>
        <w:top w:val="none" w:sz="0" w:space="0" w:color="auto"/>
        <w:left w:val="none" w:sz="0" w:space="0" w:color="auto"/>
        <w:bottom w:val="none" w:sz="0" w:space="0" w:color="auto"/>
        <w:right w:val="none" w:sz="0" w:space="0" w:color="auto"/>
      </w:divBdr>
    </w:div>
    <w:div w:id="955134924">
      <w:bodyDiv w:val="1"/>
      <w:marLeft w:val="0"/>
      <w:marRight w:val="0"/>
      <w:marTop w:val="0"/>
      <w:marBottom w:val="0"/>
      <w:divBdr>
        <w:top w:val="none" w:sz="0" w:space="0" w:color="auto"/>
        <w:left w:val="none" w:sz="0" w:space="0" w:color="auto"/>
        <w:bottom w:val="none" w:sz="0" w:space="0" w:color="auto"/>
        <w:right w:val="none" w:sz="0" w:space="0" w:color="auto"/>
      </w:divBdr>
    </w:div>
    <w:div w:id="1170563669">
      <w:bodyDiv w:val="1"/>
      <w:marLeft w:val="0"/>
      <w:marRight w:val="0"/>
      <w:marTop w:val="0"/>
      <w:marBottom w:val="0"/>
      <w:divBdr>
        <w:top w:val="none" w:sz="0" w:space="0" w:color="auto"/>
        <w:left w:val="none" w:sz="0" w:space="0" w:color="auto"/>
        <w:bottom w:val="none" w:sz="0" w:space="0" w:color="auto"/>
        <w:right w:val="none" w:sz="0" w:space="0" w:color="auto"/>
      </w:divBdr>
    </w:div>
    <w:div w:id="1276981508">
      <w:bodyDiv w:val="1"/>
      <w:marLeft w:val="0"/>
      <w:marRight w:val="0"/>
      <w:marTop w:val="0"/>
      <w:marBottom w:val="0"/>
      <w:divBdr>
        <w:top w:val="none" w:sz="0" w:space="0" w:color="auto"/>
        <w:left w:val="none" w:sz="0" w:space="0" w:color="auto"/>
        <w:bottom w:val="none" w:sz="0" w:space="0" w:color="auto"/>
        <w:right w:val="none" w:sz="0" w:space="0" w:color="auto"/>
      </w:divBdr>
    </w:div>
    <w:div w:id="1414008443">
      <w:bodyDiv w:val="1"/>
      <w:marLeft w:val="0"/>
      <w:marRight w:val="0"/>
      <w:marTop w:val="0"/>
      <w:marBottom w:val="0"/>
      <w:divBdr>
        <w:top w:val="none" w:sz="0" w:space="0" w:color="auto"/>
        <w:left w:val="none" w:sz="0" w:space="0" w:color="auto"/>
        <w:bottom w:val="none" w:sz="0" w:space="0" w:color="auto"/>
        <w:right w:val="none" w:sz="0" w:space="0" w:color="auto"/>
      </w:divBdr>
    </w:div>
    <w:div w:id="1434400268">
      <w:bodyDiv w:val="1"/>
      <w:marLeft w:val="0"/>
      <w:marRight w:val="0"/>
      <w:marTop w:val="0"/>
      <w:marBottom w:val="0"/>
      <w:divBdr>
        <w:top w:val="none" w:sz="0" w:space="0" w:color="auto"/>
        <w:left w:val="none" w:sz="0" w:space="0" w:color="auto"/>
        <w:bottom w:val="none" w:sz="0" w:space="0" w:color="auto"/>
        <w:right w:val="none" w:sz="0" w:space="0" w:color="auto"/>
      </w:divBdr>
    </w:div>
    <w:div w:id="1559364612">
      <w:bodyDiv w:val="1"/>
      <w:marLeft w:val="0"/>
      <w:marRight w:val="0"/>
      <w:marTop w:val="0"/>
      <w:marBottom w:val="0"/>
      <w:divBdr>
        <w:top w:val="none" w:sz="0" w:space="0" w:color="auto"/>
        <w:left w:val="none" w:sz="0" w:space="0" w:color="auto"/>
        <w:bottom w:val="none" w:sz="0" w:space="0" w:color="auto"/>
        <w:right w:val="none" w:sz="0" w:space="0" w:color="auto"/>
      </w:divBdr>
    </w:div>
    <w:div w:id="1577738789">
      <w:bodyDiv w:val="1"/>
      <w:marLeft w:val="0"/>
      <w:marRight w:val="0"/>
      <w:marTop w:val="0"/>
      <w:marBottom w:val="0"/>
      <w:divBdr>
        <w:top w:val="none" w:sz="0" w:space="0" w:color="auto"/>
        <w:left w:val="none" w:sz="0" w:space="0" w:color="auto"/>
        <w:bottom w:val="none" w:sz="0" w:space="0" w:color="auto"/>
        <w:right w:val="none" w:sz="0" w:space="0" w:color="auto"/>
      </w:divBdr>
    </w:div>
    <w:div w:id="1623340436">
      <w:bodyDiv w:val="1"/>
      <w:marLeft w:val="0"/>
      <w:marRight w:val="0"/>
      <w:marTop w:val="0"/>
      <w:marBottom w:val="0"/>
      <w:divBdr>
        <w:top w:val="none" w:sz="0" w:space="0" w:color="auto"/>
        <w:left w:val="none" w:sz="0" w:space="0" w:color="auto"/>
        <w:bottom w:val="none" w:sz="0" w:space="0" w:color="auto"/>
        <w:right w:val="none" w:sz="0" w:space="0" w:color="auto"/>
      </w:divBdr>
    </w:div>
    <w:div w:id="1718505616">
      <w:bodyDiv w:val="1"/>
      <w:marLeft w:val="0"/>
      <w:marRight w:val="0"/>
      <w:marTop w:val="0"/>
      <w:marBottom w:val="0"/>
      <w:divBdr>
        <w:top w:val="none" w:sz="0" w:space="0" w:color="auto"/>
        <w:left w:val="none" w:sz="0" w:space="0" w:color="auto"/>
        <w:bottom w:val="none" w:sz="0" w:space="0" w:color="auto"/>
        <w:right w:val="none" w:sz="0" w:space="0" w:color="auto"/>
      </w:divBdr>
    </w:div>
    <w:div w:id="1764841365">
      <w:bodyDiv w:val="1"/>
      <w:marLeft w:val="0"/>
      <w:marRight w:val="0"/>
      <w:marTop w:val="0"/>
      <w:marBottom w:val="0"/>
      <w:divBdr>
        <w:top w:val="none" w:sz="0" w:space="0" w:color="auto"/>
        <w:left w:val="none" w:sz="0" w:space="0" w:color="auto"/>
        <w:bottom w:val="none" w:sz="0" w:space="0" w:color="auto"/>
        <w:right w:val="none" w:sz="0" w:space="0" w:color="auto"/>
      </w:divBdr>
    </w:div>
    <w:div w:id="1989626273">
      <w:bodyDiv w:val="1"/>
      <w:marLeft w:val="0"/>
      <w:marRight w:val="0"/>
      <w:marTop w:val="0"/>
      <w:marBottom w:val="0"/>
      <w:divBdr>
        <w:top w:val="none" w:sz="0" w:space="0" w:color="auto"/>
        <w:left w:val="none" w:sz="0" w:space="0" w:color="auto"/>
        <w:bottom w:val="none" w:sz="0" w:space="0" w:color="auto"/>
        <w:right w:val="none" w:sz="0" w:space="0" w:color="auto"/>
      </w:divBdr>
    </w:div>
    <w:div w:id="2022656828">
      <w:bodyDiv w:val="1"/>
      <w:marLeft w:val="0"/>
      <w:marRight w:val="0"/>
      <w:marTop w:val="0"/>
      <w:marBottom w:val="0"/>
      <w:divBdr>
        <w:top w:val="none" w:sz="0" w:space="0" w:color="auto"/>
        <w:left w:val="none" w:sz="0" w:space="0" w:color="auto"/>
        <w:bottom w:val="none" w:sz="0" w:space="0" w:color="auto"/>
        <w:right w:val="none" w:sz="0" w:space="0" w:color="auto"/>
      </w:divBdr>
    </w:div>
    <w:div w:id="21311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6.safelinks.protection.outlook.com/?url=https%3A%2F%2Feur-lex.europa.eu%2Flegal-content%2FNL%2FTXT%2F%3Furi%3DCOM%253A2025%253A463%253AFIN%26qid%3D1756988314797&amp;data=05%7C02%7Cb.paauwe%40tweedekamer.nl%7C7926d5d563014c8a316508ddf128364e%7C238cb5073f714afeaaab8382731a4345%7C0%7C0%7C638931877199182818%7CUnknown%7CTWFpbGZsb3d8eyJFbXB0eU1hcGkiOnRydWUsIlYiOiIwLjAuMDAwMCIsIlAiOiJXaW4zMiIsIkFOIjoiTWFpbCIsIldUIjoyfQ%3D%3D%7C0%7C%7C%7C&amp;sdata=HkAtAq83GOfecydtnytgyha07vEN6XPPSNKr8K%2F1InA%3D&amp;reserved=0"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eur06.safelinks.protection.outlook.com/?url=https%3A%2F%2Feur-lex.europa.eu%2Flegal-content%2FNL%2FTXT%2F%3Furi%3DCELEX%253A52025PC0548%26qid%3D1757925422577&amp;data=05%7C02%7Ccie.jv%40tweedekamer.nl%7C89dbee5e1e5646b9c3aa08ddf67cbdf1%7C238cb5073f714afeaaab8382731a4345%7C0%7C0%7C638937737800484461%7CUnknown%7CTWFpbGZsb3d8eyJFbXB0eU1hcGkiOnRydWUsIlYiOiIwLjAuMDAwMCIsIlAiOiJXaW4zMiIsIkFOIjoiTWFpbCIsIldUIjoyfQ%3D%3D%7C0%7C%7C%7C&amp;sdata=GYO67ESpwa0LU9hvuLr2AxI3abNNX1NXEFJc5h2wWxQ%3D&amp;reserved=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570</ap:Words>
  <ap:Characters>3137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2025-09-29T11:03:00.0000000Z</dcterms:created>
  <dcterms:modified xsi:type="dcterms:W3CDTF">2025-09-29T11:03:00.0000000Z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323d2693-68a4-4caa-9fdb-3cb13b23530e</vt:lpwstr>
  </property>
</Properties>
</file>