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2025Z17156</w:t>
        <w:br/>
      </w:r>
      <w:proofErr w:type="spellEnd"/>
    </w:p>
    <w:p>
      <w:pPr>
        <w:pStyle w:val="Normal"/>
        <w:rPr>
          <w:b w:val="1"/>
          <w:bCs w:val="1"/>
        </w:rPr>
      </w:pPr>
      <w:r w:rsidR="250AE766">
        <w:rPr>
          <w:b w:val="0"/>
          <w:bCs w:val="0"/>
        </w:rPr>
        <w:t>(ingezonden 18 september 2025)</w:t>
        <w:br/>
      </w:r>
    </w:p>
    <w:p>
      <w:r>
        <w:t xml:space="preserve">Vragen van de leden Gabriëls en Kröger (beiden GroenLinks-PvdA) aan de staatssecretaris van Infrastructuur en Waterstaat over het bericht dat wetenschappers twijfelen aan de ICL-maatregelen tegen stank en zoutzuur</w:t>
      </w:r>
      <w:r>
        <w:br/>
      </w:r>
    </w:p>
    <w:p>
      <w:pPr>
        <w:pStyle w:val="ListParagraph"/>
        <w:numPr>
          <w:ilvl w:val="0"/>
          <w:numId w:val="100486790"/>
        </w:numPr>
        <w:ind w:left="360"/>
      </w:pPr>
      <w:r>
        <w:t xml:space="preserve">Bent u bekend met het bericht ‘Wetenschappers twijfelen aan ICL-maatregelen tegen stank en zoutzuur? 1)</w:t>
      </w:r>
      <w:r>
        <w:br/>
      </w:r>
    </w:p>
    <w:p>
      <w:pPr>
        <w:pStyle w:val="ListParagraph"/>
        <w:numPr>
          <w:ilvl w:val="0"/>
          <w:numId w:val="100486790"/>
        </w:numPr>
        <w:ind w:left="360"/>
      </w:pPr>
      <w:r>
        <w:t xml:space="preserve">Vindt u het ook zorgelijk dat veel bewoners van de wijk Tuindorp Oostzaan al decennialang last hebben van brandende ogen, geïrriteerde luchtwegen en een vreemde geur door de uitstoot van zoutzuur door de kunstmestfabriek ICL in het Westelijk Havengebied van Amsterdam? Zo nee, waarom niet?</w:t>
      </w:r>
      <w:r>
        <w:br/>
      </w:r>
    </w:p>
    <w:p>
      <w:pPr>
        <w:pStyle w:val="ListParagraph"/>
        <w:numPr>
          <w:ilvl w:val="0"/>
          <w:numId w:val="100486790"/>
        </w:numPr>
        <w:ind w:left="360"/>
      </w:pPr>
      <w:r>
        <w:t xml:space="preserve">Waarom zijn de oorzaken van de resultaten van de kankeratlas (waaruit bleek dat er in westelijk Amsterdam Noord meer longkanker voorkomt dan gemiddeld) nog niet onderzocht, ondanks grote zorgen van omwonenden over de rol van ICL? Kan het Rijksinstituut voor Volksgezondheid en Milieu (RIVM) onderzoek doen naar de oorzaken?</w:t>
      </w:r>
      <w:r>
        <w:br/>
      </w:r>
    </w:p>
    <w:p>
      <w:pPr>
        <w:pStyle w:val="ListParagraph"/>
        <w:numPr>
          <w:ilvl w:val="0"/>
          <w:numId w:val="100486790"/>
        </w:numPr>
        <w:ind w:left="360"/>
      </w:pPr>
      <w:r>
        <w:t xml:space="preserve">Wat vindt u ervan dat ICL de wettelijke grenswaarden voor zoutzuur meermaals heeft overschreden binnen de huidige verouderde vergunning, tot wel 46 keer? Vindt u het acceptabel dat deze door wetenschappers als ongezond beoordeelde situatie maar blijft voortbestaan?</w:t>
      </w:r>
      <w:r>
        <w:br/>
      </w:r>
    </w:p>
    <w:p>
      <w:pPr>
        <w:pStyle w:val="ListParagraph"/>
        <w:numPr>
          <w:ilvl w:val="0"/>
          <w:numId w:val="100486790"/>
        </w:numPr>
        <w:ind w:left="360"/>
      </w:pPr>
      <w:r>
        <w:t xml:space="preserve">Herkent u de zorgen van wetenschappers dat de aangekondigde maatregelen (de overstap naar gezuiverd water in de gaswasser en speciale sponzen die een deel van het zoutzuur afvangen) onvoldoende zijn om de uitstoot substantieel terug te dringen? Deelt u de opvatting dat de maatregelen de uitstoot zeker niet met bijna 50 keer zullen terugdringen?</w:t>
      </w:r>
      <w:r>
        <w:br/>
      </w:r>
    </w:p>
    <w:p>
      <w:pPr>
        <w:pStyle w:val="ListParagraph"/>
        <w:numPr>
          <w:ilvl w:val="0"/>
          <w:numId w:val="100486790"/>
        </w:numPr>
        <w:ind w:left="360"/>
      </w:pPr>
      <w:r>
        <w:t xml:space="preserve">Kan in deze situatie gesproken worden van het gebruik van best beschikbarre technieken? Zo nee, wat zijn dan de consequenties daarvan?</w:t>
      </w:r>
      <w:r>
        <w:br/>
      </w:r>
    </w:p>
    <w:p>
      <w:pPr>
        <w:pStyle w:val="ListParagraph"/>
        <w:numPr>
          <w:ilvl w:val="0"/>
          <w:numId w:val="100486790"/>
        </w:numPr>
        <w:ind w:left="360"/>
      </w:pPr>
      <w:r>
        <w:t xml:space="preserve">Wat vindt u ervan dat andere kunstmestfabrieken de normen wél halen? Spreekt u ICL erop aan dat het bedrijf onvoldoende doet om aan haar zorgplicht te voldoen en om zoutzuuruitstoot terug te dringen?</w:t>
      </w:r>
      <w:r>
        <w:br/>
      </w:r>
    </w:p>
    <w:p>
      <w:pPr>
        <w:pStyle w:val="ListParagraph"/>
        <w:numPr>
          <w:ilvl w:val="0"/>
          <w:numId w:val="100486790"/>
        </w:numPr>
        <w:ind w:left="360"/>
      </w:pPr>
      <w:r>
        <w:t xml:space="preserve">Hoe kijkt u ernaar dat ICL de gaswasser pas in 2027 wil vervangen, terwijl wetenschappers aangeven dat die maatregel het echte verschil kan maken? Welke druk kunt u als stelselverantwoordelijke – eventueel samen met bevoegde gezagen – uitoefenen op ICL om deze maatregel naar voren te halen?</w:t>
      </w:r>
      <w:r>
        <w:br/>
      </w:r>
    </w:p>
    <w:p>
      <w:pPr>
        <w:pStyle w:val="ListParagraph"/>
        <w:numPr>
          <w:ilvl w:val="0"/>
          <w:numId w:val="100486790"/>
        </w:numPr>
        <w:ind w:left="360"/>
      </w:pPr>
      <w:r>
        <w:t xml:space="preserve">Wat vindt u ervan dat ICL kan blijven door produceren op basis van een verouderde vergunning met een maximumconcentratie van 30 mg/nm3, terwijl er in het Besluit activiteiten leefomgeving (BAL) al sprake is van een veel strengere emissienorm van maximaal 3 mg/nm3?</w:t>
      </w:r>
      <w:r>
        <w:br/>
      </w:r>
    </w:p>
    <w:p>
      <w:pPr>
        <w:pStyle w:val="ListParagraph"/>
        <w:numPr>
          <w:ilvl w:val="0"/>
          <w:numId w:val="100486790"/>
        </w:numPr>
        <w:ind w:left="360"/>
      </w:pPr>
      <w:r>
        <w:t xml:space="preserve">Heeft u gesprekken met de provincie Noord-Holland en de Omgevingsdienst Noordzeekanaalgebied over de nieuwe, strengere normen die de Omgevingsdienst Noordzeekanaalgebied aan ICL wil gaan opleggen? Wordt de emissienorm uit het BAL in de nieuwe vergunning opgenomen?</w:t>
      </w:r>
      <w:r>
        <w:br/>
      </w:r>
    </w:p>
    <w:p>
      <w:pPr>
        <w:pStyle w:val="ListParagraph"/>
        <w:numPr>
          <w:ilvl w:val="0"/>
          <w:numId w:val="100486790"/>
        </w:numPr>
        <w:ind w:left="360"/>
      </w:pPr>
      <w:r>
        <w:t xml:space="preserve">Waarom is het überhaupt mogelijk dat vergunningen afwijken van de normen die in het BAL worden gesteld? Gaat u ervoor zorgen dat alle milieuvergunningen aan de normen uit het BAL voldoen?</w:t>
      </w:r>
      <w:r>
        <w:br/>
      </w:r>
    </w:p>
    <w:p>
      <w:pPr>
        <w:pStyle w:val="ListParagraph"/>
        <w:numPr>
          <w:ilvl w:val="0"/>
          <w:numId w:val="100486790"/>
        </w:numPr>
        <w:ind w:left="360"/>
      </w:pPr>
      <w:r>
        <w:t xml:space="preserve">Op welke wijze kunt u zich als stelselverantwoordelijke nog meer inzetten om de overlast terug te dringen?</w:t>
      </w:r>
      <w:r>
        <w:br/>
      </w:r>
    </w:p>
    <w:p>
      <w:pPr>
        <w:pStyle w:val="ListParagraph"/>
        <w:numPr>
          <w:ilvl w:val="0"/>
          <w:numId w:val="100486790"/>
        </w:numPr>
        <w:ind w:left="360"/>
      </w:pPr>
      <w:r>
        <w:t xml:space="preserve">Zijn er mogelijkheden om het bedrijf stil te leggen totdat de problemen zijn opgelost?</w:t>
      </w:r>
      <w:r>
        <w:br/>
      </w:r>
    </w:p>
    <w:p>
      <w:pPr>
        <w:pStyle w:val="ListParagraph"/>
        <w:numPr>
          <w:ilvl w:val="0"/>
          <w:numId w:val="100486790"/>
        </w:numPr>
        <w:ind w:left="360"/>
      </w:pPr>
      <w:r>
        <w:t xml:space="preserve">Op welke wijze kunt u zich als stelselverantwoordelijke inzetten om overlast terug te dringen?</w:t>
      </w:r>
      <w:r>
        <w:br/>
      </w:r>
    </w:p>
    <w:p>
      <w:pPr>
        <w:pStyle w:val="ListParagraph"/>
        <w:numPr>
          <w:ilvl w:val="0"/>
          <w:numId w:val="100486790"/>
        </w:numPr>
        <w:ind w:left="360"/>
      </w:pPr>
      <w:r>
        <w:t xml:space="preserve">Kunt u deze vragen beantwoorden voor het commissiedebat leefomgeving en externe veiligheid op 30 september 2025?</w:t>
      </w:r>
      <w:r>
        <w:br/>
      </w:r>
    </w:p>
    <w:p>
      <w:r>
        <w:t xml:space="preserve">1) at5, 15 september 2025, (https://www.at5.nl/artikelen/234428/wetenschappers-twijfelen-aan-icl-maatregelen-tegen-stank-en-zoutzuur)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