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AD4DFC" w14:paraId="25A8D7A5" w14:textId="77777777"/>
    <w:p w:rsidR="00AD4DFC" w14:paraId="5965A9D5" w14:textId="77777777"/>
    <w:p w:rsidR="00AD4DFC" w14:paraId="2C3148DD" w14:textId="77777777"/>
    <w:p w:rsidR="00AD4DFC" w14:paraId="79C5231E" w14:textId="77777777"/>
    <w:p w:rsidR="001E0848" w14:paraId="1AE13820" w14:textId="77777777">
      <w:r>
        <w:t>Geachte voorzitter,</w:t>
      </w:r>
    </w:p>
    <w:p w:rsidR="001E0848" w14:paraId="4D32F1C6" w14:textId="77777777"/>
    <w:p w:rsidR="00AD4DFC" w:rsidP="00AD4DFC" w14:paraId="36722414" w14:textId="77777777">
      <w:pPr>
        <w:spacing w:line="240" w:lineRule="auto"/>
      </w:pPr>
      <w:r w:rsidRPr="00AD4DFC">
        <w:t xml:space="preserve">Bij dezen doe ik uw Kamer de beantwoording toekomen van de schriftelijke vragen van </w:t>
      </w:r>
      <w:r>
        <w:t xml:space="preserve">het lid Welzijn (NSC) </w:t>
      </w:r>
      <w:bookmarkStart w:name="_Hlk207268458" w:id="0"/>
      <w:r>
        <w:t xml:space="preserve">over het bericht </w:t>
      </w:r>
      <w:r w:rsidRPr="00955577">
        <w:t xml:space="preserve">‘Massale antikraak: hedgefondsen </w:t>
      </w:r>
      <w:r w:rsidRPr="00955577">
        <w:t>Capreit</w:t>
      </w:r>
      <w:r w:rsidRPr="00955577">
        <w:t xml:space="preserve"> en Rubens </w:t>
      </w:r>
      <w:r w:rsidRPr="00955577">
        <w:t>Capital</w:t>
      </w:r>
      <w:r w:rsidRPr="00955577">
        <w:t xml:space="preserve"> mogen verbod op</w:t>
      </w:r>
      <w:r>
        <w:t xml:space="preserve"> </w:t>
      </w:r>
      <w:r w:rsidRPr="00955577">
        <w:t>leegstand omzeilen’</w:t>
      </w:r>
      <w:r>
        <w:t xml:space="preserve"> </w:t>
      </w:r>
      <w:bookmarkEnd w:id="0"/>
    </w:p>
    <w:p w:rsidR="00AD4DFC" w:rsidP="00AD4DFC" w14:paraId="53DEE35D" w14:textId="77777777">
      <w:pPr>
        <w:spacing w:line="240" w:lineRule="auto"/>
      </w:pPr>
      <w:r w:rsidRPr="00AD4DFC">
        <w:t>(</w:t>
      </w:r>
      <w:r w:rsidRPr="00AD4DFC">
        <w:t>ingezonden</w:t>
      </w:r>
      <w:r w:rsidRPr="00AD4DFC">
        <w:t xml:space="preserve"> </w:t>
      </w:r>
      <w:r>
        <w:t>22 augustus</w:t>
      </w:r>
      <w:r w:rsidRPr="00AD4DFC">
        <w:t xml:space="preserve"> 2025, kenmerk 2025Z15343). </w:t>
      </w:r>
    </w:p>
    <w:p w:rsidR="00AD4DFC" w:rsidP="00AD4DFC" w14:paraId="28C5474B" w14:textId="77777777">
      <w:pPr>
        <w:spacing w:line="240" w:lineRule="auto"/>
      </w:pPr>
    </w:p>
    <w:p w:rsidR="00AD4DFC" w:rsidP="00AD4DFC" w14:paraId="334CE04A" w14:textId="77777777">
      <w:pPr>
        <w:spacing w:line="240" w:lineRule="auto"/>
      </w:pPr>
    </w:p>
    <w:p w:rsidR="00AD4DFC" w:rsidP="00AD4DFC" w14:paraId="27453AC5" w14:textId="77777777">
      <w:pPr>
        <w:spacing w:line="240" w:lineRule="auto"/>
      </w:pPr>
      <w:r w:rsidRPr="00AD4DFC">
        <w:t xml:space="preserve">De Minister van Volkshuisvesting en Ruimtelijke Ordening, </w:t>
      </w:r>
    </w:p>
    <w:p w:rsidR="00AD4DFC" w:rsidP="00AD4DFC" w14:paraId="25EC60C6" w14:textId="77777777">
      <w:pPr>
        <w:spacing w:line="240" w:lineRule="auto"/>
      </w:pPr>
    </w:p>
    <w:p w:rsidR="00AD4DFC" w:rsidP="00AD4DFC" w14:paraId="78495129" w14:textId="77777777">
      <w:pPr>
        <w:spacing w:line="240" w:lineRule="auto"/>
      </w:pPr>
    </w:p>
    <w:p w:rsidR="00AD4DFC" w:rsidP="00AD4DFC" w14:paraId="2FBB8BCE" w14:textId="77777777">
      <w:pPr>
        <w:spacing w:line="240" w:lineRule="auto"/>
      </w:pPr>
    </w:p>
    <w:p w:rsidR="00AD4DFC" w:rsidP="00AD4DFC" w14:paraId="48EF25B1" w14:textId="77777777">
      <w:pPr>
        <w:spacing w:line="240" w:lineRule="auto"/>
      </w:pPr>
    </w:p>
    <w:p w:rsidR="00AD4DFC" w:rsidP="00AD4DFC" w14:paraId="1985D88F" w14:textId="77777777">
      <w:pPr>
        <w:spacing w:line="240" w:lineRule="auto"/>
      </w:pPr>
    </w:p>
    <w:p w:rsidR="00AD4DFC" w:rsidP="00AD4DFC" w14:paraId="3ED1B6F2" w14:textId="77777777">
      <w:pPr>
        <w:spacing w:line="240" w:lineRule="auto"/>
      </w:pPr>
    </w:p>
    <w:p w:rsidR="00AD4DFC" w:rsidP="00AD4DFC" w14:paraId="0E644952" w14:textId="77777777">
      <w:pPr>
        <w:spacing w:line="240" w:lineRule="auto"/>
      </w:pPr>
      <w:r w:rsidRPr="00AD4DFC">
        <w:t>Mona Keijzer</w:t>
      </w:r>
    </w:p>
    <w:p w:rsidR="00AD4DFC" w:rsidP="00AD4DFC" w14:paraId="385D7561" w14:textId="77777777">
      <w:pPr>
        <w:spacing w:line="240" w:lineRule="auto"/>
      </w:pPr>
    </w:p>
    <w:p w:rsidR="00AD4DFC" w:rsidP="00AD4DFC" w14:paraId="746CD29E" w14:textId="77777777">
      <w:pPr>
        <w:spacing w:line="240" w:lineRule="auto"/>
      </w:pPr>
    </w:p>
    <w:p w:rsidR="00AD4DFC" w:rsidP="00AD4DFC" w14:paraId="0DD8E313" w14:textId="77777777">
      <w:pPr>
        <w:spacing w:line="240" w:lineRule="auto"/>
        <w:rPr>
          <w:b/>
          <w:bCs/>
        </w:rPr>
      </w:pPr>
    </w:p>
    <w:p w:rsidR="00AD4DFC" w:rsidP="00AD4DFC" w14:paraId="548C0420" w14:textId="77777777">
      <w:pPr>
        <w:spacing w:line="240" w:lineRule="auto"/>
        <w:rPr>
          <w:b/>
          <w:bCs/>
        </w:rPr>
      </w:pPr>
    </w:p>
    <w:p w:rsidR="00AD4DFC" w:rsidP="00AD4DFC" w14:paraId="1A87309F" w14:textId="77777777">
      <w:pPr>
        <w:spacing w:line="240" w:lineRule="auto"/>
        <w:rPr>
          <w:b/>
          <w:bCs/>
        </w:rPr>
      </w:pPr>
    </w:p>
    <w:p w:rsidR="00AD4DFC" w:rsidP="00AD4DFC" w14:paraId="4F60F3F1" w14:textId="77777777">
      <w:pPr>
        <w:spacing w:line="240" w:lineRule="auto"/>
        <w:rPr>
          <w:b/>
          <w:bCs/>
        </w:rPr>
      </w:pPr>
    </w:p>
    <w:p w:rsidR="00AD4DFC" w:rsidP="00AD4DFC" w14:paraId="557B3685" w14:textId="77777777">
      <w:pPr>
        <w:spacing w:line="240" w:lineRule="auto"/>
        <w:rPr>
          <w:b/>
          <w:bCs/>
        </w:rPr>
      </w:pPr>
    </w:p>
    <w:p w:rsidR="00AD4DFC" w:rsidP="00AD4DFC" w14:paraId="72E78194" w14:textId="77777777">
      <w:pPr>
        <w:spacing w:line="240" w:lineRule="auto"/>
        <w:rPr>
          <w:b/>
          <w:bCs/>
        </w:rPr>
      </w:pPr>
    </w:p>
    <w:p w:rsidR="00AD4DFC" w:rsidP="00AD4DFC" w14:paraId="3662EEDF" w14:textId="77777777">
      <w:pPr>
        <w:spacing w:line="240" w:lineRule="auto"/>
        <w:rPr>
          <w:b/>
          <w:bCs/>
        </w:rPr>
      </w:pPr>
    </w:p>
    <w:p w:rsidR="00AD4DFC" w:rsidP="00AD4DFC" w14:paraId="0C72AE44" w14:textId="77777777">
      <w:pPr>
        <w:spacing w:line="240" w:lineRule="auto"/>
        <w:rPr>
          <w:b/>
          <w:bCs/>
        </w:rPr>
      </w:pPr>
    </w:p>
    <w:p w:rsidR="00AD4DFC" w:rsidP="00AD4DFC" w14:paraId="26942499" w14:textId="77777777">
      <w:pPr>
        <w:spacing w:line="240" w:lineRule="auto"/>
        <w:rPr>
          <w:b/>
          <w:bCs/>
        </w:rPr>
      </w:pPr>
    </w:p>
    <w:p w:rsidR="00AD4DFC" w:rsidP="00AD4DFC" w14:paraId="1C4CB669" w14:textId="77777777">
      <w:pPr>
        <w:spacing w:line="240" w:lineRule="auto"/>
        <w:rPr>
          <w:b/>
          <w:bCs/>
        </w:rPr>
      </w:pPr>
    </w:p>
    <w:p w:rsidR="00AD4DFC" w:rsidP="00AD4DFC" w14:paraId="45FE8FCB" w14:textId="77777777">
      <w:pPr>
        <w:spacing w:line="240" w:lineRule="auto"/>
        <w:rPr>
          <w:b/>
          <w:bCs/>
        </w:rPr>
      </w:pPr>
    </w:p>
    <w:p w:rsidR="00AD4DFC" w:rsidP="00AD4DFC" w14:paraId="51DF3AAF" w14:textId="77777777">
      <w:pPr>
        <w:spacing w:line="240" w:lineRule="auto"/>
        <w:rPr>
          <w:b/>
          <w:bCs/>
        </w:rPr>
      </w:pPr>
    </w:p>
    <w:p w:rsidR="00AD4DFC" w:rsidP="00AD4DFC" w14:paraId="7BDB208A" w14:textId="77777777">
      <w:pPr>
        <w:spacing w:line="240" w:lineRule="auto"/>
        <w:rPr>
          <w:b/>
          <w:bCs/>
        </w:rPr>
      </w:pPr>
    </w:p>
    <w:p w:rsidR="00AD4DFC" w:rsidP="00AD4DFC" w14:paraId="207C4D97" w14:textId="77777777">
      <w:pPr>
        <w:spacing w:line="240" w:lineRule="auto"/>
        <w:rPr>
          <w:b/>
          <w:bCs/>
        </w:rPr>
      </w:pPr>
    </w:p>
    <w:p w:rsidR="00AD4DFC" w:rsidP="00AD4DFC" w14:paraId="5BB94C48" w14:textId="77777777">
      <w:pPr>
        <w:spacing w:line="240" w:lineRule="auto"/>
        <w:rPr>
          <w:b/>
          <w:bCs/>
        </w:rPr>
      </w:pPr>
    </w:p>
    <w:p w:rsidR="00AD4DFC" w:rsidP="00AD4DFC" w14:paraId="6EB0495C" w14:textId="77777777">
      <w:pPr>
        <w:spacing w:line="240" w:lineRule="auto"/>
        <w:rPr>
          <w:b/>
          <w:bCs/>
        </w:rPr>
      </w:pPr>
    </w:p>
    <w:p w:rsidR="00AD4DFC" w:rsidP="00AD4DFC" w14:paraId="7BFB3B24" w14:textId="77777777">
      <w:pPr>
        <w:spacing w:line="240" w:lineRule="auto"/>
        <w:rPr>
          <w:b/>
          <w:bCs/>
        </w:rPr>
      </w:pPr>
    </w:p>
    <w:p w:rsidR="00AD4DFC" w:rsidP="00AD4DFC" w14:paraId="7018C37E" w14:textId="77777777">
      <w:pPr>
        <w:spacing w:line="240" w:lineRule="auto"/>
        <w:rPr>
          <w:b/>
          <w:bCs/>
        </w:rPr>
      </w:pPr>
    </w:p>
    <w:p w:rsidR="00AD4DFC" w:rsidP="00AD4DFC" w14:paraId="0110BCE0" w14:textId="77777777">
      <w:pPr>
        <w:spacing w:line="240" w:lineRule="auto"/>
        <w:rPr>
          <w:b/>
          <w:bCs/>
        </w:rPr>
      </w:pPr>
    </w:p>
    <w:p w:rsidR="00AD4DFC" w:rsidP="00AD4DFC" w14:paraId="7A2A99D7" w14:textId="77777777">
      <w:pPr>
        <w:spacing w:line="240" w:lineRule="auto"/>
        <w:rPr>
          <w:b/>
          <w:bCs/>
        </w:rPr>
      </w:pPr>
    </w:p>
    <w:p w:rsidRPr="00955577" w:rsidR="00AD4DFC" w:rsidP="00AD4DFC" w14:paraId="4F5CBD59" w14:textId="77777777">
      <w:pPr>
        <w:spacing w:line="240" w:lineRule="auto"/>
        <w:rPr>
          <w:b/>
          <w:bCs/>
        </w:rPr>
      </w:pPr>
      <w:r w:rsidRPr="00955577">
        <w:rPr>
          <w:b/>
          <w:bCs/>
        </w:rPr>
        <w:t>2025Z15343</w:t>
      </w:r>
    </w:p>
    <w:p w:rsidR="00AD4DFC" w:rsidP="00AD4DFC" w14:paraId="33D8E875" w14:textId="77777777">
      <w:pPr>
        <w:spacing w:line="240" w:lineRule="auto"/>
      </w:pPr>
    </w:p>
    <w:p w:rsidRPr="00955577" w:rsidR="00AD4DFC" w:rsidP="00AD4DFC" w14:paraId="235AA447" w14:textId="77777777">
      <w:pPr>
        <w:spacing w:line="240" w:lineRule="auto"/>
      </w:pPr>
      <w:r w:rsidRPr="00955577">
        <w:t>Vragen van het lid Welzijn (Nieuw Sociaal Contract) aan de minister van Volkshuisvesting en Ruimtelijke</w:t>
      </w:r>
      <w:r>
        <w:t xml:space="preserve"> </w:t>
      </w:r>
      <w:r w:rsidRPr="00955577">
        <w:t xml:space="preserve">Ordening over het bericht ‘Massale antikraak: hedgefondsen </w:t>
      </w:r>
      <w:r w:rsidRPr="00955577">
        <w:t>Capreit</w:t>
      </w:r>
      <w:r w:rsidRPr="00955577">
        <w:t xml:space="preserve"> en Rubens </w:t>
      </w:r>
      <w:r w:rsidRPr="00955577">
        <w:t>Capital</w:t>
      </w:r>
      <w:r w:rsidRPr="00955577">
        <w:t xml:space="preserve"> mogen verbod op</w:t>
      </w:r>
      <w:r>
        <w:t xml:space="preserve"> </w:t>
      </w:r>
      <w:r w:rsidRPr="00955577">
        <w:t>leegstand omzeilen’</w:t>
      </w:r>
      <w:r>
        <w:t xml:space="preserve"> </w:t>
      </w:r>
      <w:r w:rsidRPr="00955577">
        <w:t>(ingezonden 22 augustus 2025)</w:t>
      </w:r>
    </w:p>
    <w:p w:rsidRPr="00955577" w:rsidR="00AD4DFC" w:rsidP="00AD4DFC" w14:paraId="675CEE1D" w14:textId="77777777">
      <w:pPr>
        <w:spacing w:line="240" w:lineRule="auto"/>
      </w:pPr>
    </w:p>
    <w:p w:rsidR="00AD4DFC" w:rsidP="00AD4DFC" w14:paraId="7327C2D2" w14:textId="77777777">
      <w:pPr>
        <w:spacing w:line="240" w:lineRule="auto"/>
      </w:pPr>
      <w:r>
        <w:t xml:space="preserve">Vraag </w:t>
      </w:r>
      <w:r w:rsidRPr="00955577">
        <w:t xml:space="preserve">1 </w:t>
      </w:r>
    </w:p>
    <w:p w:rsidR="00AD4DFC" w:rsidP="00AD4DFC" w14:paraId="5769EEE5" w14:textId="77777777">
      <w:pPr>
        <w:spacing w:line="240" w:lineRule="auto"/>
      </w:pPr>
      <w:r w:rsidRPr="00955577">
        <w:t>Heeft u kennisgenomen van dit artikel? 1)</w:t>
      </w:r>
    </w:p>
    <w:p w:rsidR="00AD4DFC" w:rsidP="00AD4DFC" w14:paraId="15FEA3BB" w14:textId="77777777">
      <w:pPr>
        <w:spacing w:line="240" w:lineRule="auto"/>
      </w:pPr>
    </w:p>
    <w:p w:rsidR="00AD4DFC" w:rsidP="00AD4DFC" w14:paraId="64DBFCEC" w14:textId="77777777">
      <w:pPr>
        <w:spacing w:line="240" w:lineRule="auto"/>
      </w:pPr>
      <w:r>
        <w:t>Antwoord vraag 1</w:t>
      </w:r>
    </w:p>
    <w:p w:rsidRPr="00955577" w:rsidR="00AD4DFC" w:rsidP="00AD4DFC" w14:paraId="6682C838" w14:textId="77777777">
      <w:pPr>
        <w:spacing w:line="240" w:lineRule="auto"/>
      </w:pPr>
      <w:r>
        <w:t>Ja.</w:t>
      </w:r>
    </w:p>
    <w:p w:rsidR="00AD4DFC" w:rsidP="00AD4DFC" w14:paraId="4247E80E" w14:textId="77777777">
      <w:pPr>
        <w:spacing w:line="240" w:lineRule="auto"/>
      </w:pPr>
    </w:p>
    <w:p w:rsidR="00AD4DFC" w:rsidP="00AD4DFC" w14:paraId="5B9E4783" w14:textId="77777777">
      <w:pPr>
        <w:spacing w:line="240" w:lineRule="auto"/>
      </w:pPr>
      <w:r>
        <w:t xml:space="preserve">Vraag 2 </w:t>
      </w:r>
    </w:p>
    <w:p w:rsidR="00AD4DFC" w:rsidP="00AD4DFC" w14:paraId="622A520A" w14:textId="77777777">
      <w:pPr>
        <w:spacing w:line="240" w:lineRule="auto"/>
      </w:pPr>
      <w:r w:rsidRPr="00955577">
        <w:t>Wat vindt u van het gegeven dat beleggers leegstaande flats verhuren via bruikleencontracten?</w:t>
      </w:r>
    </w:p>
    <w:p w:rsidR="00AD4DFC" w:rsidP="00AD4DFC" w14:paraId="0C9A4797" w14:textId="77777777">
      <w:pPr>
        <w:spacing w:line="240" w:lineRule="auto"/>
      </w:pPr>
    </w:p>
    <w:p w:rsidR="00AD4DFC" w:rsidP="00AD4DFC" w14:paraId="15B92C4C" w14:textId="77777777">
      <w:pPr>
        <w:spacing w:line="240" w:lineRule="auto"/>
      </w:pPr>
      <w:r>
        <w:t>Vraag 3</w:t>
      </w:r>
    </w:p>
    <w:p w:rsidRPr="00955577" w:rsidR="00AD4DFC" w:rsidP="00AD4DFC" w14:paraId="7BE51B2D" w14:textId="77777777">
      <w:pPr>
        <w:spacing w:line="240" w:lineRule="auto"/>
      </w:pPr>
      <w:r w:rsidRPr="00955577">
        <w:t>Hoe kijkt u aan tegen het gegeven dat deze huurders geen huurbescherming hebben doordat er</w:t>
      </w:r>
      <w:r w:rsidR="00B87FD5">
        <w:t xml:space="preserve"> </w:t>
      </w:r>
      <w:r w:rsidRPr="00955577">
        <w:t>gebruik wordt gemaakt van een bruikleencontract?</w:t>
      </w:r>
    </w:p>
    <w:p w:rsidR="00AD4DFC" w:rsidP="00AD4DFC" w14:paraId="1F5076B3" w14:textId="77777777">
      <w:pPr>
        <w:spacing w:line="240" w:lineRule="auto"/>
      </w:pPr>
    </w:p>
    <w:p w:rsidR="00AD4DFC" w:rsidP="00AD4DFC" w14:paraId="6CE6737C" w14:textId="77777777">
      <w:pPr>
        <w:spacing w:line="240" w:lineRule="auto"/>
      </w:pPr>
      <w:r>
        <w:t>Antwoord vraag 2 en 3</w:t>
      </w:r>
    </w:p>
    <w:p w:rsidR="00B87FD5" w:rsidP="00B87FD5" w14:paraId="5FE960AB" w14:textId="77777777">
      <w:pPr>
        <w:spacing w:line="240" w:lineRule="auto"/>
      </w:pPr>
      <w:r w:rsidRPr="00B87FD5">
        <w:t xml:space="preserve">Het gebruik van bruikleencontracten is geen verhuur en het is ook niet de eigenaar die het bruikleencontract aangaat met de bruiklener (de tijdelijke bewoner), want dat is de </w:t>
      </w:r>
      <w:r w:rsidR="000835A9">
        <w:t>l</w:t>
      </w:r>
      <w:r w:rsidRPr="00B87FD5">
        <w:t>eegstandbeheerder.</w:t>
      </w:r>
    </w:p>
    <w:p w:rsidR="00B87FD5" w:rsidP="00AD4DFC" w14:paraId="172E6D72" w14:textId="77777777">
      <w:pPr>
        <w:spacing w:line="240" w:lineRule="auto"/>
      </w:pPr>
    </w:p>
    <w:p w:rsidRPr="00955577" w:rsidR="00AD4DFC" w:rsidP="00AD4DFC" w14:paraId="6B296269" w14:textId="77777777">
      <w:pPr>
        <w:spacing w:line="240" w:lineRule="auto"/>
      </w:pPr>
      <w:r>
        <w:t xml:space="preserve">De gemeente Utrecht heeft ambtelijk aangegeven dat de eigenaar </w:t>
      </w:r>
      <w:r w:rsidR="00AD10FD">
        <w:t xml:space="preserve">in deze casus </w:t>
      </w:r>
      <w:r>
        <w:t xml:space="preserve">niet in aanmerking komt voor tijdelijke verhuur onder de Leegstandwet aangezien er geen sprake is van verkoop of sloop en (ver)nieuwbouw. Doordat de gemeente Utrecht de leegstandverordening effectief heeft ingezet, is tijdens het verplichte gesprek gebleken dat de eigenaren verkoop dan wel reguliere verhuur nog in overweging nemen met leegstand als gevolg. Om in deze tijdelijke situatie de woningen toch in gebruik te laten nemen heeft de gemeente Utrecht op grond van het verplichte gesprek met succes tijdelijke ingebruikname afgedwongen. Dat woningen via bruikleencontracten in gebruik worden genomen omdat er geen grond is voor een vergunning voor tijdelijke verhuur onder de Leegstandwet komt niet vaak voor. Net als ik geeft de gemeente Utrecht de voorkeur aan tijdelijke verhuur onder de leegstandwet indien dit een mogelijkheid is om in tijdelijke situaties toch een woning in gebruik te nemen. Hierbij dient vermeld te worden dat ook bij tijdelijke verhuur onder de leegstandwet logischerwijs geen sprake is van huurbescherming aangezien de situatie van tijdelijke aard is. </w:t>
      </w:r>
    </w:p>
    <w:p w:rsidR="00AD4DFC" w:rsidP="00AD4DFC" w14:paraId="2DB15899" w14:textId="77777777">
      <w:pPr>
        <w:spacing w:line="240" w:lineRule="auto"/>
      </w:pPr>
    </w:p>
    <w:p w:rsidR="00AD4DFC" w:rsidP="00AD4DFC" w14:paraId="07A0A234" w14:textId="77777777">
      <w:pPr>
        <w:spacing w:line="240" w:lineRule="auto"/>
      </w:pPr>
      <w:r>
        <w:t xml:space="preserve">Vraag </w:t>
      </w:r>
      <w:r w:rsidRPr="00955577">
        <w:t xml:space="preserve">4 </w:t>
      </w:r>
    </w:p>
    <w:p w:rsidR="00AD4DFC" w:rsidP="00AD4DFC" w14:paraId="387B5658" w14:textId="77777777">
      <w:pPr>
        <w:spacing w:line="240" w:lineRule="auto"/>
      </w:pPr>
      <w:r w:rsidRPr="00955577">
        <w:t>Deelt u de mening dat door het gebruik van bruikleencontracten verhuurders de wetswijzigingen die</w:t>
      </w:r>
      <w:r>
        <w:t xml:space="preserve"> </w:t>
      </w:r>
      <w:r w:rsidRPr="00955577">
        <w:t>tijdelijke huurcontracten tegengaan omzeilen, en zo ja, hoe bent u van plan deze omzeiling aan te</w:t>
      </w:r>
      <w:r>
        <w:t xml:space="preserve"> </w:t>
      </w:r>
      <w:r w:rsidRPr="00955577">
        <w:t>pakken?</w:t>
      </w:r>
    </w:p>
    <w:p w:rsidR="00AD4DFC" w:rsidP="00AD4DFC" w14:paraId="6EAC434F" w14:textId="77777777">
      <w:pPr>
        <w:spacing w:line="240" w:lineRule="auto"/>
      </w:pPr>
    </w:p>
    <w:p w:rsidR="00AD4DFC" w:rsidP="00AD4DFC" w14:paraId="619F29A1" w14:textId="77777777">
      <w:pPr>
        <w:spacing w:line="240" w:lineRule="auto"/>
      </w:pPr>
      <w:r>
        <w:t>Antwoord vraag 4</w:t>
      </w:r>
    </w:p>
    <w:p w:rsidR="00AD4DFC" w:rsidP="00AD4DFC" w14:paraId="320CF01D" w14:textId="77777777">
      <w:pPr>
        <w:spacing w:line="240" w:lineRule="auto"/>
      </w:pPr>
      <w:r>
        <w:t xml:space="preserve">Ambtelijk is er contact geweest met de branchevereniging Vereniging Leegstandbeheer Nederland (VLBN). De VLBN heeft aangegeven dat er sinds de invoering van de Wet vaste huurcontracten geen significante stijging is te zien van bruikleencontracten in woningen. Verhuurders geven </w:t>
      </w:r>
      <w:r w:rsidR="009C17FE">
        <w:t xml:space="preserve">over het algemeen </w:t>
      </w:r>
      <w:r>
        <w:t>de voorkeur aan reguliere huurprijzen in plaats van een marginale gebruiksvergoeding</w:t>
      </w:r>
      <w:r w:rsidR="00956469">
        <w:t xml:space="preserve"> </w:t>
      </w:r>
      <w:r w:rsidRPr="00956469" w:rsidR="00956469">
        <w:t>en d</w:t>
      </w:r>
      <w:r w:rsidR="00956469">
        <w:t>i</w:t>
      </w:r>
      <w:r w:rsidRPr="00956469" w:rsidR="00956469">
        <w:t>e vergoeding voor bruikleen gaat ook niet naar de verhuurder/eigenaar maar naar de Leegstandbeheerder</w:t>
      </w:r>
      <w:r w:rsidR="009C17FE">
        <w:t>.</w:t>
      </w:r>
    </w:p>
    <w:p w:rsidR="009C17FE" w:rsidP="00AD4DFC" w14:paraId="35644E38" w14:textId="77777777">
      <w:pPr>
        <w:spacing w:line="240" w:lineRule="auto"/>
      </w:pPr>
    </w:p>
    <w:p w:rsidRPr="00955577" w:rsidR="009C17FE" w:rsidP="00AD4DFC" w14:paraId="64199155" w14:textId="77777777">
      <w:pPr>
        <w:spacing w:line="240" w:lineRule="auto"/>
      </w:pPr>
    </w:p>
    <w:p w:rsidR="00AD4DFC" w:rsidP="00AD4DFC" w14:paraId="43E965A9" w14:textId="77777777">
      <w:pPr>
        <w:spacing w:line="240" w:lineRule="auto"/>
      </w:pPr>
    </w:p>
    <w:p w:rsidR="00AD4DFC" w:rsidP="00AD4DFC" w14:paraId="6BEDE0EE" w14:textId="77777777">
      <w:pPr>
        <w:spacing w:line="240" w:lineRule="auto"/>
      </w:pPr>
      <w:r>
        <w:t xml:space="preserve">Vraag </w:t>
      </w:r>
      <w:r w:rsidRPr="00955577">
        <w:t>5</w:t>
      </w:r>
    </w:p>
    <w:p w:rsidRPr="00955577" w:rsidR="00AD4DFC" w:rsidP="00AD4DFC" w14:paraId="1FDAF0D1" w14:textId="77777777">
      <w:pPr>
        <w:spacing w:line="240" w:lineRule="auto"/>
      </w:pPr>
      <w:r w:rsidRPr="00955577">
        <w:t>Klopt het dat gemeenten met de Leegstandswet wel het recht hebben om gebouweigenaren die een</w:t>
      </w:r>
      <w:r>
        <w:t xml:space="preserve"> </w:t>
      </w:r>
      <w:r w:rsidRPr="00955577">
        <w:t>gebouw in bezit hebben dat leegstaat tot ingebruikname te manen, maar dat de handvatten ontbreken</w:t>
      </w:r>
      <w:r>
        <w:t xml:space="preserve"> </w:t>
      </w:r>
      <w:r w:rsidRPr="00955577">
        <w:t>om sturing te geven op welke wijze deze gebouwen dan in gebruik genomen moeten worden?</w:t>
      </w:r>
    </w:p>
    <w:p w:rsidR="00AD4DFC" w:rsidP="00AD4DFC" w14:paraId="2D553A33" w14:textId="77777777">
      <w:pPr>
        <w:spacing w:line="240" w:lineRule="auto"/>
      </w:pPr>
    </w:p>
    <w:p w:rsidR="00AD4DFC" w:rsidP="00AD4DFC" w14:paraId="39A679D0" w14:textId="77777777">
      <w:pPr>
        <w:spacing w:line="240" w:lineRule="auto"/>
      </w:pPr>
      <w:r>
        <w:t xml:space="preserve">Vraag </w:t>
      </w:r>
      <w:r w:rsidRPr="00955577">
        <w:t xml:space="preserve">6 </w:t>
      </w:r>
    </w:p>
    <w:p w:rsidR="00AD4DFC" w:rsidP="00AD4DFC" w14:paraId="429BFEBF" w14:textId="77777777">
      <w:pPr>
        <w:spacing w:line="240" w:lineRule="auto"/>
      </w:pPr>
      <w:r w:rsidRPr="00955577">
        <w:t>Bent u bereid om met gemeenten in gesprek te gaan en te bezien hoe gemeenten deze handvatten wel</w:t>
      </w:r>
      <w:r>
        <w:t xml:space="preserve"> </w:t>
      </w:r>
      <w:r w:rsidRPr="00955577">
        <w:t>kunnen krijgen, en kunt u uw antwoord onderbouwen?</w:t>
      </w:r>
    </w:p>
    <w:p w:rsidR="00AD4DFC" w:rsidP="00AD4DFC" w14:paraId="7588CB96" w14:textId="77777777">
      <w:pPr>
        <w:spacing w:line="240" w:lineRule="auto"/>
      </w:pPr>
    </w:p>
    <w:p w:rsidR="00AD4DFC" w:rsidP="00AD4DFC" w14:paraId="1BF73068" w14:textId="77777777">
      <w:pPr>
        <w:spacing w:line="240" w:lineRule="auto"/>
      </w:pPr>
      <w:r>
        <w:t>Antwoord vraag 5 en 6</w:t>
      </w:r>
    </w:p>
    <w:p w:rsidR="00AD4DFC" w:rsidP="00AD4DFC" w14:paraId="7508C372" w14:textId="77777777">
      <w:pPr>
        <w:spacing w:line="240" w:lineRule="auto"/>
      </w:pPr>
      <w:r>
        <w:t>Op grond van een experiment onder de Leegstandwet hebben alleen de gemeente Amsterdam en Utrecht de mogelijkheid tot het afdwingen van ingebruikname van woningen. De gemeente Utrecht heeft in deze casus succesvol van deze mogelijkheid gebruik gemaakt. Hoe de eigenaar de woning in gebruik neemt of geeft is bewust niet bepaal</w:t>
      </w:r>
      <w:r w:rsidR="00D24AEA">
        <w:t>d</w:t>
      </w:r>
      <w:r>
        <w:t xml:space="preserve"> in het experiment aangezien elke situatie een andere oplossing van de leegstand kan vragen en het eigendomsrecht hierbij ook een rol speelt. Zo kan een gemeente logischerwijs niet bepalen dat een eigenaar de woning moet verkopen of er zelf in moet wonen.</w:t>
      </w:r>
      <w:r w:rsidR="004248BF">
        <w:t xml:space="preserve"> Wel moet de ingebruikname conform de bestemming plaatsvinden.</w:t>
      </w:r>
      <w:r>
        <w:t xml:space="preserve"> De gemeente Utrecht heeft de leegstandverordening dus correct en succesvol toegepast en er is, zoals de titel van het bericht betoogt, geen sprake van het door de eigenaar omzeilen van het verbod op leegstand. Hoewel ik in algemene zin de voorkeur geef aan reguliere verhuur is huurbescherming simpelweg niet altijd mogelijk als woningen legitiem tijdelijk leegstaan. </w:t>
      </w:r>
      <w:r w:rsidR="002201F2">
        <w:t>Het kan namelijk voorkomen dat</w:t>
      </w:r>
      <w:r>
        <w:t xml:space="preserve"> de eigenaar nog een strategie aan het bepalen is</w:t>
      </w:r>
      <w:r w:rsidR="002201F2">
        <w:t xml:space="preserve"> of dat</w:t>
      </w:r>
      <w:r>
        <w:t xml:space="preserve"> de woningen op termijn moeten worden gesloopt</w:t>
      </w:r>
      <w:r w:rsidR="002201F2">
        <w:t>.</w:t>
      </w:r>
      <w:r>
        <w:t xml:space="preserve"> </w:t>
      </w:r>
    </w:p>
    <w:p w:rsidR="00AD4DFC" w:rsidP="00AD4DFC" w14:paraId="6C3ED90F" w14:textId="77777777">
      <w:pPr>
        <w:spacing w:line="240" w:lineRule="auto"/>
      </w:pPr>
    </w:p>
    <w:p w:rsidRPr="00955577" w:rsidR="00AD4DFC" w:rsidP="00AD4DFC" w14:paraId="4219FCF9" w14:textId="77777777">
      <w:pPr>
        <w:spacing w:line="240" w:lineRule="auto"/>
      </w:pPr>
      <w:r>
        <w:t>De mogelijkheid om een ingebruikname af te dwingen ga ik structureel verankeren. Hiertoe werk ik thans een wetsvoorstel uit waarover ik uw Kamer op 20 december 2024 heb geïnformeerd.</w:t>
      </w:r>
      <w:r>
        <w:rPr>
          <w:rStyle w:val="FootnoteReference"/>
        </w:rPr>
        <w:footnoteReference w:id="2"/>
      </w:r>
      <w:r>
        <w:t xml:space="preserve"> Dit wetsvoorstel is recent in consultatie geweest</w:t>
      </w:r>
      <w:r>
        <w:rPr>
          <w:rStyle w:val="FootnoteReference"/>
        </w:rPr>
        <w:footnoteReference w:id="3"/>
      </w:r>
      <w:r>
        <w:t xml:space="preserve"> waarvan ik nu de reacties beoordeel. In de voorbereiding van dit wetsvoorstel heb ik de gemeenten betrokken en meegenomen bij de afwegingen die ik heb gemaakt. De gemeenten Amsterdam en Utrecht zijn verheug</w:t>
      </w:r>
      <w:r w:rsidR="00D24AEA">
        <w:t>d</w:t>
      </w:r>
      <w:r>
        <w:t xml:space="preserve"> dat de voordracht van een gebruiker nu wordt vervangen door een verplichte ingebruikname en delen met mij dat de wijze waarop een keuze is aan de eigenaar zolang de ingebruikname maar conform de bestemming is. </w:t>
      </w:r>
    </w:p>
    <w:p w:rsidR="00AD4DFC" w:rsidP="00AD4DFC" w14:paraId="7A0AC547" w14:textId="77777777">
      <w:pPr>
        <w:spacing w:line="240" w:lineRule="auto"/>
      </w:pPr>
    </w:p>
    <w:p w:rsidR="00AD4DFC" w:rsidP="00AD4DFC" w14:paraId="0A3F396B" w14:textId="77777777">
      <w:pPr>
        <w:spacing w:line="240" w:lineRule="auto"/>
      </w:pPr>
      <w:r>
        <w:t xml:space="preserve">Vraag </w:t>
      </w:r>
      <w:r w:rsidRPr="00955577">
        <w:t>7</w:t>
      </w:r>
    </w:p>
    <w:p w:rsidR="00AD4DFC" w:rsidP="00AD4DFC" w14:paraId="368A84D4" w14:textId="77777777">
      <w:pPr>
        <w:spacing w:line="240" w:lineRule="auto"/>
      </w:pPr>
      <w:r w:rsidRPr="00955577">
        <w:t>Kunt u deze vragen binnen drie weken één voor één beantwoorden?</w:t>
      </w:r>
    </w:p>
    <w:p w:rsidR="00AD4DFC" w:rsidP="00AD4DFC" w14:paraId="7B169360" w14:textId="77777777">
      <w:pPr>
        <w:spacing w:line="240" w:lineRule="auto"/>
      </w:pPr>
    </w:p>
    <w:p w:rsidR="00AD4DFC" w:rsidP="00AD4DFC" w14:paraId="2C20CC54" w14:textId="77777777">
      <w:pPr>
        <w:spacing w:line="240" w:lineRule="auto"/>
      </w:pPr>
      <w:r>
        <w:t>Antwoord vraag 7</w:t>
      </w:r>
    </w:p>
    <w:p w:rsidR="00AD4DFC" w:rsidP="00AD4DFC" w14:paraId="014B6F23" w14:textId="77777777">
      <w:pPr>
        <w:spacing w:line="240" w:lineRule="auto"/>
      </w:pPr>
      <w:r>
        <w:t xml:space="preserve">De vragen zijn zo veel als mogelijk separaat beantwoord. </w:t>
      </w:r>
    </w:p>
    <w:p w:rsidRPr="00955577" w:rsidR="00AD4DFC" w:rsidP="00AD4DFC" w14:paraId="45F3432B" w14:textId="77777777">
      <w:pPr>
        <w:spacing w:line="240" w:lineRule="auto"/>
      </w:pPr>
    </w:p>
    <w:p w:rsidR="00AD4DFC" w:rsidP="00AD4DFC" w14:paraId="20649DF8" w14:textId="77777777">
      <w:pPr>
        <w:spacing w:line="240" w:lineRule="auto"/>
      </w:pPr>
    </w:p>
    <w:p w:rsidRPr="00955577" w:rsidR="00AD4DFC" w:rsidP="00AD4DFC" w14:paraId="4F0CEDC3" w14:textId="77777777">
      <w:pPr>
        <w:pStyle w:val="ListParagraph"/>
        <w:numPr>
          <w:ilvl w:val="0"/>
          <w:numId w:val="5"/>
        </w:numPr>
        <w:spacing w:after="0" w:line="240" w:lineRule="auto"/>
        <w:rPr>
          <w:rFonts w:ascii="Verdana" w:hAnsi="Verdana"/>
          <w:sz w:val="18"/>
          <w:szCs w:val="18"/>
        </w:rPr>
      </w:pPr>
      <w:r w:rsidRPr="00955577">
        <w:rPr>
          <w:rFonts w:ascii="Verdana" w:hAnsi="Verdana"/>
          <w:sz w:val="18"/>
          <w:szCs w:val="18"/>
        </w:rPr>
        <w:t xml:space="preserve">De Nuk, 30 juli 2025, 'Massale antikraak: hedgefondsen </w:t>
      </w:r>
      <w:r w:rsidRPr="00955577">
        <w:rPr>
          <w:rFonts w:ascii="Verdana" w:hAnsi="Verdana"/>
          <w:sz w:val="18"/>
          <w:szCs w:val="18"/>
        </w:rPr>
        <w:t>Capreit</w:t>
      </w:r>
      <w:r w:rsidRPr="00955577">
        <w:rPr>
          <w:rFonts w:ascii="Verdana" w:hAnsi="Verdana"/>
          <w:sz w:val="18"/>
          <w:szCs w:val="18"/>
        </w:rPr>
        <w:t xml:space="preserve"> en Rubens </w:t>
      </w:r>
      <w:r w:rsidRPr="00955577">
        <w:rPr>
          <w:rFonts w:ascii="Verdana" w:hAnsi="Verdana"/>
          <w:sz w:val="18"/>
          <w:szCs w:val="18"/>
        </w:rPr>
        <w:t>Capital</w:t>
      </w:r>
      <w:r w:rsidRPr="00955577">
        <w:rPr>
          <w:rFonts w:ascii="Verdana" w:hAnsi="Verdana"/>
          <w:sz w:val="18"/>
          <w:szCs w:val="18"/>
        </w:rPr>
        <w:t xml:space="preserve"> mogen verbod op leegstand omzeilen', </w:t>
      </w:r>
      <w:hyperlink w:history="1" r:id="rId7">
        <w:r w:rsidRPr="00BD2C56">
          <w:rPr>
            <w:rStyle w:val="Hyperlink"/>
            <w:rFonts w:ascii="Verdana" w:hAnsi="Verdana"/>
            <w:sz w:val="18"/>
            <w:szCs w:val="18"/>
          </w:rPr>
          <w:t>denuk.nl/massale-antikraak-in-overvecht-hedgefondsen-capreit-en-rubens-capital-mogen-verbod-opleegstand-omzeilen</w:t>
        </w:r>
      </w:hyperlink>
      <w:r w:rsidRPr="00955577">
        <w:rPr>
          <w:rFonts w:ascii="Verdana" w:hAnsi="Verdana"/>
          <w:sz w:val="18"/>
          <w:szCs w:val="18"/>
        </w:rPr>
        <w:t>/</w:t>
      </w:r>
    </w:p>
    <w:p w:rsidRPr="00955577" w:rsidR="00AD4DFC" w:rsidP="00AD4DFC" w14:paraId="3E0A344C" w14:textId="77777777">
      <w:pPr>
        <w:pStyle w:val="ListParagraph"/>
        <w:spacing w:after="0" w:line="240" w:lineRule="auto"/>
        <w:rPr>
          <w:rFonts w:ascii="Verdana" w:hAnsi="Verdana"/>
          <w:sz w:val="18"/>
          <w:szCs w:val="18"/>
        </w:rPr>
      </w:pPr>
    </w:p>
    <w:p w:rsidRPr="00AD4DFC" w:rsidR="00AD4DFC" w:rsidP="00AD4DFC" w14:paraId="28851503" w14:textId="77777777">
      <w:pPr>
        <w:spacing w:line="240" w:lineRule="auto"/>
        <w:rPr>
          <w:b/>
          <w:bCs/>
        </w:rPr>
      </w:pPr>
    </w:p>
    <w:sectPr>
      <w:headerReference w:type="default" r:id="rId8"/>
      <w:footerReference w:type="default" r:id="rId9"/>
      <w:headerReference w:type="first" r:id="rId10"/>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0848" w14:paraId="7C3AA984"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55E31" w14:paraId="4EEC52EC" w14:textId="77777777">
      <w:pPr>
        <w:spacing w:line="240" w:lineRule="auto"/>
      </w:pPr>
      <w:r>
        <w:separator/>
      </w:r>
    </w:p>
  </w:footnote>
  <w:footnote w:type="continuationSeparator" w:id="1">
    <w:p w:rsidR="00055E31" w14:paraId="449BF6E8" w14:textId="77777777">
      <w:pPr>
        <w:spacing w:line="240" w:lineRule="auto"/>
      </w:pPr>
      <w:r>
        <w:continuationSeparator/>
      </w:r>
    </w:p>
  </w:footnote>
  <w:footnote w:id="2">
    <w:p w:rsidR="00AD4DFC" w:rsidP="00AD4DFC" w14:paraId="39D9C4C0" w14:textId="77777777">
      <w:pPr>
        <w:pStyle w:val="FootnoteText"/>
      </w:pPr>
      <w:r>
        <w:rPr>
          <w:rStyle w:val="FootnoteReference"/>
        </w:rPr>
        <w:footnoteRef/>
      </w:r>
      <w:r>
        <w:t xml:space="preserve"> </w:t>
      </w:r>
      <w:hyperlink r:id="rId1" w:history="1">
        <w:r w:rsidRPr="00DA11BC">
          <w:rPr>
            <w:rStyle w:val="Hyperlink"/>
          </w:rPr>
          <w:t>Voorstel van wet van de leden Ten Hoopen, Slob en Van der Burg tot wijziging van het Wetboek van Strafrecht, de Leegstandwet, en enige andere wetten in verband met het verder terugdringen van kraken en leegstand (Wet kraken en leegstand) | Tweede Kamer der Staten-Generaal</w:t>
        </w:r>
      </w:hyperlink>
    </w:p>
  </w:footnote>
  <w:footnote w:id="3">
    <w:p w:rsidR="00AD4DFC" w:rsidP="00AD4DFC" w14:paraId="725DCA4C" w14:textId="77777777">
      <w:pPr>
        <w:pStyle w:val="FootnoteText"/>
      </w:pPr>
      <w:r>
        <w:rPr>
          <w:rStyle w:val="FootnoteReference"/>
        </w:rPr>
        <w:footnoteRef/>
      </w:r>
      <w:r>
        <w:t xml:space="preserve"> </w:t>
      </w:r>
      <w:hyperlink r:id="rId2" w:history="1">
        <w:r w:rsidRPr="006625F0">
          <w:rPr>
            <w:rStyle w:val="Hyperlink"/>
          </w:rPr>
          <w:t>Overheid.nl | Consultatie Leegstandwet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0848" w14:paraId="51FBF865"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E0848" w14:textId="77777777">
                          <w:pPr>
                            <w:pStyle w:val="Referentiegegevensbold"/>
                          </w:pPr>
                          <w:r>
                            <w:t>Datum</w:t>
                          </w:r>
                        </w:p>
                        <w:p w:rsidR="001E0848" w14:textId="5028B3F9">
                          <w:pPr>
                            <w:pStyle w:val="Referentiegegevens"/>
                          </w:pPr>
                        </w:p>
                        <w:p w:rsidR="001E0848" w14:textId="77777777">
                          <w:pPr>
                            <w:pStyle w:val="WitregelW1"/>
                          </w:pPr>
                        </w:p>
                        <w:p w:rsidR="001E0848" w14:textId="77777777">
                          <w:pPr>
                            <w:pStyle w:val="Referentiegegevensbold"/>
                          </w:pPr>
                          <w:r>
                            <w:t>Onze referentie</w:t>
                          </w:r>
                        </w:p>
                        <w:p w:rsidR="00FF792E" w14:textId="7A15E658">
                          <w:pPr>
                            <w:pStyle w:val="Referentiegegevens"/>
                          </w:pPr>
                          <w:r>
                            <w:fldChar w:fldCharType="begin"/>
                          </w:r>
                          <w:r>
                            <w:instrText xml:space="preserve"> DOCPROPERTY  "Kenmerk"  \* MERGEFORMAT </w:instrText>
                          </w:r>
                          <w:r>
                            <w:fldChar w:fldCharType="separate"/>
                          </w:r>
                          <w:r w:rsidR="00FC1286">
                            <w:t>2025-0000528550</w:t>
                          </w:r>
                          <w:r w:rsidR="00FC1286">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1E0848" w14:paraId="4D43DF24" w14:textId="77777777">
                    <w:pPr>
                      <w:pStyle w:val="Referentiegegevensbold"/>
                    </w:pPr>
                    <w:r>
                      <w:t>Datum</w:t>
                    </w:r>
                  </w:p>
                  <w:p w:rsidR="001E0848" w14:paraId="3FD43C26" w14:textId="5028B3F9">
                    <w:pPr>
                      <w:pStyle w:val="Referentiegegevens"/>
                    </w:pPr>
                  </w:p>
                  <w:p w:rsidR="001E0848" w14:paraId="4C145000" w14:textId="77777777">
                    <w:pPr>
                      <w:pStyle w:val="WitregelW1"/>
                    </w:pPr>
                  </w:p>
                  <w:p w:rsidR="001E0848" w14:paraId="424DF3CE" w14:textId="77777777">
                    <w:pPr>
                      <w:pStyle w:val="Referentiegegevensbold"/>
                    </w:pPr>
                    <w:r>
                      <w:t>Onze referentie</w:t>
                    </w:r>
                  </w:p>
                  <w:p w:rsidR="00FF792E" w14:paraId="438EFD94" w14:textId="7A15E658">
                    <w:pPr>
                      <w:pStyle w:val="Referentiegegevens"/>
                    </w:pPr>
                    <w:r>
                      <w:fldChar w:fldCharType="begin"/>
                    </w:r>
                    <w:r>
                      <w:instrText xml:space="preserve"> DOCPROPERTY  "Kenmerk"  \* MERGEFORMAT </w:instrText>
                    </w:r>
                    <w:r>
                      <w:fldChar w:fldCharType="separate"/>
                    </w:r>
                    <w:r w:rsidR="00FC1286">
                      <w:t>2025-0000528550</w:t>
                    </w:r>
                    <w:r w:rsidR="00FC1286">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AD4DFC"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AD4DFC" w14:paraId="073D6FC5"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FF792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FF792E" w14:paraId="1B7A179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0848" w14:paraId="4287F466"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AD4DFC" w14:textId="77777777">
                          <w:r w:rsidRPr="00AD4DFC">
                            <w:t xml:space="preserve">Aan de Voorzitter van de Tweede Kamer der Staten-Generaal </w:t>
                          </w:r>
                        </w:p>
                        <w:p w:rsidR="00AD4DFC" w14:textId="77777777">
                          <w:r w:rsidRPr="00AD4DFC">
                            <w:t xml:space="preserve">Postbus 20018 </w:t>
                          </w:r>
                        </w:p>
                        <w:p w:rsidR="00AD4DFC" w14:textId="77777777">
                          <w:r w:rsidRPr="00AD4DFC">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AD4DFC" w14:paraId="2F228BD1" w14:textId="77777777">
                    <w:r w:rsidRPr="00AD4DFC">
                      <w:t xml:space="preserve">Aan de Voorzitter van de Tweede Kamer der Staten-Generaal </w:t>
                    </w:r>
                  </w:p>
                  <w:p w:rsidR="00AD4DFC" w14:paraId="5B5A9FC0" w14:textId="77777777">
                    <w:r w:rsidRPr="00AD4DFC">
                      <w:t xml:space="preserve">Postbus 20018 </w:t>
                    </w:r>
                  </w:p>
                  <w:p w:rsidR="00AD4DFC" w14:paraId="3EAF65E3" w14:textId="77777777">
                    <w:r w:rsidRPr="00AD4DFC">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3571875</wp:posOffset>
              </wp:positionV>
              <wp:extent cx="4787900" cy="10477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rot="10800000" flipV="1">
                        <a:off x="0" y="0"/>
                        <a:ext cx="4787900" cy="1047750"/>
                      </a:xfrm>
                      <a:prstGeom prst="rect">
                        <a:avLst/>
                      </a:prstGeom>
                      <a:noFill/>
                    </wps:spPr>
                    <wps:txbx>
                      <w:txbxContent>
                        <w:tbl>
                          <w:tblPr>
                            <w:tblW w:w="0" w:type="auto"/>
                            <w:tblInd w:w="-120" w:type="dxa"/>
                            <w:tblLayout w:type="fixed"/>
                            <w:tblLook w:val="07E0"/>
                          </w:tblPr>
                          <w:tblGrid>
                            <w:gridCol w:w="1140"/>
                            <w:gridCol w:w="5918"/>
                          </w:tblGrid>
                          <w:tr w14:paraId="48339137" w14:textId="77777777">
                            <w:tblPrEx>
                              <w:tblW w:w="0" w:type="auto"/>
                              <w:tblInd w:w="-120" w:type="dxa"/>
                              <w:tblLayout w:type="fixed"/>
                              <w:tblLook w:val="07E0"/>
                            </w:tblPrEx>
                            <w:trPr>
                              <w:trHeight w:val="240"/>
                            </w:trPr>
                            <w:tc>
                              <w:tcPr>
                                <w:tcW w:w="1140" w:type="dxa"/>
                              </w:tcPr>
                              <w:p w:rsidR="001E0848" w14:textId="77777777">
                                <w:r>
                                  <w:t>Datum</w:t>
                                </w:r>
                              </w:p>
                            </w:tc>
                            <w:tc>
                              <w:tcPr>
                                <w:tcW w:w="5918" w:type="dxa"/>
                              </w:tcPr>
                              <w:p w:rsidR="001E0848" w14:textId="4B80A84E">
                                <w:r>
                                  <w:t>19 september 2025</w:t>
                                </w:r>
                              </w:p>
                            </w:tc>
                          </w:tr>
                          <w:tr w14:paraId="184FBC85" w14:textId="77777777">
                            <w:tblPrEx>
                              <w:tblW w:w="0" w:type="auto"/>
                              <w:tblInd w:w="-120" w:type="dxa"/>
                              <w:tblLayout w:type="fixed"/>
                              <w:tblLook w:val="07E0"/>
                            </w:tblPrEx>
                            <w:trPr>
                              <w:trHeight w:val="240"/>
                            </w:trPr>
                            <w:tc>
                              <w:tcPr>
                                <w:tcW w:w="1140" w:type="dxa"/>
                              </w:tcPr>
                              <w:p w:rsidR="001E0848" w14:textId="77777777">
                                <w:r>
                                  <w:t>Betreft</w:t>
                                </w:r>
                              </w:p>
                            </w:tc>
                            <w:tc>
                              <w:tcPr>
                                <w:tcW w:w="5918" w:type="dxa"/>
                              </w:tcPr>
                              <w:p w:rsidR="00AD4DFC" w:rsidP="00AD4DFC" w14:textId="77777777">
                                <w:pPr>
                                  <w:spacing w:line="240" w:lineRule="auto"/>
                                </w:pPr>
                                <w:bookmarkStart w:id="1" w:name="_Hlk209098317"/>
                                <w:r>
                                  <w:t xml:space="preserve">Antwoorden op </w:t>
                                </w:r>
                                <w:r w:rsidRPr="00955577">
                                  <w:t>Vragen van het lid Welzijn (Nieuw Sociaal Contract) aan de minister van Volkshuisvesting en Ruimtelijke</w:t>
                                </w:r>
                                <w:r>
                                  <w:t xml:space="preserve"> </w:t>
                                </w:r>
                                <w:r w:rsidRPr="00955577">
                                  <w:t xml:space="preserve">Ordening over het bericht ‘Massale antikraak: hedgefondsen </w:t>
                                </w:r>
                                <w:r w:rsidRPr="00955577">
                                  <w:t>Capreit</w:t>
                                </w:r>
                                <w:r w:rsidRPr="00955577">
                                  <w:t xml:space="preserve"> en Rubens </w:t>
                                </w:r>
                                <w:r w:rsidRPr="00955577">
                                  <w:t>Capital</w:t>
                                </w:r>
                                <w:r w:rsidRPr="00955577">
                                  <w:t xml:space="preserve"> mogen verbod op</w:t>
                                </w:r>
                                <w:r>
                                  <w:t xml:space="preserve"> </w:t>
                                </w:r>
                                <w:r w:rsidRPr="00955577">
                                  <w:t>leegstand omzeilen’</w:t>
                                </w:r>
                                <w:r>
                                  <w:t xml:space="preserve"> </w:t>
                                </w:r>
                              </w:p>
                              <w:bookmarkEnd w:id="1"/>
                              <w:p w:rsidR="001E0848" w14:textId="77777777"/>
                            </w:tc>
                          </w:tr>
                        </w:tbl>
                        <w:p w:rsidR="00AD4DFC"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82.5pt;margin-top:281.25pt;margin-left:325.8pt;flip:y;mso-height-percent:0;mso-height-relative:margin;mso-position-horizontal:right;mso-position-horizontal-relative:margin;mso-wrap-distance-bottom:0;mso-wrap-distance-left:0;mso-wrap-distance-right:0;mso-wrap-distance-top:0;mso-wrap-style:square;position:absolute;rotation:180;v-text-anchor:top;visibility:visible;z-index:251667456" filled="f" stroked="f">
              <v:textbox inset="0,0,0,0">
                <w:txbxContent>
                  <w:tbl>
                    <w:tblPr>
                      <w:tblW w:w="0" w:type="auto"/>
                      <w:tblInd w:w="-120" w:type="dxa"/>
                      <w:tblLayout w:type="fixed"/>
                      <w:tblLook w:val="07E0"/>
                    </w:tblPr>
                    <w:tblGrid>
                      <w:gridCol w:w="1140"/>
                      <w:gridCol w:w="5918"/>
                    </w:tblGrid>
                    <w:tr w14:paraId="48339136" w14:textId="77777777">
                      <w:tblPrEx>
                        <w:tblW w:w="0" w:type="auto"/>
                        <w:tblInd w:w="-120" w:type="dxa"/>
                        <w:tblLayout w:type="fixed"/>
                        <w:tblLook w:val="07E0"/>
                      </w:tblPrEx>
                      <w:trPr>
                        <w:trHeight w:val="240"/>
                      </w:trPr>
                      <w:tc>
                        <w:tcPr>
                          <w:tcW w:w="1140" w:type="dxa"/>
                        </w:tcPr>
                        <w:p w:rsidR="001E0848" w14:paraId="7F15A39E" w14:textId="77777777">
                          <w:r>
                            <w:t>Datum</w:t>
                          </w:r>
                        </w:p>
                      </w:tc>
                      <w:tc>
                        <w:tcPr>
                          <w:tcW w:w="5918" w:type="dxa"/>
                        </w:tcPr>
                        <w:p w:rsidR="001E0848" w14:paraId="7C32E978" w14:textId="4B80A84E">
                          <w:r>
                            <w:t>19 september 2025</w:t>
                          </w:r>
                        </w:p>
                      </w:tc>
                    </w:tr>
                    <w:tr w14:paraId="184FBC84" w14:textId="77777777">
                      <w:tblPrEx>
                        <w:tblW w:w="0" w:type="auto"/>
                        <w:tblInd w:w="-120" w:type="dxa"/>
                        <w:tblLayout w:type="fixed"/>
                        <w:tblLook w:val="07E0"/>
                      </w:tblPrEx>
                      <w:trPr>
                        <w:trHeight w:val="240"/>
                      </w:trPr>
                      <w:tc>
                        <w:tcPr>
                          <w:tcW w:w="1140" w:type="dxa"/>
                        </w:tcPr>
                        <w:p w:rsidR="001E0848" w14:paraId="7D569EC1" w14:textId="77777777">
                          <w:r>
                            <w:t>Betreft</w:t>
                          </w:r>
                        </w:p>
                      </w:tc>
                      <w:tc>
                        <w:tcPr>
                          <w:tcW w:w="5918" w:type="dxa"/>
                        </w:tcPr>
                        <w:p w:rsidR="00AD4DFC" w:rsidP="00AD4DFC" w14:paraId="7F153FA8" w14:textId="77777777">
                          <w:pPr>
                            <w:spacing w:line="240" w:lineRule="auto"/>
                          </w:pPr>
                          <w:bookmarkStart w:id="1" w:name="_Hlk209098317"/>
                          <w:r>
                            <w:t xml:space="preserve">Antwoorden op </w:t>
                          </w:r>
                          <w:r w:rsidRPr="00955577">
                            <w:t>Vragen van het lid Welzijn (Nieuw Sociaal Contract) aan de minister van Volkshuisvesting en Ruimtelijke</w:t>
                          </w:r>
                          <w:r>
                            <w:t xml:space="preserve"> </w:t>
                          </w:r>
                          <w:r w:rsidRPr="00955577">
                            <w:t xml:space="preserve">Ordening over het bericht ‘Massale antikraak: hedgefondsen </w:t>
                          </w:r>
                          <w:r w:rsidRPr="00955577">
                            <w:t>Capreit</w:t>
                          </w:r>
                          <w:r w:rsidRPr="00955577">
                            <w:t xml:space="preserve"> en Rubens </w:t>
                          </w:r>
                          <w:r w:rsidRPr="00955577">
                            <w:t>Capital</w:t>
                          </w:r>
                          <w:r w:rsidRPr="00955577">
                            <w:t xml:space="preserve"> mogen verbod op</w:t>
                          </w:r>
                          <w:r>
                            <w:t xml:space="preserve"> </w:t>
                          </w:r>
                          <w:r w:rsidRPr="00955577">
                            <w:t>leegstand omzeilen’</w:t>
                          </w:r>
                          <w:r>
                            <w:t xml:space="preserve"> </w:t>
                          </w:r>
                        </w:p>
                        <w:bookmarkEnd w:id="1"/>
                        <w:p w:rsidR="001E0848" w14:paraId="6D37FF72" w14:textId="77777777"/>
                      </w:tc>
                    </w:tr>
                  </w:tbl>
                  <w:p w:rsidR="00AD4DFC" w14:paraId="45FFD06C"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E0848" w:rsidRPr="00AD4DFC" w14:textId="77777777">
                          <w:pPr>
                            <w:pStyle w:val="Referentiegegevens"/>
                            <w:rPr>
                              <w:lang w:val="de-DE"/>
                            </w:rPr>
                          </w:pPr>
                          <w:r w:rsidRPr="00AD4DFC">
                            <w:rPr>
                              <w:lang w:val="de-DE"/>
                            </w:rPr>
                            <w:t>Turfmarkt</w:t>
                          </w:r>
                          <w:r w:rsidRPr="00AD4DFC">
                            <w:rPr>
                              <w:lang w:val="de-DE"/>
                            </w:rPr>
                            <w:t xml:space="preserve"> 147</w:t>
                          </w:r>
                        </w:p>
                        <w:p w:rsidR="001E0848" w:rsidRPr="00AD4DFC" w14:textId="77777777">
                          <w:pPr>
                            <w:pStyle w:val="Referentiegegevens"/>
                            <w:rPr>
                              <w:lang w:val="de-DE"/>
                            </w:rPr>
                          </w:pPr>
                          <w:r w:rsidRPr="00AD4DFC">
                            <w:rPr>
                              <w:lang w:val="de-DE"/>
                            </w:rPr>
                            <w:t>2511 DP Den Haag</w:t>
                          </w:r>
                        </w:p>
                        <w:p w:rsidR="001E0848" w:rsidRPr="00AD4DFC" w14:textId="77777777">
                          <w:pPr>
                            <w:pStyle w:val="Referentiegegevens"/>
                            <w:rPr>
                              <w:lang w:val="de-DE"/>
                            </w:rPr>
                          </w:pPr>
                          <w:r w:rsidRPr="00AD4DFC">
                            <w:rPr>
                              <w:lang w:val="de-DE"/>
                            </w:rPr>
                            <w:t>Postbus 20011</w:t>
                          </w:r>
                        </w:p>
                        <w:p w:rsidR="001E0848" w14:textId="77777777">
                          <w:pPr>
                            <w:pStyle w:val="Referentiegegevens"/>
                          </w:pPr>
                          <w:r>
                            <w:t>2500 EA  Den Haag</w:t>
                          </w:r>
                        </w:p>
                        <w:p w:rsidR="001E0848" w14:textId="77777777">
                          <w:pPr>
                            <w:pStyle w:val="WitregelW2"/>
                          </w:pPr>
                        </w:p>
                        <w:p w:rsidR="001E0848" w14:textId="77777777">
                          <w:pPr>
                            <w:pStyle w:val="Referentiegegevensbold"/>
                          </w:pPr>
                          <w:r>
                            <w:t>Onze referentie</w:t>
                          </w:r>
                        </w:p>
                        <w:bookmarkStart w:id="2" w:name="_Hlk209098344"/>
                        <w:p w:rsidR="00FF792E" w14:textId="757A3DF4">
                          <w:pPr>
                            <w:pStyle w:val="Referentiegegevens"/>
                          </w:pPr>
                          <w:r>
                            <w:fldChar w:fldCharType="begin"/>
                          </w:r>
                          <w:r>
                            <w:instrText xml:space="preserve"> DOCPROPERTY  "Kenmerk"  \* MERGEFORMAT </w:instrText>
                          </w:r>
                          <w:r>
                            <w:fldChar w:fldCharType="separate"/>
                          </w:r>
                          <w:r w:rsidR="00FC1286">
                            <w:t>2025-0000528550</w:t>
                          </w:r>
                          <w:r>
                            <w:fldChar w:fldCharType="end"/>
                          </w:r>
                        </w:p>
                        <w:bookmarkEnd w:id="2"/>
                        <w:p w:rsidR="001E0848" w14:textId="77777777">
                          <w:pPr>
                            <w:pStyle w:val="WitregelW1"/>
                          </w:pPr>
                        </w:p>
                        <w:p w:rsidR="001E0848" w14:textId="77777777">
                          <w:pPr>
                            <w:pStyle w:val="Referentiegegevensbold"/>
                          </w:pPr>
                          <w:r>
                            <w:t>Bijlage(n)</w:t>
                          </w:r>
                        </w:p>
                        <w:p w:rsidR="001E0848" w14:textId="77777777">
                          <w:pPr>
                            <w:pStyle w:val="Referentiegegevens"/>
                          </w:pPr>
                          <w:r>
                            <w:t>0</w:t>
                          </w:r>
                        </w:p>
                        <w:p w:rsidR="001E0848" w14:textId="77777777">
                          <w:pPr>
                            <w:pStyle w:val="WitregelW2"/>
                          </w:pPr>
                        </w:p>
                        <w:p w:rsidR="001E0848"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1E0848" w:rsidRPr="00AD4DFC" w14:paraId="43F7FB1F" w14:textId="77777777">
                    <w:pPr>
                      <w:pStyle w:val="Referentiegegevens"/>
                      <w:rPr>
                        <w:lang w:val="de-DE"/>
                      </w:rPr>
                    </w:pPr>
                    <w:r w:rsidRPr="00AD4DFC">
                      <w:rPr>
                        <w:lang w:val="de-DE"/>
                      </w:rPr>
                      <w:t>Turfmarkt</w:t>
                    </w:r>
                    <w:r w:rsidRPr="00AD4DFC">
                      <w:rPr>
                        <w:lang w:val="de-DE"/>
                      </w:rPr>
                      <w:t xml:space="preserve"> 147</w:t>
                    </w:r>
                  </w:p>
                  <w:p w:rsidR="001E0848" w:rsidRPr="00AD4DFC" w14:paraId="1B69A916" w14:textId="77777777">
                    <w:pPr>
                      <w:pStyle w:val="Referentiegegevens"/>
                      <w:rPr>
                        <w:lang w:val="de-DE"/>
                      </w:rPr>
                    </w:pPr>
                    <w:r w:rsidRPr="00AD4DFC">
                      <w:rPr>
                        <w:lang w:val="de-DE"/>
                      </w:rPr>
                      <w:t>2511 DP Den Haag</w:t>
                    </w:r>
                  </w:p>
                  <w:p w:rsidR="001E0848" w:rsidRPr="00AD4DFC" w14:paraId="3F886CC9" w14:textId="77777777">
                    <w:pPr>
                      <w:pStyle w:val="Referentiegegevens"/>
                      <w:rPr>
                        <w:lang w:val="de-DE"/>
                      </w:rPr>
                    </w:pPr>
                    <w:r w:rsidRPr="00AD4DFC">
                      <w:rPr>
                        <w:lang w:val="de-DE"/>
                      </w:rPr>
                      <w:t>Postbus 20011</w:t>
                    </w:r>
                  </w:p>
                  <w:p w:rsidR="001E0848" w14:paraId="6FC232E8" w14:textId="77777777">
                    <w:pPr>
                      <w:pStyle w:val="Referentiegegevens"/>
                    </w:pPr>
                    <w:r>
                      <w:t>2500 EA  Den Haag</w:t>
                    </w:r>
                  </w:p>
                  <w:p w:rsidR="001E0848" w14:paraId="0827F0F6" w14:textId="77777777">
                    <w:pPr>
                      <w:pStyle w:val="WitregelW2"/>
                    </w:pPr>
                  </w:p>
                  <w:p w:rsidR="001E0848" w14:paraId="7F53B873" w14:textId="77777777">
                    <w:pPr>
                      <w:pStyle w:val="Referentiegegevensbold"/>
                    </w:pPr>
                    <w:r>
                      <w:t>Onze referentie</w:t>
                    </w:r>
                  </w:p>
                  <w:bookmarkStart w:id="2" w:name="_Hlk209098344"/>
                  <w:p w:rsidR="00FF792E" w14:paraId="49D7FEA0" w14:textId="757A3DF4">
                    <w:pPr>
                      <w:pStyle w:val="Referentiegegevens"/>
                    </w:pPr>
                    <w:r>
                      <w:fldChar w:fldCharType="begin"/>
                    </w:r>
                    <w:r>
                      <w:instrText xml:space="preserve"> DOCPROPERTY  "Kenmerk"  \* MERGEFORMAT </w:instrText>
                    </w:r>
                    <w:r>
                      <w:fldChar w:fldCharType="separate"/>
                    </w:r>
                    <w:r w:rsidR="00FC1286">
                      <w:t>2025-0000528550</w:t>
                    </w:r>
                    <w:r>
                      <w:fldChar w:fldCharType="end"/>
                    </w:r>
                  </w:p>
                  <w:bookmarkEnd w:id="2"/>
                  <w:p w:rsidR="001E0848" w14:paraId="7E501ADC" w14:textId="77777777">
                    <w:pPr>
                      <w:pStyle w:val="WitregelW1"/>
                    </w:pPr>
                  </w:p>
                  <w:p w:rsidR="001E0848" w14:paraId="622368D9" w14:textId="77777777">
                    <w:pPr>
                      <w:pStyle w:val="Referentiegegevensbold"/>
                    </w:pPr>
                    <w:r>
                      <w:t>Bijlage(n)</w:t>
                    </w:r>
                  </w:p>
                  <w:p w:rsidR="001E0848" w14:paraId="037A41A6" w14:textId="77777777">
                    <w:pPr>
                      <w:pStyle w:val="Referentiegegevens"/>
                    </w:pPr>
                    <w:r>
                      <w:t>0</w:t>
                    </w:r>
                  </w:p>
                  <w:p w:rsidR="001E0848" w14:paraId="0435379A" w14:textId="77777777">
                    <w:pPr>
                      <w:pStyle w:val="WitregelW2"/>
                    </w:pPr>
                  </w:p>
                  <w:p w:rsidR="001E0848" w14:paraId="08A2CE90"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D4DFC"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AD4DFC" w14:paraId="3A4BF1F5"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FF792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FF792E" w14:paraId="7EB6C6A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1E0848" w14:textId="77777777">
                          <w:pPr>
                            <w:spacing w:line="240" w:lineRule="auto"/>
                          </w:pPr>
                          <w:r>
                            <w:rPr>
                              <w:noProof/>
                            </w:rPr>
                            <w:drawing>
                              <wp:inline distT="0" distB="0" distL="0" distR="0">
                                <wp:extent cx="467995" cy="1583865"/>
                                <wp:effectExtent l="0" t="0" r="0" b="0"/>
                                <wp:docPr id="172295241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72295241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1E0848" w14:paraId="36ED5DD1"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1E0848" w14:textId="77777777">
                          <w:pPr>
                            <w:spacing w:line="240" w:lineRule="auto"/>
                          </w:pPr>
                          <w:r>
                            <w:rPr>
                              <w:noProof/>
                            </w:rPr>
                            <w:drawing>
                              <wp:inline distT="0" distB="0" distL="0" distR="0">
                                <wp:extent cx="2339975" cy="1582834"/>
                                <wp:effectExtent l="0" t="0" r="0" b="0"/>
                                <wp:docPr id="1647333109"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647333109"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1E0848" w14:paraId="46C79598" w14:textId="77777777">
                    <w:pPr>
                      <w:spacing w:line="240" w:lineRule="auto"/>
                    </w:pPr>
                    <w:drawing>
                      <wp:inline distT="0" distB="0" distL="0" distR="0">
                        <wp:extent cx="2339975" cy="1582834"/>
                        <wp:effectExtent l="0" t="0" r="0" b="0"/>
                        <wp:docPr id="12"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E0848"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1E0848" w14:paraId="588FE021"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3179A9B"/>
    <w:multiLevelType w:val="multilevel"/>
    <w:tmpl w:val="FB48A9C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9D1BF05E"/>
    <w:multiLevelType w:val="multilevel"/>
    <w:tmpl w:val="61F17F6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AC3E3F8B"/>
    <w:multiLevelType w:val="multilevel"/>
    <w:tmpl w:val="CDE43BDE"/>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6A832784"/>
    <w:multiLevelType w:val="multilevel"/>
    <w:tmpl w:val="26E74F5B"/>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7BAE173E"/>
    <w:multiLevelType w:val="hybridMultilevel"/>
    <w:tmpl w:val="083C29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54889468">
    <w:abstractNumId w:val="1"/>
  </w:num>
  <w:num w:numId="2" w16cid:durableId="1202747059">
    <w:abstractNumId w:val="0"/>
  </w:num>
  <w:num w:numId="3" w16cid:durableId="126751162">
    <w:abstractNumId w:val="2"/>
  </w:num>
  <w:num w:numId="4" w16cid:durableId="948200488">
    <w:abstractNumId w:val="3"/>
  </w:num>
  <w:num w:numId="5" w16cid:durableId="205160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848"/>
    <w:rsid w:val="00055E31"/>
    <w:rsid w:val="000835A9"/>
    <w:rsid w:val="000837A2"/>
    <w:rsid w:val="000F723A"/>
    <w:rsid w:val="0015512B"/>
    <w:rsid w:val="001E0848"/>
    <w:rsid w:val="002201F2"/>
    <w:rsid w:val="002D5491"/>
    <w:rsid w:val="00343690"/>
    <w:rsid w:val="004248BF"/>
    <w:rsid w:val="004D5756"/>
    <w:rsid w:val="0054354A"/>
    <w:rsid w:val="00556FA3"/>
    <w:rsid w:val="005E36FB"/>
    <w:rsid w:val="006625F0"/>
    <w:rsid w:val="0066708D"/>
    <w:rsid w:val="00754CD5"/>
    <w:rsid w:val="0095453B"/>
    <w:rsid w:val="00955577"/>
    <w:rsid w:val="00956469"/>
    <w:rsid w:val="0099005A"/>
    <w:rsid w:val="009C17FE"/>
    <w:rsid w:val="00A80EBD"/>
    <w:rsid w:val="00AD10FD"/>
    <w:rsid w:val="00AD4DFC"/>
    <w:rsid w:val="00B87FD5"/>
    <w:rsid w:val="00B9169D"/>
    <w:rsid w:val="00BD2C56"/>
    <w:rsid w:val="00C325C7"/>
    <w:rsid w:val="00D24AEA"/>
    <w:rsid w:val="00DA11BC"/>
    <w:rsid w:val="00DB4531"/>
    <w:rsid w:val="00FC1286"/>
    <w:rsid w:val="00FF792E"/>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A70D637"/>
  <w15:docId w15:val="{77646D7B-7098-40F0-A4B5-0C4B311F9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AD4DFC"/>
    <w:pPr>
      <w:tabs>
        <w:tab w:val="center" w:pos="4536"/>
        <w:tab w:val="right" w:pos="9072"/>
      </w:tabs>
      <w:spacing w:line="240" w:lineRule="auto"/>
    </w:pPr>
  </w:style>
  <w:style w:type="character" w:customStyle="1" w:styleId="KoptekstChar">
    <w:name w:val="Koptekst Char"/>
    <w:basedOn w:val="DefaultParagraphFont"/>
    <w:link w:val="Header"/>
    <w:uiPriority w:val="99"/>
    <w:rsid w:val="00AD4DFC"/>
    <w:rPr>
      <w:rFonts w:ascii="Verdana" w:hAnsi="Verdana"/>
      <w:color w:val="000000"/>
      <w:sz w:val="18"/>
      <w:szCs w:val="18"/>
    </w:rPr>
  </w:style>
  <w:style w:type="paragraph" w:styleId="Footer">
    <w:name w:val="footer"/>
    <w:basedOn w:val="Normal"/>
    <w:link w:val="VoettekstChar"/>
    <w:uiPriority w:val="99"/>
    <w:unhideWhenUsed/>
    <w:rsid w:val="00AD4DFC"/>
    <w:pPr>
      <w:tabs>
        <w:tab w:val="center" w:pos="4536"/>
        <w:tab w:val="right" w:pos="9072"/>
      </w:tabs>
      <w:spacing w:line="240" w:lineRule="auto"/>
    </w:pPr>
  </w:style>
  <w:style w:type="character" w:customStyle="1" w:styleId="VoettekstChar">
    <w:name w:val="Voettekst Char"/>
    <w:basedOn w:val="DefaultParagraphFont"/>
    <w:link w:val="Footer"/>
    <w:uiPriority w:val="99"/>
    <w:rsid w:val="00AD4DFC"/>
    <w:rPr>
      <w:rFonts w:ascii="Verdana" w:hAnsi="Verdana"/>
      <w:color w:val="000000"/>
      <w:sz w:val="18"/>
      <w:szCs w:val="18"/>
    </w:rPr>
  </w:style>
  <w:style w:type="paragraph" w:styleId="ListParagraph">
    <w:name w:val="List Paragraph"/>
    <w:basedOn w:val="Normal"/>
    <w:uiPriority w:val="34"/>
    <w:qFormat/>
    <w:rsid w:val="00AD4DFC"/>
    <w:pPr>
      <w:autoSpaceDN/>
      <w:spacing w:after="160" w:line="278"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paragraph" w:styleId="FootnoteText">
    <w:name w:val="footnote text"/>
    <w:basedOn w:val="Normal"/>
    <w:link w:val="VoetnoottekstChar"/>
    <w:uiPriority w:val="99"/>
    <w:semiHidden/>
    <w:unhideWhenUsed/>
    <w:rsid w:val="00AD4DFC"/>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AD4DFC"/>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AD4DFC"/>
    <w:rPr>
      <w:vertAlign w:val="superscript"/>
    </w:rPr>
  </w:style>
  <w:style w:type="character" w:styleId="CommentReference">
    <w:name w:val="annotation reference"/>
    <w:basedOn w:val="DefaultParagraphFont"/>
    <w:uiPriority w:val="99"/>
    <w:semiHidden/>
    <w:unhideWhenUsed/>
    <w:rsid w:val="000835A9"/>
    <w:rPr>
      <w:sz w:val="16"/>
      <w:szCs w:val="16"/>
    </w:rPr>
  </w:style>
  <w:style w:type="paragraph" w:styleId="CommentText">
    <w:name w:val="annotation text"/>
    <w:basedOn w:val="Normal"/>
    <w:link w:val="TekstopmerkingChar"/>
    <w:uiPriority w:val="99"/>
    <w:unhideWhenUsed/>
    <w:rsid w:val="000835A9"/>
    <w:pPr>
      <w:spacing w:line="240" w:lineRule="auto"/>
    </w:pPr>
    <w:rPr>
      <w:sz w:val="20"/>
      <w:szCs w:val="20"/>
    </w:rPr>
  </w:style>
  <w:style w:type="character" w:customStyle="1" w:styleId="TekstopmerkingChar">
    <w:name w:val="Tekst opmerking Char"/>
    <w:basedOn w:val="DefaultParagraphFont"/>
    <w:link w:val="CommentText"/>
    <w:uiPriority w:val="99"/>
    <w:rsid w:val="000835A9"/>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0835A9"/>
    <w:rPr>
      <w:b/>
      <w:bCs/>
    </w:rPr>
  </w:style>
  <w:style w:type="character" w:customStyle="1" w:styleId="OnderwerpvanopmerkingChar">
    <w:name w:val="Onderwerp van opmerking Char"/>
    <w:basedOn w:val="TekstopmerkingChar"/>
    <w:link w:val="CommentSubject"/>
    <w:uiPriority w:val="99"/>
    <w:semiHidden/>
    <w:rsid w:val="000835A9"/>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2.xml" Id="rId10" /><Relationship Type="http://schemas.openxmlformats.org/officeDocument/2006/relationships/theme" Target="theme/theme1.xml" Id="rId11" /><Relationship Type="http://schemas.openxmlformats.org/officeDocument/2006/relationships/numbering" Target="numbering.xml" Id="rId12" /><Relationship Type="http://schemas.openxmlformats.org/officeDocument/2006/relationships/styles" Target="styles.xml" Id="rId13"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s://denuk.nl/massale-antikraak-in-overvecht-hedgefondsen-capreit-en-rubens-capital-mogen-verbod-op-leegstand-omzeilen/" TargetMode="External" Id="rId7" /><Relationship Type="http://schemas.openxmlformats.org/officeDocument/2006/relationships/header" Target="header1.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tweedekamer.nl/kamerstukken/brieven_regering/detail?id=2024Z21993&amp;did=2024D51875" TargetMode="External" /><Relationship Id="rId2" Type="http://schemas.openxmlformats.org/officeDocument/2006/relationships/hyperlink" Target="https://www.internetconsultatie.nl/leegstandwet/b1"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906</ap:Words>
  <ap:Characters>4985</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Brief aan Parlement - Antwoorden op Vragen van het lid Welzijn (Nieuw Sociaal Contract) aan de minister van Volkshuisvesting en Ruimtelijke Ordening over het bericht ‘Massale antikraak: hedgefondsen Capreit en Rubens Capital mogen verbod op leegstand omze</vt:lpstr>
    </vt:vector>
  </ap:TitlesOfParts>
  <ap:LinksUpToDate>false</ap:LinksUpToDate>
  <ap:CharactersWithSpaces>5880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2025-09-18T12:32:00.0000000Z</lastPrinted>
  <dcterms:created xsi:type="dcterms:W3CDTF">2025-08-27T15:06:00.0000000Z</dcterms:created>
  <dcterms:modified xsi:type="dcterms:W3CDTF">2025-09-18T12:32:00.0000000Z</dcterms:modified>
  <dc:creator/>
  <lastModifiedBy/>
  <dc:description>------------------------</dc:description>
  <dc:subject/>
  <keywords/>
  <version/>
  <category/>
</coreProperties>
</file>