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6ABF" w:rsidR="00466105" w:rsidP="00AE6B10" w:rsidRDefault="00AE6B10" w14:paraId="18ED9D65" w14:textId="732018AA">
      <w:r w:rsidRPr="00F06ABF">
        <w:t>In antwoord op uw brief van 15 juli 2025 deel ik u</w:t>
      </w:r>
      <w:r w:rsidRPr="00F06ABF" w:rsidR="00B42F67">
        <w:t>, mede namens de staatssecretaris van Justitie en Veiligheid,</w:t>
      </w:r>
      <w:r w:rsidRPr="00F06ABF">
        <w:t xml:space="preserve"> mee</w:t>
      </w:r>
      <w:r w:rsidRPr="00F06ABF" w:rsidR="001F4C34">
        <w:t xml:space="preserve"> </w:t>
      </w:r>
      <w:r w:rsidRPr="00F06ABF">
        <w:t>dat de</w:t>
      </w:r>
      <w:r w:rsidRPr="00F06ABF" w:rsidR="001F4C34">
        <w:t xml:space="preserve"> </w:t>
      </w:r>
      <w:r w:rsidRPr="00F06ABF">
        <w:t xml:space="preserve">schriftelijke vragen van de leden Van der Werf (D66), Six Dijkstra (Nieuw Sociaal Contract), </w:t>
      </w:r>
      <w:proofErr w:type="spellStart"/>
      <w:r w:rsidRPr="00F06ABF">
        <w:t>Kathmann</w:t>
      </w:r>
      <w:proofErr w:type="spellEnd"/>
      <w:r w:rsidRPr="00F06ABF">
        <w:t xml:space="preserve"> (GroenLinks-PvdA) en Michon-</w:t>
      </w:r>
      <w:proofErr w:type="spellStart"/>
      <w:r w:rsidRPr="00F06ABF">
        <w:t>Derkzen</w:t>
      </w:r>
      <w:proofErr w:type="spellEnd"/>
      <w:r w:rsidRPr="00F06ABF">
        <w:t xml:space="preserve"> (VVD) over het bericht ‘In de strijd tegen </w:t>
      </w:r>
      <w:proofErr w:type="spellStart"/>
      <w:r w:rsidRPr="00F06ABF">
        <w:t>deepfakes</w:t>
      </w:r>
      <w:proofErr w:type="spellEnd"/>
      <w:r w:rsidRPr="00F06ABF">
        <w:t xml:space="preserve"> krijgen Denen copyright op eigen gezicht en stem’</w:t>
      </w:r>
      <w:r w:rsidRPr="00F06ABF" w:rsidR="007B5B97">
        <w:t xml:space="preserve"> </w:t>
      </w:r>
      <w:r w:rsidRPr="00F06ABF">
        <w:t>worden beantwoord zoals aangegeven in de bijlage bij deze brief.</w:t>
      </w:r>
    </w:p>
    <w:p w:rsidRPr="00F06ABF" w:rsidR="00466105" w:rsidRDefault="00466105" w14:paraId="6EBBDEF1" w14:textId="77777777">
      <w:pPr>
        <w:pStyle w:val="WitregelW1bodytekst"/>
      </w:pPr>
    </w:p>
    <w:p w:rsidRPr="00F06ABF" w:rsidR="008D0B45" w:rsidRDefault="008D0B45" w14:paraId="5E912084" w14:textId="77777777"/>
    <w:p w:rsidRPr="00F06ABF" w:rsidR="00466105" w:rsidRDefault="00751FD6" w14:paraId="085B470B" w14:textId="08E544E8">
      <w:r w:rsidRPr="00F06ABF">
        <w:t>De Minister van Justitie en Veiligheid,</w:t>
      </w:r>
    </w:p>
    <w:p w:rsidRPr="00F06ABF" w:rsidR="00466105" w:rsidRDefault="00466105" w14:paraId="7BC3B195" w14:textId="77777777"/>
    <w:p w:rsidRPr="00F06ABF" w:rsidR="008D0B45" w:rsidRDefault="008D0B45" w14:paraId="159A1699" w14:textId="77777777"/>
    <w:p w:rsidRPr="00F06ABF" w:rsidR="008D0B45" w:rsidRDefault="008D0B45" w14:paraId="6475F03B" w14:textId="77777777"/>
    <w:p w:rsidRPr="00F06ABF" w:rsidR="00B42F67" w:rsidRDefault="00B42F67" w14:paraId="640F8EFE" w14:textId="77777777"/>
    <w:p w:rsidRPr="00F06ABF" w:rsidR="00466105" w:rsidRDefault="00B42F67" w14:paraId="1D80AB4D" w14:textId="1EC66F30">
      <w:proofErr w:type="spellStart"/>
      <w:r w:rsidRPr="00F06ABF">
        <w:t>Foort</w:t>
      </w:r>
      <w:proofErr w:type="spellEnd"/>
      <w:r w:rsidRPr="00F06ABF">
        <w:t xml:space="preserve"> van Oosten</w:t>
      </w:r>
    </w:p>
    <w:p w:rsidRPr="00F06ABF" w:rsidR="00AE6B10" w:rsidRDefault="00AE6B10" w14:paraId="5EE52AF1" w14:textId="77777777"/>
    <w:p w:rsidRPr="00F06ABF" w:rsidR="00AE6B10" w:rsidRDefault="00AE6B10" w14:paraId="48E41E79" w14:textId="77777777"/>
    <w:p w:rsidRPr="00F06ABF" w:rsidR="00AE6B10" w:rsidRDefault="00AE6B10" w14:paraId="174071A7" w14:textId="77777777"/>
    <w:p w:rsidRPr="00F06ABF" w:rsidR="00AE6B10" w:rsidRDefault="00AE6B10" w14:paraId="37D58C2E" w14:textId="77777777"/>
    <w:p w:rsidRPr="00F06ABF" w:rsidR="00AE6B10" w:rsidRDefault="00AE6B10" w14:paraId="514CB31F" w14:textId="77777777"/>
    <w:p w:rsidRPr="00F06ABF" w:rsidR="00AE6B10" w:rsidRDefault="00AE6B10" w14:paraId="0A85F20E" w14:textId="77777777"/>
    <w:p w:rsidRPr="00F06ABF" w:rsidR="00AE6B10" w:rsidRDefault="00AE6B10" w14:paraId="5512D5D5" w14:textId="77777777"/>
    <w:p w:rsidRPr="00F06ABF" w:rsidR="00AE6B10" w:rsidRDefault="00AE6B10" w14:paraId="3C8D106E" w14:textId="77777777"/>
    <w:p w:rsidRPr="00F06ABF" w:rsidR="00AE6B10" w:rsidRDefault="00AE6B10" w14:paraId="70BDA73A" w14:textId="77777777"/>
    <w:p w:rsidRPr="00F06ABF" w:rsidR="00AE6B10" w:rsidRDefault="00AE6B10" w14:paraId="49415FE8" w14:textId="77777777"/>
    <w:p w:rsidRPr="00F06ABF" w:rsidR="00AE6B10" w:rsidRDefault="00AE6B10" w14:paraId="336E2946" w14:textId="77777777"/>
    <w:p w:rsidRPr="00F06ABF" w:rsidR="00AE6B10" w:rsidRDefault="00AE6B10" w14:paraId="349B479F" w14:textId="77777777"/>
    <w:p w:rsidRPr="00F06ABF" w:rsidR="00AE6B10" w:rsidRDefault="00AE6B10" w14:paraId="51979358" w14:textId="77777777"/>
    <w:p w:rsidRPr="00F06ABF" w:rsidR="00AE6B10" w:rsidRDefault="00AE6B10" w14:paraId="75B4448A" w14:textId="77777777"/>
    <w:p w:rsidRPr="00F06ABF" w:rsidR="00AE6B10" w:rsidRDefault="00AE6B10" w14:paraId="3337CB5E" w14:textId="77777777"/>
    <w:p w:rsidRPr="00F06ABF" w:rsidR="00AE6B10" w:rsidRDefault="00AE6B10" w14:paraId="511186D9" w14:textId="77777777"/>
    <w:p w:rsidRPr="00F06ABF" w:rsidR="00AE6B10" w:rsidRDefault="00AE6B10" w14:paraId="47B32F3E" w14:textId="77777777"/>
    <w:p w:rsidRPr="00F06ABF" w:rsidR="00AE6B10" w:rsidRDefault="00AE6B10" w14:paraId="6156C2AA" w14:textId="77777777"/>
    <w:p w:rsidRPr="00F06ABF" w:rsidR="00AE6B10" w:rsidRDefault="00AE6B10" w14:paraId="618EEEAF" w14:textId="77777777"/>
    <w:p w:rsidRPr="00F06ABF" w:rsidR="00AE6B10" w:rsidRDefault="00AE6B10" w14:paraId="7648F697" w14:textId="77777777"/>
    <w:p w:rsidRPr="00F06ABF" w:rsidR="00AE6B10" w:rsidRDefault="00AE6B10" w14:paraId="06E1FECE" w14:textId="77777777"/>
    <w:p w:rsidRPr="00F06ABF" w:rsidR="00136CC8" w:rsidRDefault="00136CC8" w14:paraId="745995A4" w14:textId="77777777"/>
    <w:p w:rsidRPr="00F06ABF" w:rsidR="00B42F67" w:rsidRDefault="00B42F67" w14:paraId="002096A4" w14:textId="77777777"/>
    <w:p w:rsidRPr="00F06ABF" w:rsidR="00B42F67" w:rsidRDefault="00B42F67" w14:paraId="0A8C3C5F" w14:textId="77777777"/>
    <w:p w:rsidRPr="00F06ABF" w:rsidR="00B42F67" w:rsidRDefault="00B42F67" w14:paraId="0AB3E9DE" w14:textId="77777777"/>
    <w:p w:rsidR="00697CFB" w:rsidP="00AE6B10" w:rsidRDefault="00697CFB" w14:paraId="5A0416D6" w14:textId="42970B34">
      <w:pPr>
        <w:rPr>
          <w:b/>
          <w:bCs/>
        </w:rPr>
      </w:pPr>
      <w:r w:rsidRPr="00697CFB">
        <w:rPr>
          <w:b/>
          <w:bCs/>
        </w:rPr>
        <w:t xml:space="preserve">Vragen van de leden Van der Werf (D66), Six Dijkstra (Nieuw Sociaal Contract), </w:t>
      </w:r>
      <w:proofErr w:type="spellStart"/>
      <w:r w:rsidRPr="00697CFB">
        <w:rPr>
          <w:b/>
          <w:bCs/>
        </w:rPr>
        <w:t>Kathmann</w:t>
      </w:r>
      <w:proofErr w:type="spellEnd"/>
      <w:r w:rsidRPr="00697CFB">
        <w:rPr>
          <w:b/>
          <w:bCs/>
        </w:rPr>
        <w:t xml:space="preserve"> (GroenLinks-PvdA) en Michon-</w:t>
      </w:r>
      <w:proofErr w:type="spellStart"/>
      <w:r w:rsidRPr="00697CFB">
        <w:rPr>
          <w:b/>
          <w:bCs/>
        </w:rPr>
        <w:t>Derkzen</w:t>
      </w:r>
      <w:proofErr w:type="spellEnd"/>
      <w:r w:rsidRPr="00697CFB">
        <w:rPr>
          <w:b/>
          <w:bCs/>
        </w:rPr>
        <w:t xml:space="preserve"> (VVD) aan de staatssecretaris van Binnenlandse Zaken en Koninkrijksrelaties en de staatssecretaris van Justitie en Veiligheid over het bericht ‘In de strijd tegen </w:t>
      </w:r>
      <w:proofErr w:type="spellStart"/>
      <w:r w:rsidRPr="00697CFB">
        <w:rPr>
          <w:b/>
          <w:bCs/>
        </w:rPr>
        <w:t>deepfakes</w:t>
      </w:r>
      <w:proofErr w:type="spellEnd"/>
      <w:r w:rsidRPr="00697CFB">
        <w:rPr>
          <w:b/>
          <w:bCs/>
        </w:rPr>
        <w:t xml:space="preserve"> krijgen Denen copyright op eigen gezicht en stem’</w:t>
      </w:r>
    </w:p>
    <w:p w:rsidRPr="00697CFB" w:rsidR="00697CFB" w:rsidP="00697CFB" w:rsidRDefault="00697CFB" w14:paraId="1240D43D" w14:textId="0DAAEAEA">
      <w:pPr>
        <w:pBdr>
          <w:bottom w:val="single" w:color="auto" w:sz="4" w:space="1"/>
        </w:pBdr>
        <w:rPr>
          <w:b/>
          <w:bCs/>
        </w:rPr>
      </w:pPr>
      <w:r>
        <w:rPr>
          <w:b/>
          <w:bCs/>
        </w:rPr>
        <w:t xml:space="preserve">(ingezonden 15 juli 2025, </w:t>
      </w:r>
      <w:r w:rsidRPr="00697CFB">
        <w:rPr>
          <w:b/>
          <w:bCs/>
        </w:rPr>
        <w:t>2025Z14702</w:t>
      </w:r>
      <w:r>
        <w:rPr>
          <w:b/>
          <w:bCs/>
        </w:rPr>
        <w:t>)</w:t>
      </w:r>
    </w:p>
    <w:p w:rsidR="00697CFB" w:rsidP="00AE6B10" w:rsidRDefault="00697CFB" w14:paraId="08F76B2E" w14:textId="77777777">
      <w:pPr>
        <w:rPr>
          <w:b/>
          <w:bCs/>
        </w:rPr>
      </w:pPr>
    </w:p>
    <w:p w:rsidR="00697CFB" w:rsidP="00AE6B10" w:rsidRDefault="00697CFB" w14:paraId="157F1273" w14:textId="77777777">
      <w:pPr>
        <w:rPr>
          <w:b/>
          <w:bCs/>
        </w:rPr>
      </w:pPr>
    </w:p>
    <w:p w:rsidRPr="00F06ABF" w:rsidR="00B42F67" w:rsidP="00AE6B10" w:rsidRDefault="00B42F67" w14:paraId="122FD934" w14:textId="69ECE575">
      <w:pPr>
        <w:rPr>
          <w:b/>
          <w:bCs/>
        </w:rPr>
      </w:pPr>
      <w:r w:rsidRPr="00F06ABF">
        <w:rPr>
          <w:b/>
          <w:bCs/>
        </w:rPr>
        <w:t>Vraag 1</w:t>
      </w:r>
    </w:p>
    <w:p w:rsidRPr="00F06ABF" w:rsidR="008D0B45" w:rsidP="00AE6B10" w:rsidRDefault="00AE6B10" w14:paraId="412C7962" w14:textId="274B635E">
      <w:r w:rsidRPr="00F06ABF">
        <w:rPr>
          <w:b/>
          <w:bCs/>
        </w:rPr>
        <w:t xml:space="preserve">Bent u bekend met het artikel ‘In de strijd tegen </w:t>
      </w:r>
      <w:proofErr w:type="spellStart"/>
      <w:r w:rsidRPr="00F06ABF">
        <w:rPr>
          <w:b/>
          <w:bCs/>
        </w:rPr>
        <w:t>deepfakes</w:t>
      </w:r>
      <w:proofErr w:type="spellEnd"/>
      <w:r w:rsidRPr="00F06ABF">
        <w:rPr>
          <w:b/>
          <w:bCs/>
        </w:rPr>
        <w:t xml:space="preserve"> krijgen Denen copyright op eigen gezicht en stem’?</w:t>
      </w:r>
      <w:r w:rsidRPr="00F06ABF">
        <w:br/>
      </w:r>
    </w:p>
    <w:p w:rsidRPr="00F06ABF" w:rsidR="008D0B45" w:rsidP="00AE6B10" w:rsidRDefault="008D0B45" w14:paraId="167F7B9D" w14:textId="05CDEFFB">
      <w:pPr>
        <w:rPr>
          <w:b/>
          <w:bCs/>
        </w:rPr>
      </w:pPr>
      <w:r w:rsidRPr="00F06ABF">
        <w:rPr>
          <w:b/>
          <w:bCs/>
        </w:rPr>
        <w:t>Antwoord op vraag 1</w:t>
      </w:r>
    </w:p>
    <w:p w:rsidRPr="00F06ABF" w:rsidR="00AE6B10" w:rsidP="00AE6B10" w:rsidRDefault="00AE6B10" w14:paraId="14529DCD" w14:textId="1F205775">
      <w:r w:rsidRPr="00F06ABF">
        <w:t>Ja</w:t>
      </w:r>
      <w:r w:rsidRPr="00F06ABF" w:rsidR="00B42F67">
        <w:t>.</w:t>
      </w:r>
      <w:r w:rsidRPr="00F06ABF">
        <w:rPr>
          <w:b/>
          <w:bCs/>
        </w:rPr>
        <w:t xml:space="preserve"> </w:t>
      </w:r>
    </w:p>
    <w:p w:rsidRPr="00F06ABF" w:rsidR="00AE6B10" w:rsidP="00AE6B10" w:rsidRDefault="00AE6B10" w14:paraId="31BAC9E4" w14:textId="77777777"/>
    <w:p w:rsidRPr="00F06ABF" w:rsidR="00B42F67" w:rsidP="00AE6B10" w:rsidRDefault="00B42F67" w14:paraId="49CEDB19" w14:textId="77777777">
      <w:pPr>
        <w:rPr>
          <w:b/>
          <w:bCs/>
        </w:rPr>
      </w:pPr>
      <w:r w:rsidRPr="00F06ABF">
        <w:rPr>
          <w:b/>
          <w:bCs/>
        </w:rPr>
        <w:t>Vraag 2</w:t>
      </w:r>
    </w:p>
    <w:p w:rsidRPr="00F06ABF" w:rsidR="00AE6B10" w:rsidP="00AE6B10" w:rsidRDefault="00AE6B10" w14:paraId="407C7BB1" w14:textId="590C5968">
      <w:pPr>
        <w:rPr>
          <w:b/>
          <w:bCs/>
        </w:rPr>
      </w:pPr>
      <w:r w:rsidRPr="00F06ABF">
        <w:rPr>
          <w:b/>
          <w:bCs/>
        </w:rPr>
        <w:t xml:space="preserve">Deelt u de opvatting van de stichting Stop Online </w:t>
      </w:r>
      <w:proofErr w:type="spellStart"/>
      <w:r w:rsidRPr="00F06ABF">
        <w:rPr>
          <w:b/>
          <w:bCs/>
        </w:rPr>
        <w:t>Shaming</w:t>
      </w:r>
      <w:proofErr w:type="spellEnd"/>
      <w:r w:rsidRPr="00F06ABF">
        <w:rPr>
          <w:b/>
          <w:bCs/>
        </w:rPr>
        <w:t xml:space="preserve"> dat de politie, justitie en de Autoriteit Persoonsgegevens “blijkbaar niet de capaciteit en prioriteit [hebben] om partijen en personen die dit uploaden en verspreiden aan te pakken”?</w:t>
      </w:r>
    </w:p>
    <w:p w:rsidRPr="00F06ABF" w:rsidR="008D0B45" w:rsidP="00AE6B10" w:rsidRDefault="008D0B45" w14:paraId="3B32ACB1" w14:textId="77777777">
      <w:pPr>
        <w:rPr>
          <w:b/>
          <w:bCs/>
        </w:rPr>
      </w:pPr>
    </w:p>
    <w:p w:rsidRPr="00F06ABF" w:rsidR="008D0B45" w:rsidP="00AE6B10" w:rsidRDefault="008D0B45" w14:paraId="06AD568A" w14:textId="0FC0CCA3">
      <w:r w:rsidRPr="00F06ABF">
        <w:rPr>
          <w:b/>
          <w:bCs/>
        </w:rPr>
        <w:t>Antwoord op vraag 2</w:t>
      </w:r>
    </w:p>
    <w:p w:rsidRPr="00F06ABF" w:rsidR="00CA4CF7" w:rsidP="00AE6B10" w:rsidRDefault="00AE6B10" w14:paraId="5762C554" w14:textId="00139C73">
      <w:r w:rsidRPr="00F06ABF">
        <w:t xml:space="preserve">Het kabinet erkent de grote impact die bepaalde </w:t>
      </w:r>
      <w:proofErr w:type="spellStart"/>
      <w:r w:rsidRPr="00F06ABF">
        <w:t>deepfakes</w:t>
      </w:r>
      <w:proofErr w:type="spellEnd"/>
      <w:r w:rsidRPr="00F06ABF">
        <w:t xml:space="preserve"> en online misbruik hebben op slachtoffers. Effectieve handhaving en bescherming van slachtoffers zijn van groot belang.</w:t>
      </w:r>
      <w:r w:rsidRPr="00F06ABF" w:rsidR="00B42F67">
        <w:t xml:space="preserve"> De </w:t>
      </w:r>
      <w:r w:rsidRPr="00F06ABF" w:rsidR="00D81224">
        <w:t xml:space="preserve">beleidsreactie </w:t>
      </w:r>
      <w:r w:rsidRPr="00F06ABF" w:rsidR="00B42F67">
        <w:t>op</w:t>
      </w:r>
      <w:r w:rsidRPr="00F06ABF" w:rsidR="00CA4CF7">
        <w:t xml:space="preserve"> het rapport ‘Online seksueel geweld’ van 21 maart 2025</w:t>
      </w:r>
      <w:r w:rsidRPr="00F06ABF" w:rsidR="00B42F67">
        <w:rPr>
          <w:rStyle w:val="Voetnootmarkering"/>
        </w:rPr>
        <w:footnoteReference w:id="1"/>
      </w:r>
      <w:r w:rsidRPr="00F06ABF" w:rsidR="00B42F67">
        <w:t xml:space="preserve"> zal ik u in het najaar doen toekomen</w:t>
      </w:r>
      <w:r w:rsidRPr="00F06ABF" w:rsidR="00D81224">
        <w:t>, hierin wordt onder meer gereflecteerd op de capaciteit en prioriteit van onder andere de politie, het OM, de Autoriteit Persoonsgegevens (AP) en de Autoriteit Consument en Markt (ACM) voor de problematiek rondom online misbruik.</w:t>
      </w:r>
    </w:p>
    <w:p w:rsidRPr="00F06ABF" w:rsidR="00AE6B10" w:rsidP="00AE6B10" w:rsidRDefault="00AE6B10" w14:paraId="42EFE906" w14:textId="77777777"/>
    <w:p w:rsidRPr="00F06ABF" w:rsidR="00AE6B10" w:rsidP="00AE6B10" w:rsidRDefault="00CA4CF7" w14:paraId="45168E99" w14:textId="1F72528E">
      <w:r w:rsidRPr="00F06ABF">
        <w:t>Het is daarnaast belangrijk om te benoemen dat het in</w:t>
      </w:r>
      <w:r w:rsidRPr="00F06ABF" w:rsidR="00AE6B10">
        <w:t xml:space="preserve"> de praktijk </w:t>
      </w:r>
      <w:r w:rsidRPr="00F06ABF" w:rsidR="00C75C8F">
        <w:t xml:space="preserve">helaas </w:t>
      </w:r>
      <w:r w:rsidRPr="00F06ABF" w:rsidR="00AE6B10">
        <w:t xml:space="preserve">soms lastig </w:t>
      </w:r>
      <w:r w:rsidRPr="00F06ABF" w:rsidR="00870A74">
        <w:t xml:space="preserve">is om </w:t>
      </w:r>
      <w:r w:rsidRPr="00F06ABF" w:rsidR="00AE6B10">
        <w:t>effectief</w:t>
      </w:r>
      <w:r w:rsidRPr="00F06ABF">
        <w:t xml:space="preserve"> </w:t>
      </w:r>
      <w:r w:rsidRPr="00F06ABF" w:rsidR="00AE6B10">
        <w:t>op te treden</w:t>
      </w:r>
      <w:r w:rsidRPr="00F06ABF" w:rsidR="00B42F67">
        <w:t xml:space="preserve"> tegen </w:t>
      </w:r>
      <w:proofErr w:type="spellStart"/>
      <w:r w:rsidRPr="00F06ABF" w:rsidR="00B42F67">
        <w:t>deepfake</w:t>
      </w:r>
      <w:proofErr w:type="spellEnd"/>
      <w:r w:rsidRPr="00F06ABF" w:rsidR="00B42F67">
        <w:t xml:space="preserve"> porno</w:t>
      </w:r>
      <w:r w:rsidRPr="00F06ABF" w:rsidR="00AE6B10">
        <w:t xml:space="preserve">, omdat aanbieders van </w:t>
      </w:r>
      <w:proofErr w:type="spellStart"/>
      <w:r w:rsidRPr="00F06ABF" w:rsidR="00AE6B10">
        <w:t>deepfake</w:t>
      </w:r>
      <w:proofErr w:type="spellEnd"/>
      <w:r w:rsidRPr="00F06ABF" w:rsidR="00AE6B10">
        <w:t xml:space="preserve">-websites vaak niet transparant zijn over hun identiteit of hun vertegenwoordiging binnen de EU. Dit bemoeilijkt het vaststellen van de juiste verantwoordelijke partij en daarmee de handhaving. Ook blijkt </w:t>
      </w:r>
      <w:r w:rsidRPr="00F06ABF" w:rsidR="00B42F67">
        <w:t>dat</w:t>
      </w:r>
      <w:r w:rsidRPr="00F06ABF" w:rsidR="00AE6B10">
        <w:t xml:space="preserve"> wanneer </w:t>
      </w:r>
      <w:r w:rsidRPr="00F06ABF" w:rsidR="00B42F67">
        <w:t xml:space="preserve">de </w:t>
      </w:r>
      <w:r w:rsidRPr="00F06ABF" w:rsidR="00AE6B10">
        <w:t xml:space="preserve">identiteit </w:t>
      </w:r>
      <w:r w:rsidRPr="00F06ABF" w:rsidR="00B42F67">
        <w:t xml:space="preserve">van deze partijen </w:t>
      </w:r>
      <w:r w:rsidRPr="00F06ABF" w:rsidR="00AE6B10">
        <w:t xml:space="preserve">wel te achterhalen is, </w:t>
      </w:r>
      <w:r w:rsidRPr="00F06ABF" w:rsidR="00B42F67">
        <w:t>zij</w:t>
      </w:r>
      <w:r w:rsidRPr="00F06ABF" w:rsidR="00AE6B10">
        <w:t xml:space="preserve"> niet in Nederland, of zelfs niet in </w:t>
      </w:r>
      <w:r w:rsidRPr="00F06ABF" w:rsidR="00B42F67">
        <w:t>de EU</w:t>
      </w:r>
      <w:r w:rsidRPr="00F06ABF" w:rsidR="00AE6B10">
        <w:t xml:space="preserve">, gevestigd zijn, wat handhaving bemoeilijkt. </w:t>
      </w:r>
    </w:p>
    <w:p w:rsidRPr="00F06ABF" w:rsidR="00AE6B10" w:rsidP="00AE6B10" w:rsidRDefault="00AE6B10" w14:paraId="7F0BD5AE" w14:textId="77777777"/>
    <w:p w:rsidRPr="00F06ABF" w:rsidR="00B42F67" w:rsidP="00AE6B10" w:rsidRDefault="00B42F67" w14:paraId="65ECDABE" w14:textId="77777777">
      <w:pPr>
        <w:rPr>
          <w:b/>
          <w:bCs/>
          <w:lang w:val="nl-BE"/>
        </w:rPr>
      </w:pPr>
      <w:r w:rsidRPr="00F06ABF">
        <w:rPr>
          <w:b/>
          <w:bCs/>
          <w:lang w:val="nl-BE"/>
        </w:rPr>
        <w:t>Vraag 3</w:t>
      </w:r>
    </w:p>
    <w:p w:rsidRPr="00F06ABF" w:rsidR="00AE6B10" w:rsidP="00AE6B10" w:rsidRDefault="00AE6B10" w14:paraId="0D695C4D" w14:textId="4A909F89">
      <w:pPr>
        <w:rPr>
          <w:b/>
          <w:bCs/>
          <w:lang w:val="nl-BE"/>
        </w:rPr>
      </w:pPr>
      <w:r w:rsidRPr="00F06ABF">
        <w:rPr>
          <w:b/>
          <w:bCs/>
          <w:lang w:val="nl-BE"/>
        </w:rPr>
        <w:t xml:space="preserve">Wat vindt u ervan dat de stichting Stop Online </w:t>
      </w:r>
      <w:proofErr w:type="spellStart"/>
      <w:r w:rsidRPr="00F06ABF">
        <w:rPr>
          <w:b/>
          <w:bCs/>
          <w:lang w:val="nl-BE"/>
        </w:rPr>
        <w:t>Shaming</w:t>
      </w:r>
      <w:proofErr w:type="spellEnd"/>
      <w:r w:rsidRPr="00F06ABF">
        <w:rPr>
          <w:b/>
          <w:bCs/>
          <w:lang w:val="nl-BE"/>
        </w:rPr>
        <w:t xml:space="preserve"> geregeld zaken aanvoert bij grote </w:t>
      </w:r>
      <w:proofErr w:type="spellStart"/>
      <w:r w:rsidRPr="00F06ABF">
        <w:rPr>
          <w:b/>
          <w:bCs/>
          <w:lang w:val="nl-BE"/>
        </w:rPr>
        <w:t>techbedrijven</w:t>
      </w:r>
      <w:proofErr w:type="spellEnd"/>
      <w:r w:rsidRPr="00F06ABF">
        <w:rPr>
          <w:b/>
          <w:bCs/>
          <w:lang w:val="nl-BE"/>
        </w:rPr>
        <w:t>, maar dat deze bedrijven weigeren mee te werken?</w:t>
      </w:r>
    </w:p>
    <w:p w:rsidRPr="00F06ABF" w:rsidR="008D0B45" w:rsidP="00AE6B10" w:rsidRDefault="008D0B45" w14:paraId="6251F021" w14:textId="77777777">
      <w:pPr>
        <w:rPr>
          <w:b/>
          <w:bCs/>
          <w:lang w:val="nl-BE"/>
        </w:rPr>
      </w:pPr>
    </w:p>
    <w:p w:rsidRPr="00F06ABF" w:rsidR="008D0B45" w:rsidP="00AE6B10" w:rsidRDefault="008D0B45" w14:paraId="55C93FFF" w14:textId="79AB0ACA">
      <w:pPr>
        <w:rPr>
          <w:b/>
          <w:bCs/>
          <w:lang w:val="nl-BE"/>
        </w:rPr>
      </w:pPr>
      <w:r w:rsidRPr="00F06ABF">
        <w:rPr>
          <w:b/>
          <w:bCs/>
        </w:rPr>
        <w:t>Antwoord op vraag 3</w:t>
      </w:r>
    </w:p>
    <w:p w:rsidRPr="00F06ABF" w:rsidR="001906A2" w:rsidP="001906A2" w:rsidRDefault="00094A54" w14:paraId="2100589C" w14:textId="33C7DEA6">
      <w:r w:rsidRPr="00F06ABF">
        <w:t>G</w:t>
      </w:r>
      <w:r w:rsidRPr="00F06ABF" w:rsidR="001906A2">
        <w:t xml:space="preserve">rote </w:t>
      </w:r>
      <w:proofErr w:type="spellStart"/>
      <w:r w:rsidRPr="00F06ABF" w:rsidR="001906A2">
        <w:t>techbedrijven</w:t>
      </w:r>
      <w:proofErr w:type="spellEnd"/>
      <w:r w:rsidRPr="00F06ABF" w:rsidR="001906A2">
        <w:t xml:space="preserve"> hebben de verantwoordelijkheid om zich te houden aan geldende wet- en regelgeving en daarmee illegale inhoud tegen te gaan. Op grond van de Digitale Services Act (DSA) rust op zeer grote online platforms en zeer grote online zoekmachines de verantwoordelijkheid om illegale inhoud op hun diensten tegen te gaan en systeemrisico’s te mitigeren, onder meer door het voor gebruikers van de platforms mogelijk te maken om illegale inhoud op eenvoudige wijze te melden.</w:t>
      </w:r>
    </w:p>
    <w:p w:rsidRPr="00F06ABF" w:rsidR="001906A2" w:rsidP="001906A2" w:rsidRDefault="001906A2" w14:paraId="0835D58B" w14:textId="77777777"/>
    <w:p w:rsidRPr="00F06ABF" w:rsidR="001906A2" w:rsidP="001906A2" w:rsidRDefault="001906A2" w14:paraId="2554184A" w14:textId="09940B81">
      <w:r w:rsidRPr="00F06ABF">
        <w:t xml:space="preserve">Zeer grote online platforms en zoekmachines zijn daarnaast verplicht jaarlijks </w:t>
      </w:r>
    </w:p>
    <w:p w:rsidRPr="00F06ABF" w:rsidR="001906A2" w:rsidP="001906A2" w:rsidRDefault="001906A2" w14:paraId="26348A87" w14:textId="77777777">
      <w:r w:rsidRPr="00F06ABF">
        <w:t xml:space="preserve">een risicobeoordeling uit te voeren om systeemrisico’s, zoals schadelijke </w:t>
      </w:r>
    </w:p>
    <w:p w:rsidRPr="00F06ABF" w:rsidR="001906A2" w:rsidP="001906A2" w:rsidRDefault="001906A2" w14:paraId="48B326FF" w14:textId="77777777">
      <w:proofErr w:type="spellStart"/>
      <w:r w:rsidRPr="00F06ABF">
        <w:t>deepfakes</w:t>
      </w:r>
      <w:proofErr w:type="spellEnd"/>
      <w:r w:rsidRPr="00F06ABF">
        <w:t xml:space="preserve">, te identificeren. Indien relevante risico’s aanwezig zijn, dan moeten zij </w:t>
      </w:r>
    </w:p>
    <w:p w:rsidRPr="00F06ABF" w:rsidR="001906A2" w:rsidP="001906A2" w:rsidRDefault="001906A2" w14:paraId="1BEBE931" w14:textId="77777777">
      <w:r w:rsidRPr="00F06ABF">
        <w:t xml:space="preserve">passende maatregelen nemen om deze te beperken, zoals aanpassingen in </w:t>
      </w:r>
    </w:p>
    <w:p w:rsidRPr="00F06ABF" w:rsidR="001906A2" w:rsidP="001906A2" w:rsidRDefault="001906A2" w14:paraId="445DCD80" w14:textId="77777777">
      <w:r w:rsidRPr="00F06ABF">
        <w:t xml:space="preserve">diensten, de interface, algemene voorwaarden, moderatieprocedures en/of </w:t>
      </w:r>
    </w:p>
    <w:p w:rsidRPr="00F06ABF" w:rsidR="001906A2" w:rsidP="001906A2" w:rsidRDefault="001906A2" w14:paraId="22B2C26C" w14:textId="1AABCE1A">
      <w:r w:rsidRPr="00F06ABF">
        <w:t xml:space="preserve">algoritmes. Indien een platform systematisch nalaat om adequaat op meldingen te reageren, kunnen nationale toezichthouders of de Europese Commissie daarop handhaven, bijvoorbeeld door boetes op te leggen. Daarnaast hebben gebruikers de mogelijkheid om, naast het doorlopen van de interne klachtenafhandelingsprocedure bij een aanbieder, een gerechtelijke procedure te </w:t>
      </w:r>
    </w:p>
    <w:p w:rsidRPr="00F06ABF" w:rsidR="001906A2" w:rsidP="001906A2" w:rsidRDefault="001906A2" w14:paraId="4010427E" w14:textId="3ED9748A">
      <w:r w:rsidRPr="00F06ABF">
        <w:t>starten.</w:t>
      </w:r>
    </w:p>
    <w:p w:rsidRPr="00F06ABF" w:rsidR="001906A2" w:rsidP="001906A2" w:rsidRDefault="001906A2" w14:paraId="354E1625" w14:textId="77777777"/>
    <w:p w:rsidRPr="00F06ABF" w:rsidR="001163FD" w:rsidP="001163FD" w:rsidRDefault="001163FD" w14:paraId="5520CE76" w14:textId="2DC23A54">
      <w:r w:rsidRPr="00F06ABF">
        <w:t xml:space="preserve">Dat organisaties burgers vertegenwoordigen of ondersteunen, kan in het algemeen bijdragen aan de effectieve handhaving van gebruikersrechten onder de </w:t>
      </w:r>
      <w:proofErr w:type="spellStart"/>
      <w:r w:rsidRPr="00F06ABF" w:rsidR="00ED3A28">
        <w:rPr>
          <w:lang w:val="nl-BE"/>
        </w:rPr>
        <w:t>Digitaledienstenverordening</w:t>
      </w:r>
      <w:proofErr w:type="spellEnd"/>
      <w:r w:rsidRPr="00F06ABF" w:rsidR="00ED3A28">
        <w:rPr>
          <w:lang w:val="nl-BE"/>
        </w:rPr>
        <w:t xml:space="preserve"> (hierna: de DSA) </w:t>
      </w:r>
      <w:r w:rsidRPr="00F06ABF">
        <w:t>en aan een betere rechtsbescherming in de digitale omgeving.</w:t>
      </w:r>
    </w:p>
    <w:p w:rsidRPr="00F06ABF" w:rsidR="00AE6B10" w:rsidP="00AE6B10" w:rsidRDefault="00AE6B10" w14:paraId="45AEA4E6" w14:textId="77777777">
      <w:pPr>
        <w:rPr>
          <w:lang w:val="nl-BE"/>
        </w:rPr>
      </w:pPr>
    </w:p>
    <w:p w:rsidRPr="00F06ABF" w:rsidR="00B42F67" w:rsidP="00AE6B10" w:rsidRDefault="00B42F67" w14:paraId="0237FD37" w14:textId="77777777">
      <w:pPr>
        <w:rPr>
          <w:b/>
          <w:bCs/>
        </w:rPr>
      </w:pPr>
      <w:r w:rsidRPr="00F06ABF">
        <w:rPr>
          <w:b/>
          <w:bCs/>
        </w:rPr>
        <w:t>Vraag 4</w:t>
      </w:r>
    </w:p>
    <w:p w:rsidRPr="00F06ABF" w:rsidR="00AE6B10" w:rsidP="00AE6B10" w:rsidRDefault="00AE6B10" w14:paraId="18036957" w14:textId="38F9C793">
      <w:pPr>
        <w:rPr>
          <w:b/>
          <w:bCs/>
        </w:rPr>
      </w:pPr>
      <w:r w:rsidRPr="00F06ABF">
        <w:rPr>
          <w:b/>
          <w:bCs/>
        </w:rPr>
        <w:t xml:space="preserve">Wat gaat u doen om ervoor te zorgen dat grote </w:t>
      </w:r>
      <w:proofErr w:type="spellStart"/>
      <w:r w:rsidRPr="00F06ABF">
        <w:rPr>
          <w:b/>
          <w:bCs/>
        </w:rPr>
        <w:t>techbedrijven</w:t>
      </w:r>
      <w:proofErr w:type="spellEnd"/>
      <w:r w:rsidRPr="00F06ABF">
        <w:rPr>
          <w:b/>
          <w:bCs/>
        </w:rPr>
        <w:t xml:space="preserve"> hun verantwoordelijkheid gaan nemen om mensen te beschermen tegen online grensoverschrijdend gedrag, zoals het verspreiden van pornografische </w:t>
      </w:r>
      <w:proofErr w:type="spellStart"/>
      <w:r w:rsidRPr="00F06ABF">
        <w:rPr>
          <w:b/>
          <w:bCs/>
        </w:rPr>
        <w:t>deepfakes</w:t>
      </w:r>
      <w:proofErr w:type="spellEnd"/>
      <w:r w:rsidRPr="00F06ABF">
        <w:rPr>
          <w:b/>
          <w:bCs/>
        </w:rPr>
        <w:t>?</w:t>
      </w:r>
    </w:p>
    <w:p w:rsidRPr="00F06ABF" w:rsidR="00136CC8" w:rsidP="00AE6B10" w:rsidRDefault="00136CC8" w14:paraId="488BBE02" w14:textId="77777777">
      <w:pPr>
        <w:rPr>
          <w:b/>
          <w:bCs/>
        </w:rPr>
      </w:pPr>
    </w:p>
    <w:p w:rsidRPr="00F06ABF" w:rsidR="008D0B45" w:rsidP="00AE6B10" w:rsidRDefault="008D0B45" w14:paraId="4C456A7D" w14:textId="48B8C716">
      <w:r w:rsidRPr="00F06ABF">
        <w:rPr>
          <w:b/>
          <w:bCs/>
        </w:rPr>
        <w:t>Antwoord op vraag 4</w:t>
      </w:r>
    </w:p>
    <w:p w:rsidRPr="00F06ABF" w:rsidR="00AE6B10" w:rsidP="00AE6B10" w:rsidRDefault="00AE6B10" w14:paraId="55ECE1DB" w14:textId="7C8B2ED8">
      <w:r w:rsidRPr="00F06ABF">
        <w:t xml:space="preserve">Het kabinet is zich bewust van de enorme impact die online grensoverschrijdend gedrag, zoals het verspreiden van pornografische </w:t>
      </w:r>
      <w:proofErr w:type="spellStart"/>
      <w:r w:rsidRPr="00F06ABF">
        <w:t>deepfakes</w:t>
      </w:r>
      <w:proofErr w:type="spellEnd"/>
      <w:r w:rsidRPr="00F06ABF">
        <w:t xml:space="preserve">, kan hebben op slachtoffers. Zoals gemeld in </w:t>
      </w:r>
      <w:r w:rsidRPr="00F06ABF" w:rsidR="00831139">
        <w:t xml:space="preserve">mijn </w:t>
      </w:r>
      <w:r w:rsidRPr="00F06ABF">
        <w:t xml:space="preserve">antwoord op vraag 3 beoogt de DSA de verspreiding van illegale inhoud en systeemrisico’s aan te pakken. Dat betreft vaak ook </w:t>
      </w:r>
      <w:proofErr w:type="spellStart"/>
      <w:r w:rsidRPr="00F06ABF">
        <w:t>deepfake</w:t>
      </w:r>
      <w:proofErr w:type="spellEnd"/>
      <w:r w:rsidRPr="00F06ABF">
        <w:t>-pornobeelden, omdat die veelal illegaal zijn</w:t>
      </w:r>
      <w:r w:rsidRPr="00F06ABF" w:rsidR="008933F1">
        <w:t xml:space="preserve"> en dus onder toepassingsbereik van de DSA vallen</w:t>
      </w:r>
      <w:r w:rsidRPr="00F06ABF">
        <w:t>.</w:t>
      </w:r>
      <w:r w:rsidRPr="00F06ABF">
        <w:rPr>
          <w:vertAlign w:val="superscript"/>
        </w:rPr>
        <w:footnoteReference w:id="2"/>
      </w:r>
      <w:r w:rsidRPr="00F06ABF">
        <w:t xml:space="preserve"> Onder meer de verantwoordelijke </w:t>
      </w:r>
      <w:r w:rsidRPr="00F06ABF" w:rsidR="002444A4">
        <w:t xml:space="preserve">onafhankelijke </w:t>
      </w:r>
      <w:r w:rsidRPr="00F06ABF">
        <w:t>toezichthouders kunnen optreden tegen bedrijven die bijdragen aan de creatie of verspreiding van dergelijk materiaal.</w:t>
      </w:r>
    </w:p>
    <w:p w:rsidRPr="00F06ABF" w:rsidR="00AE6B10" w:rsidP="00AE6B10" w:rsidRDefault="00AE6B10" w14:paraId="631E4720" w14:textId="77777777"/>
    <w:p w:rsidRPr="00F06ABF" w:rsidR="00AE6B10" w:rsidP="00AE6B10" w:rsidRDefault="00AE6B10" w14:paraId="7BA171AF" w14:textId="461BDB9C">
      <w:r w:rsidRPr="00F06ABF">
        <w:t xml:space="preserve">Daarnaast vindt er </w:t>
      </w:r>
      <w:r w:rsidRPr="00F06ABF" w:rsidR="00BE4BC6">
        <w:t xml:space="preserve">vanuit </w:t>
      </w:r>
      <w:r w:rsidRPr="00F06ABF" w:rsidR="00831139">
        <w:t>mijn</w:t>
      </w:r>
      <w:r w:rsidRPr="00F06ABF" w:rsidR="00BE4BC6">
        <w:t xml:space="preserve"> departement</w:t>
      </w:r>
      <w:r w:rsidRPr="00F06ABF" w:rsidR="001906A2">
        <w:t xml:space="preserve"> en onder andere het ministerie van Economische Zaken en het ministerie van Binnenlandse Zaken en Koninkrijksrelaties</w:t>
      </w:r>
      <w:r w:rsidRPr="00F06ABF" w:rsidR="00094A54">
        <w:t xml:space="preserve"> regelmatig overleg plaats met </w:t>
      </w:r>
      <w:proofErr w:type="spellStart"/>
      <w:r w:rsidRPr="00F06ABF" w:rsidR="00094A54">
        <w:t>techbedrijven</w:t>
      </w:r>
      <w:proofErr w:type="spellEnd"/>
      <w:r w:rsidRPr="00F06ABF">
        <w:t>. Om de brede dialoog over online content te ondersteunen, is in 2023 – onder neutraal voorzitterschap van ECP</w:t>
      </w:r>
      <w:r w:rsidRPr="00F06ABF">
        <w:rPr>
          <w:vertAlign w:val="superscript"/>
        </w:rPr>
        <w:footnoteReference w:id="3"/>
      </w:r>
      <w:r w:rsidRPr="00F06ABF">
        <w:t xml:space="preserve"> – een overlegplatform opgericht waarin publieke en private partijen uitdagingen en ontwikkelingen op het gebied online contentmoderatie uitwisselen. Daarnaast ondersteunt het ministerie van Justitie en Veiligheid het meldpunt </w:t>
      </w:r>
      <w:proofErr w:type="spellStart"/>
      <w:r w:rsidRPr="00F06ABF">
        <w:t>Helpwanted</w:t>
      </w:r>
      <w:proofErr w:type="spellEnd"/>
      <w:r w:rsidRPr="00F06ABF">
        <w:t xml:space="preserve"> van stichting </w:t>
      </w:r>
      <w:proofErr w:type="spellStart"/>
      <w:r w:rsidRPr="00F06ABF">
        <w:t>Offlimits</w:t>
      </w:r>
      <w:proofErr w:type="spellEnd"/>
      <w:r w:rsidRPr="00F06ABF">
        <w:t xml:space="preserve">, om het voor burgers eenvoudiger te maken om hulp te zoeken en melding te doen van illegale content met als doel om dit snel verwijderd te krijgen. </w:t>
      </w:r>
      <w:proofErr w:type="spellStart"/>
      <w:r w:rsidRPr="00F06ABF">
        <w:t>Offlimits</w:t>
      </w:r>
      <w:proofErr w:type="spellEnd"/>
      <w:r w:rsidRPr="00F06ABF">
        <w:t xml:space="preserve"> onderhoudt contacten met platformen en heeft op 15 juli jl. de status van betrouwbare </w:t>
      </w:r>
      <w:proofErr w:type="spellStart"/>
      <w:r w:rsidRPr="00F06ABF">
        <w:t>flagger</w:t>
      </w:r>
      <w:proofErr w:type="spellEnd"/>
      <w:r w:rsidRPr="00F06ABF">
        <w:t xml:space="preserve"> toegewezen gekregen door de ACM. Hiermee is haar rol in het signaleren en melden van illegale inhoud geformaliseerd onder de DSA.</w:t>
      </w:r>
    </w:p>
    <w:p w:rsidRPr="00F06ABF" w:rsidR="00B42F67" w:rsidP="00AE6B10" w:rsidRDefault="00B42F67" w14:paraId="5F5D951B" w14:textId="77777777"/>
    <w:p w:rsidRPr="00F06ABF" w:rsidR="00B42F67" w:rsidP="00AE6B10" w:rsidRDefault="00B42F67" w14:paraId="46671E4F" w14:textId="77777777">
      <w:pPr>
        <w:rPr>
          <w:b/>
          <w:bCs/>
        </w:rPr>
      </w:pPr>
      <w:r w:rsidRPr="00F06ABF">
        <w:rPr>
          <w:b/>
          <w:bCs/>
        </w:rPr>
        <w:t>Vraag 5</w:t>
      </w:r>
    </w:p>
    <w:p w:rsidRPr="00F06ABF" w:rsidR="008D0B45" w:rsidP="00AE6B10" w:rsidRDefault="00AE6B10" w14:paraId="5225B172" w14:textId="46F38D55">
      <w:pPr>
        <w:rPr>
          <w:b/>
          <w:bCs/>
        </w:rPr>
      </w:pPr>
      <w:r w:rsidRPr="00F06ABF">
        <w:rPr>
          <w:b/>
          <w:bCs/>
        </w:rPr>
        <w:t xml:space="preserve">Welke juridische grondslag is er in Nederland om ongewenste </w:t>
      </w:r>
      <w:proofErr w:type="spellStart"/>
      <w:r w:rsidRPr="00F06ABF">
        <w:rPr>
          <w:b/>
          <w:bCs/>
        </w:rPr>
        <w:t>deepfakes</w:t>
      </w:r>
      <w:proofErr w:type="spellEnd"/>
      <w:r w:rsidRPr="00F06ABF">
        <w:rPr>
          <w:b/>
          <w:bCs/>
        </w:rPr>
        <w:t xml:space="preserve"> aan te pakken? In hoeverre is de bestaande auteursrechtwetgeving hiervoor geschikt?</w:t>
      </w:r>
    </w:p>
    <w:p w:rsidRPr="00F06ABF" w:rsidR="00A01DC2" w:rsidP="00AE6B10" w:rsidRDefault="00A01DC2" w14:paraId="71ABFBEE" w14:textId="77777777">
      <w:pPr>
        <w:rPr>
          <w:b/>
          <w:bCs/>
        </w:rPr>
      </w:pPr>
    </w:p>
    <w:p w:rsidRPr="00F06ABF" w:rsidR="008D0B45" w:rsidP="00AE6B10" w:rsidRDefault="008D0B45" w14:paraId="4C6430DE" w14:textId="769C97CB">
      <w:r w:rsidRPr="00F06ABF">
        <w:rPr>
          <w:b/>
          <w:bCs/>
        </w:rPr>
        <w:t>Antwoord op vraag 5</w:t>
      </w:r>
    </w:p>
    <w:p w:rsidRPr="00F06ABF" w:rsidR="00AE6B10" w:rsidP="00AE6B10" w:rsidRDefault="00AE6B10" w14:paraId="46F28E8D" w14:textId="7FB8342D">
      <w:r w:rsidRPr="00F06ABF">
        <w:t xml:space="preserve">Het Nederlandse recht biedt een breed scala aan instrumenten om ongewenste </w:t>
      </w:r>
      <w:proofErr w:type="spellStart"/>
      <w:r w:rsidRPr="00F06ABF">
        <w:t>deepfakes</w:t>
      </w:r>
      <w:proofErr w:type="spellEnd"/>
      <w:r w:rsidRPr="00F06ABF">
        <w:t xml:space="preserve"> aan te pakken, zowel civiel-, straf- als bestuursrechtelijk.</w:t>
      </w:r>
      <w:r w:rsidRPr="00F06ABF">
        <w:rPr>
          <w:vertAlign w:val="superscript"/>
        </w:rPr>
        <w:footnoteReference w:id="4"/>
      </w:r>
      <w:r w:rsidRPr="00F06ABF" w:rsidR="00831139">
        <w:t xml:space="preserve"> </w:t>
      </w:r>
      <w:r w:rsidRPr="00F06ABF">
        <w:t xml:space="preserve">Bij verwerking van persoonsgegevens in </w:t>
      </w:r>
      <w:proofErr w:type="spellStart"/>
      <w:r w:rsidRPr="00F06ABF">
        <w:t>deepfakes</w:t>
      </w:r>
      <w:proofErr w:type="spellEnd"/>
      <w:r w:rsidRPr="00F06ABF">
        <w:t>, zoals gezichtskenmerken of stem, is de Algemene Verordening Gegevensbescherming (AVG) van toepassing</w:t>
      </w:r>
      <w:r w:rsidRPr="00F06ABF" w:rsidR="00ED3A28">
        <w:t xml:space="preserve">. </w:t>
      </w:r>
      <w:r w:rsidRPr="00F06ABF" w:rsidR="0001458A">
        <w:t xml:space="preserve">Zo verbiedt de AVG het maken en verspreiden – buiten de huiselijke sfeer – van </w:t>
      </w:r>
      <w:proofErr w:type="spellStart"/>
      <w:r w:rsidRPr="00F06ABF" w:rsidR="0001458A">
        <w:t>deepfakes</w:t>
      </w:r>
      <w:proofErr w:type="spellEnd"/>
      <w:r w:rsidRPr="00F06ABF" w:rsidR="0001458A">
        <w:t xml:space="preserve"> waarin persoonsgegevens zijn verwerkt zonder een verwerkingsgrondslag. In de praktijk is daardoor een </w:t>
      </w:r>
      <w:proofErr w:type="spellStart"/>
      <w:r w:rsidRPr="00F06ABF" w:rsidR="0001458A">
        <w:t>deepfake</w:t>
      </w:r>
      <w:proofErr w:type="spellEnd"/>
      <w:r w:rsidRPr="00F06ABF" w:rsidR="0001458A">
        <w:t xml:space="preserve"> die zonder toestemming is gemaakt, zeker als daarin gevoelige (bijvoorbeeld seksuele) content is te zien, strijdig met de AVG.</w:t>
      </w:r>
      <w:r w:rsidRPr="00F06ABF" w:rsidR="00B94E07">
        <w:t xml:space="preserve"> </w:t>
      </w:r>
      <w:r w:rsidRPr="00F06ABF" w:rsidR="0001458A">
        <w:t>De betrokkene kan een klacht indienen bij de AP wanneer het gaat om (</w:t>
      </w:r>
      <w:proofErr w:type="spellStart"/>
      <w:r w:rsidRPr="00F06ABF" w:rsidR="0001458A">
        <w:t>deepfake</w:t>
      </w:r>
      <w:proofErr w:type="spellEnd"/>
      <w:r w:rsidRPr="00F06ABF" w:rsidR="0001458A">
        <w:t>)content waarbij onrechtmatig persoonsgegevens zijn verwerkt.</w:t>
      </w:r>
    </w:p>
    <w:p w:rsidRPr="00F06ABF" w:rsidR="00AE6B10" w:rsidP="00AE6B10" w:rsidRDefault="00AE6B10" w14:paraId="36C8C4CC" w14:textId="77777777"/>
    <w:p w:rsidRPr="00F06ABF" w:rsidR="00AE6B10" w:rsidP="00AE6B10" w:rsidRDefault="00AE6B10" w14:paraId="62539960" w14:textId="77777777">
      <w:r w:rsidRPr="00F06ABF">
        <w:t xml:space="preserve">Het toepassen van </w:t>
      </w:r>
      <w:proofErr w:type="spellStart"/>
      <w:r w:rsidRPr="00F06ABF">
        <w:t>deepfake</w:t>
      </w:r>
      <w:proofErr w:type="spellEnd"/>
      <w:r w:rsidRPr="00F06ABF">
        <w:t xml:space="preserve">-technologie kan onder omstandigheden een onrechtmatige daad vormen. Dit zal standaard het geval zijn bij publicatie van pornografische </w:t>
      </w:r>
      <w:proofErr w:type="spellStart"/>
      <w:r w:rsidRPr="00F06ABF">
        <w:t>deepfakes</w:t>
      </w:r>
      <w:proofErr w:type="spellEnd"/>
      <w:r w:rsidRPr="00F06ABF">
        <w:t xml:space="preserve"> die zonder toestemming zijn vervaardigd, maar kan bijvoorbeeld ook het geval zijn bij de imitatie van stemmen. Ook uit de regeling van het portretrecht in de Auteurswet volgt dat publicatie van een portret dat niet in opdracht is gemaakt (zoals bij </w:t>
      </w:r>
      <w:proofErr w:type="spellStart"/>
      <w:r w:rsidRPr="00F06ABF">
        <w:t>deepfakes</w:t>
      </w:r>
      <w:proofErr w:type="spellEnd"/>
      <w:r w:rsidRPr="00F06ABF">
        <w:t xml:space="preserve"> veelal het geval zal zijn) niet geoorloofd is als een redelijk belang van de geportretteerde zich tegen de openbaarmaking verzet (artikel 21 Auteurswet). </w:t>
      </w:r>
    </w:p>
    <w:p w:rsidRPr="00F06ABF" w:rsidR="00AE6B10" w:rsidP="00AE6B10" w:rsidRDefault="00AE6B10" w14:paraId="63E4424F" w14:textId="77777777"/>
    <w:p w:rsidRPr="00F06ABF" w:rsidR="00AE6B10" w:rsidP="00AE6B10" w:rsidRDefault="00AE6B10" w14:paraId="3C2FF621" w14:textId="10E6F4E5">
      <w:r w:rsidRPr="00F06ABF">
        <w:t xml:space="preserve">De DSA verplicht online platforms om het melden van illegale inhoud, zoals ongeoorloofde </w:t>
      </w:r>
      <w:proofErr w:type="spellStart"/>
      <w:r w:rsidRPr="00F06ABF">
        <w:t>deepfakes</w:t>
      </w:r>
      <w:proofErr w:type="spellEnd"/>
      <w:r w:rsidRPr="00F06ABF">
        <w:t>, mogelijk te maken.</w:t>
      </w:r>
      <w:r w:rsidRPr="00F06ABF">
        <w:rPr>
          <w:vertAlign w:val="superscript"/>
        </w:rPr>
        <w:footnoteReference w:id="5"/>
      </w:r>
      <w:r w:rsidRPr="00F06ABF">
        <w:t xml:space="preserve"> Als zij vervolgens geen actie ondernemen op zulke meldingen dan kunnen zij er, mits aan de overige voorwaarden daarvoor is voldaan, zelf aansprakelijk voor worden gesteld. Als een platform structureel tekortschiet in de afhandeling van dit soort meldingen, kunnen daarnaast toezichthouders daar tegen optreden, bijvoorbeeld middels</w:t>
      </w:r>
      <w:r w:rsidRPr="00F06ABF" w:rsidR="005D0479">
        <w:t xml:space="preserve"> het opleggen van</w:t>
      </w:r>
      <w:r w:rsidRPr="00F06ABF">
        <w:t xml:space="preserve"> een boete. De DSA geeft gebruikers bovendien het recht om een klacht te kunnen indienen bij platformen, en in sommige gevallen kunnen gebruikers naar een onafhankelijke geschilbeslechtingscommissie om besluiten van platformen aan te vechten. Zoals toegelicht bij het antwoord op vraag 4, zijn zeer grote online platformen en zeer grote online zoekmachines op grond van de DSA verder verplicht om de systeemrisico’s die kunnen voortvloeien uit de verspreiding van kunstmatig gegenereerde of gemanipuleerde content, zoals </w:t>
      </w:r>
      <w:proofErr w:type="spellStart"/>
      <w:r w:rsidRPr="00F06ABF">
        <w:t>deepfakes</w:t>
      </w:r>
      <w:proofErr w:type="spellEnd"/>
      <w:r w:rsidRPr="00F06ABF">
        <w:t>, te identificeren en te beperken. De transparantieverplichtingen uit de AI-verordening</w:t>
      </w:r>
      <w:r w:rsidRPr="00F06ABF">
        <w:rPr>
          <w:vertAlign w:val="superscript"/>
        </w:rPr>
        <w:footnoteReference w:id="6"/>
      </w:r>
      <w:r w:rsidRPr="00F06ABF">
        <w:t xml:space="preserve"> vereenvoudigen de opsporing van dergelijke, kunstmatig gegenereerde, content en het AI-systeem daarachter.</w:t>
      </w:r>
    </w:p>
    <w:p w:rsidRPr="00F06ABF" w:rsidR="00AE6B10" w:rsidP="00AE6B10" w:rsidRDefault="00AE6B10" w14:paraId="52A90E13" w14:textId="77777777"/>
    <w:p w:rsidRPr="00F06ABF" w:rsidR="00AE6B10" w:rsidP="00AE6B10" w:rsidRDefault="00AE6B10" w14:paraId="17022C4E" w14:textId="77777777">
      <w:r w:rsidRPr="00F06ABF">
        <w:t xml:space="preserve">Het strafrecht, met onder meer artikel 254ba Sr (Wet seksuele misdrijven, in werking getreden per 1 juli 2024), stelt het zonder instemming maken of verspreiden van seksueel beeldmateriaal strafbaar, ongeacht of dit door een persoon of AI is vervaardigd. Ook andere strafrechtelijke bepalingen, zoals </w:t>
      </w:r>
      <w:proofErr w:type="spellStart"/>
      <w:r w:rsidRPr="00F06ABF">
        <w:t>doxing</w:t>
      </w:r>
      <w:proofErr w:type="spellEnd"/>
      <w:r w:rsidRPr="00F06ABF">
        <w:t xml:space="preserve"> (art. 285d Sr) en smaad/laster (art. 261 Sr), kunnen van toepassing zijn.</w:t>
      </w:r>
    </w:p>
    <w:p w:rsidRPr="00F06ABF" w:rsidR="00AE6B10" w:rsidP="00AE6B10" w:rsidRDefault="00AE6B10" w14:paraId="6C77B166" w14:textId="77777777"/>
    <w:p w:rsidRPr="00F06ABF" w:rsidR="00B42F67" w:rsidP="00AE6B10" w:rsidRDefault="00B42F67" w14:paraId="7D0FB630" w14:textId="77777777">
      <w:pPr>
        <w:rPr>
          <w:b/>
          <w:bCs/>
        </w:rPr>
      </w:pPr>
      <w:r w:rsidRPr="00F06ABF">
        <w:rPr>
          <w:b/>
          <w:bCs/>
        </w:rPr>
        <w:t>Vraag 6</w:t>
      </w:r>
    </w:p>
    <w:p w:rsidRPr="00F06ABF" w:rsidR="00AE6B10" w:rsidP="00AE6B10" w:rsidRDefault="00AE6B10" w14:paraId="496A576B" w14:textId="064AC261">
      <w:pPr>
        <w:rPr>
          <w:b/>
          <w:bCs/>
        </w:rPr>
      </w:pPr>
      <w:r w:rsidRPr="00F06ABF">
        <w:rPr>
          <w:b/>
          <w:bCs/>
        </w:rPr>
        <w:t xml:space="preserve">Gaat u naar Deens voorbeeld het auteursrecht uitbreiden door mensen copyright te geven op hun uiterlijk en stem, en grote </w:t>
      </w:r>
      <w:proofErr w:type="spellStart"/>
      <w:r w:rsidRPr="00F06ABF">
        <w:rPr>
          <w:b/>
          <w:bCs/>
        </w:rPr>
        <w:t>techbedrijven</w:t>
      </w:r>
      <w:proofErr w:type="spellEnd"/>
      <w:r w:rsidRPr="00F06ABF">
        <w:rPr>
          <w:b/>
          <w:bCs/>
        </w:rPr>
        <w:t xml:space="preserve"> aansprakelijk stellen voor het weghalen van ongewenste </w:t>
      </w:r>
      <w:proofErr w:type="spellStart"/>
      <w:r w:rsidRPr="00F06ABF">
        <w:rPr>
          <w:b/>
          <w:bCs/>
        </w:rPr>
        <w:t>deepfakes</w:t>
      </w:r>
      <w:proofErr w:type="spellEnd"/>
      <w:r w:rsidRPr="00F06ABF">
        <w:rPr>
          <w:b/>
          <w:bCs/>
        </w:rPr>
        <w:t>?</w:t>
      </w:r>
    </w:p>
    <w:p w:rsidRPr="00F06ABF" w:rsidR="008D0B45" w:rsidP="00AE6B10" w:rsidRDefault="008D0B45" w14:paraId="4E35ED68" w14:textId="77777777">
      <w:pPr>
        <w:rPr>
          <w:b/>
          <w:bCs/>
        </w:rPr>
      </w:pPr>
    </w:p>
    <w:p w:rsidRPr="00F06ABF" w:rsidR="008D0B45" w:rsidP="00AE6B10" w:rsidRDefault="008D0B45" w14:paraId="366BA2A5" w14:textId="532A7671">
      <w:r w:rsidRPr="00F06ABF">
        <w:rPr>
          <w:b/>
          <w:bCs/>
        </w:rPr>
        <w:t>Antwoord op vraag 6</w:t>
      </w:r>
    </w:p>
    <w:p w:rsidRPr="00F06ABF" w:rsidR="00831139" w:rsidP="00AE6B10" w:rsidRDefault="00AE6B10" w14:paraId="6805D346" w14:textId="088475A0">
      <w:r w:rsidRPr="00F06ABF">
        <w:t>Het Nederlandse recht biedt voldoende mogelijkheden voor juridische (civiele) vervolgstappen, strafrechtelijke vervolging en bestuursrechtelijke handhaving. Eerder werd</w:t>
      </w:r>
      <w:r w:rsidRPr="00F06ABF" w:rsidR="00831139">
        <w:t xml:space="preserve"> </w:t>
      </w:r>
      <w:r w:rsidRPr="00F06ABF">
        <w:t xml:space="preserve">door mijn ambtsvoorganger en de </w:t>
      </w:r>
      <w:r w:rsidRPr="00F06ABF" w:rsidR="003F7F9F">
        <w:t xml:space="preserve">toenmalig </w:t>
      </w:r>
      <w:r w:rsidRPr="00F06ABF" w:rsidR="00831139">
        <w:t>m</w:t>
      </w:r>
      <w:r w:rsidRPr="00F06ABF" w:rsidR="003F7F9F">
        <w:t xml:space="preserve">inister </w:t>
      </w:r>
      <w:r w:rsidRPr="00F06ABF" w:rsidR="00831139">
        <w:t xml:space="preserve">voor </w:t>
      </w:r>
      <w:r w:rsidRPr="00F06ABF" w:rsidR="003F7F9F">
        <w:t>Rechtsbescherming</w:t>
      </w:r>
      <w:r w:rsidRPr="00F06ABF">
        <w:t xml:space="preserve"> naar aanleiding van de uitkomst van onderzoeken van het WODC geconstateerd dat het wettelijk kader voldoende mogelijkheden biedt om het onwenselijke gebruik van </w:t>
      </w:r>
      <w:proofErr w:type="spellStart"/>
      <w:r w:rsidRPr="00F06ABF">
        <w:t>deepfaketechnologie</w:t>
      </w:r>
      <w:proofErr w:type="spellEnd"/>
      <w:r w:rsidRPr="00F06ABF">
        <w:t xml:space="preserve"> te adresseren.</w:t>
      </w:r>
      <w:r w:rsidRPr="00F06ABF">
        <w:rPr>
          <w:vertAlign w:val="superscript"/>
        </w:rPr>
        <w:footnoteReference w:id="7"/>
      </w:r>
      <w:r w:rsidRPr="00F06ABF">
        <w:t xml:space="preserve"> Zoals hiervoor genoemd kunnen online platform</w:t>
      </w:r>
      <w:r w:rsidRPr="00F06ABF" w:rsidR="00831139">
        <w:t>s</w:t>
      </w:r>
      <w:r w:rsidRPr="00F06ABF">
        <w:t xml:space="preserve"> onder voorwaarden al aansprakelijk worden gesteld als zij geen medewerking verlenen aan het verwijderen van illegale content. </w:t>
      </w:r>
    </w:p>
    <w:p w:rsidRPr="00F06ABF" w:rsidR="00A01DC2" w:rsidP="00AE6B10" w:rsidRDefault="00A01DC2" w14:paraId="32729FFD" w14:textId="77777777"/>
    <w:p w:rsidRPr="00F06ABF" w:rsidR="00AE6B10" w:rsidP="00AE6B10" w:rsidRDefault="00AE6B10" w14:paraId="0FA88EB9" w14:textId="312B1BC5">
      <w:r w:rsidRPr="00F06ABF">
        <w:t xml:space="preserve">Recentelijk werd voor wat betreft pornografische </w:t>
      </w:r>
      <w:proofErr w:type="spellStart"/>
      <w:r w:rsidRPr="00F06ABF">
        <w:t>deepfakes</w:t>
      </w:r>
      <w:proofErr w:type="spellEnd"/>
      <w:r w:rsidRPr="00F06ABF">
        <w:t xml:space="preserve"> in het eerder genoemde rapport ‘Online seksueel geweld’ geconcludeerd dat het bestrijden van online seksueel misbruik niet wordt belemmerd door een gebrek aan regelgeving.</w:t>
      </w:r>
      <w:r w:rsidRPr="00F06ABF">
        <w:rPr>
          <w:vertAlign w:val="superscript"/>
        </w:rPr>
        <w:footnoteReference w:id="8"/>
      </w:r>
      <w:r w:rsidRPr="00F06ABF">
        <w:t xml:space="preserve"> Hier komt bij dat het auteursrecht in de kern bedoeld </w:t>
      </w:r>
      <w:r w:rsidRPr="00F06ABF" w:rsidR="00ED3A28">
        <w:t xml:space="preserve">is </w:t>
      </w:r>
      <w:r w:rsidRPr="00F06ABF">
        <w:t xml:space="preserve">om de maker van een werk van letterkunde, wetenschap of kunst in staat te stellen het werk te (laten) exploiteren. Introductie van een auteursrecht op iets dat op zichzelf beschouwd geen creatieve prestatie is (een stem of beeltenis) en dat tot doel heeft openbaarmaking te voorkomen, staat daar haaks op. </w:t>
      </w:r>
      <w:r w:rsidRPr="00F06ABF" w:rsidR="00831139">
        <w:t>De staatssecretaris van Justitie en Veiligheid ziet</w:t>
      </w:r>
      <w:r w:rsidRPr="00F06ABF">
        <w:t xml:space="preserve"> dan ook geen aanleiding om over te gaan tot aanpassing van wetgeving. </w:t>
      </w:r>
    </w:p>
    <w:p w:rsidRPr="00F06ABF" w:rsidR="00AE6B10" w:rsidP="00AE6B10" w:rsidRDefault="00AE6B10" w14:paraId="5078036E" w14:textId="77777777">
      <w:pPr>
        <w:rPr>
          <w:u w:val="single"/>
        </w:rPr>
      </w:pPr>
    </w:p>
    <w:p w:rsidRPr="00F06ABF" w:rsidR="00B42F67" w:rsidP="00AE6B10" w:rsidRDefault="00B42F67" w14:paraId="0623C62C" w14:textId="77777777">
      <w:pPr>
        <w:rPr>
          <w:u w:val="single"/>
        </w:rPr>
      </w:pPr>
    </w:p>
    <w:p w:rsidRPr="00F06ABF" w:rsidR="00AE6B10" w:rsidP="00B42F67" w:rsidRDefault="00AE6B10" w14:paraId="272883F4" w14:textId="77777777">
      <w:pPr>
        <w:numPr>
          <w:ilvl w:val="0"/>
          <w:numId w:val="7"/>
        </w:numPr>
        <w:ind w:left="284" w:hanging="284"/>
      </w:pPr>
      <w:r w:rsidRPr="00F06ABF">
        <w:t xml:space="preserve">NOS, 13 juli 2025, 'In de strijd tegen </w:t>
      </w:r>
      <w:proofErr w:type="spellStart"/>
      <w:r w:rsidRPr="00F06ABF">
        <w:t>deepfakes</w:t>
      </w:r>
      <w:proofErr w:type="spellEnd"/>
      <w:r w:rsidRPr="00F06ABF">
        <w:t xml:space="preserve"> krijgen Denen copyright op eigen gezicht en stem' (nos.nl/nieuwsuur/artikel/2574932-in-de-strijd-tegen-deepfakes-krijgen-denen-copyright-op-eigen-gezicht-en-stem).</w:t>
      </w:r>
    </w:p>
    <w:p w:rsidR="00AE6B10" w:rsidRDefault="00AE6B10" w14:paraId="15710DB0" w14:textId="77777777"/>
    <w:p w:rsidR="00466105" w:rsidRDefault="00466105" w14:paraId="6C385A59" w14:textId="77777777"/>
    <w:p w:rsidR="00466105" w:rsidRDefault="00466105" w14:paraId="48EEFD12" w14:textId="77777777"/>
    <w:sectPr w:rsidR="0046610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D6269" w14:textId="77777777" w:rsidR="00111181" w:rsidRDefault="00111181">
      <w:pPr>
        <w:spacing w:line="240" w:lineRule="auto"/>
      </w:pPr>
      <w:r>
        <w:separator/>
      </w:r>
    </w:p>
  </w:endnote>
  <w:endnote w:type="continuationSeparator" w:id="0">
    <w:p w14:paraId="3973543F" w14:textId="77777777" w:rsidR="00111181" w:rsidRDefault="00111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ED5E" w14:textId="77777777" w:rsidR="00466105" w:rsidRDefault="0046610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9F46D" w14:textId="77777777" w:rsidR="00111181" w:rsidRDefault="00111181">
      <w:pPr>
        <w:spacing w:line="240" w:lineRule="auto"/>
      </w:pPr>
      <w:r>
        <w:separator/>
      </w:r>
    </w:p>
  </w:footnote>
  <w:footnote w:type="continuationSeparator" w:id="0">
    <w:p w14:paraId="7BAD7C63" w14:textId="77777777" w:rsidR="00111181" w:rsidRDefault="00111181">
      <w:pPr>
        <w:spacing w:line="240" w:lineRule="auto"/>
      </w:pPr>
      <w:r>
        <w:continuationSeparator/>
      </w:r>
    </w:p>
  </w:footnote>
  <w:footnote w:id="1">
    <w:p w14:paraId="569DAA45" w14:textId="76545647" w:rsidR="00B42F67" w:rsidRPr="00136CC8" w:rsidRDefault="00B42F67">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w:t>
      </w:r>
      <w:r w:rsidR="00B64F33" w:rsidRPr="00136CC8">
        <w:rPr>
          <w:rFonts w:ascii="Verdana" w:hAnsi="Verdana"/>
          <w:sz w:val="16"/>
          <w:szCs w:val="16"/>
        </w:rPr>
        <w:t>Het rapport ‘Online seksueel geweld’ van Boekx Advocaten, in samenwerking met Offlimits, Stichting Landelijk Centrum Seksueel Geweld, Privacy First en Fonds Slachtofferhulp.</w:t>
      </w:r>
    </w:p>
  </w:footnote>
  <w:footnote w:id="2">
    <w:p w14:paraId="35D6230C"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Zie de brief van de minister voor Rechtsbescherming en de minister van Justitie en Veiligheid over de regulering van </w:t>
      </w:r>
      <w:r w:rsidRPr="00136CC8">
        <w:rPr>
          <w:rFonts w:ascii="Verdana" w:hAnsi="Verdana"/>
          <w:sz w:val="16"/>
          <w:szCs w:val="16"/>
        </w:rPr>
        <w:t>deepfakes en immersieve technologieën (Kamerstukken II, 2022/23, 26643, nr. 1041).</w:t>
      </w:r>
    </w:p>
  </w:footnote>
  <w:footnote w:id="3">
    <w:p w14:paraId="730B5242"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https://ecp.nl/project/publiek-private-samenwerking-online-content-moderatie/</w:t>
      </w:r>
    </w:p>
  </w:footnote>
  <w:footnote w:id="4">
    <w:p w14:paraId="145F9215"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Beleidsreactie op de WODC-onderzoeken naar de regulering van </w:t>
      </w:r>
      <w:r w:rsidRPr="00136CC8">
        <w:rPr>
          <w:rFonts w:ascii="Verdana" w:hAnsi="Verdana"/>
          <w:sz w:val="16"/>
          <w:szCs w:val="16"/>
        </w:rPr>
        <w:t>deepfakes en immersieve technologiën, Ministerie van Justitie en Veiligheid, 16 juni 2023.</w:t>
      </w:r>
    </w:p>
  </w:footnote>
  <w:footnote w:id="5">
    <w:p w14:paraId="3173FCE2"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Artikel 3, onder i, van de DSA definieert  een “onlineplatform” als een hostingdienst die, op verzoek van een afnemer van de dienst, informatie opslaat en verspreidt bij het publiek, tenzij die activiteit een klein of een louter bijkomend kenmerk van een andere dienst of een kleine functionaliteit van de hoofddienst uitmaakt en om objectieve en technische redenen niet kan worden gebruikt zonder die andere dienst, en de integratie van het kenmerk of de functionaliteit in de andere dienst geen manier is om de toepasbaarheid van deze verordening te omzeilen.</w:t>
      </w:r>
    </w:p>
  </w:footnote>
  <w:footnote w:id="6">
    <w:p w14:paraId="49B927FE"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Verordening (EU) 2024/1689 van het Europees Parlement en de Raad van 13 juni 2024 tot vaststelling van geharmoniseerde regels betreffende artificiële intelligentie en tot wijziging van de Verordeningen (EG) nr. 300/2008, (EU) nr. 167/2013, (EU) nr. 168/2013, (EU) 2018/858, (EU) 2018/1139 en (EU) 2019/2144, en de Richtlijnen 2014/90/EU, (EU) 2016/797 en (EU) 2020/1828 (verordening artificiële intelligentie).</w:t>
      </w:r>
    </w:p>
  </w:footnote>
  <w:footnote w:id="7">
    <w:p w14:paraId="5F401676"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Kamerstukken II, 2022-23 26 643, nr. 1041.</w:t>
      </w:r>
    </w:p>
  </w:footnote>
  <w:footnote w:id="8">
    <w:p w14:paraId="38AA88E1" w14:textId="77777777" w:rsidR="00AE6B10" w:rsidRPr="00136CC8" w:rsidRDefault="00AE6B10" w:rsidP="00AE6B10">
      <w:pPr>
        <w:pStyle w:val="Voetnoottekst"/>
        <w:rPr>
          <w:rFonts w:ascii="Verdana" w:hAnsi="Verdana"/>
          <w:sz w:val="16"/>
          <w:szCs w:val="16"/>
        </w:rPr>
      </w:pPr>
      <w:r w:rsidRPr="00136CC8">
        <w:rPr>
          <w:rStyle w:val="Voetnootmarkering"/>
          <w:rFonts w:ascii="Verdana" w:hAnsi="Verdana"/>
          <w:sz w:val="16"/>
          <w:szCs w:val="16"/>
        </w:rPr>
        <w:footnoteRef/>
      </w:r>
      <w:r w:rsidRPr="00136CC8">
        <w:rPr>
          <w:rFonts w:ascii="Verdana" w:hAnsi="Verdana"/>
          <w:sz w:val="16"/>
          <w:szCs w:val="16"/>
        </w:rPr>
        <w:t xml:space="preserve"> </w:t>
      </w:r>
      <w:hyperlink r:id="rId1" w:history="1">
        <w:r w:rsidRPr="00136CC8">
          <w:rPr>
            <w:rStyle w:val="Hyperlink"/>
            <w:rFonts w:ascii="Verdana" w:hAnsi="Verdana"/>
            <w:sz w:val="16"/>
            <w:szCs w:val="16"/>
          </w:rPr>
          <w:t>Rapport ‘Online seksueel geweld’ van 21 maart 2025, p. 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3D0B" w14:textId="77777777" w:rsidR="00466105" w:rsidRDefault="00751FD6">
    <w:r>
      <w:rPr>
        <w:noProof/>
      </w:rPr>
      <mc:AlternateContent>
        <mc:Choice Requires="wps">
          <w:drawing>
            <wp:anchor distT="0" distB="0" distL="0" distR="0" simplePos="0" relativeHeight="251652608" behindDoc="0" locked="1" layoutInCell="1" allowOverlap="1" wp14:anchorId="30070666" wp14:editId="188D31F3">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A65769" w14:textId="77777777" w:rsidR="00466105" w:rsidRDefault="00751FD6">
                          <w:pPr>
                            <w:pStyle w:val="Referentiegegevensbold"/>
                          </w:pPr>
                          <w:r>
                            <w:t>Directoraat-Generaal Rechtspleging en Rechtshandhaving</w:t>
                          </w:r>
                        </w:p>
                        <w:p w14:paraId="3673FA23" w14:textId="77777777" w:rsidR="00466105" w:rsidRDefault="00751FD6">
                          <w:pPr>
                            <w:pStyle w:val="Referentiegegevens"/>
                          </w:pPr>
                          <w:r>
                            <w:t>Directie Rechtshandhaving en Criminaliteitsbestrijding</w:t>
                          </w:r>
                        </w:p>
                        <w:p w14:paraId="1A4FE3E3" w14:textId="77777777" w:rsidR="00466105" w:rsidRDefault="00751FD6">
                          <w:pPr>
                            <w:pStyle w:val="Referentiegegevens"/>
                          </w:pPr>
                          <w:r>
                            <w:t>Cybercrime en zeden</w:t>
                          </w:r>
                        </w:p>
                        <w:p w14:paraId="05E646C6" w14:textId="77777777" w:rsidR="00466105" w:rsidRDefault="00466105">
                          <w:pPr>
                            <w:pStyle w:val="WitregelW2"/>
                          </w:pPr>
                        </w:p>
                        <w:p w14:paraId="6E35BC18" w14:textId="77777777" w:rsidR="00466105" w:rsidRDefault="00751FD6">
                          <w:pPr>
                            <w:pStyle w:val="Referentiegegevensbold"/>
                          </w:pPr>
                          <w:r>
                            <w:t>Datum</w:t>
                          </w:r>
                        </w:p>
                        <w:p w14:paraId="1E7DDE54" w14:textId="3DD96176" w:rsidR="00466105" w:rsidRDefault="00111181">
                          <w:pPr>
                            <w:pStyle w:val="Referentiegegevens"/>
                          </w:pPr>
                          <w:sdt>
                            <w:sdtPr>
                              <w:id w:val="1288006555"/>
                              <w:date w:fullDate="2025-09-19T00:00:00Z">
                                <w:dateFormat w:val="d MMMM yyyy"/>
                                <w:lid w:val="nl"/>
                                <w:storeMappedDataAs w:val="dateTime"/>
                                <w:calendar w:val="gregorian"/>
                              </w:date>
                            </w:sdtPr>
                            <w:sdtEndPr/>
                            <w:sdtContent>
                              <w:r w:rsidR="00094A54">
                                <w:t>1</w:t>
                              </w:r>
                              <w:r w:rsidR="00F06ABF">
                                <w:t>9</w:t>
                              </w:r>
                              <w:r w:rsidR="00094A54">
                                <w:t xml:space="preserve"> september</w:t>
                              </w:r>
                              <w:r w:rsidR="00751FD6">
                                <w:t xml:space="preserve"> 2025</w:t>
                              </w:r>
                            </w:sdtContent>
                          </w:sdt>
                        </w:p>
                        <w:p w14:paraId="5DC70EDC" w14:textId="77777777" w:rsidR="00466105" w:rsidRDefault="00466105">
                          <w:pPr>
                            <w:pStyle w:val="WitregelW1"/>
                          </w:pPr>
                        </w:p>
                        <w:p w14:paraId="3891FFAA" w14:textId="77777777" w:rsidR="00466105" w:rsidRDefault="00751FD6">
                          <w:pPr>
                            <w:pStyle w:val="Referentiegegevensbold"/>
                          </w:pPr>
                          <w:r>
                            <w:t>Onze referentie</w:t>
                          </w:r>
                        </w:p>
                        <w:p w14:paraId="5409EC41" w14:textId="6A38EF8C" w:rsidR="00466105" w:rsidRDefault="00751FD6">
                          <w:pPr>
                            <w:pStyle w:val="Referentiegegevens"/>
                          </w:pPr>
                          <w:r>
                            <w:t>6</w:t>
                          </w:r>
                          <w:r w:rsidR="00697CFB">
                            <w:t>666443</w:t>
                          </w:r>
                        </w:p>
                      </w:txbxContent>
                    </wps:txbx>
                    <wps:bodyPr vert="horz" wrap="square" lIns="0" tIns="0" rIns="0" bIns="0" anchor="t" anchorCtr="0"/>
                  </wps:wsp>
                </a:graphicData>
              </a:graphic>
            </wp:anchor>
          </w:drawing>
        </mc:Choice>
        <mc:Fallback>
          <w:pict>
            <v:shapetype w14:anchorId="3007066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6A65769" w14:textId="77777777" w:rsidR="00466105" w:rsidRDefault="00751FD6">
                    <w:pPr>
                      <w:pStyle w:val="Referentiegegevensbold"/>
                    </w:pPr>
                    <w:r>
                      <w:t>Directoraat-Generaal Rechtspleging en Rechtshandhaving</w:t>
                    </w:r>
                  </w:p>
                  <w:p w14:paraId="3673FA23" w14:textId="77777777" w:rsidR="00466105" w:rsidRDefault="00751FD6">
                    <w:pPr>
                      <w:pStyle w:val="Referentiegegevens"/>
                    </w:pPr>
                    <w:r>
                      <w:t>Directie Rechtshandhaving en Criminaliteitsbestrijding</w:t>
                    </w:r>
                  </w:p>
                  <w:p w14:paraId="1A4FE3E3" w14:textId="77777777" w:rsidR="00466105" w:rsidRDefault="00751FD6">
                    <w:pPr>
                      <w:pStyle w:val="Referentiegegevens"/>
                    </w:pPr>
                    <w:r>
                      <w:t>Cybercrime en zeden</w:t>
                    </w:r>
                  </w:p>
                  <w:p w14:paraId="05E646C6" w14:textId="77777777" w:rsidR="00466105" w:rsidRDefault="00466105">
                    <w:pPr>
                      <w:pStyle w:val="WitregelW2"/>
                    </w:pPr>
                  </w:p>
                  <w:p w14:paraId="6E35BC18" w14:textId="77777777" w:rsidR="00466105" w:rsidRDefault="00751FD6">
                    <w:pPr>
                      <w:pStyle w:val="Referentiegegevensbold"/>
                    </w:pPr>
                    <w:r>
                      <w:t>Datum</w:t>
                    </w:r>
                  </w:p>
                  <w:p w14:paraId="1E7DDE54" w14:textId="3DD96176" w:rsidR="00466105" w:rsidRDefault="00111181">
                    <w:pPr>
                      <w:pStyle w:val="Referentiegegevens"/>
                    </w:pPr>
                    <w:sdt>
                      <w:sdtPr>
                        <w:id w:val="1288006555"/>
                        <w:date w:fullDate="2025-09-19T00:00:00Z">
                          <w:dateFormat w:val="d MMMM yyyy"/>
                          <w:lid w:val="nl"/>
                          <w:storeMappedDataAs w:val="dateTime"/>
                          <w:calendar w:val="gregorian"/>
                        </w:date>
                      </w:sdtPr>
                      <w:sdtEndPr/>
                      <w:sdtContent>
                        <w:r w:rsidR="00094A54">
                          <w:t>1</w:t>
                        </w:r>
                        <w:r w:rsidR="00F06ABF">
                          <w:t>9</w:t>
                        </w:r>
                        <w:r w:rsidR="00094A54">
                          <w:t xml:space="preserve"> september</w:t>
                        </w:r>
                        <w:r w:rsidR="00751FD6">
                          <w:t xml:space="preserve"> 2025</w:t>
                        </w:r>
                      </w:sdtContent>
                    </w:sdt>
                  </w:p>
                  <w:p w14:paraId="5DC70EDC" w14:textId="77777777" w:rsidR="00466105" w:rsidRDefault="00466105">
                    <w:pPr>
                      <w:pStyle w:val="WitregelW1"/>
                    </w:pPr>
                  </w:p>
                  <w:p w14:paraId="3891FFAA" w14:textId="77777777" w:rsidR="00466105" w:rsidRDefault="00751FD6">
                    <w:pPr>
                      <w:pStyle w:val="Referentiegegevensbold"/>
                    </w:pPr>
                    <w:r>
                      <w:t>Onze referentie</w:t>
                    </w:r>
                  </w:p>
                  <w:p w14:paraId="5409EC41" w14:textId="6A38EF8C" w:rsidR="00466105" w:rsidRDefault="00751FD6">
                    <w:pPr>
                      <w:pStyle w:val="Referentiegegevens"/>
                    </w:pPr>
                    <w:r>
                      <w:t>6</w:t>
                    </w:r>
                    <w:r w:rsidR="00697CFB">
                      <w:t>666443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C20846" wp14:editId="5DC44CD4">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E80B18" w14:textId="77777777" w:rsidR="00C608BA" w:rsidRDefault="00C608BA"/>
                      </w:txbxContent>
                    </wps:txbx>
                    <wps:bodyPr vert="horz" wrap="square" lIns="0" tIns="0" rIns="0" bIns="0" anchor="t" anchorCtr="0"/>
                  </wps:wsp>
                </a:graphicData>
              </a:graphic>
            </wp:anchor>
          </w:drawing>
        </mc:Choice>
        <mc:Fallback>
          <w:pict>
            <v:shape w14:anchorId="7BC2084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3E80B18" w14:textId="77777777" w:rsidR="00C608BA" w:rsidRDefault="00C608B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EC45454" wp14:editId="5CE4094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9A17B0" w14:textId="67B082EE" w:rsidR="00466105" w:rsidRDefault="00751FD6">
                          <w:pPr>
                            <w:pStyle w:val="Referentiegegevens"/>
                          </w:pPr>
                          <w:r>
                            <w:t xml:space="preserve">Pagina </w:t>
                          </w:r>
                          <w:r>
                            <w:fldChar w:fldCharType="begin"/>
                          </w:r>
                          <w:r>
                            <w:instrText>PAGE</w:instrText>
                          </w:r>
                          <w:r>
                            <w:fldChar w:fldCharType="separate"/>
                          </w:r>
                          <w:r w:rsidR="00AE6B10">
                            <w:rPr>
                              <w:noProof/>
                            </w:rPr>
                            <w:t>2</w:t>
                          </w:r>
                          <w:r>
                            <w:fldChar w:fldCharType="end"/>
                          </w:r>
                          <w:r>
                            <w:t xml:space="preserve"> van </w:t>
                          </w:r>
                          <w:r>
                            <w:fldChar w:fldCharType="begin"/>
                          </w:r>
                          <w:r>
                            <w:instrText>NUMPAGES</w:instrText>
                          </w:r>
                          <w:r>
                            <w:fldChar w:fldCharType="separate"/>
                          </w:r>
                          <w:r w:rsidR="00AE6B10">
                            <w:rPr>
                              <w:noProof/>
                            </w:rPr>
                            <w:t>2</w:t>
                          </w:r>
                          <w:r>
                            <w:fldChar w:fldCharType="end"/>
                          </w:r>
                        </w:p>
                      </w:txbxContent>
                    </wps:txbx>
                    <wps:bodyPr vert="horz" wrap="square" lIns="0" tIns="0" rIns="0" bIns="0" anchor="t" anchorCtr="0"/>
                  </wps:wsp>
                </a:graphicData>
              </a:graphic>
            </wp:anchor>
          </w:drawing>
        </mc:Choice>
        <mc:Fallback>
          <w:pict>
            <v:shape w14:anchorId="4EC45454"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39A17B0" w14:textId="67B082EE" w:rsidR="00466105" w:rsidRDefault="00751FD6">
                    <w:pPr>
                      <w:pStyle w:val="Referentiegegevens"/>
                    </w:pPr>
                    <w:r>
                      <w:t xml:space="preserve">Pagina </w:t>
                    </w:r>
                    <w:r>
                      <w:fldChar w:fldCharType="begin"/>
                    </w:r>
                    <w:r>
                      <w:instrText>PAGE</w:instrText>
                    </w:r>
                    <w:r>
                      <w:fldChar w:fldCharType="separate"/>
                    </w:r>
                    <w:r w:rsidR="00AE6B10">
                      <w:rPr>
                        <w:noProof/>
                      </w:rPr>
                      <w:t>2</w:t>
                    </w:r>
                    <w:r>
                      <w:fldChar w:fldCharType="end"/>
                    </w:r>
                    <w:r>
                      <w:t xml:space="preserve"> van </w:t>
                    </w:r>
                    <w:r>
                      <w:fldChar w:fldCharType="begin"/>
                    </w:r>
                    <w:r>
                      <w:instrText>NUMPAGES</w:instrText>
                    </w:r>
                    <w:r>
                      <w:fldChar w:fldCharType="separate"/>
                    </w:r>
                    <w:r w:rsidR="00AE6B10">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F05E" w14:textId="77777777" w:rsidR="00466105" w:rsidRDefault="00751FD6">
    <w:pPr>
      <w:spacing w:after="6377" w:line="14" w:lineRule="exact"/>
    </w:pPr>
    <w:r>
      <w:rPr>
        <w:noProof/>
      </w:rPr>
      <mc:AlternateContent>
        <mc:Choice Requires="wps">
          <w:drawing>
            <wp:anchor distT="0" distB="0" distL="0" distR="0" simplePos="0" relativeHeight="251655680" behindDoc="0" locked="1" layoutInCell="1" allowOverlap="1" wp14:anchorId="334414A6" wp14:editId="55D8FED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DC55D63" w14:textId="77777777" w:rsidR="00697CFB" w:rsidRDefault="00751FD6">
                          <w:r>
                            <w:t>Aan de Voorzitter van de Tweede Kamer</w:t>
                          </w:r>
                        </w:p>
                        <w:p w14:paraId="5ED8C07B" w14:textId="579C7F65" w:rsidR="00466105" w:rsidRDefault="00751FD6">
                          <w:r>
                            <w:t>der Staten-Generaal</w:t>
                          </w:r>
                        </w:p>
                        <w:p w14:paraId="3C5D2931" w14:textId="77777777" w:rsidR="00466105" w:rsidRDefault="00751FD6">
                          <w:r>
                            <w:t xml:space="preserve">Postbus 20018 </w:t>
                          </w:r>
                        </w:p>
                        <w:p w14:paraId="5D0215F7" w14:textId="77777777" w:rsidR="00466105" w:rsidRDefault="00751FD6">
                          <w:r>
                            <w:t>2500 EA  DEN HAAG</w:t>
                          </w:r>
                        </w:p>
                      </w:txbxContent>
                    </wps:txbx>
                    <wps:bodyPr vert="horz" wrap="square" lIns="0" tIns="0" rIns="0" bIns="0" anchor="t" anchorCtr="0"/>
                  </wps:wsp>
                </a:graphicData>
              </a:graphic>
            </wp:anchor>
          </w:drawing>
        </mc:Choice>
        <mc:Fallback>
          <w:pict>
            <v:shapetype w14:anchorId="334414A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DC55D63" w14:textId="77777777" w:rsidR="00697CFB" w:rsidRDefault="00751FD6">
                    <w:r>
                      <w:t>Aan de Voorzitter van de Tweede Kamer</w:t>
                    </w:r>
                  </w:p>
                  <w:p w14:paraId="5ED8C07B" w14:textId="579C7F65" w:rsidR="00466105" w:rsidRDefault="00751FD6">
                    <w:r>
                      <w:t>der Staten-Generaal</w:t>
                    </w:r>
                  </w:p>
                  <w:p w14:paraId="3C5D2931" w14:textId="77777777" w:rsidR="00466105" w:rsidRDefault="00751FD6">
                    <w:r>
                      <w:t xml:space="preserve">Postbus 20018 </w:t>
                    </w:r>
                  </w:p>
                  <w:p w14:paraId="5D0215F7" w14:textId="77777777" w:rsidR="00466105" w:rsidRDefault="00751FD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0B481F4" wp14:editId="21E5CF2E">
              <wp:simplePos x="0" y="0"/>
              <wp:positionH relativeFrom="page">
                <wp:posOffset>1009650</wp:posOffset>
              </wp:positionH>
              <wp:positionV relativeFrom="page">
                <wp:posOffset>3355340</wp:posOffset>
              </wp:positionV>
              <wp:extent cx="4787900" cy="6515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515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66105" w14:paraId="30FD3445" w14:textId="77777777">
                            <w:trPr>
                              <w:trHeight w:val="240"/>
                            </w:trPr>
                            <w:tc>
                              <w:tcPr>
                                <w:tcW w:w="1140" w:type="dxa"/>
                              </w:tcPr>
                              <w:p w14:paraId="1F11AEA0" w14:textId="77777777" w:rsidR="00466105" w:rsidRDefault="00751FD6">
                                <w:r>
                                  <w:t>Datum</w:t>
                                </w:r>
                              </w:p>
                            </w:tc>
                            <w:tc>
                              <w:tcPr>
                                <w:tcW w:w="5918" w:type="dxa"/>
                              </w:tcPr>
                              <w:p w14:paraId="0464FAFB" w14:textId="489B80B6" w:rsidR="00466105" w:rsidRDefault="00111181">
                                <w:sdt>
                                  <w:sdtPr>
                                    <w:id w:val="-635558839"/>
                                    <w:date w:fullDate="2025-09-19T00:00:00Z">
                                      <w:dateFormat w:val="d MMMM yyyy"/>
                                      <w:lid w:val="nl"/>
                                      <w:storeMappedDataAs w:val="dateTime"/>
                                      <w:calendar w:val="gregorian"/>
                                    </w:date>
                                  </w:sdtPr>
                                  <w:sdtEndPr/>
                                  <w:sdtContent>
                                    <w:r w:rsidR="00094A54">
                                      <w:t>1</w:t>
                                    </w:r>
                                    <w:r w:rsidR="00F06ABF">
                                      <w:t>9</w:t>
                                    </w:r>
                                    <w:r w:rsidR="00B42F67">
                                      <w:t xml:space="preserve"> september</w:t>
                                    </w:r>
                                    <w:r w:rsidR="00751FD6">
                                      <w:t xml:space="preserve"> 2025</w:t>
                                    </w:r>
                                  </w:sdtContent>
                                </w:sdt>
                              </w:p>
                            </w:tc>
                          </w:tr>
                          <w:tr w:rsidR="00466105" w14:paraId="128B908E" w14:textId="77777777" w:rsidTr="00697CFB">
                            <w:trPr>
                              <w:trHeight w:val="617"/>
                            </w:trPr>
                            <w:tc>
                              <w:tcPr>
                                <w:tcW w:w="1140" w:type="dxa"/>
                              </w:tcPr>
                              <w:p w14:paraId="7CCB00AC" w14:textId="77777777" w:rsidR="00466105" w:rsidRDefault="00751FD6">
                                <w:r>
                                  <w:t>Betreft</w:t>
                                </w:r>
                              </w:p>
                            </w:tc>
                            <w:tc>
                              <w:tcPr>
                                <w:tcW w:w="5918" w:type="dxa"/>
                              </w:tcPr>
                              <w:p w14:paraId="12E5BCE0" w14:textId="5F9BDFA3" w:rsidR="00466105" w:rsidRDefault="00B42F67">
                                <w:r>
                                  <w:t xml:space="preserve">Antwoorden Kamervragen </w:t>
                                </w:r>
                                <w:r w:rsidRPr="00AE6B10">
                                  <w:t xml:space="preserve">over het bericht ‘In de strijd tegen </w:t>
                                </w:r>
                                <w:proofErr w:type="spellStart"/>
                                <w:r w:rsidRPr="00AE6B10">
                                  <w:t>deepfakes</w:t>
                                </w:r>
                                <w:proofErr w:type="spellEnd"/>
                                <w:r w:rsidRPr="00AE6B10">
                                  <w:t xml:space="preserve"> krijgen Denen copyright op eigen gezicht en stem’</w:t>
                                </w:r>
                              </w:p>
                            </w:tc>
                          </w:tr>
                        </w:tbl>
                        <w:p w14:paraId="0F354D63" w14:textId="77777777" w:rsidR="00C608BA" w:rsidRDefault="00C608B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0B481F4" id="46feebd0-aa3c-11ea-a756-beb5f67e67be" o:spid="_x0000_s1030" type="#_x0000_t202" style="position:absolute;margin-left:79.5pt;margin-top:264.2pt;width:377pt;height:51.3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66105" w14:paraId="30FD3445" w14:textId="77777777">
                      <w:trPr>
                        <w:trHeight w:val="240"/>
                      </w:trPr>
                      <w:tc>
                        <w:tcPr>
                          <w:tcW w:w="1140" w:type="dxa"/>
                        </w:tcPr>
                        <w:p w14:paraId="1F11AEA0" w14:textId="77777777" w:rsidR="00466105" w:rsidRDefault="00751FD6">
                          <w:r>
                            <w:t>Datum</w:t>
                          </w:r>
                        </w:p>
                      </w:tc>
                      <w:tc>
                        <w:tcPr>
                          <w:tcW w:w="5918" w:type="dxa"/>
                        </w:tcPr>
                        <w:p w14:paraId="0464FAFB" w14:textId="489B80B6" w:rsidR="00466105" w:rsidRDefault="00111181">
                          <w:sdt>
                            <w:sdtPr>
                              <w:id w:val="-635558839"/>
                              <w:date w:fullDate="2025-09-19T00:00:00Z">
                                <w:dateFormat w:val="d MMMM yyyy"/>
                                <w:lid w:val="nl"/>
                                <w:storeMappedDataAs w:val="dateTime"/>
                                <w:calendar w:val="gregorian"/>
                              </w:date>
                            </w:sdtPr>
                            <w:sdtEndPr/>
                            <w:sdtContent>
                              <w:r w:rsidR="00094A54">
                                <w:t>1</w:t>
                              </w:r>
                              <w:r w:rsidR="00F06ABF">
                                <w:t>9</w:t>
                              </w:r>
                              <w:r w:rsidR="00B42F67">
                                <w:t xml:space="preserve"> september</w:t>
                              </w:r>
                              <w:r w:rsidR="00751FD6">
                                <w:t xml:space="preserve"> 2025</w:t>
                              </w:r>
                            </w:sdtContent>
                          </w:sdt>
                        </w:p>
                      </w:tc>
                    </w:tr>
                    <w:tr w:rsidR="00466105" w14:paraId="128B908E" w14:textId="77777777" w:rsidTr="00697CFB">
                      <w:trPr>
                        <w:trHeight w:val="617"/>
                      </w:trPr>
                      <w:tc>
                        <w:tcPr>
                          <w:tcW w:w="1140" w:type="dxa"/>
                        </w:tcPr>
                        <w:p w14:paraId="7CCB00AC" w14:textId="77777777" w:rsidR="00466105" w:rsidRDefault="00751FD6">
                          <w:r>
                            <w:t>Betreft</w:t>
                          </w:r>
                        </w:p>
                      </w:tc>
                      <w:tc>
                        <w:tcPr>
                          <w:tcW w:w="5918" w:type="dxa"/>
                        </w:tcPr>
                        <w:p w14:paraId="12E5BCE0" w14:textId="5F9BDFA3" w:rsidR="00466105" w:rsidRDefault="00B42F67">
                          <w:r>
                            <w:t xml:space="preserve">Antwoorden Kamervragen </w:t>
                          </w:r>
                          <w:r w:rsidRPr="00AE6B10">
                            <w:t xml:space="preserve">over het bericht ‘In de strijd tegen </w:t>
                          </w:r>
                          <w:proofErr w:type="spellStart"/>
                          <w:r w:rsidRPr="00AE6B10">
                            <w:t>deepfakes</w:t>
                          </w:r>
                          <w:proofErr w:type="spellEnd"/>
                          <w:r w:rsidRPr="00AE6B10">
                            <w:t xml:space="preserve"> krijgen Denen copyright op eigen gezicht en stem’</w:t>
                          </w:r>
                        </w:p>
                      </w:tc>
                    </w:tr>
                  </w:tbl>
                  <w:p w14:paraId="0F354D63" w14:textId="77777777" w:rsidR="00C608BA" w:rsidRDefault="00C608BA"/>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C24EC26" wp14:editId="0F844BB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A8E1F0C" w14:textId="77777777" w:rsidR="00466105" w:rsidRDefault="00751FD6">
                          <w:pPr>
                            <w:pStyle w:val="Referentiegegevensbold"/>
                          </w:pPr>
                          <w:r>
                            <w:t>Directoraat-Generaal Rechtspleging en Rechtshandhaving</w:t>
                          </w:r>
                        </w:p>
                        <w:p w14:paraId="4949E933" w14:textId="77777777" w:rsidR="00466105" w:rsidRDefault="00751FD6">
                          <w:pPr>
                            <w:pStyle w:val="Referentiegegevens"/>
                          </w:pPr>
                          <w:r>
                            <w:t>Directie Rechtshandhaving en Criminaliteitsbestrijding</w:t>
                          </w:r>
                        </w:p>
                        <w:p w14:paraId="33841B33" w14:textId="77777777" w:rsidR="00466105" w:rsidRDefault="00751FD6">
                          <w:pPr>
                            <w:pStyle w:val="Referentiegegevens"/>
                          </w:pPr>
                          <w:r>
                            <w:t>Cybercrime en zeden</w:t>
                          </w:r>
                        </w:p>
                        <w:p w14:paraId="6E144CEA" w14:textId="77777777" w:rsidR="00466105" w:rsidRDefault="00466105">
                          <w:pPr>
                            <w:pStyle w:val="WitregelW1"/>
                          </w:pPr>
                        </w:p>
                        <w:p w14:paraId="1BD7A199" w14:textId="77777777" w:rsidR="00466105" w:rsidRDefault="00751FD6">
                          <w:pPr>
                            <w:pStyle w:val="Referentiegegevens"/>
                          </w:pPr>
                          <w:r>
                            <w:t>Turfmarkt 147</w:t>
                          </w:r>
                        </w:p>
                        <w:p w14:paraId="3A5F3656" w14:textId="77777777" w:rsidR="00466105" w:rsidRDefault="00751FD6">
                          <w:pPr>
                            <w:pStyle w:val="Referentiegegevens"/>
                          </w:pPr>
                          <w:r>
                            <w:t>2511 DP   Den Haag</w:t>
                          </w:r>
                        </w:p>
                        <w:p w14:paraId="71B44D37" w14:textId="77777777" w:rsidR="00466105" w:rsidRDefault="00751FD6">
                          <w:pPr>
                            <w:pStyle w:val="Referentiegegevens"/>
                          </w:pPr>
                          <w:r>
                            <w:t>Postbus 20301</w:t>
                          </w:r>
                        </w:p>
                        <w:p w14:paraId="2D033E3A" w14:textId="77777777" w:rsidR="00466105" w:rsidRDefault="00751FD6">
                          <w:pPr>
                            <w:pStyle w:val="Referentiegegevens"/>
                          </w:pPr>
                          <w:r>
                            <w:t>2500 EH   Den Haag</w:t>
                          </w:r>
                        </w:p>
                        <w:p w14:paraId="70770BA9" w14:textId="77777777" w:rsidR="00466105" w:rsidRDefault="00751FD6">
                          <w:pPr>
                            <w:pStyle w:val="Referentiegegevens"/>
                          </w:pPr>
                          <w:r>
                            <w:t>www.rijksoverheid.nl/jenv</w:t>
                          </w:r>
                        </w:p>
                        <w:p w14:paraId="2207555F" w14:textId="77777777" w:rsidR="00466105" w:rsidRDefault="00466105">
                          <w:pPr>
                            <w:pStyle w:val="WitregelW2"/>
                          </w:pPr>
                        </w:p>
                        <w:p w14:paraId="0E62E479" w14:textId="77777777" w:rsidR="00466105" w:rsidRDefault="00751FD6">
                          <w:pPr>
                            <w:pStyle w:val="Referentiegegevensbold"/>
                          </w:pPr>
                          <w:r>
                            <w:t>Onze referentie</w:t>
                          </w:r>
                        </w:p>
                        <w:p w14:paraId="02E3A9F6" w14:textId="2EE64962" w:rsidR="00466105" w:rsidRDefault="00697CFB">
                          <w:pPr>
                            <w:pStyle w:val="Referentiegegevens"/>
                          </w:pPr>
                          <w:r>
                            <w:t>6666443</w:t>
                          </w:r>
                        </w:p>
                        <w:p w14:paraId="5A27EB19" w14:textId="77777777" w:rsidR="00697CFB" w:rsidRDefault="00697CFB" w:rsidP="00697CFB"/>
                        <w:p w14:paraId="7DE8A70A" w14:textId="46AD5A4F" w:rsidR="00697CFB" w:rsidRPr="00697CFB" w:rsidRDefault="00697CFB" w:rsidP="00697CFB">
                          <w:pPr>
                            <w:rPr>
                              <w:b/>
                              <w:bCs/>
                              <w:sz w:val="13"/>
                              <w:szCs w:val="13"/>
                            </w:rPr>
                          </w:pPr>
                          <w:r w:rsidRPr="00697CFB">
                            <w:rPr>
                              <w:b/>
                              <w:bCs/>
                              <w:sz w:val="13"/>
                              <w:szCs w:val="13"/>
                            </w:rPr>
                            <w:t xml:space="preserve">Uw referentie </w:t>
                          </w:r>
                        </w:p>
                        <w:p w14:paraId="3C9EDB9E" w14:textId="54477EFB" w:rsidR="00697CFB" w:rsidRPr="00697CFB" w:rsidRDefault="00697CFB" w:rsidP="00697CFB">
                          <w:pPr>
                            <w:rPr>
                              <w:sz w:val="13"/>
                              <w:szCs w:val="13"/>
                            </w:rPr>
                          </w:pPr>
                          <w:r w:rsidRPr="00697CFB">
                            <w:rPr>
                              <w:sz w:val="13"/>
                              <w:szCs w:val="13"/>
                            </w:rPr>
                            <w:t>2025Z14702</w:t>
                          </w:r>
                        </w:p>
                      </w:txbxContent>
                    </wps:txbx>
                    <wps:bodyPr vert="horz" wrap="square" lIns="0" tIns="0" rIns="0" bIns="0" anchor="t" anchorCtr="0"/>
                  </wps:wsp>
                </a:graphicData>
              </a:graphic>
            </wp:anchor>
          </w:drawing>
        </mc:Choice>
        <mc:Fallback>
          <w:pict>
            <v:shape w14:anchorId="5C24EC26"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A8E1F0C" w14:textId="77777777" w:rsidR="00466105" w:rsidRDefault="00751FD6">
                    <w:pPr>
                      <w:pStyle w:val="Referentiegegevensbold"/>
                    </w:pPr>
                    <w:r>
                      <w:t>Directoraat-Generaal Rechtspleging en Rechtshandhaving</w:t>
                    </w:r>
                  </w:p>
                  <w:p w14:paraId="4949E933" w14:textId="77777777" w:rsidR="00466105" w:rsidRDefault="00751FD6">
                    <w:pPr>
                      <w:pStyle w:val="Referentiegegevens"/>
                    </w:pPr>
                    <w:r>
                      <w:t>Directie Rechtshandhaving en Criminaliteitsbestrijding</w:t>
                    </w:r>
                  </w:p>
                  <w:p w14:paraId="33841B33" w14:textId="77777777" w:rsidR="00466105" w:rsidRDefault="00751FD6">
                    <w:pPr>
                      <w:pStyle w:val="Referentiegegevens"/>
                    </w:pPr>
                    <w:r>
                      <w:t>Cybercrime en zeden</w:t>
                    </w:r>
                  </w:p>
                  <w:p w14:paraId="6E144CEA" w14:textId="77777777" w:rsidR="00466105" w:rsidRDefault="00466105">
                    <w:pPr>
                      <w:pStyle w:val="WitregelW1"/>
                    </w:pPr>
                  </w:p>
                  <w:p w14:paraId="1BD7A199" w14:textId="77777777" w:rsidR="00466105" w:rsidRDefault="00751FD6">
                    <w:pPr>
                      <w:pStyle w:val="Referentiegegevens"/>
                    </w:pPr>
                    <w:r>
                      <w:t>Turfmarkt 147</w:t>
                    </w:r>
                  </w:p>
                  <w:p w14:paraId="3A5F3656" w14:textId="77777777" w:rsidR="00466105" w:rsidRDefault="00751FD6">
                    <w:pPr>
                      <w:pStyle w:val="Referentiegegevens"/>
                    </w:pPr>
                    <w:r>
                      <w:t>2511 DP   Den Haag</w:t>
                    </w:r>
                  </w:p>
                  <w:p w14:paraId="71B44D37" w14:textId="77777777" w:rsidR="00466105" w:rsidRDefault="00751FD6">
                    <w:pPr>
                      <w:pStyle w:val="Referentiegegevens"/>
                    </w:pPr>
                    <w:r>
                      <w:t>Postbus 20301</w:t>
                    </w:r>
                  </w:p>
                  <w:p w14:paraId="2D033E3A" w14:textId="77777777" w:rsidR="00466105" w:rsidRDefault="00751FD6">
                    <w:pPr>
                      <w:pStyle w:val="Referentiegegevens"/>
                    </w:pPr>
                    <w:r>
                      <w:t>2500 EH   Den Haag</w:t>
                    </w:r>
                  </w:p>
                  <w:p w14:paraId="70770BA9" w14:textId="77777777" w:rsidR="00466105" w:rsidRDefault="00751FD6">
                    <w:pPr>
                      <w:pStyle w:val="Referentiegegevens"/>
                    </w:pPr>
                    <w:r>
                      <w:t>www.rijksoverheid.nl/jenv</w:t>
                    </w:r>
                  </w:p>
                  <w:p w14:paraId="2207555F" w14:textId="77777777" w:rsidR="00466105" w:rsidRDefault="00466105">
                    <w:pPr>
                      <w:pStyle w:val="WitregelW2"/>
                    </w:pPr>
                  </w:p>
                  <w:p w14:paraId="0E62E479" w14:textId="77777777" w:rsidR="00466105" w:rsidRDefault="00751FD6">
                    <w:pPr>
                      <w:pStyle w:val="Referentiegegevensbold"/>
                    </w:pPr>
                    <w:r>
                      <w:t>Onze referentie</w:t>
                    </w:r>
                  </w:p>
                  <w:p w14:paraId="02E3A9F6" w14:textId="2EE64962" w:rsidR="00466105" w:rsidRDefault="00697CFB">
                    <w:pPr>
                      <w:pStyle w:val="Referentiegegevens"/>
                    </w:pPr>
                    <w:r>
                      <w:t>6666443</w:t>
                    </w:r>
                  </w:p>
                  <w:p w14:paraId="5A27EB19" w14:textId="77777777" w:rsidR="00697CFB" w:rsidRDefault="00697CFB" w:rsidP="00697CFB"/>
                  <w:p w14:paraId="7DE8A70A" w14:textId="46AD5A4F" w:rsidR="00697CFB" w:rsidRPr="00697CFB" w:rsidRDefault="00697CFB" w:rsidP="00697CFB">
                    <w:pPr>
                      <w:rPr>
                        <w:b/>
                        <w:bCs/>
                        <w:sz w:val="13"/>
                        <w:szCs w:val="13"/>
                      </w:rPr>
                    </w:pPr>
                    <w:r w:rsidRPr="00697CFB">
                      <w:rPr>
                        <w:b/>
                        <w:bCs/>
                        <w:sz w:val="13"/>
                        <w:szCs w:val="13"/>
                      </w:rPr>
                      <w:t xml:space="preserve">Uw referentie </w:t>
                    </w:r>
                  </w:p>
                  <w:p w14:paraId="3C9EDB9E" w14:textId="54477EFB" w:rsidR="00697CFB" w:rsidRPr="00697CFB" w:rsidRDefault="00697CFB" w:rsidP="00697CFB">
                    <w:pPr>
                      <w:rPr>
                        <w:sz w:val="13"/>
                        <w:szCs w:val="13"/>
                      </w:rPr>
                    </w:pPr>
                    <w:r w:rsidRPr="00697CFB">
                      <w:rPr>
                        <w:sz w:val="13"/>
                        <w:szCs w:val="13"/>
                      </w:rPr>
                      <w:t>2025Z14702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159FF87" wp14:editId="54ACB988">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7696D43" w14:textId="77777777" w:rsidR="00C608BA" w:rsidRDefault="00C608BA"/>
                      </w:txbxContent>
                    </wps:txbx>
                    <wps:bodyPr vert="horz" wrap="square" lIns="0" tIns="0" rIns="0" bIns="0" anchor="t" anchorCtr="0"/>
                  </wps:wsp>
                </a:graphicData>
              </a:graphic>
            </wp:anchor>
          </w:drawing>
        </mc:Choice>
        <mc:Fallback>
          <w:pict>
            <v:shape w14:anchorId="6159FF8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7696D43" w14:textId="77777777" w:rsidR="00C608BA" w:rsidRDefault="00C608BA"/>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15667EF" wp14:editId="6ADDE0E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988713" w14:textId="77777777" w:rsidR="00466105" w:rsidRDefault="00751FD6">
                          <w:pPr>
                            <w:pStyle w:val="Referentiegegevens"/>
                          </w:pPr>
                          <w:r>
                            <w:t xml:space="preserve">Pagina </w:t>
                          </w:r>
                          <w:r>
                            <w:fldChar w:fldCharType="begin"/>
                          </w:r>
                          <w:r>
                            <w:instrText>PAGE</w:instrText>
                          </w:r>
                          <w:r>
                            <w:fldChar w:fldCharType="separate"/>
                          </w:r>
                          <w:r w:rsidR="00AE6B10">
                            <w:rPr>
                              <w:noProof/>
                            </w:rPr>
                            <w:t>1</w:t>
                          </w:r>
                          <w:r>
                            <w:fldChar w:fldCharType="end"/>
                          </w:r>
                          <w:r>
                            <w:t xml:space="preserve"> van </w:t>
                          </w:r>
                          <w:r>
                            <w:fldChar w:fldCharType="begin"/>
                          </w:r>
                          <w:r>
                            <w:instrText>NUMPAGES</w:instrText>
                          </w:r>
                          <w:r>
                            <w:fldChar w:fldCharType="separate"/>
                          </w:r>
                          <w:r w:rsidR="00AE6B10">
                            <w:rPr>
                              <w:noProof/>
                            </w:rPr>
                            <w:t>1</w:t>
                          </w:r>
                          <w:r>
                            <w:fldChar w:fldCharType="end"/>
                          </w:r>
                        </w:p>
                      </w:txbxContent>
                    </wps:txbx>
                    <wps:bodyPr vert="horz" wrap="square" lIns="0" tIns="0" rIns="0" bIns="0" anchor="t" anchorCtr="0"/>
                  </wps:wsp>
                </a:graphicData>
              </a:graphic>
            </wp:anchor>
          </w:drawing>
        </mc:Choice>
        <mc:Fallback>
          <w:pict>
            <v:shape w14:anchorId="015667E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4988713" w14:textId="77777777" w:rsidR="00466105" w:rsidRDefault="00751FD6">
                    <w:pPr>
                      <w:pStyle w:val="Referentiegegevens"/>
                    </w:pPr>
                    <w:r>
                      <w:t xml:space="preserve">Pagina </w:t>
                    </w:r>
                    <w:r>
                      <w:fldChar w:fldCharType="begin"/>
                    </w:r>
                    <w:r>
                      <w:instrText>PAGE</w:instrText>
                    </w:r>
                    <w:r>
                      <w:fldChar w:fldCharType="separate"/>
                    </w:r>
                    <w:r w:rsidR="00AE6B10">
                      <w:rPr>
                        <w:noProof/>
                      </w:rPr>
                      <w:t>1</w:t>
                    </w:r>
                    <w:r>
                      <w:fldChar w:fldCharType="end"/>
                    </w:r>
                    <w:r>
                      <w:t xml:space="preserve"> van </w:t>
                    </w:r>
                    <w:r>
                      <w:fldChar w:fldCharType="begin"/>
                    </w:r>
                    <w:r>
                      <w:instrText>NUMPAGES</w:instrText>
                    </w:r>
                    <w:r>
                      <w:fldChar w:fldCharType="separate"/>
                    </w:r>
                    <w:r w:rsidR="00AE6B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D0A477A" wp14:editId="6E64E9D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C5839E" w14:textId="77777777" w:rsidR="00466105" w:rsidRDefault="00751FD6">
                          <w:pPr>
                            <w:spacing w:line="240" w:lineRule="auto"/>
                          </w:pPr>
                          <w:r>
                            <w:rPr>
                              <w:noProof/>
                            </w:rPr>
                            <w:drawing>
                              <wp:inline distT="0" distB="0" distL="0" distR="0" wp14:anchorId="28E76792" wp14:editId="507D12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D0A477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DC5839E" w14:textId="77777777" w:rsidR="00466105" w:rsidRDefault="00751FD6">
                    <w:pPr>
                      <w:spacing w:line="240" w:lineRule="auto"/>
                    </w:pPr>
                    <w:r>
                      <w:rPr>
                        <w:noProof/>
                      </w:rPr>
                      <w:drawing>
                        <wp:inline distT="0" distB="0" distL="0" distR="0" wp14:anchorId="28E76792" wp14:editId="507D128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06C9542" wp14:editId="50A6D40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457C300" w14:textId="77777777" w:rsidR="00466105" w:rsidRDefault="00751FD6">
                          <w:pPr>
                            <w:spacing w:line="240" w:lineRule="auto"/>
                          </w:pPr>
                          <w:r>
                            <w:rPr>
                              <w:noProof/>
                            </w:rPr>
                            <w:drawing>
                              <wp:inline distT="0" distB="0" distL="0" distR="0" wp14:anchorId="693D5BC6" wp14:editId="71F6AFB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6C954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457C300" w14:textId="77777777" w:rsidR="00466105" w:rsidRDefault="00751FD6">
                    <w:pPr>
                      <w:spacing w:line="240" w:lineRule="auto"/>
                    </w:pPr>
                    <w:r>
                      <w:rPr>
                        <w:noProof/>
                      </w:rPr>
                      <w:drawing>
                        <wp:inline distT="0" distB="0" distL="0" distR="0" wp14:anchorId="693D5BC6" wp14:editId="71F6AFBD">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B20DC39" wp14:editId="26AD3BB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03A1CB" w14:textId="77777777" w:rsidR="00466105" w:rsidRDefault="00751FD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B20DC3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A03A1CB" w14:textId="77777777" w:rsidR="00466105" w:rsidRDefault="00751FD6">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8D6B3"/>
    <w:multiLevelType w:val="multilevel"/>
    <w:tmpl w:val="2B5E75F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9FFDD8"/>
    <w:multiLevelType w:val="multilevel"/>
    <w:tmpl w:val="F5DB421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08A6C6F"/>
    <w:multiLevelType w:val="multilevel"/>
    <w:tmpl w:val="E98FEC6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C6E30BA"/>
    <w:multiLevelType w:val="hybridMultilevel"/>
    <w:tmpl w:val="B502AD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632CF71"/>
    <w:multiLevelType w:val="multilevel"/>
    <w:tmpl w:val="F543E85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4350EDCB"/>
    <w:multiLevelType w:val="multilevel"/>
    <w:tmpl w:val="9FB3C8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DAC5055"/>
    <w:multiLevelType w:val="multilevel"/>
    <w:tmpl w:val="012D9F2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7EDB63AE"/>
    <w:multiLevelType w:val="hybridMultilevel"/>
    <w:tmpl w:val="654A40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24669357">
    <w:abstractNumId w:val="0"/>
  </w:num>
  <w:num w:numId="2" w16cid:durableId="2065641296">
    <w:abstractNumId w:val="2"/>
  </w:num>
  <w:num w:numId="3" w16cid:durableId="1349211450">
    <w:abstractNumId w:val="1"/>
  </w:num>
  <w:num w:numId="4" w16cid:durableId="1382242790">
    <w:abstractNumId w:val="5"/>
  </w:num>
  <w:num w:numId="5" w16cid:durableId="1955212626">
    <w:abstractNumId w:val="6"/>
  </w:num>
  <w:num w:numId="6" w16cid:durableId="1719931986">
    <w:abstractNumId w:val="4"/>
  </w:num>
  <w:num w:numId="7" w16cid:durableId="357512684">
    <w:abstractNumId w:val="3"/>
  </w:num>
  <w:num w:numId="8" w16cid:durableId="2323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05"/>
    <w:rsid w:val="0001458A"/>
    <w:rsid w:val="000152F2"/>
    <w:rsid w:val="00072F4A"/>
    <w:rsid w:val="00094A54"/>
    <w:rsid w:val="00111181"/>
    <w:rsid w:val="001163FD"/>
    <w:rsid w:val="0011646C"/>
    <w:rsid w:val="00136CC8"/>
    <w:rsid w:val="001514EE"/>
    <w:rsid w:val="001906A2"/>
    <w:rsid w:val="001E0409"/>
    <w:rsid w:val="001E5538"/>
    <w:rsid w:val="001F4C34"/>
    <w:rsid w:val="001F56FE"/>
    <w:rsid w:val="002444A4"/>
    <w:rsid w:val="002512C2"/>
    <w:rsid w:val="002938A2"/>
    <w:rsid w:val="00297223"/>
    <w:rsid w:val="002F225F"/>
    <w:rsid w:val="002F5FFA"/>
    <w:rsid w:val="00310C53"/>
    <w:rsid w:val="003300D2"/>
    <w:rsid w:val="00363749"/>
    <w:rsid w:val="00391EAF"/>
    <w:rsid w:val="00395F09"/>
    <w:rsid w:val="003B19CD"/>
    <w:rsid w:val="003D514B"/>
    <w:rsid w:val="003D5D27"/>
    <w:rsid w:val="003F7F9F"/>
    <w:rsid w:val="00400D6C"/>
    <w:rsid w:val="004156AD"/>
    <w:rsid w:val="00466105"/>
    <w:rsid w:val="00484BDB"/>
    <w:rsid w:val="00485B24"/>
    <w:rsid w:val="004A6D37"/>
    <w:rsid w:val="004C4A40"/>
    <w:rsid w:val="00587C5E"/>
    <w:rsid w:val="005B5EDA"/>
    <w:rsid w:val="005D0479"/>
    <w:rsid w:val="0068280D"/>
    <w:rsid w:val="0069788D"/>
    <w:rsid w:val="00697C2D"/>
    <w:rsid w:val="00697CFB"/>
    <w:rsid w:val="006A3112"/>
    <w:rsid w:val="006C5101"/>
    <w:rsid w:val="00723877"/>
    <w:rsid w:val="0073370C"/>
    <w:rsid w:val="007366DE"/>
    <w:rsid w:val="00751FD6"/>
    <w:rsid w:val="00793EE1"/>
    <w:rsid w:val="00794FFB"/>
    <w:rsid w:val="007B5B97"/>
    <w:rsid w:val="00831139"/>
    <w:rsid w:val="00842543"/>
    <w:rsid w:val="00852C51"/>
    <w:rsid w:val="00870A74"/>
    <w:rsid w:val="00877B05"/>
    <w:rsid w:val="00880920"/>
    <w:rsid w:val="008933F1"/>
    <w:rsid w:val="00895724"/>
    <w:rsid w:val="008C22C5"/>
    <w:rsid w:val="008D0B45"/>
    <w:rsid w:val="008D463C"/>
    <w:rsid w:val="008F083D"/>
    <w:rsid w:val="00931C30"/>
    <w:rsid w:val="00935065"/>
    <w:rsid w:val="00937E06"/>
    <w:rsid w:val="00951C96"/>
    <w:rsid w:val="00985A12"/>
    <w:rsid w:val="009C1852"/>
    <w:rsid w:val="009C50D2"/>
    <w:rsid w:val="009D51B2"/>
    <w:rsid w:val="009E5184"/>
    <w:rsid w:val="00A01DC2"/>
    <w:rsid w:val="00A42180"/>
    <w:rsid w:val="00A46B28"/>
    <w:rsid w:val="00A53A52"/>
    <w:rsid w:val="00A57E18"/>
    <w:rsid w:val="00A76F9D"/>
    <w:rsid w:val="00A97A68"/>
    <w:rsid w:val="00AA557A"/>
    <w:rsid w:val="00AE3A3D"/>
    <w:rsid w:val="00AE6B10"/>
    <w:rsid w:val="00B269A1"/>
    <w:rsid w:val="00B42F67"/>
    <w:rsid w:val="00B43C4E"/>
    <w:rsid w:val="00B64F33"/>
    <w:rsid w:val="00B908AE"/>
    <w:rsid w:val="00B94E07"/>
    <w:rsid w:val="00BB2FE9"/>
    <w:rsid w:val="00BE4BC6"/>
    <w:rsid w:val="00BF31C4"/>
    <w:rsid w:val="00C06A2E"/>
    <w:rsid w:val="00C35693"/>
    <w:rsid w:val="00C56F64"/>
    <w:rsid w:val="00C608BA"/>
    <w:rsid w:val="00C75C8F"/>
    <w:rsid w:val="00CA4CF7"/>
    <w:rsid w:val="00CC7884"/>
    <w:rsid w:val="00D165F8"/>
    <w:rsid w:val="00D439BF"/>
    <w:rsid w:val="00D81224"/>
    <w:rsid w:val="00D81801"/>
    <w:rsid w:val="00DA2251"/>
    <w:rsid w:val="00DB7BFC"/>
    <w:rsid w:val="00E210C5"/>
    <w:rsid w:val="00E266C8"/>
    <w:rsid w:val="00E310D2"/>
    <w:rsid w:val="00E64F09"/>
    <w:rsid w:val="00E94179"/>
    <w:rsid w:val="00ED3A28"/>
    <w:rsid w:val="00F06ABF"/>
    <w:rsid w:val="00F24280"/>
    <w:rsid w:val="00F31C9B"/>
    <w:rsid w:val="00F3298B"/>
    <w:rsid w:val="00F504B8"/>
    <w:rsid w:val="00F527BD"/>
    <w:rsid w:val="00F64776"/>
    <w:rsid w:val="00F70596"/>
    <w:rsid w:val="00F81365"/>
    <w:rsid w:val="00F95568"/>
    <w:rsid w:val="00FB19F4"/>
    <w:rsid w:val="00FE6A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4B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AE6B1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AE6B1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AE6B10"/>
    <w:rPr>
      <w:vertAlign w:val="superscript"/>
    </w:rPr>
  </w:style>
  <w:style w:type="paragraph" w:styleId="Lijstalinea">
    <w:name w:val="List Paragraph"/>
    <w:basedOn w:val="Standaard"/>
    <w:uiPriority w:val="34"/>
    <w:semiHidden/>
    <w:rsid w:val="00AE6B10"/>
    <w:pPr>
      <w:ind w:left="720"/>
      <w:contextualSpacing/>
    </w:pPr>
  </w:style>
  <w:style w:type="character" w:styleId="Verwijzingopmerking">
    <w:name w:val="annotation reference"/>
    <w:basedOn w:val="Standaardalinea-lettertype"/>
    <w:uiPriority w:val="99"/>
    <w:semiHidden/>
    <w:unhideWhenUsed/>
    <w:rsid w:val="00AE6B10"/>
    <w:rPr>
      <w:sz w:val="16"/>
      <w:szCs w:val="16"/>
    </w:rPr>
  </w:style>
  <w:style w:type="paragraph" w:styleId="Tekstopmerking">
    <w:name w:val="annotation text"/>
    <w:basedOn w:val="Standaard"/>
    <w:link w:val="TekstopmerkingChar"/>
    <w:uiPriority w:val="99"/>
    <w:unhideWhenUsed/>
    <w:rsid w:val="00AE6B10"/>
    <w:pPr>
      <w:spacing w:line="240" w:lineRule="auto"/>
    </w:pPr>
    <w:rPr>
      <w:sz w:val="20"/>
      <w:szCs w:val="20"/>
    </w:rPr>
  </w:style>
  <w:style w:type="character" w:customStyle="1" w:styleId="TekstopmerkingChar">
    <w:name w:val="Tekst opmerking Char"/>
    <w:basedOn w:val="Standaardalinea-lettertype"/>
    <w:link w:val="Tekstopmerking"/>
    <w:uiPriority w:val="99"/>
    <w:rsid w:val="00AE6B1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E6B10"/>
    <w:rPr>
      <w:b/>
      <w:bCs/>
    </w:rPr>
  </w:style>
  <w:style w:type="character" w:customStyle="1" w:styleId="OnderwerpvanopmerkingChar">
    <w:name w:val="Onderwerp van opmerking Char"/>
    <w:basedOn w:val="TekstopmerkingChar"/>
    <w:link w:val="Onderwerpvanopmerking"/>
    <w:uiPriority w:val="99"/>
    <w:semiHidden/>
    <w:rsid w:val="00AE6B10"/>
    <w:rPr>
      <w:rFonts w:ascii="Verdana" w:hAnsi="Verdana"/>
      <w:b/>
      <w:bCs/>
      <w:color w:val="000000"/>
    </w:rPr>
  </w:style>
  <w:style w:type="paragraph" w:styleId="Revisie">
    <w:name w:val="Revision"/>
    <w:hidden/>
    <w:uiPriority w:val="99"/>
    <w:semiHidden/>
    <w:rsid w:val="0001458A"/>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587C5E"/>
    <w:rPr>
      <w:color w:val="605E5C"/>
      <w:shd w:val="clear" w:color="auto" w:fill="E1DFDD"/>
    </w:rPr>
  </w:style>
  <w:style w:type="paragraph" w:styleId="Koptekst">
    <w:name w:val="header"/>
    <w:basedOn w:val="Standaard"/>
    <w:link w:val="KoptekstChar"/>
    <w:uiPriority w:val="99"/>
    <w:unhideWhenUsed/>
    <w:rsid w:val="002972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9722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263767">
      <w:bodyDiv w:val="1"/>
      <w:marLeft w:val="0"/>
      <w:marRight w:val="0"/>
      <w:marTop w:val="0"/>
      <w:marBottom w:val="0"/>
      <w:divBdr>
        <w:top w:val="none" w:sz="0" w:space="0" w:color="auto"/>
        <w:left w:val="none" w:sz="0" w:space="0" w:color="auto"/>
        <w:bottom w:val="none" w:sz="0" w:space="0" w:color="auto"/>
        <w:right w:val="none" w:sz="0" w:space="0" w:color="auto"/>
      </w:divBdr>
    </w:div>
    <w:div w:id="14527495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offlimits.nl/assets/downloadable_files/rapport-onderzoek-toezicht-en-handhaving-online-seksueel-geweld.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1652</ap:Words>
  <ap:Characters>9091</ap:Characters>
  <ap:DocSecurity>0</ap:DocSecurity>
  <ap:Lines>75</ap:Lines>
  <ap:Paragraphs>21</ap:Paragraphs>
  <ap:ScaleCrop>false</ap:ScaleCrop>
  <ap:LinksUpToDate>false</ap:LinksUpToDate>
  <ap:CharactersWithSpaces>10722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2025-09-19T07:23:00.0000000Z</dcterms:created>
  <dcterms:modified xsi:type="dcterms:W3CDTF">2025-09-19T07:23:00.0000000Z</dcterms:modified>
  <dc:description>------------------------</dc:description>
  <dc:subject/>
  <keywords/>
  <version/>
  <category/>
</coreProperties>
</file>