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4D9" w:rsidP="00FE54D9" w:rsidRDefault="00FE54D9" w14:paraId="6711C5B1" w14:textId="03CCE073">
      <w:r>
        <w:t xml:space="preserve">Hierbij ontvangt u de antwoorden op de vragen van de leden Van Nispen (SP) en Koops (NSC) aan de </w:t>
      </w:r>
      <w:r w:rsidR="00DF4036">
        <w:t>m</w:t>
      </w:r>
      <w:r>
        <w:t xml:space="preserve">inister van Binnenlandse Zaken en Koninkrijksrelaties en de </w:t>
      </w:r>
      <w:r w:rsidR="00DF4036">
        <w:t>s</w:t>
      </w:r>
      <w:r>
        <w:t xml:space="preserve">taatssecretaris van Justitie en Veiligheid over het RSJ-advies over het stemrecht van gedetineerden (2025Z14445). </w:t>
      </w:r>
    </w:p>
    <w:p w:rsidR="00FE54D9" w:rsidP="00FE54D9" w:rsidRDefault="00FE54D9" w14:paraId="2FD9F809" w14:textId="77777777">
      <w:pPr>
        <w:pStyle w:val="WitregelW1bodytekst"/>
      </w:pPr>
    </w:p>
    <w:p w:rsidRPr="002462A0" w:rsidR="00FE54D9" w:rsidP="00FE54D9" w:rsidRDefault="00FE54D9" w14:paraId="0E248415" w14:textId="77777777"/>
    <w:p w:rsidRPr="004504B8" w:rsidR="00FE54D9" w:rsidP="00FE54D9" w:rsidRDefault="004504B8" w14:paraId="29EBE3F6" w14:textId="33B46CF3">
      <w:r w:rsidRPr="004504B8">
        <w:t xml:space="preserve">De </w:t>
      </w:r>
      <w:r w:rsidR="00EB0F5B">
        <w:t>s</w:t>
      </w:r>
      <w:r w:rsidRPr="004504B8">
        <w:t>taatssecretaris van Justitie en Veiligheid</w:t>
      </w:r>
      <w:r w:rsidR="00EB0F5B">
        <w:t>,</w:t>
      </w:r>
    </w:p>
    <w:p w:rsidRPr="004504B8" w:rsidR="00FE54D9" w:rsidP="00FE54D9" w:rsidRDefault="00FE54D9" w14:paraId="59950F09" w14:textId="77777777"/>
    <w:p w:rsidRPr="004504B8" w:rsidR="00FE54D9" w:rsidP="00FE54D9" w:rsidRDefault="00FE54D9" w14:paraId="466EAEBA" w14:textId="77777777"/>
    <w:p w:rsidRPr="004504B8" w:rsidR="00FE54D9" w:rsidP="00FE54D9" w:rsidRDefault="00FE54D9" w14:paraId="1F31E2F9" w14:textId="77777777"/>
    <w:p w:rsidRPr="004504B8" w:rsidR="00FE54D9" w:rsidP="00FE54D9" w:rsidRDefault="00FE54D9" w14:paraId="57DD3649" w14:textId="77777777"/>
    <w:p w:rsidRPr="00C822CE" w:rsidR="00FE54D9" w:rsidP="00FE54D9" w:rsidRDefault="004504B8" w14:paraId="5C786177" w14:textId="6AF4B3E6">
      <w:pPr>
        <w:rPr>
          <w:lang w:val="en-US"/>
        </w:rPr>
      </w:pPr>
      <w:proofErr w:type="spellStart"/>
      <w:r w:rsidRPr="00C822CE">
        <w:rPr>
          <w:lang w:val="en-US"/>
        </w:rPr>
        <w:t>mr.</w:t>
      </w:r>
      <w:proofErr w:type="spellEnd"/>
      <w:r w:rsidRPr="00C822CE">
        <w:rPr>
          <w:lang w:val="en-US"/>
        </w:rPr>
        <w:t xml:space="preserve"> A.C.L. Rutte</w:t>
      </w:r>
    </w:p>
    <w:p w:rsidRPr="00C822CE" w:rsidR="00FE54D9" w:rsidP="00FE54D9" w:rsidRDefault="00FE54D9" w14:paraId="113FEEFF" w14:textId="77777777">
      <w:pPr>
        <w:rPr>
          <w:lang w:val="en-US"/>
        </w:rPr>
      </w:pPr>
    </w:p>
    <w:p w:rsidRPr="00C822CE" w:rsidR="00FE54D9" w:rsidP="00FE54D9" w:rsidRDefault="00FE54D9" w14:paraId="5CC05B2A" w14:textId="77777777">
      <w:pPr>
        <w:rPr>
          <w:lang w:val="en-US"/>
        </w:rPr>
      </w:pPr>
      <w:r w:rsidRPr="00C822CE">
        <w:rPr>
          <w:lang w:val="en-US"/>
        </w:rPr>
        <w:t>en</w:t>
      </w:r>
    </w:p>
    <w:p w:rsidRPr="00C822CE" w:rsidR="00FE54D9" w:rsidP="00FE54D9" w:rsidRDefault="00FE54D9" w14:paraId="5A7652BE" w14:textId="77777777">
      <w:pPr>
        <w:rPr>
          <w:lang w:val="en-US"/>
        </w:rPr>
      </w:pPr>
    </w:p>
    <w:p w:rsidRPr="00C822CE" w:rsidR="00FE54D9" w:rsidP="00FE54D9" w:rsidRDefault="00FE54D9" w14:paraId="2B4016C9" w14:textId="77777777">
      <w:pPr>
        <w:rPr>
          <w:lang w:val="en-US"/>
        </w:rPr>
      </w:pPr>
    </w:p>
    <w:p w:rsidRPr="004504B8" w:rsidR="00FE54D9" w:rsidP="00FE54D9" w:rsidRDefault="004504B8" w14:paraId="54B6EB05" w14:textId="296D236D">
      <w:r w:rsidRPr="004504B8">
        <w:t xml:space="preserve">De </w:t>
      </w:r>
      <w:r w:rsidR="00EB0F5B">
        <w:t>m</w:t>
      </w:r>
      <w:r w:rsidRPr="004504B8">
        <w:t>inister van Binnenlandse Zaken en Koninkrijksrelaties</w:t>
      </w:r>
      <w:r w:rsidRPr="004504B8" w:rsidR="00FE54D9">
        <w:t>,</w:t>
      </w:r>
    </w:p>
    <w:p w:rsidRPr="004504B8" w:rsidR="00FE54D9" w:rsidP="00FE54D9" w:rsidRDefault="00FE54D9" w14:paraId="0862FC08" w14:textId="77777777"/>
    <w:p w:rsidRPr="004504B8" w:rsidR="004504B8" w:rsidP="00FE54D9" w:rsidRDefault="004504B8" w14:paraId="3337AE3B" w14:textId="77777777"/>
    <w:p w:rsidRPr="004504B8" w:rsidR="00FE54D9" w:rsidP="00FE54D9" w:rsidRDefault="00FE54D9" w14:paraId="586B70E2" w14:textId="77777777"/>
    <w:p w:rsidRPr="004504B8" w:rsidR="004504B8" w:rsidP="00FE54D9" w:rsidRDefault="004504B8" w14:paraId="4E2FDCD1" w14:textId="77777777"/>
    <w:p w:rsidR="00FE54D9" w:rsidP="00FE54D9" w:rsidRDefault="004504B8" w14:paraId="2CD66DDD" w14:textId="7E05E9B7">
      <w:r w:rsidRPr="004504B8">
        <w:t>F. Rijkaart</w:t>
      </w:r>
      <w:r>
        <w:t xml:space="preserve"> </w:t>
      </w:r>
    </w:p>
    <w:p w:rsidR="00FE54D9" w:rsidP="00FE54D9" w:rsidRDefault="00FE54D9" w14:paraId="39417002" w14:textId="77777777"/>
    <w:p w:rsidR="00FE54D9" w:rsidP="00FE54D9" w:rsidRDefault="00FE54D9" w14:paraId="1E72C376" w14:textId="77777777">
      <w:pPr>
        <w:spacing w:line="240" w:lineRule="auto"/>
      </w:pPr>
      <w:r>
        <w:br w:type="page"/>
      </w:r>
    </w:p>
    <w:p w:rsidR="00FE54D9" w:rsidP="00FE54D9" w:rsidRDefault="005449CB" w14:paraId="1973979B" w14:textId="7C20ECC5">
      <w:pPr>
        <w:rPr>
          <w:b/>
          <w:bCs/>
        </w:rPr>
      </w:pPr>
      <w:r w:rsidRPr="005449CB">
        <w:rPr>
          <w:b/>
          <w:bCs/>
        </w:rPr>
        <w:t>Vragen van het lid van Nispen (SP) aan de staatssecretaris van Justitie en Veiligheid over de Commissies van Toezicht in de gevangenissen</w:t>
      </w:r>
    </w:p>
    <w:p w:rsidR="005449CB" w:rsidP="005449CB" w:rsidRDefault="005449CB" w14:paraId="70FE113E" w14:textId="5DE8619F">
      <w:pPr>
        <w:pBdr>
          <w:bottom w:val="single" w:color="auto" w:sz="4" w:space="1"/>
        </w:pBdr>
        <w:rPr>
          <w:b/>
          <w:bCs/>
        </w:rPr>
      </w:pPr>
      <w:r w:rsidRPr="005449CB">
        <w:rPr>
          <w:b/>
          <w:bCs/>
        </w:rPr>
        <w:t>(ingezonden 28 mei 2025</w:t>
      </w:r>
      <w:r>
        <w:rPr>
          <w:b/>
          <w:bCs/>
        </w:rPr>
        <w:t xml:space="preserve">, </w:t>
      </w:r>
      <w:r w:rsidRPr="005449CB">
        <w:rPr>
          <w:b/>
          <w:bCs/>
        </w:rPr>
        <w:t>2025Z10839)</w:t>
      </w:r>
    </w:p>
    <w:p w:rsidR="005449CB" w:rsidP="00FE54D9" w:rsidRDefault="005449CB" w14:paraId="1460DA2C" w14:textId="77777777">
      <w:pPr>
        <w:rPr>
          <w:b/>
          <w:bCs/>
        </w:rPr>
      </w:pPr>
    </w:p>
    <w:p w:rsidR="005449CB" w:rsidP="00FE54D9" w:rsidRDefault="005449CB" w14:paraId="7431B5B1" w14:textId="77777777">
      <w:pPr>
        <w:rPr>
          <w:b/>
          <w:bCs/>
        </w:rPr>
      </w:pPr>
    </w:p>
    <w:p w:rsidRPr="00872B70" w:rsidR="00FE54D9" w:rsidP="00FE54D9" w:rsidRDefault="00FE54D9" w14:paraId="028BD0BB" w14:textId="36F5F265">
      <w:pPr>
        <w:rPr>
          <w:b/>
          <w:bCs/>
        </w:rPr>
      </w:pPr>
      <w:r w:rsidRPr="00872B70">
        <w:rPr>
          <w:b/>
          <w:bCs/>
        </w:rPr>
        <w:t>Vraag 1</w:t>
      </w:r>
    </w:p>
    <w:p w:rsidR="00FE54D9" w:rsidP="00FE54D9" w:rsidRDefault="00FE54D9" w14:paraId="48D34AFC" w14:textId="3EFF3AB4">
      <w:pPr>
        <w:rPr>
          <w:b/>
          <w:bCs/>
        </w:rPr>
      </w:pPr>
      <w:r w:rsidRPr="00872B70">
        <w:rPr>
          <w:b/>
          <w:bCs/>
        </w:rPr>
        <w:t>Heeft u kennis genomen van het advies van de Raad voor Strafrechtstoepassing en Jeugdbescherming (RSJ) over het stemrecht van ingesloten</w:t>
      </w:r>
      <w:r>
        <w:rPr>
          <w:b/>
          <w:bCs/>
        </w:rPr>
        <w:t xml:space="preserve"> </w:t>
      </w:r>
      <w:r w:rsidR="00195C6A">
        <w:rPr>
          <w:b/>
          <w:bCs/>
        </w:rPr>
        <w:t>gedetineerde</w:t>
      </w:r>
      <w:r w:rsidRPr="00872B70">
        <w:rPr>
          <w:b/>
          <w:bCs/>
        </w:rPr>
        <w:t>n?</w:t>
      </w:r>
      <w:r>
        <w:rPr>
          <w:rStyle w:val="Voetnootmarkering"/>
          <w:b/>
          <w:bCs/>
        </w:rPr>
        <w:footnoteReference w:id="1"/>
      </w:r>
    </w:p>
    <w:p w:rsidR="00FE54D9" w:rsidP="00FE54D9" w:rsidRDefault="00FE54D9" w14:paraId="6CF0701A" w14:textId="77777777">
      <w:pPr>
        <w:rPr>
          <w:b/>
          <w:bCs/>
        </w:rPr>
      </w:pPr>
    </w:p>
    <w:p w:rsidR="00FE54D9" w:rsidP="00FE54D9" w:rsidRDefault="00FE54D9" w14:paraId="5F097C05" w14:textId="72E70137">
      <w:pPr>
        <w:rPr>
          <w:b/>
          <w:bCs/>
        </w:rPr>
      </w:pPr>
      <w:r>
        <w:rPr>
          <w:b/>
          <w:bCs/>
        </w:rPr>
        <w:t>Antwoord</w:t>
      </w:r>
      <w:r w:rsidR="005449CB">
        <w:rPr>
          <w:b/>
          <w:bCs/>
        </w:rPr>
        <w:t xml:space="preserve"> op</w:t>
      </w:r>
      <w:r>
        <w:rPr>
          <w:b/>
          <w:bCs/>
        </w:rPr>
        <w:t xml:space="preserve"> vraag 1</w:t>
      </w:r>
    </w:p>
    <w:p w:rsidRPr="00872B70" w:rsidR="00FE54D9" w:rsidP="00FE54D9" w:rsidRDefault="00FE54D9" w14:paraId="09E7BF49" w14:textId="77777777">
      <w:r>
        <w:t xml:space="preserve">Ja. </w:t>
      </w:r>
    </w:p>
    <w:p w:rsidRPr="00872B70" w:rsidR="00FE54D9" w:rsidP="00FE54D9" w:rsidRDefault="00FE54D9" w14:paraId="1AA2037A" w14:textId="77777777">
      <w:pPr>
        <w:rPr>
          <w:b/>
          <w:bCs/>
        </w:rPr>
      </w:pPr>
    </w:p>
    <w:p w:rsidRPr="00872B70" w:rsidR="00FE54D9" w:rsidP="00FE54D9" w:rsidRDefault="00FE54D9" w14:paraId="546C1C63" w14:textId="77777777">
      <w:pPr>
        <w:rPr>
          <w:b/>
          <w:bCs/>
        </w:rPr>
      </w:pPr>
      <w:r w:rsidRPr="00872B70">
        <w:rPr>
          <w:b/>
          <w:bCs/>
        </w:rPr>
        <w:t>Vraag 2</w:t>
      </w:r>
    </w:p>
    <w:p w:rsidR="00FE54D9" w:rsidP="00FE54D9" w:rsidRDefault="00FE54D9" w14:paraId="5289DD3A" w14:textId="607BD964">
      <w:pPr>
        <w:rPr>
          <w:b/>
          <w:bCs/>
        </w:rPr>
      </w:pPr>
      <w:r w:rsidRPr="00872B70">
        <w:rPr>
          <w:b/>
          <w:bCs/>
        </w:rPr>
        <w:t>Erkent u dat stemmen een fundamenteel grondrecht is en ook ingesloten</w:t>
      </w:r>
      <w:r>
        <w:rPr>
          <w:b/>
          <w:bCs/>
        </w:rPr>
        <w:t xml:space="preserve"> </w:t>
      </w:r>
      <w:r w:rsidR="00195C6A">
        <w:rPr>
          <w:b/>
          <w:bCs/>
        </w:rPr>
        <w:t>gedetineerde</w:t>
      </w:r>
      <w:r w:rsidRPr="00872B70">
        <w:rPr>
          <w:b/>
          <w:bCs/>
        </w:rPr>
        <w:t>n het recht hebben om te stemmen, maar dat dit in de praktijk erg</w:t>
      </w:r>
      <w:r>
        <w:rPr>
          <w:b/>
          <w:bCs/>
        </w:rPr>
        <w:t xml:space="preserve"> </w:t>
      </w:r>
      <w:r w:rsidRPr="00872B70">
        <w:rPr>
          <w:b/>
          <w:bCs/>
        </w:rPr>
        <w:t>lastig is voor deze groep?</w:t>
      </w:r>
    </w:p>
    <w:p w:rsidR="00FE54D9" w:rsidP="00FE54D9" w:rsidRDefault="00FE54D9" w14:paraId="0DF8DD0E" w14:textId="77777777">
      <w:pPr>
        <w:rPr>
          <w:b/>
          <w:bCs/>
        </w:rPr>
      </w:pPr>
    </w:p>
    <w:p w:rsidR="00FE54D9" w:rsidP="00FE54D9" w:rsidRDefault="00FE54D9" w14:paraId="1F45138A" w14:textId="43E383EE">
      <w:pPr>
        <w:rPr>
          <w:b/>
          <w:bCs/>
        </w:rPr>
      </w:pPr>
      <w:r>
        <w:rPr>
          <w:b/>
          <w:bCs/>
        </w:rPr>
        <w:t xml:space="preserve">Antwoord </w:t>
      </w:r>
      <w:r w:rsidR="005449CB">
        <w:rPr>
          <w:b/>
          <w:bCs/>
        </w:rPr>
        <w:t xml:space="preserve">op </w:t>
      </w:r>
      <w:r>
        <w:rPr>
          <w:b/>
          <w:bCs/>
        </w:rPr>
        <w:t xml:space="preserve">vraag 2 </w:t>
      </w:r>
    </w:p>
    <w:p w:rsidRPr="005449CB" w:rsidR="00FE54D9" w:rsidP="00FE54D9" w:rsidRDefault="00FE54D9" w14:paraId="380B6A7A" w14:textId="2DDDB687">
      <w:r w:rsidRPr="005449CB">
        <w:t>Stemmen is een fundamenteel recht en ook</w:t>
      </w:r>
      <w:r w:rsidRPr="005449CB" w:rsidR="00D017ED">
        <w:t xml:space="preserve"> ingesloten</w:t>
      </w:r>
      <w:r w:rsidRPr="005449CB">
        <w:t xml:space="preserve"> </w:t>
      </w:r>
      <w:r w:rsidRPr="005449CB" w:rsidR="00DF4036">
        <w:t>justitiabelen</w:t>
      </w:r>
      <w:r w:rsidRPr="005449CB">
        <w:t xml:space="preserve"> hebben het recht om te stemmen. Dit recht is neergelegd in artikel 4 van de Grondwet. </w:t>
      </w:r>
    </w:p>
    <w:p w:rsidRPr="005449CB" w:rsidR="00FE54D9" w:rsidP="00FE54D9" w:rsidRDefault="00FE54D9" w14:paraId="29009FE4" w14:textId="77777777"/>
    <w:p w:rsidRPr="005449CB" w:rsidR="00D017ED" w:rsidP="00FE54D9" w:rsidRDefault="00FE54D9" w14:paraId="73EB53B0" w14:textId="77777777">
      <w:r w:rsidRPr="005449CB">
        <w:t xml:space="preserve">Iedereen die het recht heeft om te stemmen, moet dat recht zo goed mogelijk kunnen uitoefenen. Het kiesrecht van </w:t>
      </w:r>
      <w:r w:rsidRPr="005449CB" w:rsidR="00DF4036">
        <w:t>justitiabelen</w:t>
      </w:r>
      <w:r w:rsidRPr="005449CB" w:rsidR="00D42E9E">
        <w:t xml:space="preserve"> </w:t>
      </w:r>
      <w:r w:rsidRPr="005449CB">
        <w:t>is in de Kieswet gewaarborgd. De Kieswet</w:t>
      </w:r>
      <w:r w:rsidRPr="005449CB" w:rsidR="00D017ED">
        <w:t xml:space="preserve"> (artikel B 6)</w:t>
      </w:r>
      <w:r w:rsidRPr="005449CB">
        <w:t xml:space="preserve"> bepaalt dat personen wier vrijheid is ontnomen, bij volmacht stemmen. Op die manier hebben</w:t>
      </w:r>
      <w:r w:rsidRPr="005449CB" w:rsidR="00D017ED">
        <w:t xml:space="preserve"> </w:t>
      </w:r>
      <w:r w:rsidRPr="005449CB" w:rsidR="00DF4036">
        <w:t xml:space="preserve">justitiabelen </w:t>
      </w:r>
      <w:r w:rsidRPr="005449CB">
        <w:t>dezelfde mogelijkheid om te stemmen als andere mensen die niet in staat zijn hun stem uit te brengen in een stemlokaal.</w:t>
      </w:r>
      <w:r w:rsidRPr="005449CB" w:rsidR="00D017ED">
        <w:t xml:space="preserve"> Een uitzondering hierop zijn personen die op de dag van stemming verlof hebben of op basis van het regime waarin zij verblijven genoeg bewegingsvrijheid hebben om in persoon aan de stemming te kunnen deelnemen.</w:t>
      </w:r>
    </w:p>
    <w:p w:rsidRPr="005449CB" w:rsidR="00D017ED" w:rsidP="00FE54D9" w:rsidRDefault="00D017ED" w14:paraId="37C7995A" w14:textId="77777777"/>
    <w:p w:rsidRPr="005449CB" w:rsidR="003A136C" w:rsidP="00D664BB" w:rsidRDefault="00FE54D9" w14:paraId="2C751FBF" w14:textId="77777777">
      <w:r w:rsidRPr="005449CB">
        <w:t xml:space="preserve">De RSJ heeft in het advies aangegeven dat er voor ingesloten </w:t>
      </w:r>
      <w:r w:rsidRPr="005449CB" w:rsidR="00DF4036">
        <w:t xml:space="preserve">justitiabelen </w:t>
      </w:r>
      <w:r w:rsidRPr="005449CB">
        <w:t xml:space="preserve">verschillende belemmeringen zijn om hun stemrecht daadwerkelijk uit te oefenen. De </w:t>
      </w:r>
      <w:proofErr w:type="spellStart"/>
      <w:r w:rsidRPr="005449CB">
        <w:t>volmachtprocedures</w:t>
      </w:r>
      <w:proofErr w:type="spellEnd"/>
      <w:r w:rsidRPr="005449CB">
        <w:t xml:space="preserve"> lijken voor een deel van de ingesloten </w:t>
      </w:r>
      <w:r w:rsidRPr="005449CB" w:rsidR="00DF4036">
        <w:t xml:space="preserve">justitiabelen </w:t>
      </w:r>
      <w:r w:rsidRPr="005449CB">
        <w:t xml:space="preserve">om verschillende redenen ingewikkeld, onder meer vanwege de benodigde administratieve handelingen en de afhankelijkheid van het hebben van een positief sociaal netwerk dat nodig is om iemand te volmachtigen. Daarnaast benoemt de RSJ belemmeringen op het gebied van informatievoorziening richting </w:t>
      </w:r>
      <w:r w:rsidRPr="005449CB" w:rsidR="00DF4036">
        <w:t xml:space="preserve">justitiabelen </w:t>
      </w:r>
      <w:r w:rsidRPr="005449CB">
        <w:t xml:space="preserve">over de </w:t>
      </w:r>
      <w:proofErr w:type="spellStart"/>
      <w:r w:rsidRPr="005449CB">
        <w:t>volmachtprocedures</w:t>
      </w:r>
      <w:proofErr w:type="spellEnd"/>
      <w:r w:rsidRPr="005449CB">
        <w:t xml:space="preserve">. </w:t>
      </w:r>
      <w:r w:rsidRPr="005449CB" w:rsidR="00D664BB">
        <w:t>Verder hebben justitiabelen in beginsel geen vrije en zelfstandige toegang tot het internet en print- en kopieerfaciliteiten voor het administratieve proces. Dat bemoeilijkt ook de toegang tot onafhankelijke informatie over verkiezingsprogramma’s en standpunten van politieke partijen.</w:t>
      </w:r>
      <w:r w:rsidRPr="005449CB">
        <w:t xml:space="preserve"> </w:t>
      </w:r>
    </w:p>
    <w:p w:rsidRPr="005449CB" w:rsidR="003A136C" w:rsidP="00D664BB" w:rsidRDefault="003A136C" w14:paraId="1FBE8839" w14:textId="77777777"/>
    <w:p w:rsidRPr="00872B70" w:rsidR="00FE54D9" w:rsidP="00D664BB" w:rsidRDefault="00D664BB" w14:paraId="1802B1F1" w14:textId="4E437D46">
      <w:pPr>
        <w:rPr>
          <w:b/>
          <w:bCs/>
        </w:rPr>
      </w:pPr>
      <w:r w:rsidRPr="005449CB">
        <w:t>Het is uiteraard van belang dat justitiabelen zo min mogelijk belemmeringen ervaren bij het uitoefenen van stemrecht. Waar uitvoerbaar en juridisch mogelijk, worden de aanbevelingen</w:t>
      </w:r>
      <w:r w:rsidRPr="005449CB" w:rsidR="003A136C">
        <w:t xml:space="preserve"> van de RSJ</w:t>
      </w:r>
      <w:r w:rsidRPr="005449CB">
        <w:t xml:space="preserve"> daarom overgenomen. </w:t>
      </w:r>
      <w:r w:rsidRPr="005449CB" w:rsidR="0069622E">
        <w:t xml:space="preserve">In de beleidsreactie die op </w:t>
      </w:r>
      <w:r w:rsidRPr="005449CB" w:rsidR="00A80771">
        <w:t>19 september</w:t>
      </w:r>
      <w:r w:rsidRPr="005449CB" w:rsidR="0069622E">
        <w:t xml:space="preserve"> aan uw Kamer is verzonden is toegelicht hoe opvolging wordt gegeven aan de aanbevelingen van de RSJ.</w:t>
      </w:r>
      <w:r w:rsidR="0069622E">
        <w:t xml:space="preserve"> </w:t>
      </w:r>
    </w:p>
    <w:p w:rsidRPr="00872B70" w:rsidR="00FE54D9" w:rsidP="00FE54D9" w:rsidRDefault="00FE54D9" w14:paraId="3A71224C" w14:textId="77777777">
      <w:pPr>
        <w:rPr>
          <w:b/>
          <w:bCs/>
        </w:rPr>
      </w:pPr>
    </w:p>
    <w:p w:rsidRPr="00872B70" w:rsidR="00FE54D9" w:rsidP="005449CB" w:rsidRDefault="003A136C" w14:paraId="213D9CD8" w14:textId="50A094CE">
      <w:pPr>
        <w:spacing w:line="240" w:lineRule="auto"/>
        <w:rPr>
          <w:b/>
          <w:bCs/>
        </w:rPr>
      </w:pPr>
      <w:r>
        <w:rPr>
          <w:b/>
          <w:bCs/>
        </w:rPr>
        <w:br w:type="page"/>
      </w:r>
      <w:r w:rsidRPr="00872B70" w:rsidR="00FE54D9">
        <w:rPr>
          <w:b/>
          <w:bCs/>
        </w:rPr>
        <w:t>Vraag 3</w:t>
      </w:r>
    </w:p>
    <w:p w:rsidR="00FE54D9" w:rsidP="00FE54D9" w:rsidRDefault="00FE54D9" w14:paraId="53B6DF23" w14:textId="77777777">
      <w:pPr>
        <w:rPr>
          <w:b/>
          <w:bCs/>
        </w:rPr>
      </w:pPr>
      <w:r w:rsidRPr="00872B70">
        <w:rPr>
          <w:b/>
          <w:bCs/>
        </w:rPr>
        <w:t>Deelt u de mening dat het onwenselijk is dat door diverse belemmeringen,</w:t>
      </w:r>
      <w:r>
        <w:rPr>
          <w:b/>
          <w:bCs/>
        </w:rPr>
        <w:t xml:space="preserve"> </w:t>
      </w:r>
      <w:r w:rsidRPr="00872B70">
        <w:rPr>
          <w:b/>
          <w:bCs/>
        </w:rPr>
        <w:t>waardoor mensen die ingesloten zijn moeilijk gebruik kunnen maken van hun</w:t>
      </w:r>
      <w:r>
        <w:rPr>
          <w:b/>
          <w:bCs/>
        </w:rPr>
        <w:t xml:space="preserve"> </w:t>
      </w:r>
      <w:r w:rsidRPr="00872B70">
        <w:rPr>
          <w:b/>
          <w:bCs/>
        </w:rPr>
        <w:t>stemrecht, veel stemmen verloren gaan? Kunt u uw antwoord toelichten?</w:t>
      </w:r>
    </w:p>
    <w:p w:rsidR="00FE54D9" w:rsidP="00FE54D9" w:rsidRDefault="00FE54D9" w14:paraId="299B254C" w14:textId="77777777">
      <w:pPr>
        <w:rPr>
          <w:b/>
          <w:bCs/>
        </w:rPr>
      </w:pPr>
    </w:p>
    <w:p w:rsidRPr="005449CB" w:rsidR="00FE54D9" w:rsidP="00FE54D9" w:rsidRDefault="00FE54D9" w14:paraId="3FF29772" w14:textId="661D6509">
      <w:pPr>
        <w:rPr>
          <w:b/>
          <w:bCs/>
        </w:rPr>
      </w:pPr>
      <w:r w:rsidRPr="005449CB">
        <w:rPr>
          <w:b/>
          <w:bCs/>
        </w:rPr>
        <w:t xml:space="preserve">Antwoord </w:t>
      </w:r>
      <w:r w:rsidR="005449CB">
        <w:rPr>
          <w:b/>
          <w:bCs/>
        </w:rPr>
        <w:t xml:space="preserve">op </w:t>
      </w:r>
      <w:r w:rsidRPr="005449CB">
        <w:rPr>
          <w:b/>
          <w:bCs/>
        </w:rPr>
        <w:t xml:space="preserve">vraag 3 </w:t>
      </w:r>
    </w:p>
    <w:p w:rsidRPr="005449CB" w:rsidR="00195C6A" w:rsidP="00FE54D9" w:rsidRDefault="00FE54D9" w14:paraId="61C0D07F" w14:textId="0F862459">
      <w:r w:rsidRPr="005449CB">
        <w:t xml:space="preserve">Het is onvermijdelijk dat </w:t>
      </w:r>
      <w:r w:rsidRPr="005449CB" w:rsidR="00DF4036">
        <w:t xml:space="preserve">ingesloten justitiabelen </w:t>
      </w:r>
      <w:r w:rsidRPr="005449CB">
        <w:t xml:space="preserve">belemmeringen ervaren bij de uitoefening van hun stemrecht. Dat is namelijk inherent aan het ingesloten zijn; zij kunnen niet zoals mensen in de vrije maatschappij naar het stemlokaal. </w:t>
      </w:r>
      <w:r w:rsidRPr="005449CB" w:rsidR="00DF4036">
        <w:t>Daarom is bepaald dat zij stemmen bij volmacht</w:t>
      </w:r>
      <w:r w:rsidRPr="005449CB">
        <w:t>.</w:t>
      </w:r>
      <w:r w:rsidRPr="005449CB" w:rsidR="0069622E">
        <w:t xml:space="preserve"> Tegelijkertijd is stemmen een fundamenteel recht.</w:t>
      </w:r>
      <w:r w:rsidRPr="005449CB" w:rsidR="00415913">
        <w:t xml:space="preserve"> Er zijn geen landelijke cijfers bekend over de uitoefening van het</w:t>
      </w:r>
      <w:r w:rsidRPr="005449CB" w:rsidR="00DE6994">
        <w:t xml:space="preserve"> </w:t>
      </w:r>
      <w:r w:rsidRPr="005449CB" w:rsidR="00415913">
        <w:t>stemrecht van justitiabele, maar</w:t>
      </w:r>
      <w:r w:rsidRPr="005449CB" w:rsidR="00EB0F5B">
        <w:t xml:space="preserve"> </w:t>
      </w:r>
      <w:r w:rsidRPr="005449CB" w:rsidR="00415913">
        <w:t>e</w:t>
      </w:r>
      <w:r w:rsidRPr="005449CB" w:rsidR="0069622E">
        <w:t xml:space="preserve">lke stem telt en het </w:t>
      </w:r>
      <w:r w:rsidRPr="005449CB" w:rsidR="003A136C">
        <w:t xml:space="preserve">is </w:t>
      </w:r>
      <w:r w:rsidRPr="005449CB" w:rsidR="0069622E">
        <w:t xml:space="preserve">onwenselijk dat mensen die hun stem willen uitbrengen daar niet in slagen vanwege praktische hobbels. </w:t>
      </w:r>
      <w:r w:rsidRPr="005449CB" w:rsidR="001557B1">
        <w:t xml:space="preserve">Zoals aangegeven, </w:t>
      </w:r>
      <w:r w:rsidRPr="005449CB" w:rsidR="003A136C">
        <w:t xml:space="preserve">worden </w:t>
      </w:r>
      <w:r w:rsidRPr="005449CB" w:rsidR="001557B1">
        <w:t>de aanbevelingen van de RSJ daarom</w:t>
      </w:r>
      <w:r w:rsidRPr="005449CB" w:rsidR="003A136C">
        <w:t>,</w:t>
      </w:r>
      <w:r w:rsidRPr="005449CB" w:rsidR="001557B1">
        <w:t xml:space="preserve"> w</w:t>
      </w:r>
      <w:r w:rsidRPr="005449CB" w:rsidR="00D42E9E">
        <w:t>aar uitvoerbaar en juridisch mogelijk</w:t>
      </w:r>
      <w:r w:rsidRPr="005449CB" w:rsidR="003A136C">
        <w:t>, overgenomen</w:t>
      </w:r>
      <w:r w:rsidRPr="005449CB" w:rsidR="00D42E9E">
        <w:t>.</w:t>
      </w:r>
    </w:p>
    <w:p w:rsidRPr="005449CB" w:rsidR="00FE54D9" w:rsidP="00FE54D9" w:rsidRDefault="00FE54D9" w14:paraId="66794D98" w14:textId="3E21D1EC"/>
    <w:p w:rsidRPr="005449CB" w:rsidR="00FE54D9" w:rsidP="00FE54D9" w:rsidRDefault="00FE54D9" w14:paraId="1D619A73" w14:textId="77777777">
      <w:pPr>
        <w:rPr>
          <w:b/>
          <w:bCs/>
        </w:rPr>
      </w:pPr>
      <w:r w:rsidRPr="005449CB">
        <w:rPr>
          <w:b/>
          <w:bCs/>
        </w:rPr>
        <w:t>Vraag 4</w:t>
      </w:r>
    </w:p>
    <w:p w:rsidRPr="005449CB" w:rsidR="00FE54D9" w:rsidP="00FE54D9" w:rsidRDefault="00FE54D9" w14:paraId="446EEED1" w14:textId="77777777">
      <w:pPr>
        <w:rPr>
          <w:b/>
          <w:bCs/>
        </w:rPr>
      </w:pPr>
      <w:r w:rsidRPr="005449CB">
        <w:rPr>
          <w:b/>
          <w:bCs/>
        </w:rPr>
        <w:t>Welke belemmeringen zouden naar uw mening verminderd kunnen en moeten worden om meer gedetineerden in staat te stellen effectief gebruik te laten maken van hun stemrecht?</w:t>
      </w:r>
    </w:p>
    <w:p w:rsidRPr="005449CB" w:rsidR="00FE54D9" w:rsidP="00FE54D9" w:rsidRDefault="00FE54D9" w14:paraId="6ECC94E0" w14:textId="77777777">
      <w:pPr>
        <w:rPr>
          <w:b/>
          <w:bCs/>
        </w:rPr>
      </w:pPr>
    </w:p>
    <w:p w:rsidRPr="005449CB" w:rsidR="00FE54D9" w:rsidP="00FE54D9" w:rsidRDefault="00FE54D9" w14:paraId="3978441F" w14:textId="0F575E76">
      <w:pPr>
        <w:rPr>
          <w:b/>
          <w:bCs/>
        </w:rPr>
      </w:pPr>
      <w:r w:rsidRPr="005449CB">
        <w:rPr>
          <w:b/>
          <w:bCs/>
        </w:rPr>
        <w:t xml:space="preserve">Antwoord </w:t>
      </w:r>
      <w:r w:rsidR="005449CB">
        <w:rPr>
          <w:b/>
          <w:bCs/>
        </w:rPr>
        <w:t xml:space="preserve">op </w:t>
      </w:r>
      <w:r w:rsidRPr="005449CB">
        <w:rPr>
          <w:b/>
          <w:bCs/>
        </w:rPr>
        <w:t>vraag 4</w:t>
      </w:r>
    </w:p>
    <w:p w:rsidRPr="005449CB" w:rsidR="00FE54D9" w:rsidP="00FE54D9" w:rsidRDefault="00FE54D9" w14:paraId="55DA1EB8" w14:textId="686D6849">
      <w:r w:rsidRPr="005449CB">
        <w:t xml:space="preserve">In de beleidsreactie </w:t>
      </w:r>
      <w:r w:rsidRPr="005449CB" w:rsidR="003A136C">
        <w:t xml:space="preserve">wordt nader ingegaan op welke maatregelen worden genomen om </w:t>
      </w:r>
      <w:r w:rsidRPr="005449CB">
        <w:t>deze belemmeringen weg te nemen.</w:t>
      </w:r>
      <w:r w:rsidRPr="005449CB" w:rsidR="000E2DA2">
        <w:t xml:space="preserve"> </w:t>
      </w:r>
      <w:r w:rsidRPr="005449CB" w:rsidR="003A136C">
        <w:t xml:space="preserve">Zo </w:t>
      </w:r>
      <w:r w:rsidRPr="005449CB" w:rsidR="000E2DA2">
        <w:t xml:space="preserve">wordt </w:t>
      </w:r>
      <w:r w:rsidRPr="005449CB" w:rsidR="003A136C">
        <w:t xml:space="preserve">er </w:t>
      </w:r>
      <w:r w:rsidRPr="005449CB" w:rsidR="000E2DA2">
        <w:t xml:space="preserve">gewerkt aan het verder verduidelijken van het informatiemateriaal over de </w:t>
      </w:r>
      <w:proofErr w:type="spellStart"/>
      <w:r w:rsidRPr="005449CB" w:rsidR="000E2DA2">
        <w:t>volmachtprocedure</w:t>
      </w:r>
      <w:proofErr w:type="spellEnd"/>
      <w:r w:rsidRPr="005449CB" w:rsidR="004504B8">
        <w:t>. Ook zal</w:t>
      </w:r>
      <w:r w:rsidRPr="005449CB" w:rsidR="000E2DA2">
        <w:t xml:space="preserve"> </w:t>
      </w:r>
      <w:r w:rsidRPr="005449CB" w:rsidR="001557B1">
        <w:t>de mogelijkheid tot hulp van</w:t>
      </w:r>
      <w:r w:rsidRPr="005449CB" w:rsidR="000E2DA2">
        <w:t xml:space="preserve"> medewerkers van DJI bij de </w:t>
      </w:r>
      <w:proofErr w:type="spellStart"/>
      <w:r w:rsidRPr="005449CB" w:rsidR="000E2DA2">
        <w:t>volmachtprocedure</w:t>
      </w:r>
      <w:proofErr w:type="spellEnd"/>
      <w:r w:rsidRPr="005449CB" w:rsidR="001557B1">
        <w:t xml:space="preserve"> proactief onder de aandacht worden gebracht</w:t>
      </w:r>
      <w:r w:rsidRPr="005449CB" w:rsidR="000E2DA2">
        <w:t xml:space="preserve">. </w:t>
      </w:r>
      <w:r w:rsidRPr="005449CB" w:rsidR="004504B8">
        <w:t xml:space="preserve">Daarnaast </w:t>
      </w:r>
      <w:r w:rsidRPr="005449CB" w:rsidR="000E2DA2">
        <w:t xml:space="preserve">zorgt DJI ervoor dat de benodigde </w:t>
      </w:r>
      <w:proofErr w:type="spellStart"/>
      <w:r w:rsidRPr="005449CB" w:rsidR="009306EF">
        <w:t>volmacht</w:t>
      </w:r>
      <w:r w:rsidRPr="005449CB" w:rsidR="000E2DA2">
        <w:t>formulieren</w:t>
      </w:r>
      <w:proofErr w:type="spellEnd"/>
      <w:r w:rsidRPr="005449CB" w:rsidR="000E2DA2">
        <w:t xml:space="preserve"> tijdig beschikbaar zijn voor justitiabelen. </w:t>
      </w:r>
      <w:r w:rsidRPr="005449CB" w:rsidR="00696862">
        <w:t xml:space="preserve">Bij wijze van pilot beziet </w:t>
      </w:r>
      <w:r w:rsidRPr="005449CB" w:rsidR="00195C6A">
        <w:t xml:space="preserve">DJI momenteel </w:t>
      </w:r>
      <w:r w:rsidRPr="005449CB" w:rsidR="000E2DA2">
        <w:t>in één PI</w:t>
      </w:r>
      <w:r w:rsidRPr="005449CB" w:rsidR="00696862">
        <w:t xml:space="preserve"> </w:t>
      </w:r>
      <w:r w:rsidRPr="005449CB" w:rsidR="00195C6A">
        <w:t xml:space="preserve">of voor </w:t>
      </w:r>
      <w:r w:rsidRPr="005449CB" w:rsidR="000E2DA2">
        <w:t xml:space="preserve">de </w:t>
      </w:r>
      <w:r w:rsidRPr="005449CB" w:rsidR="00195C6A">
        <w:t xml:space="preserve">aanstaande Tweede Kamerverkiezing een </w:t>
      </w:r>
      <w:r w:rsidRPr="005449CB" w:rsidR="000E2DA2">
        <w:t>(</w:t>
      </w:r>
      <w:r w:rsidRPr="005449CB" w:rsidR="00195C6A">
        <w:t>mobiel</w:t>
      </w:r>
      <w:r w:rsidRPr="005449CB" w:rsidR="000E2DA2">
        <w:t>)</w:t>
      </w:r>
      <w:r w:rsidRPr="005449CB" w:rsidR="00195C6A">
        <w:t xml:space="preserve"> stembureau ingericht kan worden </w:t>
      </w:r>
      <w:r w:rsidRPr="005449CB" w:rsidR="000E2DA2">
        <w:t>d</w:t>
      </w:r>
      <w:r w:rsidRPr="005449CB" w:rsidR="00195C6A">
        <w:t>at voldoet aan de Kieswet</w:t>
      </w:r>
      <w:r w:rsidRPr="005449CB" w:rsidR="000E2DA2">
        <w:t>,</w:t>
      </w:r>
      <w:r w:rsidRPr="005449CB" w:rsidR="00195C6A">
        <w:t xml:space="preserve"> de veiligheidseisen van DJI</w:t>
      </w:r>
      <w:r w:rsidRPr="005449CB" w:rsidR="000E2DA2">
        <w:t xml:space="preserve"> en uitvoerbaar is</w:t>
      </w:r>
      <w:r w:rsidRPr="005449CB" w:rsidR="00195C6A">
        <w:t>.</w:t>
      </w:r>
      <w:r w:rsidRPr="005449CB" w:rsidR="003A136C">
        <w:t xml:space="preserve"> </w:t>
      </w:r>
      <w:r w:rsidRPr="005449CB" w:rsidR="000E2DA2">
        <w:t>Dit doet DJI in samenwerking met de betreffende gemeente.</w:t>
      </w:r>
      <w:r w:rsidRPr="005449CB" w:rsidR="003A136C">
        <w:t xml:space="preserve"> Verder zet DJI zich in aanloop naar de aankomende verkiezingen in om justitiabelen die dat willen de mogelijkheid te bieden een stemhulp (</w:t>
      </w:r>
      <w:r w:rsidRPr="005449CB" w:rsidR="004504B8">
        <w:t xml:space="preserve">Stemwijzer </w:t>
      </w:r>
      <w:r w:rsidRPr="005449CB" w:rsidR="003A136C">
        <w:t>of Kieskompas) te gebruiken (voor zover dit niet wordt verhinderd door opgelegde beperkingen en veiligheidsmaatregelen).</w:t>
      </w:r>
    </w:p>
    <w:p w:rsidRPr="005449CB" w:rsidR="00FE54D9" w:rsidP="00FE54D9" w:rsidRDefault="00FE54D9" w14:paraId="2BD9614C" w14:textId="77777777">
      <w:pPr>
        <w:rPr>
          <w:b/>
          <w:bCs/>
        </w:rPr>
      </w:pPr>
    </w:p>
    <w:p w:rsidRPr="005449CB" w:rsidR="00FE54D9" w:rsidP="00FE54D9" w:rsidRDefault="00FE54D9" w14:paraId="4D765C07" w14:textId="77777777">
      <w:pPr>
        <w:rPr>
          <w:b/>
          <w:bCs/>
        </w:rPr>
      </w:pPr>
      <w:r w:rsidRPr="005449CB">
        <w:rPr>
          <w:b/>
          <w:bCs/>
        </w:rPr>
        <w:t>Vraag 5</w:t>
      </w:r>
    </w:p>
    <w:p w:rsidRPr="005449CB" w:rsidR="00FE54D9" w:rsidP="00FE54D9" w:rsidRDefault="00FE54D9" w14:paraId="50B553F4" w14:textId="77777777">
      <w:pPr>
        <w:rPr>
          <w:b/>
          <w:bCs/>
        </w:rPr>
      </w:pPr>
      <w:r w:rsidRPr="005449CB">
        <w:rPr>
          <w:b/>
          <w:bCs/>
        </w:rPr>
        <w:t xml:space="preserve">Bent u bereid puntsgewijs te reageren op de aanbevelingen van de RSJ en heel serieus te bezien wat er met de concrete voorstellen gedaan kan worden, zoals bijvoorbeeld het inrichten van mobiele stembureaus en het verbeteren van de onderhandse en schriftelijke </w:t>
      </w:r>
      <w:proofErr w:type="spellStart"/>
      <w:r w:rsidRPr="005449CB">
        <w:rPr>
          <w:b/>
          <w:bCs/>
        </w:rPr>
        <w:t>volmachtprocedure</w:t>
      </w:r>
      <w:proofErr w:type="spellEnd"/>
      <w:r w:rsidRPr="005449CB">
        <w:rPr>
          <w:b/>
          <w:bCs/>
        </w:rPr>
        <w:t>?</w:t>
      </w:r>
    </w:p>
    <w:p w:rsidRPr="005449CB" w:rsidR="00FE54D9" w:rsidP="00FE54D9" w:rsidRDefault="00FE54D9" w14:paraId="5762A88E" w14:textId="77777777">
      <w:pPr>
        <w:rPr>
          <w:b/>
          <w:bCs/>
        </w:rPr>
      </w:pPr>
    </w:p>
    <w:p w:rsidRPr="005449CB" w:rsidR="00FE54D9" w:rsidP="00FE54D9" w:rsidRDefault="00FE54D9" w14:paraId="7EE94585" w14:textId="6A285A98">
      <w:pPr>
        <w:rPr>
          <w:b/>
          <w:bCs/>
        </w:rPr>
      </w:pPr>
      <w:r w:rsidRPr="005449CB">
        <w:rPr>
          <w:b/>
          <w:bCs/>
        </w:rPr>
        <w:t>Antwoord</w:t>
      </w:r>
      <w:r w:rsidR="005449CB">
        <w:rPr>
          <w:b/>
          <w:bCs/>
        </w:rPr>
        <w:t xml:space="preserve"> op vraag</w:t>
      </w:r>
      <w:r w:rsidRPr="005449CB">
        <w:rPr>
          <w:b/>
          <w:bCs/>
        </w:rPr>
        <w:t xml:space="preserve"> 5 </w:t>
      </w:r>
    </w:p>
    <w:p w:rsidRPr="005449CB" w:rsidR="00FE54D9" w:rsidP="00FE54D9" w:rsidRDefault="00FE54D9" w14:paraId="561CFBC5" w14:textId="71006116">
      <w:r w:rsidRPr="005449CB">
        <w:t xml:space="preserve">Voor een uitgebreide reactie op het RSJ-advies, met een reactie per aanbeveling van de RSJ, wordt </w:t>
      </w:r>
      <w:r w:rsidRPr="005449CB" w:rsidR="00EB0F5B">
        <w:t>naar de beleidsreactie</w:t>
      </w:r>
      <w:r w:rsidRPr="005449CB">
        <w:t xml:space="preserve"> verwezen.</w:t>
      </w:r>
      <w:r w:rsidRPr="005449CB" w:rsidR="00EB0F5B">
        <w:t xml:space="preserve"> </w:t>
      </w:r>
    </w:p>
    <w:p w:rsidRPr="005449CB" w:rsidR="00FE54D9" w:rsidP="00FE54D9" w:rsidRDefault="00FE54D9" w14:paraId="30F3A988" w14:textId="77777777">
      <w:pPr>
        <w:rPr>
          <w:b/>
          <w:bCs/>
        </w:rPr>
      </w:pPr>
    </w:p>
    <w:p w:rsidR="005449CB" w:rsidP="00FE54D9" w:rsidRDefault="005449CB" w14:paraId="0C20EB73" w14:textId="77777777">
      <w:pPr>
        <w:rPr>
          <w:b/>
          <w:bCs/>
        </w:rPr>
      </w:pPr>
    </w:p>
    <w:p w:rsidR="005449CB" w:rsidP="00FE54D9" w:rsidRDefault="005449CB" w14:paraId="116E46C4" w14:textId="77777777">
      <w:pPr>
        <w:rPr>
          <w:b/>
          <w:bCs/>
        </w:rPr>
      </w:pPr>
    </w:p>
    <w:p w:rsidR="005449CB" w:rsidP="00FE54D9" w:rsidRDefault="005449CB" w14:paraId="0F077ABA" w14:textId="77777777">
      <w:pPr>
        <w:rPr>
          <w:b/>
          <w:bCs/>
        </w:rPr>
      </w:pPr>
    </w:p>
    <w:p w:rsidR="005449CB" w:rsidP="00FE54D9" w:rsidRDefault="005449CB" w14:paraId="5660D119" w14:textId="77777777">
      <w:pPr>
        <w:rPr>
          <w:b/>
          <w:bCs/>
        </w:rPr>
      </w:pPr>
    </w:p>
    <w:p w:rsidR="005449CB" w:rsidP="00FE54D9" w:rsidRDefault="005449CB" w14:paraId="26291198" w14:textId="77777777">
      <w:pPr>
        <w:rPr>
          <w:b/>
          <w:bCs/>
        </w:rPr>
      </w:pPr>
    </w:p>
    <w:p w:rsidRPr="005449CB" w:rsidR="00FE54D9" w:rsidP="00FE54D9" w:rsidRDefault="00FE54D9" w14:paraId="0EBB8EA4" w14:textId="5B42A10B">
      <w:pPr>
        <w:rPr>
          <w:b/>
          <w:bCs/>
        </w:rPr>
      </w:pPr>
      <w:r w:rsidRPr="005449CB">
        <w:rPr>
          <w:b/>
          <w:bCs/>
        </w:rPr>
        <w:t>Vraag 6</w:t>
      </w:r>
    </w:p>
    <w:p w:rsidRPr="005449CB" w:rsidR="00FE54D9" w:rsidP="00FE54D9" w:rsidRDefault="00FE54D9" w14:paraId="4C5BE0F3" w14:textId="77777777">
      <w:pPr>
        <w:rPr>
          <w:b/>
          <w:bCs/>
        </w:rPr>
      </w:pPr>
      <w:r w:rsidRPr="005449CB">
        <w:rPr>
          <w:b/>
          <w:bCs/>
        </w:rPr>
        <w:t>Bent u bereid te bezien wat u al bij de komende verkiezingen kunt verbeteren, zodat meer ingeslotenen gebruik kunnen maken van hun stemrecht? Zo niet, waarom niet?</w:t>
      </w:r>
    </w:p>
    <w:p w:rsidRPr="005449CB" w:rsidR="00FE54D9" w:rsidP="00FE54D9" w:rsidRDefault="00FE54D9" w14:paraId="7BD1AD08" w14:textId="77777777">
      <w:pPr>
        <w:rPr>
          <w:b/>
          <w:bCs/>
        </w:rPr>
      </w:pPr>
    </w:p>
    <w:p w:rsidRPr="005449CB" w:rsidR="00FE54D9" w:rsidP="00FE54D9" w:rsidRDefault="00FE54D9" w14:paraId="35E7F52E" w14:textId="187623F3">
      <w:pPr>
        <w:rPr>
          <w:b/>
          <w:bCs/>
        </w:rPr>
      </w:pPr>
      <w:r w:rsidRPr="005449CB">
        <w:rPr>
          <w:b/>
          <w:bCs/>
        </w:rPr>
        <w:t xml:space="preserve">Antwoord </w:t>
      </w:r>
      <w:r w:rsidR="005449CB">
        <w:rPr>
          <w:b/>
          <w:bCs/>
        </w:rPr>
        <w:t xml:space="preserve">op </w:t>
      </w:r>
      <w:r w:rsidRPr="005449CB">
        <w:rPr>
          <w:b/>
          <w:bCs/>
        </w:rPr>
        <w:t>vraag 6</w:t>
      </w:r>
    </w:p>
    <w:p w:rsidR="00FE54D9" w:rsidP="00FE54D9" w:rsidRDefault="00FE54D9" w14:paraId="1EB5C77F" w14:textId="43D37D6E">
      <w:r w:rsidRPr="005449CB">
        <w:t xml:space="preserve">Een groot gedeelte van de verbeteringen, die zijn aangekondigd in </w:t>
      </w:r>
      <w:r w:rsidRPr="005449CB" w:rsidR="00EB0F5B">
        <w:t>de eerder</w:t>
      </w:r>
      <w:r w:rsidRPr="005449CB">
        <w:t xml:space="preserve">genoemde beleidsreactie, zijn óf al uitgevoerd of worden nog voor de komende </w:t>
      </w:r>
      <w:r w:rsidRPr="005449CB" w:rsidR="001557B1">
        <w:t>Tweede Kamer</w:t>
      </w:r>
      <w:r w:rsidRPr="005449CB">
        <w:t>verkiezing uitgevoerd.</w:t>
      </w:r>
      <w:r w:rsidRPr="005449CB" w:rsidR="004E1C7E">
        <w:t xml:space="preserve"> Ik verwijs hiervoor naar de eerder genoemde beleidsreactie.</w:t>
      </w:r>
      <w:r>
        <w:t xml:space="preserve"> </w:t>
      </w:r>
    </w:p>
    <w:p w:rsidR="00FE54D9" w:rsidP="00FE54D9" w:rsidRDefault="00FE54D9" w14:paraId="3EB30830" w14:textId="77777777"/>
    <w:p w:rsidR="00FE54D9" w:rsidP="00FE54D9" w:rsidRDefault="00FE54D9" w14:paraId="483056D9" w14:textId="77777777"/>
    <w:p w:rsidR="00FE54D9" w:rsidP="00FE54D9" w:rsidRDefault="00FE54D9" w14:paraId="01809914" w14:textId="77777777"/>
    <w:p w:rsidR="00FE54D9" w:rsidP="00FE54D9" w:rsidRDefault="00FE54D9" w14:paraId="3D7D4A5D" w14:textId="77777777"/>
    <w:p w:rsidR="00FE54D9" w:rsidP="00FE54D9" w:rsidRDefault="00FE54D9" w14:paraId="0A9AB12C" w14:textId="77777777"/>
    <w:p w:rsidR="00FE54D9" w:rsidP="00FE54D9" w:rsidRDefault="00FE54D9" w14:paraId="6B8BACB0" w14:textId="77777777"/>
    <w:p w:rsidR="00FE54D9" w:rsidP="00FE54D9" w:rsidRDefault="00FE54D9" w14:paraId="686CD59E" w14:textId="77777777"/>
    <w:p w:rsidR="00FE54D9" w:rsidP="00FE54D9" w:rsidRDefault="00FE54D9" w14:paraId="324C0E01" w14:textId="77777777"/>
    <w:p w:rsidR="00FE54D9" w:rsidP="00FE54D9" w:rsidRDefault="00FE54D9" w14:paraId="2AC1FCA7" w14:textId="77777777">
      <w:pPr>
        <w:jc w:val="center"/>
      </w:pPr>
    </w:p>
    <w:p w:rsidRPr="0057702B" w:rsidR="00FE54D9" w:rsidP="00FE54D9" w:rsidRDefault="00FE54D9" w14:paraId="6F0666A9" w14:textId="77777777"/>
    <w:p w:rsidRPr="0057702B" w:rsidR="00FE54D9" w:rsidP="00FE54D9" w:rsidRDefault="00FE54D9" w14:paraId="639D52FC" w14:textId="77777777">
      <w:pPr>
        <w:rPr>
          <w:b/>
          <w:bCs/>
        </w:rPr>
      </w:pPr>
    </w:p>
    <w:p w:rsidRPr="0057702B" w:rsidR="00FE54D9" w:rsidP="00FE54D9" w:rsidRDefault="00FE54D9" w14:paraId="25857579" w14:textId="77777777">
      <w:pPr>
        <w:rPr>
          <w:b/>
          <w:bCs/>
        </w:rPr>
      </w:pPr>
    </w:p>
    <w:p w:rsidRPr="007D033F" w:rsidR="00FE54D9" w:rsidP="00FE54D9" w:rsidRDefault="00FE54D9" w14:paraId="0BF87A54" w14:textId="77777777">
      <w:pPr>
        <w:rPr>
          <w:b/>
          <w:bCs/>
        </w:rPr>
      </w:pPr>
    </w:p>
    <w:p w:rsidR="00FE54D9" w:rsidP="00FE54D9" w:rsidRDefault="00FE54D9" w14:paraId="5679940C" w14:textId="77777777"/>
    <w:p w:rsidRPr="00FE54D9" w:rsidR="00FE54D9" w:rsidRDefault="00FE54D9" w14:paraId="30F56711" w14:textId="77777777">
      <w:pPr>
        <w:rPr>
          <w:lang w:val="en-US"/>
        </w:rPr>
      </w:pPr>
    </w:p>
    <w:sectPr w:rsidRPr="00FE54D9" w:rsidR="00FE54D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1E78" w14:textId="77777777" w:rsidR="004C10CE" w:rsidRDefault="004C10CE">
      <w:pPr>
        <w:spacing w:line="240" w:lineRule="auto"/>
      </w:pPr>
      <w:r>
        <w:separator/>
      </w:r>
    </w:p>
  </w:endnote>
  <w:endnote w:type="continuationSeparator" w:id="0">
    <w:p w14:paraId="29076731" w14:textId="77777777" w:rsidR="004C10CE" w:rsidRDefault="004C1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6533" w14:textId="77777777" w:rsidR="000033A1" w:rsidRDefault="000033A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8D80" w14:textId="77777777" w:rsidR="004C10CE" w:rsidRDefault="004C10CE">
      <w:pPr>
        <w:spacing w:line="240" w:lineRule="auto"/>
      </w:pPr>
      <w:r>
        <w:separator/>
      </w:r>
    </w:p>
  </w:footnote>
  <w:footnote w:type="continuationSeparator" w:id="0">
    <w:p w14:paraId="6F6F83DD" w14:textId="77777777" w:rsidR="004C10CE" w:rsidRDefault="004C10CE">
      <w:pPr>
        <w:spacing w:line="240" w:lineRule="auto"/>
      </w:pPr>
      <w:r>
        <w:continuationSeparator/>
      </w:r>
    </w:p>
  </w:footnote>
  <w:footnote w:id="1">
    <w:p w14:paraId="11317EA8" w14:textId="089DD43D" w:rsidR="00FE54D9" w:rsidRPr="00EB68D8" w:rsidRDefault="00FE54D9" w:rsidP="00FE54D9">
      <w:pPr>
        <w:pStyle w:val="Voetnoottekst"/>
        <w:rPr>
          <w:sz w:val="12"/>
          <w:szCs w:val="12"/>
        </w:rPr>
      </w:pPr>
      <w:r w:rsidRPr="00EB68D8">
        <w:rPr>
          <w:rStyle w:val="Voetnootmarkering"/>
          <w:sz w:val="12"/>
          <w:szCs w:val="12"/>
          <w:vertAlign w:val="baseline"/>
        </w:rPr>
        <w:footnoteRef/>
      </w:r>
      <w:r w:rsidRPr="00EB68D8">
        <w:rPr>
          <w:sz w:val="12"/>
          <w:szCs w:val="12"/>
        </w:rPr>
        <w:t xml:space="preserve"> Raad voor Strafrechtstoepassing en Jeugdbescherming, 24 juni 2025: «Uitvoerbaar en effectiefstemrecht voor ingesloten justitiabelen» (https://www.rsj.nl/actueel/nieuws/2025/07/08/rsj-stelt-dat-er-meer-moet-worden-gedaan-om-het-stemmen-voor-justitiabelen-mogelijk-te-maken).</w:t>
      </w:r>
      <w:r w:rsidR="00EB0F5B">
        <w:rPr>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7175" w14:textId="77777777" w:rsidR="000033A1" w:rsidRDefault="005449CB">
    <w:r>
      <w:rPr>
        <w:noProof/>
      </w:rPr>
      <mc:AlternateContent>
        <mc:Choice Requires="wps">
          <w:drawing>
            <wp:anchor distT="0" distB="0" distL="0" distR="0" simplePos="0" relativeHeight="251652608" behindDoc="0" locked="1" layoutInCell="1" allowOverlap="1" wp14:anchorId="6E18A4F4" wp14:editId="427D0FA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7CDA46" w14:textId="77777777" w:rsidR="000033A1" w:rsidRDefault="005449CB">
                          <w:pPr>
                            <w:pStyle w:val="Referentiegegevensbold"/>
                          </w:pPr>
                          <w:r>
                            <w:t>Directoraat-Generaal Straffen en Beschermen</w:t>
                          </w:r>
                        </w:p>
                        <w:p w14:paraId="7CCE782F" w14:textId="77777777" w:rsidR="000033A1" w:rsidRDefault="005449CB">
                          <w:pPr>
                            <w:pStyle w:val="Referentiegegevens"/>
                          </w:pPr>
                          <w:r>
                            <w:t>Directie Sanctie- en Slachtofferbeleid</w:t>
                          </w:r>
                        </w:p>
                        <w:p w14:paraId="17E58B3A" w14:textId="77777777" w:rsidR="000033A1" w:rsidRDefault="005449CB">
                          <w:pPr>
                            <w:pStyle w:val="Referentiegegevens"/>
                          </w:pPr>
                          <w:r>
                            <w:t>Sancties Intramuraal</w:t>
                          </w:r>
                        </w:p>
                        <w:p w14:paraId="74795D1C" w14:textId="77777777" w:rsidR="00090016" w:rsidRDefault="00090016" w:rsidP="00090016">
                          <w:pPr>
                            <w:pStyle w:val="Referentiegegevensbold"/>
                          </w:pPr>
                        </w:p>
                        <w:p w14:paraId="4823D1FC" w14:textId="01CEC572" w:rsidR="00090016" w:rsidRDefault="00090016" w:rsidP="00090016">
                          <w:pPr>
                            <w:pStyle w:val="Referentiegegevensbold"/>
                          </w:pPr>
                          <w:r>
                            <w:t>Directoraat-Generaal Openbaar Bestuur en Democratische Rechtstaat</w:t>
                          </w:r>
                        </w:p>
                        <w:p w14:paraId="213B7A47" w14:textId="77777777" w:rsidR="00090016" w:rsidRPr="00067955" w:rsidRDefault="00090016" w:rsidP="00090016">
                          <w:pPr>
                            <w:pStyle w:val="Referentiegegevens"/>
                          </w:pPr>
                          <w:r>
                            <w:t>Directie Democratie en Bestuur, Afdeling Democratie</w:t>
                          </w:r>
                        </w:p>
                        <w:p w14:paraId="5C1AF620" w14:textId="77777777" w:rsidR="000033A1" w:rsidRDefault="000033A1">
                          <w:pPr>
                            <w:pStyle w:val="WitregelW2"/>
                          </w:pPr>
                        </w:p>
                        <w:p w14:paraId="11612376" w14:textId="77777777" w:rsidR="000033A1" w:rsidRDefault="005449CB">
                          <w:pPr>
                            <w:pStyle w:val="Referentiegegevensbold"/>
                          </w:pPr>
                          <w:r>
                            <w:t>Datum</w:t>
                          </w:r>
                        </w:p>
                        <w:p w14:paraId="569A26AE" w14:textId="317C3ADA" w:rsidR="000033A1" w:rsidRDefault="004C10CE">
                          <w:pPr>
                            <w:pStyle w:val="Referentiegegevens"/>
                          </w:pPr>
                          <w:sdt>
                            <w:sdtPr>
                              <w:id w:val="682175017"/>
                              <w:date w:fullDate="2025-09-19T00:00:00Z">
                                <w:dateFormat w:val="d MMMM yyyy"/>
                                <w:lid w:val="nl"/>
                                <w:storeMappedDataAs w:val="dateTime"/>
                                <w:calendar w:val="gregorian"/>
                              </w:date>
                            </w:sdtPr>
                            <w:sdtEndPr/>
                            <w:sdtContent>
                              <w:r w:rsidR="005449CB" w:rsidRPr="005449CB">
                                <w:rPr>
                                  <w:lang w:val="nl"/>
                                </w:rPr>
                                <w:t>19 september 2025</w:t>
                              </w:r>
                            </w:sdtContent>
                          </w:sdt>
                        </w:p>
                        <w:p w14:paraId="72CABF9E" w14:textId="77777777" w:rsidR="000033A1" w:rsidRDefault="000033A1">
                          <w:pPr>
                            <w:pStyle w:val="WitregelW1"/>
                          </w:pPr>
                        </w:p>
                        <w:p w14:paraId="67260B81" w14:textId="77777777" w:rsidR="000033A1" w:rsidRDefault="005449CB">
                          <w:pPr>
                            <w:pStyle w:val="Referentiegegevensbold"/>
                          </w:pPr>
                          <w:r>
                            <w:t>Onze referentie</w:t>
                          </w:r>
                        </w:p>
                        <w:p w14:paraId="39943E7D" w14:textId="3CA1F39A" w:rsidR="000033A1" w:rsidRDefault="00DF4036">
                          <w:pPr>
                            <w:pStyle w:val="Referentiegegevens"/>
                          </w:pPr>
                          <w:r>
                            <w:t>6607149</w:t>
                          </w:r>
                        </w:p>
                      </w:txbxContent>
                    </wps:txbx>
                    <wps:bodyPr vert="horz" wrap="square" lIns="0" tIns="0" rIns="0" bIns="0" anchor="t" anchorCtr="0"/>
                  </wps:wsp>
                </a:graphicData>
              </a:graphic>
            </wp:anchor>
          </w:drawing>
        </mc:Choice>
        <mc:Fallback>
          <w:pict>
            <v:shapetype w14:anchorId="6E18A4F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7CDA46" w14:textId="77777777" w:rsidR="000033A1" w:rsidRDefault="005449CB">
                    <w:pPr>
                      <w:pStyle w:val="Referentiegegevensbold"/>
                    </w:pPr>
                    <w:r>
                      <w:t>Directoraat-Generaal Straffen en Beschermen</w:t>
                    </w:r>
                  </w:p>
                  <w:p w14:paraId="7CCE782F" w14:textId="77777777" w:rsidR="000033A1" w:rsidRDefault="005449CB">
                    <w:pPr>
                      <w:pStyle w:val="Referentiegegevens"/>
                    </w:pPr>
                    <w:r>
                      <w:t>Directie Sanctie- en Slachtofferbeleid</w:t>
                    </w:r>
                  </w:p>
                  <w:p w14:paraId="17E58B3A" w14:textId="77777777" w:rsidR="000033A1" w:rsidRDefault="005449CB">
                    <w:pPr>
                      <w:pStyle w:val="Referentiegegevens"/>
                    </w:pPr>
                    <w:r>
                      <w:t>Sancties Intramuraal</w:t>
                    </w:r>
                  </w:p>
                  <w:p w14:paraId="74795D1C" w14:textId="77777777" w:rsidR="00090016" w:rsidRDefault="00090016" w:rsidP="00090016">
                    <w:pPr>
                      <w:pStyle w:val="Referentiegegevensbold"/>
                    </w:pPr>
                  </w:p>
                  <w:p w14:paraId="4823D1FC" w14:textId="01CEC572" w:rsidR="00090016" w:rsidRDefault="00090016" w:rsidP="00090016">
                    <w:pPr>
                      <w:pStyle w:val="Referentiegegevensbold"/>
                    </w:pPr>
                    <w:r>
                      <w:t>Directoraat-Generaal Openbaar Bestuur en Democratische Rechtstaat</w:t>
                    </w:r>
                  </w:p>
                  <w:p w14:paraId="213B7A47" w14:textId="77777777" w:rsidR="00090016" w:rsidRPr="00067955" w:rsidRDefault="00090016" w:rsidP="00090016">
                    <w:pPr>
                      <w:pStyle w:val="Referentiegegevens"/>
                    </w:pPr>
                    <w:r>
                      <w:t>Directie Democratie en Bestuur, Afdeling Democratie</w:t>
                    </w:r>
                  </w:p>
                  <w:p w14:paraId="5C1AF620" w14:textId="77777777" w:rsidR="000033A1" w:rsidRDefault="000033A1">
                    <w:pPr>
                      <w:pStyle w:val="WitregelW2"/>
                    </w:pPr>
                  </w:p>
                  <w:p w14:paraId="11612376" w14:textId="77777777" w:rsidR="000033A1" w:rsidRDefault="005449CB">
                    <w:pPr>
                      <w:pStyle w:val="Referentiegegevensbold"/>
                    </w:pPr>
                    <w:r>
                      <w:t>Datum</w:t>
                    </w:r>
                  </w:p>
                  <w:p w14:paraId="569A26AE" w14:textId="317C3ADA" w:rsidR="000033A1" w:rsidRDefault="004C10CE">
                    <w:pPr>
                      <w:pStyle w:val="Referentiegegevens"/>
                    </w:pPr>
                    <w:sdt>
                      <w:sdtPr>
                        <w:id w:val="682175017"/>
                        <w:date w:fullDate="2025-09-19T00:00:00Z">
                          <w:dateFormat w:val="d MMMM yyyy"/>
                          <w:lid w:val="nl"/>
                          <w:storeMappedDataAs w:val="dateTime"/>
                          <w:calendar w:val="gregorian"/>
                        </w:date>
                      </w:sdtPr>
                      <w:sdtEndPr/>
                      <w:sdtContent>
                        <w:r w:rsidR="005449CB" w:rsidRPr="005449CB">
                          <w:rPr>
                            <w:lang w:val="nl"/>
                          </w:rPr>
                          <w:t>19 september 2025</w:t>
                        </w:r>
                      </w:sdtContent>
                    </w:sdt>
                  </w:p>
                  <w:p w14:paraId="72CABF9E" w14:textId="77777777" w:rsidR="000033A1" w:rsidRDefault="000033A1">
                    <w:pPr>
                      <w:pStyle w:val="WitregelW1"/>
                    </w:pPr>
                  </w:p>
                  <w:p w14:paraId="67260B81" w14:textId="77777777" w:rsidR="000033A1" w:rsidRDefault="005449CB">
                    <w:pPr>
                      <w:pStyle w:val="Referentiegegevensbold"/>
                    </w:pPr>
                    <w:r>
                      <w:t>Onze referentie</w:t>
                    </w:r>
                  </w:p>
                  <w:p w14:paraId="39943E7D" w14:textId="3CA1F39A" w:rsidR="000033A1" w:rsidRDefault="00DF4036">
                    <w:pPr>
                      <w:pStyle w:val="Referentiegegevens"/>
                    </w:pPr>
                    <w:r>
                      <w:t>6607149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CDD447" wp14:editId="3D558F7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D2FAB7" w14:textId="77777777" w:rsidR="005E13C2" w:rsidRDefault="005E13C2"/>
                      </w:txbxContent>
                    </wps:txbx>
                    <wps:bodyPr vert="horz" wrap="square" lIns="0" tIns="0" rIns="0" bIns="0" anchor="t" anchorCtr="0"/>
                  </wps:wsp>
                </a:graphicData>
              </a:graphic>
            </wp:anchor>
          </w:drawing>
        </mc:Choice>
        <mc:Fallback>
          <w:pict>
            <v:shape w14:anchorId="52CDD44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D2FAB7" w14:textId="77777777" w:rsidR="005E13C2" w:rsidRDefault="005E13C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6EBD9A" wp14:editId="316C74D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ED7D4D" w14:textId="2DCB9F0A" w:rsidR="000033A1" w:rsidRDefault="005449CB">
                          <w:pPr>
                            <w:pStyle w:val="Referentiegegevens"/>
                          </w:pPr>
                          <w:r>
                            <w:t xml:space="preserve">Pagina </w:t>
                          </w:r>
                          <w:r>
                            <w:fldChar w:fldCharType="begin"/>
                          </w:r>
                          <w:r>
                            <w:instrText>PAGE</w:instrText>
                          </w:r>
                          <w:r>
                            <w:fldChar w:fldCharType="separate"/>
                          </w:r>
                          <w:r w:rsidR="00FE54D9">
                            <w:rPr>
                              <w:noProof/>
                            </w:rPr>
                            <w:t>2</w:t>
                          </w:r>
                          <w:r>
                            <w:fldChar w:fldCharType="end"/>
                          </w:r>
                          <w:r>
                            <w:t xml:space="preserve"> van </w:t>
                          </w:r>
                          <w:r>
                            <w:fldChar w:fldCharType="begin"/>
                          </w:r>
                          <w:r>
                            <w:instrText>NUMPAGES</w:instrText>
                          </w:r>
                          <w:r>
                            <w:fldChar w:fldCharType="separate"/>
                          </w:r>
                          <w:r w:rsidR="00FE54D9">
                            <w:rPr>
                              <w:noProof/>
                            </w:rPr>
                            <w:t>1</w:t>
                          </w:r>
                          <w:r>
                            <w:fldChar w:fldCharType="end"/>
                          </w:r>
                        </w:p>
                      </w:txbxContent>
                    </wps:txbx>
                    <wps:bodyPr vert="horz" wrap="square" lIns="0" tIns="0" rIns="0" bIns="0" anchor="t" anchorCtr="0"/>
                  </wps:wsp>
                </a:graphicData>
              </a:graphic>
            </wp:anchor>
          </w:drawing>
        </mc:Choice>
        <mc:Fallback>
          <w:pict>
            <v:shape w14:anchorId="166EBD9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ED7D4D" w14:textId="2DCB9F0A" w:rsidR="000033A1" w:rsidRDefault="005449CB">
                    <w:pPr>
                      <w:pStyle w:val="Referentiegegevens"/>
                    </w:pPr>
                    <w:r>
                      <w:t xml:space="preserve">Pagina </w:t>
                    </w:r>
                    <w:r>
                      <w:fldChar w:fldCharType="begin"/>
                    </w:r>
                    <w:r>
                      <w:instrText>PAGE</w:instrText>
                    </w:r>
                    <w:r>
                      <w:fldChar w:fldCharType="separate"/>
                    </w:r>
                    <w:r w:rsidR="00FE54D9">
                      <w:rPr>
                        <w:noProof/>
                      </w:rPr>
                      <w:t>2</w:t>
                    </w:r>
                    <w:r>
                      <w:fldChar w:fldCharType="end"/>
                    </w:r>
                    <w:r>
                      <w:t xml:space="preserve"> van </w:t>
                    </w:r>
                    <w:r>
                      <w:fldChar w:fldCharType="begin"/>
                    </w:r>
                    <w:r>
                      <w:instrText>NUMPAGES</w:instrText>
                    </w:r>
                    <w:r>
                      <w:fldChar w:fldCharType="separate"/>
                    </w:r>
                    <w:r w:rsidR="00FE54D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CE1B" w14:textId="77777777" w:rsidR="000033A1" w:rsidRDefault="005449CB">
    <w:pPr>
      <w:spacing w:after="6377" w:line="14" w:lineRule="exact"/>
    </w:pPr>
    <w:r>
      <w:rPr>
        <w:noProof/>
      </w:rPr>
      <mc:AlternateContent>
        <mc:Choice Requires="wps">
          <w:drawing>
            <wp:anchor distT="0" distB="0" distL="0" distR="0" simplePos="0" relativeHeight="251655680" behindDoc="0" locked="1" layoutInCell="1" allowOverlap="1" wp14:anchorId="28CB4947" wp14:editId="19C6F53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721FF5" w14:textId="77777777" w:rsidR="007652C2" w:rsidRDefault="005449CB">
                          <w:r>
                            <w:t xml:space="preserve">Aan de Voorzitter van de Tweede Kamer </w:t>
                          </w:r>
                        </w:p>
                        <w:p w14:paraId="1119E193" w14:textId="062DD5DC" w:rsidR="000033A1" w:rsidRDefault="005449CB">
                          <w:r>
                            <w:t>der Staten-Generaal</w:t>
                          </w:r>
                        </w:p>
                        <w:p w14:paraId="28EF87B1" w14:textId="77777777" w:rsidR="000033A1" w:rsidRDefault="005449CB">
                          <w:r>
                            <w:t xml:space="preserve">Postbus 20018 </w:t>
                          </w:r>
                        </w:p>
                        <w:p w14:paraId="08354920" w14:textId="230F492D" w:rsidR="000033A1" w:rsidRDefault="005449CB">
                          <w:r>
                            <w:t>2500 EA</w:t>
                          </w:r>
                          <w:r w:rsidR="00EB0F5B">
                            <w:t xml:space="preserve"> </w:t>
                          </w:r>
                          <w:r>
                            <w:t>DEN HAAG</w:t>
                          </w:r>
                        </w:p>
                      </w:txbxContent>
                    </wps:txbx>
                    <wps:bodyPr vert="horz" wrap="square" lIns="0" tIns="0" rIns="0" bIns="0" anchor="t" anchorCtr="0"/>
                  </wps:wsp>
                </a:graphicData>
              </a:graphic>
            </wp:anchor>
          </w:drawing>
        </mc:Choice>
        <mc:Fallback>
          <w:pict>
            <v:shapetype w14:anchorId="28CB494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7721FF5" w14:textId="77777777" w:rsidR="007652C2" w:rsidRDefault="005449CB">
                    <w:r>
                      <w:t xml:space="preserve">Aan de Voorzitter van de Tweede Kamer </w:t>
                    </w:r>
                  </w:p>
                  <w:p w14:paraId="1119E193" w14:textId="062DD5DC" w:rsidR="000033A1" w:rsidRDefault="005449CB">
                    <w:r>
                      <w:t>der Staten-Generaal</w:t>
                    </w:r>
                  </w:p>
                  <w:p w14:paraId="28EF87B1" w14:textId="77777777" w:rsidR="000033A1" w:rsidRDefault="005449CB">
                    <w:r>
                      <w:t xml:space="preserve">Postbus 20018 </w:t>
                    </w:r>
                  </w:p>
                  <w:p w14:paraId="08354920" w14:textId="230F492D" w:rsidR="000033A1" w:rsidRDefault="005449CB">
                    <w:r>
                      <w:t>2500 EA</w:t>
                    </w:r>
                    <w:r w:rsidR="00EB0F5B">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0BA49AD" wp14:editId="450706A1">
              <wp:simplePos x="0" y="0"/>
              <wp:positionH relativeFrom="margin">
                <wp:align>left</wp:align>
              </wp:positionH>
              <wp:positionV relativeFrom="page">
                <wp:posOffset>3057525</wp:posOffset>
              </wp:positionV>
              <wp:extent cx="508635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08635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33A1" w14:paraId="6751316F" w14:textId="77777777">
                            <w:trPr>
                              <w:trHeight w:val="240"/>
                            </w:trPr>
                            <w:tc>
                              <w:tcPr>
                                <w:tcW w:w="1140" w:type="dxa"/>
                              </w:tcPr>
                              <w:p w14:paraId="4ADB75C7" w14:textId="77777777" w:rsidR="000033A1" w:rsidRDefault="005449CB">
                                <w:r>
                                  <w:t>Datum</w:t>
                                </w:r>
                              </w:p>
                            </w:tc>
                            <w:tc>
                              <w:tcPr>
                                <w:tcW w:w="5918" w:type="dxa"/>
                              </w:tcPr>
                              <w:p w14:paraId="60423752" w14:textId="2D6B8C6D" w:rsidR="000033A1" w:rsidRPr="007652C2" w:rsidRDefault="004C10CE">
                                <w:sdt>
                                  <w:sdtPr>
                                    <w:id w:val="-1680729083"/>
                                    <w:date w:fullDate="2025-09-19T00:00:00Z">
                                      <w:dateFormat w:val="d MMMM yyyy"/>
                                      <w:lid w:val="nl"/>
                                      <w:storeMappedDataAs w:val="dateTime"/>
                                      <w:calendar w:val="gregorian"/>
                                    </w:date>
                                  </w:sdtPr>
                                  <w:sdtEndPr/>
                                  <w:sdtContent>
                                    <w:r w:rsidR="007652C2" w:rsidRPr="007652C2">
                                      <w:rPr>
                                        <w:lang w:val="nl"/>
                                      </w:rPr>
                                      <w:t>19 september 2025</w:t>
                                    </w:r>
                                  </w:sdtContent>
                                </w:sdt>
                              </w:p>
                            </w:tc>
                          </w:tr>
                          <w:tr w:rsidR="00FE54D9" w14:paraId="41363FA4" w14:textId="77777777">
                            <w:trPr>
                              <w:trHeight w:val="240"/>
                            </w:trPr>
                            <w:tc>
                              <w:tcPr>
                                <w:tcW w:w="1140" w:type="dxa"/>
                              </w:tcPr>
                              <w:p w14:paraId="30E257B3" w14:textId="77777777" w:rsidR="00FE54D9" w:rsidRDefault="00FE54D9" w:rsidP="00FE54D9">
                                <w:r>
                                  <w:t>Betreft</w:t>
                                </w:r>
                              </w:p>
                            </w:tc>
                            <w:tc>
                              <w:tcPr>
                                <w:tcW w:w="5918" w:type="dxa"/>
                              </w:tcPr>
                              <w:p w14:paraId="764B48D6" w14:textId="196C0ADE" w:rsidR="00FE54D9" w:rsidRDefault="007652C2" w:rsidP="00FE54D9">
                                <w:r>
                                  <w:t>Antwoorden</w:t>
                                </w:r>
                                <w:r w:rsidR="00FE54D9">
                                  <w:t xml:space="preserve"> Kamervragen over het stemrecht van gedetineerden </w:t>
                                </w:r>
                              </w:p>
                            </w:tc>
                          </w:tr>
                        </w:tbl>
                        <w:p w14:paraId="593440D5" w14:textId="77777777" w:rsidR="005E13C2" w:rsidRDefault="005E13C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A49AD" id="46feebd0-aa3c-11ea-a756-beb5f67e67be" o:spid="_x0000_s1030" type="#_x0000_t202" style="position:absolute;margin-left:0;margin-top:240.75pt;width:400.5pt;height:42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33A1" w14:paraId="6751316F" w14:textId="77777777">
                      <w:trPr>
                        <w:trHeight w:val="240"/>
                      </w:trPr>
                      <w:tc>
                        <w:tcPr>
                          <w:tcW w:w="1140" w:type="dxa"/>
                        </w:tcPr>
                        <w:p w14:paraId="4ADB75C7" w14:textId="77777777" w:rsidR="000033A1" w:rsidRDefault="005449CB">
                          <w:r>
                            <w:t>Datum</w:t>
                          </w:r>
                        </w:p>
                      </w:tc>
                      <w:tc>
                        <w:tcPr>
                          <w:tcW w:w="5918" w:type="dxa"/>
                        </w:tcPr>
                        <w:p w14:paraId="60423752" w14:textId="2D6B8C6D" w:rsidR="000033A1" w:rsidRPr="007652C2" w:rsidRDefault="004C10CE">
                          <w:sdt>
                            <w:sdtPr>
                              <w:id w:val="-1680729083"/>
                              <w:date w:fullDate="2025-09-19T00:00:00Z">
                                <w:dateFormat w:val="d MMMM yyyy"/>
                                <w:lid w:val="nl"/>
                                <w:storeMappedDataAs w:val="dateTime"/>
                                <w:calendar w:val="gregorian"/>
                              </w:date>
                            </w:sdtPr>
                            <w:sdtEndPr/>
                            <w:sdtContent>
                              <w:r w:rsidR="007652C2" w:rsidRPr="007652C2">
                                <w:rPr>
                                  <w:lang w:val="nl"/>
                                </w:rPr>
                                <w:t>19 september 2025</w:t>
                              </w:r>
                            </w:sdtContent>
                          </w:sdt>
                        </w:p>
                      </w:tc>
                    </w:tr>
                    <w:tr w:rsidR="00FE54D9" w14:paraId="41363FA4" w14:textId="77777777">
                      <w:trPr>
                        <w:trHeight w:val="240"/>
                      </w:trPr>
                      <w:tc>
                        <w:tcPr>
                          <w:tcW w:w="1140" w:type="dxa"/>
                        </w:tcPr>
                        <w:p w14:paraId="30E257B3" w14:textId="77777777" w:rsidR="00FE54D9" w:rsidRDefault="00FE54D9" w:rsidP="00FE54D9">
                          <w:r>
                            <w:t>Betreft</w:t>
                          </w:r>
                        </w:p>
                      </w:tc>
                      <w:tc>
                        <w:tcPr>
                          <w:tcW w:w="5918" w:type="dxa"/>
                        </w:tcPr>
                        <w:p w14:paraId="764B48D6" w14:textId="196C0ADE" w:rsidR="00FE54D9" w:rsidRDefault="007652C2" w:rsidP="00FE54D9">
                          <w:r>
                            <w:t>Antwoorden</w:t>
                          </w:r>
                          <w:r w:rsidR="00FE54D9">
                            <w:t xml:space="preserve"> Kamervragen over het stemrecht van gedetineerden </w:t>
                          </w:r>
                        </w:p>
                      </w:tc>
                    </w:tr>
                  </w:tbl>
                  <w:p w14:paraId="593440D5" w14:textId="77777777" w:rsidR="005E13C2" w:rsidRDefault="005E13C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648C478" wp14:editId="70A617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E5A6A0" w14:textId="77777777" w:rsidR="000033A1" w:rsidRDefault="005449CB">
                          <w:pPr>
                            <w:pStyle w:val="Referentiegegevensbold"/>
                          </w:pPr>
                          <w:r>
                            <w:t>Directoraat-Generaal Straffen en Beschermen</w:t>
                          </w:r>
                        </w:p>
                        <w:p w14:paraId="11363B85" w14:textId="77777777" w:rsidR="000033A1" w:rsidRDefault="005449CB">
                          <w:pPr>
                            <w:pStyle w:val="Referentiegegevens"/>
                          </w:pPr>
                          <w:r>
                            <w:t>Directie Sanctie- en Slachtofferbeleid</w:t>
                          </w:r>
                        </w:p>
                        <w:p w14:paraId="6896064D" w14:textId="77777777" w:rsidR="000033A1" w:rsidRDefault="005449CB">
                          <w:pPr>
                            <w:pStyle w:val="Referentiegegevens"/>
                          </w:pPr>
                          <w:r>
                            <w:t>Sancties Intramuraal</w:t>
                          </w:r>
                        </w:p>
                        <w:p w14:paraId="5E7C9F86" w14:textId="77777777" w:rsidR="000033A1" w:rsidRDefault="000033A1">
                          <w:pPr>
                            <w:pStyle w:val="WitregelW1"/>
                          </w:pPr>
                        </w:p>
                        <w:p w14:paraId="6E00B291" w14:textId="77777777" w:rsidR="000033A1" w:rsidRDefault="005449CB">
                          <w:pPr>
                            <w:pStyle w:val="Referentiegegevens"/>
                          </w:pPr>
                          <w:r>
                            <w:t>Turfmarkt 147</w:t>
                          </w:r>
                        </w:p>
                        <w:p w14:paraId="2BCF4B2E" w14:textId="1EAAC301" w:rsidR="000033A1" w:rsidRDefault="005449CB">
                          <w:pPr>
                            <w:pStyle w:val="Referentiegegevens"/>
                          </w:pPr>
                          <w:r>
                            <w:t>2511 DP</w:t>
                          </w:r>
                          <w:r w:rsidR="00EB0F5B">
                            <w:t xml:space="preserve"> </w:t>
                          </w:r>
                          <w:r>
                            <w:t xml:space="preserve"> Den Haag</w:t>
                          </w:r>
                        </w:p>
                        <w:p w14:paraId="4A83E9C5" w14:textId="77777777" w:rsidR="000033A1" w:rsidRPr="00C822CE" w:rsidRDefault="005449CB">
                          <w:pPr>
                            <w:pStyle w:val="Referentiegegevens"/>
                            <w:rPr>
                              <w:lang w:val="de-DE"/>
                            </w:rPr>
                          </w:pPr>
                          <w:r w:rsidRPr="00C822CE">
                            <w:rPr>
                              <w:lang w:val="de-DE"/>
                            </w:rPr>
                            <w:t>Postbus 20301</w:t>
                          </w:r>
                        </w:p>
                        <w:p w14:paraId="41ABFE09" w14:textId="7A1AD9A5" w:rsidR="000033A1" w:rsidRPr="00C822CE" w:rsidRDefault="005449CB">
                          <w:pPr>
                            <w:pStyle w:val="Referentiegegevens"/>
                            <w:rPr>
                              <w:lang w:val="de-DE"/>
                            </w:rPr>
                          </w:pPr>
                          <w:r w:rsidRPr="00C822CE">
                            <w:rPr>
                              <w:lang w:val="de-DE"/>
                            </w:rPr>
                            <w:t>2500 EH</w:t>
                          </w:r>
                          <w:r w:rsidR="00EB0F5B" w:rsidRPr="00C822CE">
                            <w:rPr>
                              <w:lang w:val="de-DE"/>
                            </w:rPr>
                            <w:t xml:space="preserve"> </w:t>
                          </w:r>
                          <w:r w:rsidRPr="00C822CE">
                            <w:rPr>
                              <w:lang w:val="de-DE"/>
                            </w:rPr>
                            <w:t xml:space="preserve"> Den Haag</w:t>
                          </w:r>
                        </w:p>
                        <w:p w14:paraId="7E3D8671" w14:textId="2069ADF5" w:rsidR="000033A1" w:rsidRPr="00C822CE" w:rsidRDefault="00090016">
                          <w:pPr>
                            <w:pStyle w:val="Referentiegegevens"/>
                            <w:rPr>
                              <w:lang w:val="de-DE"/>
                            </w:rPr>
                          </w:pPr>
                          <w:hyperlink r:id="rId1" w:history="1">
                            <w:r w:rsidRPr="00C822CE">
                              <w:rPr>
                                <w:rStyle w:val="Hyperlink"/>
                                <w:lang w:val="de-DE"/>
                              </w:rPr>
                              <w:t>www.rijksoverheid.nl/jenv</w:t>
                            </w:r>
                          </w:hyperlink>
                        </w:p>
                        <w:p w14:paraId="20030916" w14:textId="77777777" w:rsidR="00090016" w:rsidRPr="00C822CE" w:rsidRDefault="00090016" w:rsidP="00090016">
                          <w:pPr>
                            <w:rPr>
                              <w:lang w:val="de-DE"/>
                            </w:rPr>
                          </w:pPr>
                        </w:p>
                        <w:p w14:paraId="630E0836" w14:textId="77777777" w:rsidR="00090016" w:rsidRDefault="00090016" w:rsidP="00090016">
                          <w:pPr>
                            <w:pStyle w:val="Referentiegegevensbold"/>
                          </w:pPr>
                          <w:r>
                            <w:t>Directoraat-Generaal Openbaar Bestuur en Democratische Rechtstaat</w:t>
                          </w:r>
                        </w:p>
                        <w:p w14:paraId="2C5DFC99" w14:textId="77777777" w:rsidR="00090016" w:rsidRPr="00067955" w:rsidRDefault="00090016" w:rsidP="00090016">
                          <w:pPr>
                            <w:pStyle w:val="Referentiegegevens"/>
                          </w:pPr>
                          <w:r>
                            <w:t>Directie Democratie en Bestuur, Afdeling Democratie</w:t>
                          </w:r>
                        </w:p>
                        <w:p w14:paraId="195BA1D4" w14:textId="77777777" w:rsidR="000033A1" w:rsidRDefault="000033A1">
                          <w:pPr>
                            <w:pStyle w:val="WitregelW2"/>
                          </w:pPr>
                        </w:p>
                        <w:p w14:paraId="6B5BF065" w14:textId="77777777" w:rsidR="000033A1" w:rsidRDefault="005449CB">
                          <w:pPr>
                            <w:pStyle w:val="Referentiegegevensbold"/>
                          </w:pPr>
                          <w:r>
                            <w:t>Onze referentie</w:t>
                          </w:r>
                        </w:p>
                        <w:p w14:paraId="41223D3D" w14:textId="51D050EE" w:rsidR="000033A1" w:rsidRDefault="00DF4036">
                          <w:pPr>
                            <w:pStyle w:val="Referentiegegevens"/>
                          </w:pPr>
                          <w:r>
                            <w:t>6607149</w:t>
                          </w:r>
                        </w:p>
                        <w:p w14:paraId="59943263" w14:textId="77777777" w:rsidR="000033A1" w:rsidRDefault="000033A1">
                          <w:pPr>
                            <w:pStyle w:val="WitregelW1"/>
                          </w:pPr>
                        </w:p>
                        <w:p w14:paraId="255DE904" w14:textId="77777777" w:rsidR="000033A1" w:rsidRDefault="005449CB">
                          <w:pPr>
                            <w:pStyle w:val="Referentiegegevensbold"/>
                          </w:pPr>
                          <w:r>
                            <w:t>Uw referentie</w:t>
                          </w:r>
                        </w:p>
                        <w:p w14:paraId="1EC10B42" w14:textId="77777777" w:rsidR="000033A1" w:rsidRDefault="004C10CE">
                          <w:pPr>
                            <w:pStyle w:val="Referentiegegevens"/>
                          </w:pPr>
                          <w:sdt>
                            <w:sdtPr>
                              <w:id w:val="1212539903"/>
                              <w:dataBinding w:prefixMappings="xmlns:ns0='docgen-assistant'" w:xpath="/ns0:CustomXml[1]/ns0:Variables[1]/ns0:Variable[1]/ns0:Value[1]" w:storeItemID="{69D6EEC8-C9E1-4904-8281-341938F2DEB0}"/>
                              <w:text/>
                            </w:sdtPr>
                            <w:sdtEndPr/>
                            <w:sdtContent>
                              <w:r w:rsidR="0010394D">
                                <w:t>2025Z10839</w:t>
                              </w:r>
                            </w:sdtContent>
                          </w:sdt>
                        </w:p>
                      </w:txbxContent>
                    </wps:txbx>
                    <wps:bodyPr vert="horz" wrap="square" lIns="0" tIns="0" rIns="0" bIns="0" anchor="t" anchorCtr="0"/>
                  </wps:wsp>
                </a:graphicData>
              </a:graphic>
            </wp:anchor>
          </w:drawing>
        </mc:Choice>
        <mc:Fallback>
          <w:pict>
            <v:shape w14:anchorId="4648C47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E5A6A0" w14:textId="77777777" w:rsidR="000033A1" w:rsidRDefault="005449CB">
                    <w:pPr>
                      <w:pStyle w:val="Referentiegegevensbold"/>
                    </w:pPr>
                    <w:r>
                      <w:t>Directoraat-Generaal Straffen en Beschermen</w:t>
                    </w:r>
                  </w:p>
                  <w:p w14:paraId="11363B85" w14:textId="77777777" w:rsidR="000033A1" w:rsidRDefault="005449CB">
                    <w:pPr>
                      <w:pStyle w:val="Referentiegegevens"/>
                    </w:pPr>
                    <w:r>
                      <w:t>Directie Sanctie- en Slachtofferbeleid</w:t>
                    </w:r>
                  </w:p>
                  <w:p w14:paraId="6896064D" w14:textId="77777777" w:rsidR="000033A1" w:rsidRDefault="005449CB">
                    <w:pPr>
                      <w:pStyle w:val="Referentiegegevens"/>
                    </w:pPr>
                    <w:r>
                      <w:t>Sancties Intramuraal</w:t>
                    </w:r>
                  </w:p>
                  <w:p w14:paraId="5E7C9F86" w14:textId="77777777" w:rsidR="000033A1" w:rsidRDefault="000033A1">
                    <w:pPr>
                      <w:pStyle w:val="WitregelW1"/>
                    </w:pPr>
                  </w:p>
                  <w:p w14:paraId="6E00B291" w14:textId="77777777" w:rsidR="000033A1" w:rsidRDefault="005449CB">
                    <w:pPr>
                      <w:pStyle w:val="Referentiegegevens"/>
                    </w:pPr>
                    <w:r>
                      <w:t>Turfmarkt 147</w:t>
                    </w:r>
                  </w:p>
                  <w:p w14:paraId="2BCF4B2E" w14:textId="1EAAC301" w:rsidR="000033A1" w:rsidRDefault="005449CB">
                    <w:pPr>
                      <w:pStyle w:val="Referentiegegevens"/>
                    </w:pPr>
                    <w:r>
                      <w:t>2511 DP</w:t>
                    </w:r>
                    <w:r w:rsidR="00EB0F5B">
                      <w:t xml:space="preserve"> </w:t>
                    </w:r>
                    <w:r>
                      <w:t xml:space="preserve"> Den Haag</w:t>
                    </w:r>
                  </w:p>
                  <w:p w14:paraId="4A83E9C5" w14:textId="77777777" w:rsidR="000033A1" w:rsidRPr="00C822CE" w:rsidRDefault="005449CB">
                    <w:pPr>
                      <w:pStyle w:val="Referentiegegevens"/>
                      <w:rPr>
                        <w:lang w:val="de-DE"/>
                      </w:rPr>
                    </w:pPr>
                    <w:r w:rsidRPr="00C822CE">
                      <w:rPr>
                        <w:lang w:val="de-DE"/>
                      </w:rPr>
                      <w:t>Postbus 20301</w:t>
                    </w:r>
                  </w:p>
                  <w:p w14:paraId="41ABFE09" w14:textId="7A1AD9A5" w:rsidR="000033A1" w:rsidRPr="00C822CE" w:rsidRDefault="005449CB">
                    <w:pPr>
                      <w:pStyle w:val="Referentiegegevens"/>
                      <w:rPr>
                        <w:lang w:val="de-DE"/>
                      </w:rPr>
                    </w:pPr>
                    <w:r w:rsidRPr="00C822CE">
                      <w:rPr>
                        <w:lang w:val="de-DE"/>
                      </w:rPr>
                      <w:t>2500 EH</w:t>
                    </w:r>
                    <w:r w:rsidR="00EB0F5B" w:rsidRPr="00C822CE">
                      <w:rPr>
                        <w:lang w:val="de-DE"/>
                      </w:rPr>
                      <w:t xml:space="preserve"> </w:t>
                    </w:r>
                    <w:r w:rsidRPr="00C822CE">
                      <w:rPr>
                        <w:lang w:val="de-DE"/>
                      </w:rPr>
                      <w:t xml:space="preserve"> Den Haag</w:t>
                    </w:r>
                  </w:p>
                  <w:p w14:paraId="7E3D8671" w14:textId="2069ADF5" w:rsidR="000033A1" w:rsidRPr="00C822CE" w:rsidRDefault="00090016">
                    <w:pPr>
                      <w:pStyle w:val="Referentiegegevens"/>
                      <w:rPr>
                        <w:lang w:val="de-DE"/>
                      </w:rPr>
                    </w:pPr>
                    <w:hyperlink r:id="rId2" w:history="1">
                      <w:r w:rsidRPr="00C822CE">
                        <w:rPr>
                          <w:rStyle w:val="Hyperlink"/>
                          <w:lang w:val="de-DE"/>
                        </w:rPr>
                        <w:t>www.rijksoverheid.nl/jenv</w:t>
                      </w:r>
                    </w:hyperlink>
                  </w:p>
                  <w:p w14:paraId="20030916" w14:textId="77777777" w:rsidR="00090016" w:rsidRPr="00C822CE" w:rsidRDefault="00090016" w:rsidP="00090016">
                    <w:pPr>
                      <w:rPr>
                        <w:lang w:val="de-DE"/>
                      </w:rPr>
                    </w:pPr>
                  </w:p>
                  <w:p w14:paraId="630E0836" w14:textId="77777777" w:rsidR="00090016" w:rsidRDefault="00090016" w:rsidP="00090016">
                    <w:pPr>
                      <w:pStyle w:val="Referentiegegevensbold"/>
                    </w:pPr>
                    <w:r>
                      <w:t>Directoraat-Generaal Openbaar Bestuur en Democratische Rechtstaat</w:t>
                    </w:r>
                  </w:p>
                  <w:p w14:paraId="2C5DFC99" w14:textId="77777777" w:rsidR="00090016" w:rsidRPr="00067955" w:rsidRDefault="00090016" w:rsidP="00090016">
                    <w:pPr>
                      <w:pStyle w:val="Referentiegegevens"/>
                    </w:pPr>
                    <w:r>
                      <w:t>Directie Democratie en Bestuur, Afdeling Democratie</w:t>
                    </w:r>
                  </w:p>
                  <w:p w14:paraId="195BA1D4" w14:textId="77777777" w:rsidR="000033A1" w:rsidRDefault="000033A1">
                    <w:pPr>
                      <w:pStyle w:val="WitregelW2"/>
                    </w:pPr>
                  </w:p>
                  <w:p w14:paraId="6B5BF065" w14:textId="77777777" w:rsidR="000033A1" w:rsidRDefault="005449CB">
                    <w:pPr>
                      <w:pStyle w:val="Referentiegegevensbold"/>
                    </w:pPr>
                    <w:r>
                      <w:t>Onze referentie</w:t>
                    </w:r>
                  </w:p>
                  <w:p w14:paraId="41223D3D" w14:textId="51D050EE" w:rsidR="000033A1" w:rsidRDefault="00DF4036">
                    <w:pPr>
                      <w:pStyle w:val="Referentiegegevens"/>
                    </w:pPr>
                    <w:r>
                      <w:t>6607149</w:t>
                    </w:r>
                  </w:p>
                  <w:p w14:paraId="59943263" w14:textId="77777777" w:rsidR="000033A1" w:rsidRDefault="000033A1">
                    <w:pPr>
                      <w:pStyle w:val="WitregelW1"/>
                    </w:pPr>
                  </w:p>
                  <w:p w14:paraId="255DE904" w14:textId="77777777" w:rsidR="000033A1" w:rsidRDefault="005449CB">
                    <w:pPr>
                      <w:pStyle w:val="Referentiegegevensbold"/>
                    </w:pPr>
                    <w:r>
                      <w:t>Uw referentie</w:t>
                    </w:r>
                  </w:p>
                  <w:p w14:paraId="1EC10B42" w14:textId="77777777" w:rsidR="000033A1" w:rsidRDefault="004C10CE">
                    <w:pPr>
                      <w:pStyle w:val="Referentiegegevens"/>
                    </w:pPr>
                    <w:sdt>
                      <w:sdtPr>
                        <w:id w:val="1212539903"/>
                        <w:dataBinding w:prefixMappings="xmlns:ns0='docgen-assistant'" w:xpath="/ns0:CustomXml[1]/ns0:Variables[1]/ns0:Variable[1]/ns0:Value[1]" w:storeItemID="{69D6EEC8-C9E1-4904-8281-341938F2DEB0}"/>
                        <w:text/>
                      </w:sdtPr>
                      <w:sdtEndPr/>
                      <w:sdtContent>
                        <w:r w:rsidR="0010394D">
                          <w:t>2025Z10839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DCA2E9" wp14:editId="61628C0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7905C9" w14:textId="77777777" w:rsidR="005E13C2" w:rsidRDefault="005E13C2"/>
                      </w:txbxContent>
                    </wps:txbx>
                    <wps:bodyPr vert="horz" wrap="square" lIns="0" tIns="0" rIns="0" bIns="0" anchor="t" anchorCtr="0"/>
                  </wps:wsp>
                </a:graphicData>
              </a:graphic>
            </wp:anchor>
          </w:drawing>
        </mc:Choice>
        <mc:Fallback>
          <w:pict>
            <v:shape w14:anchorId="2EDCA2E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D7905C9" w14:textId="77777777" w:rsidR="005E13C2" w:rsidRDefault="005E13C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A3AC89" wp14:editId="4E1EC72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4FCE99" w14:textId="77777777" w:rsidR="000033A1" w:rsidRDefault="005449CB">
                          <w:pPr>
                            <w:pStyle w:val="Referentiegegevens"/>
                          </w:pPr>
                          <w:r>
                            <w:t xml:space="preserve">Pagina </w:t>
                          </w:r>
                          <w:r>
                            <w:fldChar w:fldCharType="begin"/>
                          </w:r>
                          <w:r>
                            <w:instrText>PAGE</w:instrText>
                          </w:r>
                          <w:r>
                            <w:fldChar w:fldCharType="separate"/>
                          </w:r>
                          <w:r w:rsidR="00FE54D9">
                            <w:rPr>
                              <w:noProof/>
                            </w:rPr>
                            <w:t>1</w:t>
                          </w:r>
                          <w:r>
                            <w:fldChar w:fldCharType="end"/>
                          </w:r>
                          <w:r>
                            <w:t xml:space="preserve"> van </w:t>
                          </w:r>
                          <w:r>
                            <w:fldChar w:fldCharType="begin"/>
                          </w:r>
                          <w:r>
                            <w:instrText>NUMPAGES</w:instrText>
                          </w:r>
                          <w:r>
                            <w:fldChar w:fldCharType="separate"/>
                          </w:r>
                          <w:r w:rsidR="00FE54D9">
                            <w:rPr>
                              <w:noProof/>
                            </w:rPr>
                            <w:t>1</w:t>
                          </w:r>
                          <w:r>
                            <w:fldChar w:fldCharType="end"/>
                          </w:r>
                        </w:p>
                      </w:txbxContent>
                    </wps:txbx>
                    <wps:bodyPr vert="horz" wrap="square" lIns="0" tIns="0" rIns="0" bIns="0" anchor="t" anchorCtr="0"/>
                  </wps:wsp>
                </a:graphicData>
              </a:graphic>
            </wp:anchor>
          </w:drawing>
        </mc:Choice>
        <mc:Fallback>
          <w:pict>
            <v:shape w14:anchorId="1CA3AC8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24FCE99" w14:textId="77777777" w:rsidR="000033A1" w:rsidRDefault="005449CB">
                    <w:pPr>
                      <w:pStyle w:val="Referentiegegevens"/>
                    </w:pPr>
                    <w:r>
                      <w:t xml:space="preserve">Pagina </w:t>
                    </w:r>
                    <w:r>
                      <w:fldChar w:fldCharType="begin"/>
                    </w:r>
                    <w:r>
                      <w:instrText>PAGE</w:instrText>
                    </w:r>
                    <w:r>
                      <w:fldChar w:fldCharType="separate"/>
                    </w:r>
                    <w:r w:rsidR="00FE54D9">
                      <w:rPr>
                        <w:noProof/>
                      </w:rPr>
                      <w:t>1</w:t>
                    </w:r>
                    <w:r>
                      <w:fldChar w:fldCharType="end"/>
                    </w:r>
                    <w:r>
                      <w:t xml:space="preserve"> van </w:t>
                    </w:r>
                    <w:r>
                      <w:fldChar w:fldCharType="begin"/>
                    </w:r>
                    <w:r>
                      <w:instrText>NUMPAGES</w:instrText>
                    </w:r>
                    <w:r>
                      <w:fldChar w:fldCharType="separate"/>
                    </w:r>
                    <w:r w:rsidR="00FE54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CA2225" wp14:editId="1E8CA12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940CE5" w14:textId="77777777" w:rsidR="000033A1" w:rsidRDefault="005449CB">
                          <w:pPr>
                            <w:spacing w:line="240" w:lineRule="auto"/>
                          </w:pPr>
                          <w:r>
                            <w:rPr>
                              <w:noProof/>
                            </w:rPr>
                            <w:drawing>
                              <wp:inline distT="0" distB="0" distL="0" distR="0" wp14:anchorId="3B3E841C" wp14:editId="685F05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CA222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940CE5" w14:textId="77777777" w:rsidR="000033A1" w:rsidRDefault="005449CB">
                    <w:pPr>
                      <w:spacing w:line="240" w:lineRule="auto"/>
                    </w:pPr>
                    <w:r>
                      <w:rPr>
                        <w:noProof/>
                      </w:rPr>
                      <w:drawing>
                        <wp:inline distT="0" distB="0" distL="0" distR="0" wp14:anchorId="3B3E841C" wp14:editId="685F05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0F72D2" wp14:editId="2FB49C5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4F65AC" w14:textId="77777777" w:rsidR="005E13C2" w:rsidRDefault="005E13C2"/>
                      </w:txbxContent>
                    </wps:txbx>
                    <wps:bodyPr vert="horz" wrap="square" lIns="0" tIns="0" rIns="0" bIns="0" anchor="t" anchorCtr="0"/>
                  </wps:wsp>
                </a:graphicData>
              </a:graphic>
            </wp:anchor>
          </w:drawing>
        </mc:Choice>
        <mc:Fallback>
          <w:pict>
            <v:shape w14:anchorId="140F72D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4F65AC" w14:textId="77777777" w:rsidR="005E13C2" w:rsidRDefault="005E13C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DF467F" wp14:editId="16A03E25">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96A086" w14:textId="28FCF827" w:rsidR="000033A1" w:rsidRDefault="005449CB">
                          <w:pPr>
                            <w:pStyle w:val="Referentiegegevens"/>
                          </w:pPr>
                          <w:r>
                            <w:t>&gt; Retouradres Postbus 20301 2500 EH</w:t>
                          </w:r>
                          <w:r w:rsidR="00EB0F5B">
                            <w:t xml:space="preserve"> </w:t>
                          </w:r>
                          <w:r>
                            <w:t xml:space="preserve"> Den Haag</w:t>
                          </w:r>
                        </w:p>
                      </w:txbxContent>
                    </wps:txbx>
                    <wps:bodyPr vert="horz" wrap="square" lIns="0" tIns="0" rIns="0" bIns="0" anchor="t" anchorCtr="0"/>
                  </wps:wsp>
                </a:graphicData>
              </a:graphic>
            </wp:anchor>
          </w:drawing>
        </mc:Choice>
        <mc:Fallback>
          <w:pict>
            <v:shape w14:anchorId="3EDF467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96A086" w14:textId="28FCF827" w:rsidR="000033A1" w:rsidRDefault="005449CB">
                    <w:pPr>
                      <w:pStyle w:val="Referentiegegevens"/>
                    </w:pPr>
                    <w:r>
                      <w:t>&gt; Retouradres Postbus 20301 2500 EH</w:t>
                    </w:r>
                    <w:r w:rsidR="00EB0F5B">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2E1641"/>
    <w:multiLevelType w:val="multilevel"/>
    <w:tmpl w:val="BEB2B4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D57EE9"/>
    <w:multiLevelType w:val="multilevel"/>
    <w:tmpl w:val="DA9B1A5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911984"/>
    <w:multiLevelType w:val="multilevel"/>
    <w:tmpl w:val="53898C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9B83858"/>
    <w:multiLevelType w:val="multilevel"/>
    <w:tmpl w:val="2A6ADB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B942593"/>
    <w:multiLevelType w:val="multilevel"/>
    <w:tmpl w:val="D21A08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011FD4"/>
    <w:multiLevelType w:val="multilevel"/>
    <w:tmpl w:val="87233B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25932372">
    <w:abstractNumId w:val="0"/>
  </w:num>
  <w:num w:numId="2" w16cid:durableId="337659385">
    <w:abstractNumId w:val="1"/>
  </w:num>
  <w:num w:numId="3" w16cid:durableId="1701856049">
    <w:abstractNumId w:val="2"/>
  </w:num>
  <w:num w:numId="4" w16cid:durableId="1466199752">
    <w:abstractNumId w:val="3"/>
  </w:num>
  <w:num w:numId="5" w16cid:durableId="1481383220">
    <w:abstractNumId w:val="5"/>
  </w:num>
  <w:num w:numId="6" w16cid:durableId="157515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D9"/>
    <w:rsid w:val="000033A1"/>
    <w:rsid w:val="000310B2"/>
    <w:rsid w:val="000342D5"/>
    <w:rsid w:val="00035074"/>
    <w:rsid w:val="00090016"/>
    <w:rsid w:val="000B1621"/>
    <w:rsid w:val="000E2DA2"/>
    <w:rsid w:val="000E518F"/>
    <w:rsid w:val="000E7386"/>
    <w:rsid w:val="0010394D"/>
    <w:rsid w:val="001557B1"/>
    <w:rsid w:val="001820BA"/>
    <w:rsid w:val="00195C6A"/>
    <w:rsid w:val="001B0627"/>
    <w:rsid w:val="00202CF3"/>
    <w:rsid w:val="00227F71"/>
    <w:rsid w:val="00241DD9"/>
    <w:rsid w:val="00287C80"/>
    <w:rsid w:val="00292B1F"/>
    <w:rsid w:val="002A0268"/>
    <w:rsid w:val="002D1E4D"/>
    <w:rsid w:val="003700F7"/>
    <w:rsid w:val="00374875"/>
    <w:rsid w:val="00391783"/>
    <w:rsid w:val="003A136C"/>
    <w:rsid w:val="003D4551"/>
    <w:rsid w:val="00406C35"/>
    <w:rsid w:val="00412B1B"/>
    <w:rsid w:val="00415913"/>
    <w:rsid w:val="00420944"/>
    <w:rsid w:val="004504B8"/>
    <w:rsid w:val="004811A5"/>
    <w:rsid w:val="004A46E7"/>
    <w:rsid w:val="004C10CE"/>
    <w:rsid w:val="004E1C7E"/>
    <w:rsid w:val="004F404B"/>
    <w:rsid w:val="00521183"/>
    <w:rsid w:val="005449CB"/>
    <w:rsid w:val="00576D8C"/>
    <w:rsid w:val="005B2862"/>
    <w:rsid w:val="005B7582"/>
    <w:rsid w:val="005E13C2"/>
    <w:rsid w:val="00621277"/>
    <w:rsid w:val="0065520E"/>
    <w:rsid w:val="00673B79"/>
    <w:rsid w:val="0069622E"/>
    <w:rsid w:val="00696862"/>
    <w:rsid w:val="006A2157"/>
    <w:rsid w:val="006C2DFB"/>
    <w:rsid w:val="006F59FB"/>
    <w:rsid w:val="007538DB"/>
    <w:rsid w:val="007652C2"/>
    <w:rsid w:val="00804C52"/>
    <w:rsid w:val="00885698"/>
    <w:rsid w:val="008A18CD"/>
    <w:rsid w:val="009306EF"/>
    <w:rsid w:val="00945271"/>
    <w:rsid w:val="00954A58"/>
    <w:rsid w:val="00965659"/>
    <w:rsid w:val="009D569F"/>
    <w:rsid w:val="00A47BDD"/>
    <w:rsid w:val="00A80771"/>
    <w:rsid w:val="00AD5E0F"/>
    <w:rsid w:val="00AF25F7"/>
    <w:rsid w:val="00B15515"/>
    <w:rsid w:val="00B1704E"/>
    <w:rsid w:val="00B2377C"/>
    <w:rsid w:val="00B36405"/>
    <w:rsid w:val="00BC0944"/>
    <w:rsid w:val="00C14E21"/>
    <w:rsid w:val="00C21387"/>
    <w:rsid w:val="00C31DE9"/>
    <w:rsid w:val="00C344B7"/>
    <w:rsid w:val="00C456B9"/>
    <w:rsid w:val="00C65101"/>
    <w:rsid w:val="00C822CE"/>
    <w:rsid w:val="00CC18F0"/>
    <w:rsid w:val="00CE5B92"/>
    <w:rsid w:val="00D017ED"/>
    <w:rsid w:val="00D03546"/>
    <w:rsid w:val="00D36562"/>
    <w:rsid w:val="00D42E9E"/>
    <w:rsid w:val="00D614DA"/>
    <w:rsid w:val="00D664BB"/>
    <w:rsid w:val="00D95AA7"/>
    <w:rsid w:val="00DA0831"/>
    <w:rsid w:val="00DE6994"/>
    <w:rsid w:val="00DF4036"/>
    <w:rsid w:val="00E47B22"/>
    <w:rsid w:val="00E7305D"/>
    <w:rsid w:val="00EB0F5B"/>
    <w:rsid w:val="00EB68D8"/>
    <w:rsid w:val="00EC6ACB"/>
    <w:rsid w:val="00F56D9C"/>
    <w:rsid w:val="00F64B92"/>
    <w:rsid w:val="00F653E6"/>
    <w:rsid w:val="00FE5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67276"/>
  <w15:docId w15:val="{4536E123-5688-49C1-8257-BC9AD727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4D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E54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54D9"/>
    <w:rPr>
      <w:rFonts w:ascii="Verdana" w:hAnsi="Verdana"/>
      <w:color w:val="000000"/>
      <w:sz w:val="18"/>
      <w:szCs w:val="18"/>
    </w:rPr>
  </w:style>
  <w:style w:type="paragraph" w:styleId="Voetnoottekst">
    <w:name w:val="footnote text"/>
    <w:basedOn w:val="Standaard"/>
    <w:link w:val="VoetnoottekstChar"/>
    <w:uiPriority w:val="99"/>
    <w:unhideWhenUsed/>
    <w:rsid w:val="00FE54D9"/>
    <w:pPr>
      <w:spacing w:line="240" w:lineRule="auto"/>
    </w:pPr>
    <w:rPr>
      <w:sz w:val="20"/>
      <w:szCs w:val="20"/>
    </w:rPr>
  </w:style>
  <w:style w:type="character" w:customStyle="1" w:styleId="VoetnoottekstChar">
    <w:name w:val="Voetnoottekst Char"/>
    <w:basedOn w:val="Standaardalinea-lettertype"/>
    <w:link w:val="Voetnoottekst"/>
    <w:uiPriority w:val="99"/>
    <w:rsid w:val="00FE54D9"/>
    <w:rPr>
      <w:rFonts w:ascii="Verdana" w:hAnsi="Verdana"/>
      <w:color w:val="000000"/>
    </w:rPr>
  </w:style>
  <w:style w:type="character" w:styleId="Voetnootmarkering">
    <w:name w:val="footnote reference"/>
    <w:basedOn w:val="Standaardalinea-lettertype"/>
    <w:uiPriority w:val="99"/>
    <w:semiHidden/>
    <w:unhideWhenUsed/>
    <w:rsid w:val="00FE54D9"/>
    <w:rPr>
      <w:vertAlign w:val="superscript"/>
    </w:rPr>
  </w:style>
  <w:style w:type="character" w:styleId="Verwijzingopmerking">
    <w:name w:val="annotation reference"/>
    <w:basedOn w:val="Standaardalinea-lettertype"/>
    <w:uiPriority w:val="99"/>
    <w:semiHidden/>
    <w:unhideWhenUsed/>
    <w:rsid w:val="00FE54D9"/>
    <w:rPr>
      <w:sz w:val="16"/>
      <w:szCs w:val="16"/>
    </w:rPr>
  </w:style>
  <w:style w:type="paragraph" w:styleId="Tekstopmerking">
    <w:name w:val="annotation text"/>
    <w:basedOn w:val="Standaard"/>
    <w:link w:val="TekstopmerkingChar"/>
    <w:uiPriority w:val="99"/>
    <w:unhideWhenUsed/>
    <w:rsid w:val="00C21387"/>
    <w:pPr>
      <w:spacing w:line="240" w:lineRule="auto"/>
    </w:pPr>
    <w:rPr>
      <w:sz w:val="20"/>
      <w:szCs w:val="20"/>
    </w:rPr>
  </w:style>
  <w:style w:type="character" w:customStyle="1" w:styleId="TekstopmerkingChar">
    <w:name w:val="Tekst opmerking Char"/>
    <w:basedOn w:val="Standaardalinea-lettertype"/>
    <w:link w:val="Tekstopmerking"/>
    <w:uiPriority w:val="99"/>
    <w:rsid w:val="00C2138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1387"/>
    <w:rPr>
      <w:b/>
      <w:bCs/>
    </w:rPr>
  </w:style>
  <w:style w:type="character" w:customStyle="1" w:styleId="OnderwerpvanopmerkingChar">
    <w:name w:val="Onderwerp van opmerking Char"/>
    <w:basedOn w:val="TekstopmerkingChar"/>
    <w:link w:val="Onderwerpvanopmerking"/>
    <w:uiPriority w:val="99"/>
    <w:semiHidden/>
    <w:rsid w:val="00C21387"/>
    <w:rPr>
      <w:rFonts w:ascii="Verdana" w:hAnsi="Verdana"/>
      <w:b/>
      <w:bCs/>
      <w:color w:val="000000"/>
    </w:rPr>
  </w:style>
  <w:style w:type="paragraph" w:styleId="Revisie">
    <w:name w:val="Revision"/>
    <w:hidden/>
    <w:uiPriority w:val="99"/>
    <w:semiHidden/>
    <w:rsid w:val="0069622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9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924</ap:Words>
  <ap:Characters>5088</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de leden van Nispen(SP) en Koops(NSC) aan de Minister van Binnenlandse Zaken en Koninkrijksrelaties en de Staatssecretaris van Justitie en Veiligheid over het RSJ-advies over het stemrecht van gedetineer</vt:lpstr>
    </vt:vector>
  </ap:TitlesOfParts>
  <ap:LinksUpToDate>false</ap:LinksUpToDate>
  <ap:CharactersWithSpaces>6001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2025-09-18T08:44:00.0000000Z</dcterms:created>
  <dcterms:modified xsi:type="dcterms:W3CDTF">2025-09-18T08:48:00.0000000Z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de leden van Nispen(SP) en Koops(NSC) aan de Minister van Binnenlandse Zaken en Koninkrijksrelaties en de Staatssecretaris van Justitie en Veiligheid over het RSJ-advies over het stemrecht van gedetineerden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augustus 2025</vt:lpwstr>
  </property>
  <property fmtid="{D5CDD505-2E9C-101B-9397-08002B2CF9AE}" pid="13" name="Opgesteld door, Naam">
    <vt:lpwstr>Elze Aalbers</vt:lpwstr>
  </property>
  <property fmtid="{D5CDD505-2E9C-101B-9397-08002B2CF9AE}" pid="14" name="Opgesteld door, Telefoonnummer">
    <vt:lpwstr>0650037045</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