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7CDF" w:rsidR="003C2CB0" w:rsidP="003E7CDF" w:rsidRDefault="003C2CB0" w14:paraId="0EECC3A6" w14:textId="77777777">
      <w:pPr>
        <w:spacing w:after="0" w:line="360" w:lineRule="auto"/>
        <w:rPr>
          <w:rFonts w:ascii="Verdana" w:hAnsi="Verdana"/>
          <w:sz w:val="18"/>
          <w:szCs w:val="18"/>
        </w:rPr>
      </w:pPr>
    </w:p>
    <w:p w:rsidRPr="00A64227" w:rsidR="008C29CD" w:rsidP="003C2CB0" w:rsidRDefault="008C29CD" w14:paraId="48C8D9D6" w14:textId="086D3E43">
      <w:pPr>
        <w:ind w:right="595"/>
        <w:rPr>
          <w:rFonts w:ascii="Verdana" w:hAnsi="Verdana"/>
          <w:sz w:val="18"/>
          <w:szCs w:val="18"/>
        </w:rPr>
      </w:pPr>
      <w:r w:rsidRPr="00A64227">
        <w:rPr>
          <w:rFonts w:ascii="Verdana" w:hAnsi="Verdana"/>
          <w:sz w:val="18"/>
          <w:szCs w:val="18"/>
        </w:rPr>
        <w:t xml:space="preserve">In antwoord op uw brief van </w:t>
      </w:r>
      <w:r w:rsidRPr="00A64227" w:rsidR="003E7CDF">
        <w:rPr>
          <w:rFonts w:ascii="Verdana" w:hAnsi="Verdana"/>
          <w:sz w:val="18"/>
          <w:szCs w:val="18"/>
        </w:rPr>
        <w:t>30 jun</w:t>
      </w:r>
      <w:r w:rsidRPr="00A64227">
        <w:rPr>
          <w:rFonts w:ascii="Verdana" w:hAnsi="Verdana"/>
          <w:sz w:val="18"/>
          <w:szCs w:val="18"/>
        </w:rPr>
        <w:t xml:space="preserve">i 2025 deel ik u mede dat de vragen van </w:t>
      </w:r>
      <w:r w:rsidRPr="00A64227" w:rsidR="003E7CDF">
        <w:rPr>
          <w:rFonts w:ascii="Verdana" w:hAnsi="Verdana"/>
          <w:sz w:val="18"/>
          <w:szCs w:val="18"/>
        </w:rPr>
        <w:t>het lid Wijen-Nass (BBB) over het bericht 'Pijnlijk: Terwijl homoacceptatie vrijwel overal groeit, daalt die in ‘gaycapital’ Amsterdam’</w:t>
      </w:r>
      <w:r w:rsidRPr="00A64227">
        <w:rPr>
          <w:rFonts w:ascii="Verdana" w:hAnsi="Verdana"/>
          <w:sz w:val="18"/>
          <w:szCs w:val="18"/>
        </w:rPr>
        <w:t xml:space="preserve"> worden beantwoord zoals aangegeven in de bijlage bij deze brief.</w:t>
      </w:r>
    </w:p>
    <w:p w:rsidR="008C29CD" w:rsidP="003C2CB0" w:rsidRDefault="008C29CD" w14:paraId="7C576D9D" w14:textId="77777777">
      <w:pPr>
        <w:spacing w:after="0"/>
        <w:ind w:right="595"/>
        <w:rPr>
          <w:rFonts w:ascii="Verdana" w:hAnsi="Verdana"/>
          <w:sz w:val="18"/>
          <w:szCs w:val="18"/>
        </w:rPr>
      </w:pPr>
    </w:p>
    <w:p w:rsidRPr="00A64227" w:rsidR="008C29CD" w:rsidP="003C2CB0" w:rsidRDefault="008C29CD" w14:paraId="62D98A73" w14:textId="35C9E6FE">
      <w:pPr>
        <w:spacing w:after="0"/>
        <w:ind w:right="595"/>
        <w:rPr>
          <w:rFonts w:ascii="Verdana" w:hAnsi="Verdana"/>
          <w:sz w:val="18"/>
          <w:szCs w:val="18"/>
        </w:rPr>
      </w:pPr>
      <w:r w:rsidRPr="00A64227">
        <w:rPr>
          <w:rFonts w:ascii="Verdana" w:hAnsi="Verdana"/>
          <w:sz w:val="18"/>
          <w:szCs w:val="18"/>
        </w:rPr>
        <w:t>De Minister van Justitie en Veiligheid</w:t>
      </w:r>
      <w:r w:rsidRPr="00A64227" w:rsidR="003C2CB0">
        <w:rPr>
          <w:rFonts w:ascii="Verdana" w:hAnsi="Verdana"/>
          <w:sz w:val="18"/>
          <w:szCs w:val="18"/>
        </w:rPr>
        <w:t>,</w:t>
      </w:r>
    </w:p>
    <w:p w:rsidRPr="00A64227" w:rsidR="008C29CD" w:rsidP="003C2CB0" w:rsidRDefault="008C29CD" w14:paraId="4EA143AE" w14:textId="77777777">
      <w:pPr>
        <w:spacing w:after="0"/>
        <w:ind w:right="595"/>
        <w:rPr>
          <w:rFonts w:ascii="Verdana" w:hAnsi="Verdana"/>
          <w:sz w:val="18"/>
          <w:szCs w:val="18"/>
        </w:rPr>
      </w:pPr>
    </w:p>
    <w:p w:rsidRPr="00A64227" w:rsidR="003E7CDF" w:rsidP="003C2CB0" w:rsidRDefault="003E7CDF" w14:paraId="00FD4976" w14:textId="77777777">
      <w:pPr>
        <w:spacing w:after="0"/>
        <w:ind w:right="595"/>
        <w:rPr>
          <w:rFonts w:ascii="Verdana" w:hAnsi="Verdana"/>
          <w:sz w:val="18"/>
          <w:szCs w:val="18"/>
        </w:rPr>
      </w:pPr>
    </w:p>
    <w:p w:rsidRPr="00A64227" w:rsidR="003E7CDF" w:rsidP="003C2CB0" w:rsidRDefault="003E7CDF" w14:paraId="31EF099D" w14:textId="77777777">
      <w:pPr>
        <w:spacing w:after="0"/>
        <w:ind w:right="595"/>
        <w:rPr>
          <w:rFonts w:ascii="Verdana" w:hAnsi="Verdana"/>
          <w:sz w:val="18"/>
          <w:szCs w:val="18"/>
        </w:rPr>
      </w:pPr>
    </w:p>
    <w:p w:rsidRPr="00A64227" w:rsidR="003E7CDF" w:rsidP="003C2CB0" w:rsidRDefault="003E7CDF" w14:paraId="3F3C8F0C" w14:textId="77777777">
      <w:pPr>
        <w:spacing w:after="0"/>
        <w:ind w:right="595"/>
        <w:rPr>
          <w:rFonts w:ascii="Verdana" w:hAnsi="Verdana"/>
          <w:sz w:val="18"/>
          <w:szCs w:val="18"/>
        </w:rPr>
      </w:pPr>
    </w:p>
    <w:p w:rsidRPr="00A64227" w:rsidR="008C29CD" w:rsidP="003C2CB0" w:rsidRDefault="003C2CB0" w14:paraId="1BAE4540" w14:textId="29CE8D74">
      <w:pPr>
        <w:spacing w:after="0"/>
        <w:ind w:right="595"/>
        <w:rPr>
          <w:rFonts w:ascii="Verdana" w:hAnsi="Verdana"/>
          <w:sz w:val="18"/>
          <w:szCs w:val="18"/>
        </w:rPr>
      </w:pPr>
      <w:r w:rsidRPr="00A64227">
        <w:rPr>
          <w:rFonts w:ascii="Verdana" w:hAnsi="Verdana"/>
          <w:sz w:val="18"/>
          <w:szCs w:val="18"/>
        </w:rPr>
        <w:t>Foort van Oosten</w:t>
      </w:r>
    </w:p>
    <w:p w:rsidRPr="00A64227" w:rsidR="009417EB" w:rsidP="003C2CB0" w:rsidRDefault="009417EB" w14:paraId="266FC3D8" w14:textId="77777777">
      <w:pPr>
        <w:spacing w:after="0"/>
        <w:ind w:right="595"/>
        <w:rPr>
          <w:rFonts w:ascii="Verdana" w:hAnsi="Verdana"/>
          <w:sz w:val="18"/>
          <w:szCs w:val="18"/>
        </w:rPr>
      </w:pPr>
    </w:p>
    <w:p w:rsidRPr="00A64227" w:rsidR="009417EB" w:rsidP="003C2CB0" w:rsidRDefault="009417EB" w14:paraId="40080FAB" w14:textId="77777777">
      <w:pPr>
        <w:spacing w:after="0"/>
        <w:ind w:right="595"/>
        <w:rPr>
          <w:rFonts w:ascii="Verdana" w:hAnsi="Verdana"/>
          <w:sz w:val="18"/>
          <w:szCs w:val="18"/>
        </w:rPr>
      </w:pPr>
    </w:p>
    <w:p w:rsidRPr="00A64227" w:rsidR="009417EB" w:rsidP="003C2CB0" w:rsidRDefault="009417EB" w14:paraId="1915502B" w14:textId="559B89FC">
      <w:pPr>
        <w:spacing w:after="0"/>
        <w:ind w:right="595"/>
        <w:rPr>
          <w:rFonts w:ascii="Verdana" w:hAnsi="Verdana"/>
          <w:sz w:val="18"/>
          <w:szCs w:val="18"/>
        </w:rPr>
      </w:pPr>
      <w:r w:rsidRPr="00A64227">
        <w:rPr>
          <w:rFonts w:ascii="Verdana" w:hAnsi="Verdana"/>
          <w:sz w:val="18"/>
          <w:szCs w:val="18"/>
        </w:rPr>
        <w:t>De Staatssecretaris Funderend Onderwijs en Emancipatie</w:t>
      </w:r>
      <w:r w:rsidRPr="00A64227" w:rsidR="006361B6">
        <w:rPr>
          <w:rFonts w:ascii="Verdana" w:hAnsi="Verdana"/>
          <w:sz w:val="18"/>
          <w:szCs w:val="18"/>
        </w:rPr>
        <w:t>,</w:t>
      </w:r>
    </w:p>
    <w:p w:rsidRPr="00A64227" w:rsidR="009417EB" w:rsidP="003C2CB0" w:rsidRDefault="009417EB" w14:paraId="2864456D" w14:textId="77777777">
      <w:pPr>
        <w:spacing w:after="0"/>
        <w:ind w:right="595"/>
        <w:rPr>
          <w:rFonts w:ascii="Verdana" w:hAnsi="Verdana"/>
          <w:sz w:val="18"/>
          <w:szCs w:val="18"/>
        </w:rPr>
      </w:pPr>
    </w:p>
    <w:p w:rsidRPr="00A64227" w:rsidR="009417EB" w:rsidP="003C2CB0" w:rsidRDefault="009417EB" w14:paraId="027C78F1" w14:textId="77777777">
      <w:pPr>
        <w:spacing w:after="0"/>
        <w:ind w:right="595"/>
        <w:rPr>
          <w:rFonts w:ascii="Verdana" w:hAnsi="Verdana"/>
          <w:sz w:val="18"/>
          <w:szCs w:val="18"/>
        </w:rPr>
      </w:pPr>
    </w:p>
    <w:p w:rsidRPr="00A64227" w:rsidR="009417EB" w:rsidP="003C2CB0" w:rsidRDefault="009417EB" w14:paraId="1A057006" w14:textId="77777777">
      <w:pPr>
        <w:spacing w:after="0"/>
        <w:ind w:right="595"/>
        <w:rPr>
          <w:rFonts w:ascii="Verdana" w:hAnsi="Verdana"/>
          <w:sz w:val="18"/>
          <w:szCs w:val="18"/>
        </w:rPr>
      </w:pPr>
    </w:p>
    <w:p w:rsidRPr="00A64227" w:rsidR="009417EB" w:rsidP="003C2CB0" w:rsidRDefault="009417EB" w14:paraId="770934F5" w14:textId="77777777">
      <w:pPr>
        <w:spacing w:after="0"/>
        <w:ind w:right="595"/>
        <w:rPr>
          <w:rFonts w:ascii="Verdana" w:hAnsi="Verdana"/>
          <w:sz w:val="18"/>
          <w:szCs w:val="18"/>
        </w:rPr>
      </w:pPr>
    </w:p>
    <w:p w:rsidRPr="00A64227" w:rsidR="009417EB" w:rsidP="003C2CB0" w:rsidRDefault="009417EB" w14:paraId="6970A312" w14:textId="206DF018">
      <w:pPr>
        <w:spacing w:after="0"/>
        <w:ind w:right="595"/>
        <w:rPr>
          <w:rFonts w:ascii="Verdana" w:hAnsi="Verdana"/>
          <w:sz w:val="18"/>
          <w:szCs w:val="18"/>
        </w:rPr>
      </w:pPr>
      <w:r w:rsidRPr="00A64227">
        <w:rPr>
          <w:rFonts w:ascii="Verdana" w:hAnsi="Verdana"/>
          <w:sz w:val="18"/>
          <w:szCs w:val="18"/>
        </w:rPr>
        <w:t>Koen Be</w:t>
      </w:r>
      <w:r w:rsidRPr="00A64227" w:rsidR="00A64227">
        <w:rPr>
          <w:rFonts w:ascii="Verdana" w:hAnsi="Verdana"/>
          <w:sz w:val="18"/>
          <w:szCs w:val="18"/>
        </w:rPr>
        <w:t>c</w:t>
      </w:r>
      <w:r w:rsidRPr="00A64227">
        <w:rPr>
          <w:rFonts w:ascii="Verdana" w:hAnsi="Verdana"/>
          <w:sz w:val="18"/>
          <w:szCs w:val="18"/>
        </w:rPr>
        <w:t>king</w:t>
      </w:r>
    </w:p>
    <w:p w:rsidRPr="00A64227" w:rsidR="009A600A" w:rsidP="003C2CB0" w:rsidRDefault="009A600A" w14:paraId="595A232E" w14:textId="77777777">
      <w:pPr>
        <w:autoSpaceDN w:val="0"/>
        <w:spacing w:after="0" w:line="360" w:lineRule="auto"/>
        <w:ind w:right="595"/>
        <w:textAlignment w:val="baseline"/>
        <w:rPr>
          <w:rFonts w:ascii="Verdana" w:hAnsi="Verdana"/>
          <w:b/>
          <w:bCs/>
          <w:sz w:val="18"/>
          <w:szCs w:val="18"/>
        </w:rPr>
      </w:pPr>
      <w:r w:rsidRPr="00A64227">
        <w:rPr>
          <w:rFonts w:ascii="Verdana" w:hAnsi="Verdana"/>
          <w:b/>
          <w:bCs/>
          <w:sz w:val="18"/>
          <w:szCs w:val="18"/>
        </w:rPr>
        <w:br w:type="page"/>
      </w:r>
    </w:p>
    <w:p w:rsidR="00AA25BE" w:rsidP="00AA25BE" w:rsidRDefault="00AA25BE" w14:paraId="6A486C9E" w14:textId="0FA3828E">
      <w:pPr>
        <w:pBdr>
          <w:bottom w:val="single" w:color="auto" w:sz="4" w:space="1"/>
        </w:pBdr>
        <w:spacing w:after="0" w:line="276" w:lineRule="auto"/>
        <w:rPr>
          <w:rFonts w:ascii="Verdana" w:hAnsi="Verdana"/>
          <w:b/>
          <w:bCs/>
          <w:sz w:val="18"/>
          <w:szCs w:val="18"/>
        </w:rPr>
      </w:pPr>
      <w:r w:rsidRPr="00AA25BE">
        <w:rPr>
          <w:rFonts w:ascii="Verdana" w:hAnsi="Verdana"/>
          <w:b/>
          <w:bCs/>
          <w:sz w:val="18"/>
          <w:szCs w:val="18"/>
        </w:rPr>
        <w:t>Vragen van het lid Wijen-Nass (BBB) aan de minister van Justitie en Veiligheid over het bericht 'Pijnlijk: Terwijl homoacceptatie vrijwel overal groeit, daalt die in ‘gaycapital’ Amsterdam</w:t>
      </w:r>
    </w:p>
    <w:p w:rsidRPr="00A64227" w:rsidR="009A600A" w:rsidP="00AA25BE" w:rsidRDefault="009A600A" w14:paraId="592FB38C" w14:textId="37E5144C">
      <w:pPr>
        <w:pBdr>
          <w:bottom w:val="single" w:color="auto" w:sz="4" w:space="1"/>
        </w:pBdr>
        <w:spacing w:after="0" w:line="276" w:lineRule="auto"/>
        <w:rPr>
          <w:rFonts w:ascii="Verdana" w:hAnsi="Verdana"/>
          <w:b/>
          <w:bCs/>
          <w:sz w:val="18"/>
          <w:szCs w:val="18"/>
        </w:rPr>
      </w:pPr>
      <w:r w:rsidRPr="00A64227">
        <w:rPr>
          <w:rFonts w:ascii="Verdana" w:hAnsi="Verdana"/>
          <w:b/>
          <w:bCs/>
          <w:sz w:val="18"/>
          <w:szCs w:val="18"/>
        </w:rPr>
        <w:t xml:space="preserve">(ingezonden 30 juni 2025, </w:t>
      </w:r>
      <w:r w:rsidRPr="00A64227" w:rsidR="008C29CD">
        <w:rPr>
          <w:rFonts w:ascii="Verdana" w:hAnsi="Verdana"/>
          <w:b/>
          <w:bCs/>
          <w:sz w:val="18"/>
          <w:szCs w:val="18"/>
        </w:rPr>
        <w:t>2025Z13569</w:t>
      </w:r>
      <w:r w:rsidRPr="00A64227">
        <w:rPr>
          <w:rFonts w:ascii="Verdana" w:hAnsi="Verdana"/>
          <w:b/>
          <w:bCs/>
          <w:sz w:val="18"/>
          <w:szCs w:val="18"/>
        </w:rPr>
        <w:t>)</w:t>
      </w:r>
    </w:p>
    <w:p w:rsidR="009A600A" w:rsidP="003C2CB0" w:rsidRDefault="009A600A" w14:paraId="538196F4" w14:textId="77777777">
      <w:pPr>
        <w:spacing w:after="0" w:line="276" w:lineRule="auto"/>
        <w:rPr>
          <w:rFonts w:ascii="Verdana" w:hAnsi="Verdana"/>
          <w:sz w:val="18"/>
          <w:szCs w:val="18"/>
        </w:rPr>
      </w:pPr>
    </w:p>
    <w:p w:rsidRPr="00A64227" w:rsidR="00AA25BE" w:rsidP="003C2CB0" w:rsidRDefault="00AA25BE" w14:paraId="7FF0025E" w14:textId="77777777">
      <w:pPr>
        <w:spacing w:after="0" w:line="276" w:lineRule="auto"/>
        <w:rPr>
          <w:rFonts w:ascii="Verdana" w:hAnsi="Verdana"/>
          <w:sz w:val="18"/>
          <w:szCs w:val="18"/>
        </w:rPr>
      </w:pPr>
    </w:p>
    <w:p w:rsidRPr="00A64227" w:rsidR="009A600A" w:rsidP="003C2CB0" w:rsidRDefault="009A600A" w14:paraId="06E93F01" w14:textId="355D5A33">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 xml:space="preserve">1 </w:t>
      </w:r>
    </w:p>
    <w:p w:rsidRPr="00A64227" w:rsidR="008B2ADE" w:rsidP="003C2CB0" w:rsidRDefault="008B2ADE" w14:paraId="34F0A708" w14:textId="5FC0EA4C">
      <w:pPr>
        <w:spacing w:after="0" w:line="276" w:lineRule="auto"/>
        <w:rPr>
          <w:rFonts w:ascii="Verdana" w:hAnsi="Verdana"/>
          <w:b/>
          <w:bCs/>
          <w:sz w:val="18"/>
          <w:szCs w:val="18"/>
        </w:rPr>
      </w:pPr>
      <w:r w:rsidRPr="00A64227">
        <w:rPr>
          <w:rFonts w:ascii="Verdana" w:hAnsi="Verdana"/>
          <w:b/>
          <w:bCs/>
          <w:sz w:val="18"/>
          <w:szCs w:val="18"/>
        </w:rPr>
        <w:t>Bent u bekend met het artikel over ‘Pijnlijk: Terwijl homoacceptatie vrijwel overal groeit, daalt die in ‘gaycapital’ Amsterdam’?</w:t>
      </w:r>
      <w:r w:rsidRPr="00A64227">
        <w:rPr>
          <w:rStyle w:val="Voetnootmarkering"/>
          <w:rFonts w:ascii="Verdana" w:hAnsi="Verdana"/>
          <w:b/>
          <w:bCs/>
          <w:sz w:val="18"/>
          <w:szCs w:val="18"/>
        </w:rPr>
        <w:footnoteReference w:id="1"/>
      </w:r>
    </w:p>
    <w:p w:rsidRPr="00A64227" w:rsidR="003E7CDF" w:rsidP="003C2CB0" w:rsidRDefault="003E7CDF" w14:paraId="0AEFE1F5" w14:textId="77777777">
      <w:pPr>
        <w:spacing w:after="0" w:line="276" w:lineRule="auto"/>
        <w:rPr>
          <w:rFonts w:ascii="Verdana" w:hAnsi="Verdana"/>
          <w:b/>
          <w:bCs/>
          <w:sz w:val="18"/>
          <w:szCs w:val="18"/>
        </w:rPr>
      </w:pPr>
    </w:p>
    <w:p w:rsidRPr="00A64227" w:rsidR="003E7CDF" w:rsidP="003C2CB0" w:rsidRDefault="009A600A" w14:paraId="60D604C2" w14:textId="644DD504">
      <w:pPr>
        <w:spacing w:after="0" w:line="276" w:lineRule="auto"/>
        <w:rPr>
          <w:rFonts w:ascii="Verdana" w:hAnsi="Verdana"/>
          <w:b/>
          <w:sz w:val="18"/>
          <w:szCs w:val="18"/>
        </w:rPr>
      </w:pPr>
      <w:r w:rsidRPr="00A64227">
        <w:rPr>
          <w:rFonts w:ascii="Verdana" w:hAnsi="Verdana"/>
          <w:b/>
          <w:sz w:val="18"/>
          <w:szCs w:val="18"/>
        </w:rPr>
        <w:t>Antwoord op vraag 1</w:t>
      </w:r>
    </w:p>
    <w:p w:rsidRPr="00A64227" w:rsidR="008B2ADE" w:rsidP="003C2CB0" w:rsidRDefault="008B2ADE" w14:paraId="5A35CCF6" w14:textId="114768F7">
      <w:pPr>
        <w:spacing w:after="0" w:line="276" w:lineRule="auto"/>
        <w:rPr>
          <w:rFonts w:ascii="Verdana" w:hAnsi="Verdana"/>
          <w:bCs/>
          <w:sz w:val="18"/>
          <w:szCs w:val="18"/>
        </w:rPr>
      </w:pPr>
      <w:r w:rsidRPr="00A64227">
        <w:rPr>
          <w:rFonts w:ascii="Verdana" w:hAnsi="Verdana"/>
          <w:bCs/>
          <w:sz w:val="18"/>
          <w:szCs w:val="18"/>
        </w:rPr>
        <w:t>Ja</w:t>
      </w:r>
      <w:r w:rsidRPr="00A64227" w:rsidR="003C2CB0">
        <w:rPr>
          <w:rFonts w:ascii="Verdana" w:hAnsi="Verdana"/>
          <w:bCs/>
          <w:sz w:val="18"/>
          <w:szCs w:val="18"/>
        </w:rPr>
        <w:t>.</w:t>
      </w:r>
    </w:p>
    <w:p w:rsidRPr="00A64227" w:rsidR="003E7CDF" w:rsidP="003C2CB0" w:rsidRDefault="003E7CDF" w14:paraId="3A471358" w14:textId="77777777">
      <w:pPr>
        <w:spacing w:after="0" w:line="276" w:lineRule="auto"/>
        <w:rPr>
          <w:rFonts w:ascii="Verdana" w:hAnsi="Verdana"/>
          <w:bCs/>
          <w:sz w:val="18"/>
          <w:szCs w:val="18"/>
        </w:rPr>
      </w:pPr>
    </w:p>
    <w:p w:rsidRPr="00A64227" w:rsidR="009A600A" w:rsidP="003C2CB0" w:rsidRDefault="009A600A" w14:paraId="22E390B9"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2</w:t>
      </w:r>
    </w:p>
    <w:p w:rsidRPr="00A64227" w:rsidR="008B2ADE" w:rsidP="003C2CB0" w:rsidRDefault="008B2ADE" w14:paraId="4B7DE8D1" w14:textId="0F33D869">
      <w:pPr>
        <w:spacing w:after="0" w:line="276" w:lineRule="auto"/>
        <w:rPr>
          <w:rFonts w:ascii="Verdana" w:hAnsi="Verdana"/>
          <w:b/>
          <w:bCs/>
          <w:sz w:val="18"/>
          <w:szCs w:val="18"/>
        </w:rPr>
      </w:pPr>
      <w:r w:rsidRPr="00A64227">
        <w:rPr>
          <w:rFonts w:ascii="Verdana" w:hAnsi="Verdana"/>
          <w:b/>
          <w:bCs/>
          <w:sz w:val="18"/>
          <w:szCs w:val="18"/>
        </w:rPr>
        <w:t xml:space="preserve">Hoe kijkt u aan tegen het feit dat uit het onderzoek van de Universiteit van Amsterdam (UvA) blijkt dat jongeren met een migratieachtergrond of een etnische minderheidsstatus gemiddeld minder positieve opvattingen hebben over homoseksuele personen dan jongeren zonder deze kenmerken? </w:t>
      </w:r>
    </w:p>
    <w:p w:rsidRPr="00A64227" w:rsidR="003E7CDF" w:rsidP="003C2CB0" w:rsidRDefault="003E7CDF" w14:paraId="38842A1B" w14:textId="77777777">
      <w:pPr>
        <w:spacing w:after="0" w:line="276" w:lineRule="auto"/>
        <w:rPr>
          <w:rFonts w:ascii="Verdana" w:hAnsi="Verdana"/>
          <w:b/>
          <w:bCs/>
          <w:sz w:val="18"/>
          <w:szCs w:val="18"/>
        </w:rPr>
      </w:pPr>
    </w:p>
    <w:p w:rsidRPr="00A64227" w:rsidR="003E7CDF" w:rsidP="003C2CB0" w:rsidRDefault="009A600A" w14:paraId="392DD293" w14:textId="34B69B2C">
      <w:pPr>
        <w:spacing w:after="0" w:line="276" w:lineRule="auto"/>
        <w:rPr>
          <w:rFonts w:ascii="Verdana" w:hAnsi="Verdana"/>
          <w:b/>
          <w:bCs/>
          <w:sz w:val="18"/>
          <w:szCs w:val="18"/>
        </w:rPr>
      </w:pPr>
      <w:r w:rsidRPr="00A64227">
        <w:rPr>
          <w:rFonts w:ascii="Verdana" w:hAnsi="Verdana"/>
          <w:b/>
          <w:bCs/>
          <w:sz w:val="18"/>
          <w:szCs w:val="18"/>
        </w:rPr>
        <w:t>Antwoord op vraag 2</w:t>
      </w:r>
    </w:p>
    <w:p w:rsidRPr="00A64227" w:rsidR="008B2ADE" w:rsidP="003C2CB0" w:rsidRDefault="000E25B2" w14:paraId="5B2832F6" w14:textId="062D317D">
      <w:pPr>
        <w:spacing w:after="0" w:line="276" w:lineRule="auto"/>
        <w:rPr>
          <w:rFonts w:ascii="Verdana" w:hAnsi="Verdana"/>
          <w:sz w:val="18"/>
          <w:szCs w:val="18"/>
        </w:rPr>
      </w:pPr>
      <w:r w:rsidRPr="00A64227">
        <w:rPr>
          <w:rFonts w:ascii="Verdana" w:hAnsi="Verdana"/>
          <w:sz w:val="18"/>
          <w:szCs w:val="18"/>
        </w:rPr>
        <w:t xml:space="preserve">Deze literatuurstudie is een eerste deel van het onderzoek naar de opvattingen over lhbtiq+ personen onder jongeren. Dit onderzoek wordt uitgevoerd in opdracht van het ministerie van Onderwijs, Cultuur en Wetenschap. De tweede deelstudie volgt later dit najaar. </w:t>
      </w:r>
      <w:r w:rsidRPr="00A64227" w:rsidR="008B2ADE">
        <w:rPr>
          <w:rFonts w:ascii="Verdana" w:hAnsi="Verdana"/>
          <w:sz w:val="18"/>
          <w:szCs w:val="18"/>
        </w:rPr>
        <w:t xml:space="preserve">De onderzoekers concluderen </w:t>
      </w:r>
      <w:r w:rsidRPr="00A64227">
        <w:rPr>
          <w:rFonts w:ascii="Verdana" w:hAnsi="Verdana"/>
          <w:sz w:val="18"/>
          <w:szCs w:val="18"/>
        </w:rPr>
        <w:t xml:space="preserve">in dit deel van het onderzoek </w:t>
      </w:r>
      <w:r w:rsidRPr="00A64227" w:rsidR="008B2ADE">
        <w:rPr>
          <w:rFonts w:ascii="Verdana" w:hAnsi="Verdana"/>
          <w:sz w:val="18"/>
          <w:szCs w:val="18"/>
        </w:rPr>
        <w:t>dat verschillen in de opvattingen van jongeren over homoseksualiteit samenhangen met een complex samenspel van factoren, waarvan niet één factor als enige aanwijsbaar is. Zo spelen gender, leeftijd, leerweg, religie en de sociale omgeving van jongeren een significante rol.</w:t>
      </w:r>
      <w:r w:rsidRPr="00A64227" w:rsidR="003C2CB0">
        <w:rPr>
          <w:rFonts w:ascii="Verdana" w:hAnsi="Verdana"/>
          <w:sz w:val="18"/>
          <w:szCs w:val="18"/>
        </w:rPr>
        <w:t xml:space="preserve"> </w:t>
      </w:r>
      <w:r w:rsidRPr="00A64227" w:rsidR="008B2ADE">
        <w:rPr>
          <w:rFonts w:ascii="Verdana" w:hAnsi="Verdana"/>
          <w:sz w:val="18"/>
          <w:szCs w:val="18"/>
        </w:rPr>
        <w:t xml:space="preserve">De onderzoekers schrijven dat jongeren met een migratieachtergrond of etnische minderheidsstatus gemiddeld minder positieve opvattingen rapporteren over homoseksuele personen dan jongeren zonder deze kenmerken. Zij benadrukken daarbij ook dat hieruit geen eenduidige conclusies kunnen worden getrokken. Daarnaast dienen deze indicaties “met de nodige voorzichtigheid te worden geïnterpreteerd, gezien het beperkte aantal studies en het ontbreken van bredere empirische onderbouwing”. </w:t>
      </w:r>
    </w:p>
    <w:p w:rsidRPr="00A64227" w:rsidR="003E7CDF" w:rsidP="003C2CB0" w:rsidRDefault="003E7CDF" w14:paraId="0AC15FFC" w14:textId="77777777">
      <w:pPr>
        <w:spacing w:after="0" w:line="276" w:lineRule="auto"/>
        <w:rPr>
          <w:rFonts w:ascii="Verdana" w:hAnsi="Verdana"/>
          <w:sz w:val="18"/>
          <w:szCs w:val="18"/>
        </w:rPr>
      </w:pPr>
    </w:p>
    <w:p w:rsidRPr="00A64227" w:rsidR="009A600A" w:rsidP="003C2CB0" w:rsidRDefault="009A600A" w14:paraId="56E31A1C"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 xml:space="preserve">3 </w:t>
      </w:r>
    </w:p>
    <w:p w:rsidRPr="00A64227" w:rsidR="008B2ADE" w:rsidP="003C2CB0" w:rsidRDefault="008B2ADE" w14:paraId="6B95FFE6" w14:textId="22CD7E47">
      <w:pPr>
        <w:spacing w:after="0" w:line="276" w:lineRule="auto"/>
        <w:rPr>
          <w:rFonts w:ascii="Verdana" w:hAnsi="Verdana"/>
          <w:sz w:val="18"/>
          <w:szCs w:val="18"/>
        </w:rPr>
      </w:pPr>
      <w:r w:rsidRPr="00A64227">
        <w:rPr>
          <w:rFonts w:ascii="Verdana" w:hAnsi="Verdana"/>
          <w:b/>
          <w:bCs/>
          <w:sz w:val="18"/>
          <w:szCs w:val="18"/>
        </w:rPr>
        <w:t>Hoe kijkt u ertegenaan dat dit in eerste instantie werd ontkend door het Amsterdamse stadbestuur?</w:t>
      </w:r>
      <w:r w:rsidRPr="00A64227">
        <w:rPr>
          <w:rFonts w:ascii="Verdana" w:hAnsi="Verdana"/>
          <w:sz w:val="18"/>
          <w:szCs w:val="18"/>
        </w:rPr>
        <w:t xml:space="preserve"> </w:t>
      </w:r>
    </w:p>
    <w:p w:rsidRPr="00A64227" w:rsidR="003E7CDF" w:rsidP="003C2CB0" w:rsidRDefault="003E7CDF" w14:paraId="0FCCEC50" w14:textId="77777777">
      <w:pPr>
        <w:spacing w:after="0" w:line="276" w:lineRule="auto"/>
        <w:rPr>
          <w:rFonts w:ascii="Verdana" w:hAnsi="Verdana"/>
          <w:sz w:val="18"/>
          <w:szCs w:val="18"/>
        </w:rPr>
      </w:pPr>
    </w:p>
    <w:p w:rsidRPr="00A64227" w:rsidR="003E7CDF" w:rsidP="003C2CB0" w:rsidRDefault="009A600A" w14:paraId="6385D9DD" w14:textId="78327B4E">
      <w:pPr>
        <w:spacing w:after="0" w:line="276" w:lineRule="auto"/>
        <w:rPr>
          <w:rFonts w:ascii="Verdana" w:hAnsi="Verdana"/>
          <w:b/>
          <w:bCs/>
          <w:sz w:val="18"/>
          <w:szCs w:val="18"/>
        </w:rPr>
      </w:pPr>
      <w:r w:rsidRPr="00A64227">
        <w:rPr>
          <w:rFonts w:ascii="Verdana" w:hAnsi="Verdana"/>
          <w:b/>
          <w:bCs/>
          <w:sz w:val="18"/>
          <w:szCs w:val="18"/>
        </w:rPr>
        <w:t>Antwoord op vraag 3</w:t>
      </w:r>
    </w:p>
    <w:p w:rsidRPr="00A64227" w:rsidR="008B2ADE" w:rsidP="003C2CB0" w:rsidRDefault="000E25B2" w14:paraId="7E53D3A2" w14:textId="073EE996">
      <w:pPr>
        <w:spacing w:after="0" w:line="276" w:lineRule="auto"/>
        <w:rPr>
          <w:rFonts w:ascii="Verdana" w:hAnsi="Verdana"/>
          <w:sz w:val="18"/>
          <w:szCs w:val="18"/>
        </w:rPr>
      </w:pPr>
      <w:r w:rsidRPr="00A64227">
        <w:rPr>
          <w:rFonts w:ascii="Verdana" w:hAnsi="Verdana"/>
          <w:sz w:val="18"/>
          <w:szCs w:val="18"/>
        </w:rPr>
        <w:t xml:space="preserve">Dit is aan het Amsterdamse stadsbestuur. </w:t>
      </w:r>
    </w:p>
    <w:p w:rsidRPr="00A64227" w:rsidR="003E7CDF" w:rsidP="003C2CB0" w:rsidRDefault="003E7CDF" w14:paraId="2C0BDD57" w14:textId="77777777">
      <w:pPr>
        <w:spacing w:after="0" w:line="276" w:lineRule="auto"/>
        <w:rPr>
          <w:rFonts w:ascii="Verdana" w:hAnsi="Verdana"/>
          <w:sz w:val="18"/>
          <w:szCs w:val="18"/>
        </w:rPr>
      </w:pPr>
    </w:p>
    <w:p w:rsidRPr="00A64227" w:rsidR="00A64227" w:rsidP="003C2CB0" w:rsidRDefault="00A64227" w14:paraId="10C8824A" w14:textId="77777777">
      <w:pPr>
        <w:spacing w:after="0" w:line="276" w:lineRule="auto"/>
        <w:rPr>
          <w:rFonts w:ascii="Verdana" w:hAnsi="Verdana"/>
          <w:sz w:val="18"/>
          <w:szCs w:val="18"/>
        </w:rPr>
      </w:pPr>
    </w:p>
    <w:p w:rsidRPr="00A64227" w:rsidR="00A64227" w:rsidP="003C2CB0" w:rsidRDefault="00A64227" w14:paraId="2F3422CF" w14:textId="77777777">
      <w:pPr>
        <w:spacing w:after="0" w:line="276" w:lineRule="auto"/>
        <w:rPr>
          <w:rFonts w:ascii="Verdana" w:hAnsi="Verdana"/>
          <w:sz w:val="18"/>
          <w:szCs w:val="18"/>
        </w:rPr>
      </w:pPr>
    </w:p>
    <w:p w:rsidRPr="00A64227" w:rsidR="00A64227" w:rsidP="003C2CB0" w:rsidRDefault="00A64227" w14:paraId="66E4D487" w14:textId="77777777">
      <w:pPr>
        <w:spacing w:after="0" w:line="276" w:lineRule="auto"/>
        <w:rPr>
          <w:rFonts w:ascii="Verdana" w:hAnsi="Verdana"/>
          <w:sz w:val="18"/>
          <w:szCs w:val="18"/>
        </w:rPr>
      </w:pPr>
    </w:p>
    <w:p w:rsidRPr="00A64227" w:rsidR="00A64227" w:rsidP="003C2CB0" w:rsidRDefault="00A64227" w14:paraId="49F9B27E" w14:textId="77777777">
      <w:pPr>
        <w:spacing w:after="0" w:line="276" w:lineRule="auto"/>
        <w:rPr>
          <w:rFonts w:ascii="Verdana" w:hAnsi="Verdana"/>
          <w:sz w:val="18"/>
          <w:szCs w:val="18"/>
        </w:rPr>
      </w:pPr>
    </w:p>
    <w:p w:rsidRPr="00A64227" w:rsidR="009A600A" w:rsidP="003C2CB0" w:rsidRDefault="009A600A" w14:paraId="165D874A"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4</w:t>
      </w:r>
    </w:p>
    <w:p w:rsidRPr="00A64227" w:rsidR="008B2ADE" w:rsidP="003C2CB0" w:rsidRDefault="008B2ADE" w14:paraId="7DCBA27F" w14:textId="21F385B7">
      <w:pPr>
        <w:spacing w:after="0" w:line="276" w:lineRule="auto"/>
        <w:rPr>
          <w:rFonts w:ascii="Verdana" w:hAnsi="Verdana"/>
          <w:b/>
          <w:bCs/>
          <w:sz w:val="18"/>
          <w:szCs w:val="18"/>
        </w:rPr>
      </w:pPr>
      <w:r w:rsidRPr="00A64227">
        <w:rPr>
          <w:rFonts w:ascii="Verdana" w:hAnsi="Verdana"/>
          <w:b/>
          <w:bCs/>
          <w:sz w:val="18"/>
          <w:szCs w:val="18"/>
        </w:rPr>
        <w:t xml:space="preserve">Kunt daarbij ook aangeven hoe u denkt dat het mogelijk is dat de acceptatie toeneemt, behalve in Amsterdam? </w:t>
      </w:r>
    </w:p>
    <w:p w:rsidRPr="00A64227" w:rsidR="003E7CDF" w:rsidP="003C2CB0" w:rsidRDefault="003E7CDF" w14:paraId="595CCC93" w14:textId="77777777">
      <w:pPr>
        <w:spacing w:after="0" w:line="276" w:lineRule="auto"/>
        <w:rPr>
          <w:rFonts w:ascii="Verdana" w:hAnsi="Verdana"/>
          <w:b/>
          <w:bCs/>
          <w:sz w:val="18"/>
          <w:szCs w:val="18"/>
        </w:rPr>
      </w:pPr>
    </w:p>
    <w:p w:rsidRPr="00A64227" w:rsidR="003E7CDF" w:rsidP="003C2CB0" w:rsidRDefault="009A600A" w14:paraId="04160B68" w14:textId="6555FCB9">
      <w:pPr>
        <w:spacing w:after="0" w:line="276" w:lineRule="auto"/>
        <w:rPr>
          <w:rFonts w:ascii="Verdana" w:hAnsi="Verdana"/>
          <w:b/>
          <w:bCs/>
          <w:sz w:val="18"/>
          <w:szCs w:val="18"/>
        </w:rPr>
      </w:pPr>
      <w:r w:rsidRPr="00A64227">
        <w:rPr>
          <w:rFonts w:ascii="Verdana" w:hAnsi="Verdana"/>
          <w:b/>
          <w:bCs/>
          <w:sz w:val="18"/>
          <w:szCs w:val="18"/>
        </w:rPr>
        <w:t>Antwoord op vraag 4</w:t>
      </w:r>
    </w:p>
    <w:p w:rsidRPr="00A64227" w:rsidR="008B2ADE" w:rsidP="003C2CB0" w:rsidRDefault="000E25B2" w14:paraId="0825DE26" w14:textId="39632129">
      <w:pPr>
        <w:spacing w:after="0" w:line="276" w:lineRule="auto"/>
        <w:rPr>
          <w:rFonts w:ascii="Verdana" w:hAnsi="Verdana"/>
          <w:sz w:val="18"/>
          <w:szCs w:val="18"/>
        </w:rPr>
      </w:pPr>
      <w:r w:rsidRPr="00A64227">
        <w:rPr>
          <w:rFonts w:ascii="Verdana" w:hAnsi="Verdana"/>
          <w:sz w:val="18"/>
          <w:szCs w:val="18"/>
        </w:rPr>
        <w:t xml:space="preserve">Acceptatie is overal in Nederland belangrijk, niet alleen in Amsterdam en ook niet alleen in de grote steden. </w:t>
      </w:r>
      <w:r w:rsidRPr="00A64227" w:rsidR="008B2ADE">
        <w:rPr>
          <w:rFonts w:ascii="Verdana" w:hAnsi="Verdana"/>
          <w:sz w:val="18"/>
          <w:szCs w:val="18"/>
        </w:rPr>
        <w:t>De Gezondheidsmonitor Jeugd 2023 bevatte een vraag over opvattingen van jongeren over homoseksualiteit in de vragenlijst van acht GGD-regio’s: Gooi en Vechtstreek, Noord-Holland Noord, Gelderland-Zuid, Noord- en Oost-Gelderland, Twente, Zaanstreek-Waterland, Utrecht en Amsterdam.</w:t>
      </w:r>
    </w:p>
    <w:p w:rsidRPr="00A64227" w:rsidR="008B2ADE" w:rsidP="003C2CB0" w:rsidRDefault="008B2ADE" w14:paraId="2FC7FC99" w14:textId="77777777">
      <w:pPr>
        <w:spacing w:after="0" w:line="276" w:lineRule="auto"/>
        <w:rPr>
          <w:rFonts w:ascii="Verdana" w:hAnsi="Verdana"/>
          <w:sz w:val="18"/>
          <w:szCs w:val="18"/>
        </w:rPr>
      </w:pPr>
      <w:r w:rsidRPr="00A64227">
        <w:rPr>
          <w:rFonts w:ascii="Verdana" w:hAnsi="Verdana"/>
          <w:sz w:val="18"/>
          <w:szCs w:val="18"/>
        </w:rPr>
        <w:t>De onderzoekers van de Universiteit van Amsterdam stellen in hun rapport dat er wetenschappelijk gezien “minimaal drie meetmomenten nodig” zijn om te kunnen spreken van een trend. Voor de drie eerstgenoemde GGD-regio’s is dat het geval. In deze drie regio’s is van 2015 naar 2019 een stijging te zien van het percentage jongeren dat homoseksualiteit normaal vindt, maar tussen 2019 en 2023 een afname tot onder het percentage van 2015. Het gaat in deze regio’s dus om een regionale trend. Vier andere regio’s, waaronder GGD-regio Amsterdam, beschikken slechts over twee meetmomenten van dataverzameling over acceptatie. Hoewel we hierdoor niet kunnen spreken van een regionale trend, is in al deze regio’s het percentage jongeren dat homoseksualiteit normaal vindt in 2023 lager dan dat in de eerdere meting. Van één regio, Noord- en Oost-Gelderland, is er uitsluitend een meting uit 2023.</w:t>
      </w:r>
    </w:p>
    <w:p w:rsidRPr="00A64227" w:rsidR="003C2CB0" w:rsidP="003C2CB0" w:rsidRDefault="003C2CB0" w14:paraId="4A6AF200" w14:textId="77777777">
      <w:pPr>
        <w:spacing w:after="0" w:line="276" w:lineRule="auto"/>
        <w:rPr>
          <w:rFonts w:ascii="Verdana" w:hAnsi="Verdana"/>
          <w:sz w:val="18"/>
          <w:szCs w:val="18"/>
        </w:rPr>
      </w:pPr>
    </w:p>
    <w:p w:rsidRPr="00A64227" w:rsidR="008B2ADE" w:rsidP="003C2CB0" w:rsidRDefault="008B2ADE" w14:paraId="2632342E" w14:textId="77777777">
      <w:pPr>
        <w:spacing w:after="0" w:line="276" w:lineRule="auto"/>
        <w:rPr>
          <w:rFonts w:ascii="Verdana" w:hAnsi="Verdana"/>
          <w:sz w:val="18"/>
          <w:szCs w:val="18"/>
        </w:rPr>
      </w:pPr>
      <w:r w:rsidRPr="00A64227">
        <w:rPr>
          <w:rFonts w:ascii="Verdana" w:hAnsi="Verdana"/>
          <w:sz w:val="18"/>
          <w:szCs w:val="18"/>
        </w:rPr>
        <w:t>Het onderzoek van de Universiteit van Amsterdam concludeert daarnaast op basis van meerdere landelijke onderzoeken sinds 2010 dat de homoacceptatie onder Nederlandse jongeren is toegenomen. De toenemende acceptatie betreft dus een landelijke en langjarige trend, terwijl het bij de afnemende acceptatie in drie GGD-regio’s om een regionale trend gaat en er in andere GGD-regio’s waaronder Amsterdam (nog) niet van een trend gesproken kan worden. De onderzoekers van de Universiteit van Amsterdam stellen daarom op landelijk niveau: “Van een structurele dalende trend is echter (nog) geen sprake”. Daarom stellen zij dat aanvullende meetmomenten noodzakelijk zijn, om te kunnen beoordelen of deze recente daling een blijvende en landelijke ontwikkeling markeert.</w:t>
      </w:r>
    </w:p>
    <w:p w:rsidRPr="00A64227" w:rsidR="003E7CDF" w:rsidP="003C2CB0" w:rsidRDefault="003E7CDF" w14:paraId="58759414" w14:textId="77777777">
      <w:pPr>
        <w:spacing w:after="0" w:line="276" w:lineRule="auto"/>
        <w:rPr>
          <w:rFonts w:ascii="Verdana" w:hAnsi="Verdana"/>
          <w:sz w:val="18"/>
          <w:szCs w:val="18"/>
        </w:rPr>
      </w:pPr>
    </w:p>
    <w:p w:rsidRPr="00A64227" w:rsidR="003E7CDF" w:rsidP="003C2CB0" w:rsidRDefault="009A600A" w14:paraId="78D763E4" w14:textId="7A201BE2">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5</w:t>
      </w:r>
    </w:p>
    <w:p w:rsidRPr="00A64227" w:rsidR="008B2ADE" w:rsidP="003C2CB0" w:rsidRDefault="008B2ADE" w14:paraId="590A9828" w14:textId="21A94A70">
      <w:pPr>
        <w:spacing w:after="0" w:line="276" w:lineRule="auto"/>
        <w:rPr>
          <w:rFonts w:ascii="Verdana" w:hAnsi="Verdana"/>
          <w:b/>
          <w:bCs/>
          <w:sz w:val="18"/>
          <w:szCs w:val="18"/>
        </w:rPr>
      </w:pPr>
      <w:r w:rsidRPr="00A64227">
        <w:rPr>
          <w:rFonts w:ascii="Verdana" w:hAnsi="Verdana"/>
          <w:b/>
          <w:bCs/>
          <w:sz w:val="18"/>
          <w:szCs w:val="18"/>
        </w:rPr>
        <w:t xml:space="preserve">Kunt u aangeven wat de strafeisen en vonnissen zijn in zaken waarbij sprake is van discriminatie en/of geweld waar geaardheid een rol speelt? </w:t>
      </w:r>
    </w:p>
    <w:p w:rsidRPr="00A64227" w:rsidR="003C2CB0" w:rsidP="003C2CB0" w:rsidRDefault="003C2CB0" w14:paraId="48F79209" w14:textId="77777777">
      <w:pPr>
        <w:spacing w:after="0" w:line="276" w:lineRule="auto"/>
        <w:rPr>
          <w:rFonts w:ascii="Verdana" w:hAnsi="Verdana"/>
          <w:b/>
          <w:bCs/>
          <w:sz w:val="18"/>
          <w:szCs w:val="18"/>
        </w:rPr>
      </w:pPr>
    </w:p>
    <w:p w:rsidRPr="00A64227" w:rsidR="009A600A" w:rsidP="003C2CB0" w:rsidRDefault="009A600A" w14:paraId="51AC2892"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6</w:t>
      </w:r>
    </w:p>
    <w:p w:rsidRPr="00A64227" w:rsidR="008B2ADE" w:rsidP="003C2CB0" w:rsidRDefault="008B2ADE" w14:paraId="34D3ED63" w14:textId="4AD111FE">
      <w:pPr>
        <w:spacing w:after="0" w:line="276" w:lineRule="auto"/>
        <w:rPr>
          <w:rFonts w:ascii="Verdana" w:hAnsi="Verdana"/>
          <w:b/>
          <w:bCs/>
          <w:sz w:val="18"/>
          <w:szCs w:val="18"/>
        </w:rPr>
      </w:pPr>
      <w:r w:rsidRPr="00A64227">
        <w:rPr>
          <w:rFonts w:ascii="Verdana" w:hAnsi="Verdana"/>
          <w:b/>
          <w:bCs/>
          <w:sz w:val="18"/>
          <w:szCs w:val="18"/>
        </w:rPr>
        <w:t xml:space="preserve">Kunt u daarbij ook uitleggen in hoeveel van die gevallen de strafverzwaringsgrond die mogelijk is wordt toegepast? </w:t>
      </w:r>
    </w:p>
    <w:p w:rsidRPr="00A64227" w:rsidR="003E7CDF" w:rsidP="003C2CB0" w:rsidRDefault="003E7CDF" w14:paraId="2B9C2211" w14:textId="77777777">
      <w:pPr>
        <w:spacing w:after="0" w:line="276" w:lineRule="auto"/>
        <w:rPr>
          <w:rFonts w:ascii="Verdana" w:hAnsi="Verdana"/>
          <w:b/>
          <w:bCs/>
          <w:sz w:val="18"/>
          <w:szCs w:val="18"/>
        </w:rPr>
      </w:pPr>
    </w:p>
    <w:p w:rsidR="00AA25BE" w:rsidP="003C2CB0" w:rsidRDefault="00AA25BE" w14:paraId="7AF46E07" w14:textId="77777777">
      <w:pPr>
        <w:spacing w:after="0" w:line="276" w:lineRule="auto"/>
        <w:rPr>
          <w:rFonts w:ascii="Verdana" w:hAnsi="Verdana"/>
          <w:b/>
          <w:bCs/>
          <w:sz w:val="18"/>
          <w:szCs w:val="18"/>
        </w:rPr>
      </w:pPr>
    </w:p>
    <w:p w:rsidR="00AA25BE" w:rsidP="003C2CB0" w:rsidRDefault="00AA25BE" w14:paraId="171DA046" w14:textId="77777777">
      <w:pPr>
        <w:spacing w:after="0" w:line="276" w:lineRule="auto"/>
        <w:rPr>
          <w:rFonts w:ascii="Verdana" w:hAnsi="Verdana"/>
          <w:b/>
          <w:bCs/>
          <w:sz w:val="18"/>
          <w:szCs w:val="18"/>
        </w:rPr>
      </w:pPr>
    </w:p>
    <w:p w:rsidR="00AA25BE" w:rsidP="003C2CB0" w:rsidRDefault="00AA25BE" w14:paraId="49F63C41" w14:textId="77777777">
      <w:pPr>
        <w:spacing w:after="0" w:line="276" w:lineRule="auto"/>
        <w:rPr>
          <w:rFonts w:ascii="Verdana" w:hAnsi="Verdana"/>
          <w:b/>
          <w:bCs/>
          <w:sz w:val="18"/>
          <w:szCs w:val="18"/>
        </w:rPr>
      </w:pPr>
    </w:p>
    <w:p w:rsidR="00AA25BE" w:rsidP="003C2CB0" w:rsidRDefault="00AA25BE" w14:paraId="6CF98F56" w14:textId="77777777">
      <w:pPr>
        <w:spacing w:after="0" w:line="276" w:lineRule="auto"/>
        <w:rPr>
          <w:rFonts w:ascii="Verdana" w:hAnsi="Verdana"/>
          <w:b/>
          <w:bCs/>
          <w:sz w:val="18"/>
          <w:szCs w:val="18"/>
        </w:rPr>
      </w:pPr>
    </w:p>
    <w:p w:rsidR="00AA25BE" w:rsidP="003C2CB0" w:rsidRDefault="00AA25BE" w14:paraId="4948D5EB" w14:textId="77777777">
      <w:pPr>
        <w:spacing w:after="0" w:line="276" w:lineRule="auto"/>
        <w:rPr>
          <w:rFonts w:ascii="Verdana" w:hAnsi="Verdana"/>
          <w:b/>
          <w:bCs/>
          <w:sz w:val="18"/>
          <w:szCs w:val="18"/>
        </w:rPr>
      </w:pPr>
    </w:p>
    <w:p w:rsidR="00AA25BE" w:rsidP="003C2CB0" w:rsidRDefault="00AA25BE" w14:paraId="59B4E573" w14:textId="77777777">
      <w:pPr>
        <w:spacing w:after="0" w:line="276" w:lineRule="auto"/>
        <w:rPr>
          <w:rFonts w:ascii="Verdana" w:hAnsi="Verdana"/>
          <w:b/>
          <w:bCs/>
          <w:sz w:val="18"/>
          <w:szCs w:val="18"/>
        </w:rPr>
      </w:pPr>
    </w:p>
    <w:p w:rsidR="00AA25BE" w:rsidP="003C2CB0" w:rsidRDefault="00AA25BE" w14:paraId="46202C5A" w14:textId="77777777">
      <w:pPr>
        <w:spacing w:after="0" w:line="276" w:lineRule="auto"/>
        <w:rPr>
          <w:rFonts w:ascii="Verdana" w:hAnsi="Verdana"/>
          <w:b/>
          <w:bCs/>
          <w:sz w:val="18"/>
          <w:szCs w:val="18"/>
        </w:rPr>
      </w:pPr>
    </w:p>
    <w:p w:rsidR="00AA25BE" w:rsidP="003C2CB0" w:rsidRDefault="00AA25BE" w14:paraId="7F1E4FFC" w14:textId="77777777">
      <w:pPr>
        <w:spacing w:after="0" w:line="276" w:lineRule="auto"/>
        <w:rPr>
          <w:rFonts w:ascii="Verdana" w:hAnsi="Verdana"/>
          <w:b/>
          <w:bCs/>
          <w:sz w:val="18"/>
          <w:szCs w:val="18"/>
        </w:rPr>
      </w:pPr>
    </w:p>
    <w:p w:rsidRPr="00A64227" w:rsidR="003E7CDF" w:rsidP="003C2CB0" w:rsidRDefault="009A600A" w14:paraId="194F0D11" w14:textId="5B524B44">
      <w:pPr>
        <w:spacing w:after="0" w:line="276" w:lineRule="auto"/>
        <w:rPr>
          <w:rFonts w:ascii="Verdana" w:hAnsi="Verdana"/>
          <w:b/>
          <w:bCs/>
          <w:sz w:val="18"/>
          <w:szCs w:val="18"/>
        </w:rPr>
      </w:pPr>
      <w:r w:rsidRPr="00A64227">
        <w:rPr>
          <w:rFonts w:ascii="Verdana" w:hAnsi="Verdana"/>
          <w:b/>
          <w:bCs/>
          <w:sz w:val="18"/>
          <w:szCs w:val="18"/>
        </w:rPr>
        <w:t>Antwoord op vraag 5 en 6</w:t>
      </w:r>
    </w:p>
    <w:p w:rsidRPr="00A64227" w:rsidR="003362CF" w:rsidP="003C2CB0" w:rsidRDefault="003362CF" w14:paraId="15991F77" w14:textId="77777777">
      <w:pPr>
        <w:spacing w:after="0" w:line="276" w:lineRule="auto"/>
        <w:rPr>
          <w:rFonts w:ascii="Verdana" w:hAnsi="Verdana"/>
          <w:sz w:val="18"/>
          <w:szCs w:val="18"/>
        </w:rPr>
      </w:pPr>
      <w:r w:rsidRPr="00A64227">
        <w:rPr>
          <w:rFonts w:ascii="Verdana" w:hAnsi="Verdana"/>
          <w:sz w:val="18"/>
          <w:szCs w:val="18"/>
        </w:rPr>
        <w:t xml:space="preserve">Er is geen overzicht voorhanden van strafeisen en vonnissen waarbij sprake is van discriminatie en/of geweld waar geaardheid een rol speelt. Uit het rapport Strafbare Discriminatie in beeld 2024 blijkt dat het Openbaar Ministerie in 2024 160 specifieke discriminatiefeiten geregistreerd. Dit heeft in 57 gevallen geleid tot een veroordeling. Er zijn 523 commune feiten met een discriminatieaspect geregistreerd. Zoals gezegd is het uitgangspunt dat hierbij een hogere strafeis wordt gehanteerd. </w:t>
      </w:r>
    </w:p>
    <w:p w:rsidRPr="00A64227" w:rsidR="008B2ADE" w:rsidP="003C2CB0" w:rsidRDefault="003362CF" w14:paraId="4A3F25D5" w14:textId="5100448A">
      <w:pPr>
        <w:spacing w:after="0" w:line="276" w:lineRule="auto"/>
        <w:rPr>
          <w:rFonts w:ascii="Verdana" w:hAnsi="Verdana"/>
          <w:sz w:val="18"/>
          <w:szCs w:val="18"/>
        </w:rPr>
      </w:pPr>
      <w:r w:rsidRPr="00A64227">
        <w:rPr>
          <w:rFonts w:ascii="Verdana" w:hAnsi="Verdana"/>
          <w:sz w:val="18"/>
          <w:szCs w:val="18"/>
        </w:rPr>
        <w:t>In algemene zin geldt v</w:t>
      </w:r>
      <w:r w:rsidRPr="00A64227" w:rsidR="008B2ADE">
        <w:rPr>
          <w:rFonts w:ascii="Verdana" w:hAnsi="Verdana"/>
          <w:sz w:val="18"/>
          <w:szCs w:val="18"/>
        </w:rPr>
        <w:t xml:space="preserve">oor de strafrechtelijke aanpak van discriminatie - óók daar waar discriminatie en/of geweld heeft plaatsgehad en waarbij geaardheid (of beter: seksuele gerichtheid) een factor van belang is gebleken - </w:t>
      </w:r>
      <w:r w:rsidRPr="00A64227">
        <w:rPr>
          <w:rFonts w:ascii="Verdana" w:hAnsi="Verdana"/>
          <w:sz w:val="18"/>
          <w:szCs w:val="18"/>
        </w:rPr>
        <w:t xml:space="preserve">dat </w:t>
      </w:r>
      <w:r w:rsidRPr="00A64227" w:rsidR="008B2ADE">
        <w:rPr>
          <w:rFonts w:ascii="Verdana" w:hAnsi="Verdana"/>
          <w:sz w:val="18"/>
          <w:szCs w:val="18"/>
        </w:rPr>
        <w:t xml:space="preserve">het strafvorderingsbeleid </w:t>
      </w:r>
      <w:r w:rsidRPr="00A64227">
        <w:rPr>
          <w:rFonts w:ascii="Verdana" w:hAnsi="Verdana"/>
          <w:sz w:val="18"/>
          <w:szCs w:val="18"/>
        </w:rPr>
        <w:t xml:space="preserve">is </w:t>
      </w:r>
      <w:r w:rsidRPr="00A64227" w:rsidR="008B2ADE">
        <w:rPr>
          <w:rFonts w:ascii="Verdana" w:hAnsi="Verdana"/>
          <w:sz w:val="18"/>
          <w:szCs w:val="18"/>
        </w:rPr>
        <w:t>neergelegd in de Aanwijzing kader strafvordering meerderjarigen (2019A003) en de Strafvorderingsrichtlijn discriminatie. (2015R001). Dit zijn voor de strafeisen de relevante kaders voor respectievelijk zaken waarin het gaat om commune delicten waarin discriminatie een rol heeft gespeeld (tot voor kort de 'codis-feiten') en de specifieke discriminatiefeiten. Deze laatste staan opgenomen in de art</w:t>
      </w:r>
      <w:r w:rsidRPr="00A64227" w:rsidR="003C2CB0">
        <w:rPr>
          <w:rFonts w:ascii="Verdana" w:hAnsi="Verdana"/>
          <w:sz w:val="18"/>
          <w:szCs w:val="18"/>
        </w:rPr>
        <w:t>ikelen</w:t>
      </w:r>
      <w:r w:rsidRPr="00A64227" w:rsidR="008B2ADE">
        <w:rPr>
          <w:rFonts w:ascii="Verdana" w:hAnsi="Verdana"/>
          <w:sz w:val="18"/>
          <w:szCs w:val="18"/>
        </w:rPr>
        <w:t xml:space="preserve"> 137c, 137d, 137, 137f en 429quater van het Wetboek van Strafrecht.</w:t>
      </w:r>
      <w:r w:rsidRPr="00A64227" w:rsidR="00285952">
        <w:rPr>
          <w:rFonts w:ascii="Verdana" w:hAnsi="Verdana"/>
          <w:sz w:val="18"/>
          <w:szCs w:val="18"/>
        </w:rPr>
        <w:t xml:space="preserve"> Bij codis-feiten spreekt</w:t>
      </w:r>
      <w:r w:rsidRPr="00A64227" w:rsidR="008B2ADE">
        <w:rPr>
          <w:rFonts w:ascii="Verdana" w:hAnsi="Verdana"/>
          <w:sz w:val="18"/>
          <w:szCs w:val="18"/>
        </w:rPr>
        <w:t xml:space="preserve"> het Openbaar Ministerie in beginsel een 100% hogere strafeis </w:t>
      </w:r>
      <w:r w:rsidRPr="00A64227" w:rsidR="00285952">
        <w:rPr>
          <w:rFonts w:ascii="Verdana" w:hAnsi="Verdana"/>
          <w:sz w:val="18"/>
          <w:szCs w:val="18"/>
        </w:rPr>
        <w:t xml:space="preserve">uit dan bij het </w:t>
      </w:r>
      <w:r w:rsidRPr="00A64227" w:rsidR="008B2ADE">
        <w:rPr>
          <w:rFonts w:ascii="Verdana" w:hAnsi="Verdana"/>
          <w:sz w:val="18"/>
          <w:szCs w:val="18"/>
        </w:rPr>
        <w:t>basisdelict</w:t>
      </w:r>
      <w:r w:rsidRPr="00A64227" w:rsidR="00285952">
        <w:rPr>
          <w:rFonts w:ascii="Verdana" w:hAnsi="Verdana"/>
          <w:sz w:val="18"/>
          <w:szCs w:val="18"/>
        </w:rPr>
        <w:t xml:space="preserve"> (bijvoorbeeld mishandeling) gebruikelijk is</w:t>
      </w:r>
      <w:r w:rsidRPr="00A64227" w:rsidR="008B2ADE">
        <w:rPr>
          <w:rFonts w:ascii="Verdana" w:hAnsi="Verdana"/>
          <w:sz w:val="18"/>
          <w:szCs w:val="18"/>
        </w:rPr>
        <w:t>.</w:t>
      </w:r>
      <w:r w:rsidRPr="00A64227">
        <w:rPr>
          <w:rFonts w:ascii="Verdana" w:hAnsi="Verdana"/>
          <w:sz w:val="18"/>
          <w:szCs w:val="18"/>
        </w:rPr>
        <w:t xml:space="preserve"> Het is vervolgens aan de rechter om in een zaak een straf toe te kennen op basis van de omstandigheden van het specifieke geval. </w:t>
      </w:r>
      <w:r w:rsidRPr="00A64227" w:rsidR="008B2ADE">
        <w:rPr>
          <w:rFonts w:ascii="Verdana" w:hAnsi="Verdana"/>
          <w:sz w:val="18"/>
          <w:szCs w:val="18"/>
        </w:rPr>
        <w:t xml:space="preserve">Rechters houden bij het bepalen van de straf rekening met de effecten daarvan op de verdachte en de samenleving. Daarbij betrekken zij een veelheid aan relevante factoren zoals de speciale en generale preventie die van de straf kan uitgaan, alsmede de mate van recidive en de persoonlijke omstandigheden van de verdachte. Ook houden zij rekening met de belangen van eventuele slachtoffers en nabestaanden. De rechters leveren derhalve maatwerk bij het bepalen van de vorm en de hoogte van de straf. Welke factoren de rechter laat meewegen bij de strafoplegging is geheel aan de rechter gelaten en kan per casus verschillen. </w:t>
      </w:r>
    </w:p>
    <w:p w:rsidRPr="00A64227" w:rsidR="003C2CB0" w:rsidP="003C2CB0" w:rsidRDefault="003C2CB0" w14:paraId="40D65067" w14:textId="77777777">
      <w:pPr>
        <w:spacing w:after="0" w:line="276" w:lineRule="auto"/>
        <w:rPr>
          <w:rFonts w:ascii="Verdana" w:hAnsi="Verdana"/>
          <w:sz w:val="18"/>
          <w:szCs w:val="18"/>
        </w:rPr>
      </w:pPr>
    </w:p>
    <w:p w:rsidRPr="00A64227" w:rsidR="009A600A" w:rsidP="003C2CB0" w:rsidRDefault="009A600A" w14:paraId="34B93EB9"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7</w:t>
      </w:r>
    </w:p>
    <w:p w:rsidRPr="00A64227" w:rsidR="008B2ADE" w:rsidP="003C2CB0" w:rsidRDefault="008B2ADE" w14:paraId="1993D345" w14:textId="352A5986">
      <w:pPr>
        <w:spacing w:after="0" w:line="276" w:lineRule="auto"/>
        <w:rPr>
          <w:rFonts w:ascii="Verdana" w:hAnsi="Verdana"/>
          <w:b/>
          <w:bCs/>
          <w:sz w:val="18"/>
          <w:szCs w:val="18"/>
        </w:rPr>
      </w:pPr>
      <w:r w:rsidRPr="00A64227">
        <w:rPr>
          <w:rFonts w:ascii="Verdana" w:hAnsi="Verdana"/>
          <w:b/>
          <w:bCs/>
          <w:sz w:val="18"/>
          <w:szCs w:val="18"/>
        </w:rPr>
        <w:t xml:space="preserve">Bent u bereid om een onderzoek te starten naar de homo-acceptatie in specifieke wijken in Amsterdam en hier vervolgens wijkgericht beleid op te voeren? </w:t>
      </w:r>
    </w:p>
    <w:p w:rsidRPr="00A64227" w:rsidR="00816A4F" w:rsidP="003C2CB0" w:rsidRDefault="00816A4F" w14:paraId="75638F64" w14:textId="77777777">
      <w:pPr>
        <w:spacing w:after="0" w:line="276" w:lineRule="auto"/>
        <w:rPr>
          <w:rFonts w:ascii="Verdana" w:hAnsi="Verdana"/>
          <w:b/>
          <w:bCs/>
          <w:sz w:val="18"/>
          <w:szCs w:val="18"/>
        </w:rPr>
      </w:pPr>
    </w:p>
    <w:p w:rsidRPr="00A64227" w:rsidR="009A600A" w:rsidP="003C2CB0" w:rsidRDefault="009A600A" w14:paraId="34D8FAFF"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8</w:t>
      </w:r>
    </w:p>
    <w:p w:rsidRPr="00A64227" w:rsidR="008B2ADE" w:rsidP="003C2CB0" w:rsidRDefault="008B2ADE" w14:paraId="4CB5C2CE" w14:textId="1D2F2632">
      <w:pPr>
        <w:spacing w:after="0" w:line="276" w:lineRule="auto"/>
        <w:rPr>
          <w:rFonts w:ascii="Verdana" w:hAnsi="Verdana"/>
          <w:b/>
          <w:bCs/>
          <w:sz w:val="18"/>
          <w:szCs w:val="18"/>
        </w:rPr>
      </w:pPr>
      <w:r w:rsidRPr="00A64227">
        <w:rPr>
          <w:rFonts w:ascii="Verdana" w:hAnsi="Verdana"/>
          <w:b/>
          <w:bCs/>
          <w:sz w:val="18"/>
          <w:szCs w:val="18"/>
        </w:rPr>
        <w:t xml:space="preserve">Bent u bereid om met het Amsterdamse stadsbestuur in gesprek te gaan hoe zij deze problematiek gaan aanpakken? </w:t>
      </w:r>
    </w:p>
    <w:p w:rsidRPr="00A64227" w:rsidR="003E7CDF" w:rsidP="003C2CB0" w:rsidRDefault="003E7CDF" w14:paraId="1E21BD1D" w14:textId="77777777">
      <w:pPr>
        <w:spacing w:after="0" w:line="276" w:lineRule="auto"/>
        <w:rPr>
          <w:rFonts w:ascii="Verdana" w:hAnsi="Verdana"/>
          <w:b/>
          <w:bCs/>
          <w:sz w:val="18"/>
          <w:szCs w:val="18"/>
        </w:rPr>
      </w:pPr>
    </w:p>
    <w:p w:rsidR="00AA25BE" w:rsidP="003C2CB0" w:rsidRDefault="00AA25BE" w14:paraId="22447C9C" w14:textId="77777777">
      <w:pPr>
        <w:spacing w:after="0" w:line="276" w:lineRule="auto"/>
        <w:rPr>
          <w:rFonts w:ascii="Verdana" w:hAnsi="Verdana"/>
          <w:b/>
          <w:bCs/>
          <w:sz w:val="18"/>
          <w:szCs w:val="18"/>
        </w:rPr>
      </w:pPr>
    </w:p>
    <w:p w:rsidR="00AA25BE" w:rsidP="003C2CB0" w:rsidRDefault="00AA25BE" w14:paraId="508D9FE9" w14:textId="77777777">
      <w:pPr>
        <w:spacing w:after="0" w:line="276" w:lineRule="auto"/>
        <w:rPr>
          <w:rFonts w:ascii="Verdana" w:hAnsi="Verdana"/>
          <w:b/>
          <w:bCs/>
          <w:sz w:val="18"/>
          <w:szCs w:val="18"/>
        </w:rPr>
      </w:pPr>
    </w:p>
    <w:p w:rsidR="00AA25BE" w:rsidP="003C2CB0" w:rsidRDefault="00AA25BE" w14:paraId="03B8B41B" w14:textId="77777777">
      <w:pPr>
        <w:spacing w:after="0" w:line="276" w:lineRule="auto"/>
        <w:rPr>
          <w:rFonts w:ascii="Verdana" w:hAnsi="Verdana"/>
          <w:b/>
          <w:bCs/>
          <w:sz w:val="18"/>
          <w:szCs w:val="18"/>
        </w:rPr>
      </w:pPr>
    </w:p>
    <w:p w:rsidR="00AA25BE" w:rsidP="003C2CB0" w:rsidRDefault="00AA25BE" w14:paraId="03AC7F76" w14:textId="77777777">
      <w:pPr>
        <w:spacing w:after="0" w:line="276" w:lineRule="auto"/>
        <w:rPr>
          <w:rFonts w:ascii="Verdana" w:hAnsi="Verdana"/>
          <w:b/>
          <w:bCs/>
          <w:sz w:val="18"/>
          <w:szCs w:val="18"/>
        </w:rPr>
      </w:pPr>
    </w:p>
    <w:p w:rsidR="00AA25BE" w:rsidP="003C2CB0" w:rsidRDefault="00AA25BE" w14:paraId="72A64C60" w14:textId="77777777">
      <w:pPr>
        <w:spacing w:after="0" w:line="276" w:lineRule="auto"/>
        <w:rPr>
          <w:rFonts w:ascii="Verdana" w:hAnsi="Verdana"/>
          <w:b/>
          <w:bCs/>
          <w:sz w:val="18"/>
          <w:szCs w:val="18"/>
        </w:rPr>
      </w:pPr>
    </w:p>
    <w:p w:rsidR="00AA25BE" w:rsidP="003C2CB0" w:rsidRDefault="00AA25BE" w14:paraId="7FBC3E1D" w14:textId="77777777">
      <w:pPr>
        <w:spacing w:after="0" w:line="276" w:lineRule="auto"/>
        <w:rPr>
          <w:rFonts w:ascii="Verdana" w:hAnsi="Verdana"/>
          <w:b/>
          <w:bCs/>
          <w:sz w:val="18"/>
          <w:szCs w:val="18"/>
        </w:rPr>
      </w:pPr>
    </w:p>
    <w:p w:rsidR="00AA25BE" w:rsidP="003C2CB0" w:rsidRDefault="00AA25BE" w14:paraId="0B9FB8D2" w14:textId="77777777">
      <w:pPr>
        <w:spacing w:after="0" w:line="276" w:lineRule="auto"/>
        <w:rPr>
          <w:rFonts w:ascii="Verdana" w:hAnsi="Verdana"/>
          <w:b/>
          <w:bCs/>
          <w:sz w:val="18"/>
          <w:szCs w:val="18"/>
        </w:rPr>
      </w:pPr>
    </w:p>
    <w:p w:rsidR="00AA25BE" w:rsidP="003C2CB0" w:rsidRDefault="00AA25BE" w14:paraId="5F1322A1" w14:textId="77777777">
      <w:pPr>
        <w:spacing w:after="0" w:line="276" w:lineRule="auto"/>
        <w:rPr>
          <w:rFonts w:ascii="Verdana" w:hAnsi="Verdana"/>
          <w:b/>
          <w:bCs/>
          <w:sz w:val="18"/>
          <w:szCs w:val="18"/>
        </w:rPr>
      </w:pPr>
    </w:p>
    <w:p w:rsidR="00AA25BE" w:rsidP="003C2CB0" w:rsidRDefault="00AA25BE" w14:paraId="190EA8D4" w14:textId="77777777">
      <w:pPr>
        <w:spacing w:after="0" w:line="276" w:lineRule="auto"/>
        <w:rPr>
          <w:rFonts w:ascii="Verdana" w:hAnsi="Verdana"/>
          <w:b/>
          <w:bCs/>
          <w:sz w:val="18"/>
          <w:szCs w:val="18"/>
        </w:rPr>
      </w:pPr>
    </w:p>
    <w:p w:rsidR="00AA25BE" w:rsidP="003C2CB0" w:rsidRDefault="00AA25BE" w14:paraId="6BC0A683" w14:textId="77777777">
      <w:pPr>
        <w:spacing w:after="0" w:line="276" w:lineRule="auto"/>
        <w:rPr>
          <w:rFonts w:ascii="Verdana" w:hAnsi="Verdana"/>
          <w:b/>
          <w:bCs/>
          <w:sz w:val="18"/>
          <w:szCs w:val="18"/>
        </w:rPr>
      </w:pPr>
    </w:p>
    <w:p w:rsidR="00AA25BE" w:rsidP="003C2CB0" w:rsidRDefault="00AA25BE" w14:paraId="78668269" w14:textId="77777777">
      <w:pPr>
        <w:spacing w:after="0" w:line="276" w:lineRule="auto"/>
        <w:rPr>
          <w:rFonts w:ascii="Verdana" w:hAnsi="Verdana"/>
          <w:b/>
          <w:bCs/>
          <w:sz w:val="18"/>
          <w:szCs w:val="18"/>
        </w:rPr>
      </w:pPr>
    </w:p>
    <w:p w:rsidRPr="00A64227" w:rsidR="003E7CDF" w:rsidP="003C2CB0" w:rsidRDefault="009A600A" w14:paraId="0EA507E4" w14:textId="58C0D2DE">
      <w:pPr>
        <w:spacing w:after="0" w:line="276" w:lineRule="auto"/>
        <w:rPr>
          <w:rFonts w:ascii="Verdana" w:hAnsi="Verdana"/>
          <w:b/>
          <w:bCs/>
          <w:sz w:val="18"/>
          <w:szCs w:val="18"/>
        </w:rPr>
      </w:pPr>
      <w:r w:rsidRPr="00A64227">
        <w:rPr>
          <w:rFonts w:ascii="Verdana" w:hAnsi="Verdana"/>
          <w:b/>
          <w:bCs/>
          <w:sz w:val="18"/>
          <w:szCs w:val="18"/>
        </w:rPr>
        <w:t>Antwoord op vraag 7 en 8</w:t>
      </w:r>
    </w:p>
    <w:p w:rsidRPr="00A64227" w:rsidR="00FC59C8" w:rsidP="00FC59C8" w:rsidRDefault="00FC59C8" w14:paraId="4AA92A3D" w14:textId="77777777">
      <w:pPr>
        <w:spacing w:after="0" w:line="276" w:lineRule="auto"/>
        <w:rPr>
          <w:rFonts w:ascii="Verdana" w:hAnsi="Verdana"/>
          <w:sz w:val="18"/>
          <w:szCs w:val="18"/>
        </w:rPr>
      </w:pPr>
      <w:r w:rsidRPr="00A64227">
        <w:rPr>
          <w:rFonts w:ascii="Verdana" w:hAnsi="Verdana"/>
          <w:sz w:val="18"/>
          <w:szCs w:val="18"/>
        </w:rPr>
        <w:t xml:space="preserve">In opdracht van het ministerie van Onderwijs, Cultuur en Wetenschap wordt er momenteel onderzoek uitgevoerd naar de opvattingen over lhbtiq+ personen onder jongeren, zoals vermeld in het antwoord op vraag 2. Het ministerie van Onderwijs, Cultuur en Wetenschap gaat in gesprek met de gemeente Amsterdam over de aanpak die de gemeente hanteert voor het bevorderen van acceptatie onder jongeren. Het ontwikkelen van een lokale en wijkgerichte aanpak is aan de gemeente Amsterdam. Desgevraagd heeft de Amsterdamse gemeenteraad recent een brief gedeeld over de inzet van het college op het bevorderen van lhbtiq+-acceptatie onder jongeren. </w:t>
      </w:r>
      <w:r w:rsidRPr="00A64227">
        <w:rPr>
          <w:rFonts w:ascii="Verdana" w:hAnsi="Verdana"/>
          <w:sz w:val="18"/>
          <w:szCs w:val="18"/>
          <w:vertAlign w:val="superscript"/>
        </w:rPr>
        <w:footnoteReference w:id="2"/>
      </w:r>
      <w:r w:rsidRPr="00A64227">
        <w:rPr>
          <w:rFonts w:ascii="Verdana" w:hAnsi="Verdana"/>
          <w:sz w:val="18"/>
          <w:szCs w:val="18"/>
        </w:rPr>
        <w:t xml:space="preserve"> </w:t>
      </w:r>
    </w:p>
    <w:p w:rsidRPr="00A64227" w:rsidR="004A1BA1" w:rsidP="003C2CB0" w:rsidRDefault="004A1BA1" w14:paraId="5F78D323" w14:textId="77777777">
      <w:pPr>
        <w:spacing w:after="0" w:line="276" w:lineRule="auto"/>
        <w:rPr>
          <w:rFonts w:ascii="Verdana" w:hAnsi="Verdana"/>
          <w:sz w:val="18"/>
          <w:szCs w:val="18"/>
        </w:rPr>
      </w:pPr>
    </w:p>
    <w:p w:rsidRPr="00A64227" w:rsidR="009A600A" w:rsidP="003C2CB0" w:rsidRDefault="009A600A" w14:paraId="0168401B" w14:textId="77777777">
      <w:pPr>
        <w:spacing w:after="0" w:line="276" w:lineRule="auto"/>
        <w:rPr>
          <w:rFonts w:ascii="Verdana" w:hAnsi="Verdana"/>
          <w:b/>
          <w:bCs/>
          <w:sz w:val="18"/>
          <w:szCs w:val="18"/>
        </w:rPr>
      </w:pPr>
      <w:bookmarkStart w:name="_Hlk204700351" w:id="0"/>
      <w:r w:rsidRPr="00A64227">
        <w:rPr>
          <w:rFonts w:ascii="Verdana" w:hAnsi="Verdana"/>
          <w:b/>
          <w:bCs/>
          <w:sz w:val="18"/>
          <w:szCs w:val="18"/>
        </w:rPr>
        <w:t xml:space="preserve">Vraag </w:t>
      </w:r>
      <w:r w:rsidRPr="00A64227" w:rsidR="008B2ADE">
        <w:rPr>
          <w:rFonts w:ascii="Verdana" w:hAnsi="Verdana"/>
          <w:b/>
          <w:bCs/>
          <w:sz w:val="18"/>
          <w:szCs w:val="18"/>
        </w:rPr>
        <w:t>9</w:t>
      </w:r>
    </w:p>
    <w:p w:rsidRPr="00A64227" w:rsidR="008B2ADE" w:rsidP="003C2CB0" w:rsidRDefault="008B2ADE" w14:paraId="1D688EA4" w14:textId="69B5E03C">
      <w:pPr>
        <w:spacing w:after="0" w:line="276" w:lineRule="auto"/>
        <w:rPr>
          <w:rFonts w:ascii="Verdana" w:hAnsi="Verdana"/>
          <w:b/>
          <w:bCs/>
          <w:sz w:val="18"/>
          <w:szCs w:val="18"/>
        </w:rPr>
      </w:pPr>
      <w:r w:rsidRPr="00A64227">
        <w:rPr>
          <w:rFonts w:ascii="Verdana" w:hAnsi="Verdana"/>
          <w:b/>
          <w:bCs/>
          <w:sz w:val="18"/>
          <w:szCs w:val="18"/>
        </w:rPr>
        <w:t>Bent u bereid om met het Openbaar Ministerie in gesprek te gaan om</w:t>
      </w:r>
    </w:p>
    <w:p w:rsidRPr="00A64227" w:rsidR="008B2ADE" w:rsidP="003C2CB0" w:rsidRDefault="008B2ADE" w14:paraId="3A928DF0" w14:textId="63CB5C49">
      <w:pPr>
        <w:spacing w:after="0" w:line="276" w:lineRule="auto"/>
        <w:rPr>
          <w:rFonts w:ascii="Verdana" w:hAnsi="Verdana"/>
          <w:b/>
          <w:bCs/>
          <w:sz w:val="18"/>
          <w:szCs w:val="18"/>
        </w:rPr>
      </w:pPr>
      <w:r w:rsidRPr="00A64227">
        <w:rPr>
          <w:rFonts w:ascii="Verdana" w:hAnsi="Verdana"/>
          <w:b/>
          <w:bCs/>
          <w:sz w:val="18"/>
          <w:szCs w:val="18"/>
        </w:rPr>
        <w:t>strafvorderingsrichtlijnen te verhogen wanneer er sprake is van discriminatie en/of geweld waar geaardheid een rol speelt?</w:t>
      </w:r>
    </w:p>
    <w:p w:rsidRPr="00A64227" w:rsidR="003C2CB0" w:rsidP="003C2CB0" w:rsidRDefault="003C2CB0" w14:paraId="04E08047" w14:textId="77777777">
      <w:pPr>
        <w:spacing w:after="0" w:line="276" w:lineRule="auto"/>
        <w:rPr>
          <w:rFonts w:ascii="Verdana" w:hAnsi="Verdana"/>
          <w:b/>
          <w:bCs/>
          <w:sz w:val="18"/>
          <w:szCs w:val="18"/>
        </w:rPr>
      </w:pPr>
    </w:p>
    <w:bookmarkEnd w:id="0"/>
    <w:p w:rsidRPr="00A64227" w:rsidR="009A600A" w:rsidP="003C2CB0" w:rsidRDefault="009A600A" w14:paraId="349DF2A6" w14:textId="77777777">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10</w:t>
      </w:r>
    </w:p>
    <w:p w:rsidRPr="00A64227" w:rsidR="008B2ADE" w:rsidP="003C2CB0" w:rsidRDefault="008B2ADE" w14:paraId="327344BC" w14:textId="19D251EF">
      <w:pPr>
        <w:spacing w:after="0" w:line="276" w:lineRule="auto"/>
        <w:rPr>
          <w:rFonts w:ascii="Verdana" w:hAnsi="Verdana"/>
          <w:b/>
          <w:bCs/>
          <w:sz w:val="18"/>
          <w:szCs w:val="18"/>
        </w:rPr>
      </w:pPr>
      <w:r w:rsidRPr="00A64227">
        <w:rPr>
          <w:rFonts w:ascii="Verdana" w:hAnsi="Verdana"/>
          <w:b/>
          <w:bCs/>
          <w:sz w:val="18"/>
          <w:szCs w:val="18"/>
        </w:rPr>
        <w:t xml:space="preserve">Bent u bereid om met de raad voor de rechtspraak in gesprek te gaan om oriëntatiepunten in de straftoemeting te verhogen? </w:t>
      </w:r>
    </w:p>
    <w:p w:rsidRPr="00A64227" w:rsidR="003E7CDF" w:rsidP="003C2CB0" w:rsidRDefault="003E7CDF" w14:paraId="3E24FC1E" w14:textId="77777777">
      <w:pPr>
        <w:spacing w:after="0" w:line="276" w:lineRule="auto"/>
        <w:rPr>
          <w:rFonts w:ascii="Verdana" w:hAnsi="Verdana"/>
          <w:b/>
          <w:bCs/>
          <w:sz w:val="18"/>
          <w:szCs w:val="18"/>
        </w:rPr>
      </w:pPr>
    </w:p>
    <w:p w:rsidRPr="00A64227" w:rsidR="003E7CDF" w:rsidP="003C2CB0" w:rsidRDefault="009A600A" w14:paraId="3F588CEA" w14:textId="2DCA2D78">
      <w:pPr>
        <w:spacing w:after="0" w:line="276" w:lineRule="auto"/>
        <w:rPr>
          <w:rFonts w:ascii="Verdana" w:hAnsi="Verdana"/>
          <w:b/>
          <w:bCs/>
          <w:sz w:val="18"/>
          <w:szCs w:val="18"/>
        </w:rPr>
      </w:pPr>
      <w:r w:rsidRPr="00A64227">
        <w:rPr>
          <w:rFonts w:ascii="Verdana" w:hAnsi="Verdana"/>
          <w:b/>
          <w:bCs/>
          <w:sz w:val="18"/>
          <w:szCs w:val="18"/>
        </w:rPr>
        <w:t>Antwoord op vraag 9 en 10</w:t>
      </w:r>
    </w:p>
    <w:p w:rsidRPr="00A64227" w:rsidR="008B2ADE" w:rsidP="003C2CB0" w:rsidRDefault="008B2ADE" w14:paraId="7E83C58F" w14:textId="67CF4D65">
      <w:pPr>
        <w:spacing w:after="0" w:line="276" w:lineRule="auto"/>
        <w:rPr>
          <w:rFonts w:ascii="Verdana" w:hAnsi="Verdana"/>
          <w:sz w:val="18"/>
          <w:szCs w:val="18"/>
        </w:rPr>
      </w:pPr>
      <w:r w:rsidRPr="00A64227">
        <w:rPr>
          <w:rFonts w:ascii="Verdana" w:hAnsi="Verdana"/>
          <w:sz w:val="18"/>
          <w:szCs w:val="18"/>
        </w:rPr>
        <w:t xml:space="preserve">Ik </w:t>
      </w:r>
      <w:r w:rsidRPr="00A64227" w:rsidR="00285952">
        <w:rPr>
          <w:rFonts w:ascii="Verdana" w:hAnsi="Verdana"/>
          <w:sz w:val="18"/>
          <w:szCs w:val="18"/>
        </w:rPr>
        <w:t>zie</w:t>
      </w:r>
      <w:r w:rsidRPr="00A64227">
        <w:rPr>
          <w:rFonts w:ascii="Verdana" w:hAnsi="Verdana"/>
          <w:sz w:val="18"/>
          <w:szCs w:val="18"/>
        </w:rPr>
        <w:t xml:space="preserve"> moment</w:t>
      </w:r>
      <w:r w:rsidRPr="00A64227" w:rsidR="00285952">
        <w:rPr>
          <w:rFonts w:ascii="Verdana" w:hAnsi="Verdana"/>
          <w:sz w:val="18"/>
          <w:szCs w:val="18"/>
        </w:rPr>
        <w:t>eel</w:t>
      </w:r>
      <w:r w:rsidRPr="00A64227">
        <w:rPr>
          <w:rFonts w:ascii="Verdana" w:hAnsi="Verdana"/>
          <w:sz w:val="18"/>
          <w:szCs w:val="18"/>
        </w:rPr>
        <w:t xml:space="preserve"> geen aanleiding </w:t>
      </w:r>
      <w:r w:rsidRPr="00A64227" w:rsidR="00285952">
        <w:rPr>
          <w:rFonts w:ascii="Verdana" w:hAnsi="Verdana"/>
          <w:sz w:val="18"/>
          <w:szCs w:val="18"/>
        </w:rPr>
        <w:t xml:space="preserve">tot het </w:t>
      </w:r>
      <w:r w:rsidRPr="00A64227">
        <w:rPr>
          <w:rFonts w:ascii="Verdana" w:hAnsi="Verdana"/>
          <w:sz w:val="18"/>
          <w:szCs w:val="18"/>
        </w:rPr>
        <w:t>voeren van de</w:t>
      </w:r>
      <w:r w:rsidRPr="00A64227" w:rsidR="00285952">
        <w:rPr>
          <w:rFonts w:ascii="Verdana" w:hAnsi="Verdana"/>
          <w:sz w:val="18"/>
          <w:szCs w:val="18"/>
        </w:rPr>
        <w:t>rgelijke gesprekken</w:t>
      </w:r>
      <w:r w:rsidRPr="00A64227">
        <w:rPr>
          <w:rFonts w:ascii="Verdana" w:hAnsi="Verdana"/>
          <w:sz w:val="18"/>
          <w:szCs w:val="18"/>
        </w:rPr>
        <w:t xml:space="preserve">. Zoals toegelicht bij het antwoord op vragen 5 en 6, hanteert het Openbaar Ministerie het beleid dat een discriminatie-aspect als strafverzwarende omstandigheid in de strafeis moet worden betrokken, waarbij een strafverzwaring van 100% (verdubbeling) ten opzichte van het uitgangspunt in de richtlijn voor het betreffende feit als vertrekpunt geldt. </w:t>
      </w:r>
      <w:r w:rsidRPr="00A64227" w:rsidR="00285952">
        <w:rPr>
          <w:rFonts w:ascii="Verdana" w:hAnsi="Verdana"/>
          <w:sz w:val="18"/>
          <w:szCs w:val="18"/>
        </w:rPr>
        <w:t xml:space="preserve">Bovendien </w:t>
      </w:r>
      <w:r w:rsidRPr="00A64227">
        <w:rPr>
          <w:rFonts w:ascii="Verdana" w:hAnsi="Verdana"/>
          <w:sz w:val="18"/>
          <w:szCs w:val="18"/>
        </w:rPr>
        <w:t xml:space="preserve">is </w:t>
      </w:r>
      <w:r w:rsidRPr="00A64227" w:rsidR="00285952">
        <w:rPr>
          <w:rFonts w:ascii="Verdana" w:hAnsi="Verdana"/>
          <w:sz w:val="18"/>
          <w:szCs w:val="18"/>
        </w:rPr>
        <w:t xml:space="preserve">op 1 juli jl., als gevolg van </w:t>
      </w:r>
      <w:r w:rsidRPr="00A64227">
        <w:rPr>
          <w:rFonts w:ascii="Verdana" w:hAnsi="Verdana"/>
          <w:sz w:val="18"/>
          <w:szCs w:val="18"/>
        </w:rPr>
        <w:t>de Wet discriminatoir aspect als strafverzwaringsgrond</w:t>
      </w:r>
      <w:r w:rsidRPr="00A64227" w:rsidR="00285952">
        <w:rPr>
          <w:rFonts w:ascii="Verdana" w:hAnsi="Verdana"/>
          <w:sz w:val="18"/>
          <w:szCs w:val="18"/>
        </w:rPr>
        <w:t>, artikel 44bis aan het Wetboek van Strafrecht toegevoegd, waarmee voornoemd beleid van het Openbaar Ministerie nu ook in de wet verankerd is</w:t>
      </w:r>
      <w:r w:rsidRPr="00A64227">
        <w:rPr>
          <w:rFonts w:ascii="Verdana" w:hAnsi="Verdana"/>
          <w:sz w:val="18"/>
          <w:szCs w:val="18"/>
        </w:rPr>
        <w:t>. Zoals toegezegd tijdens de plenaire behandeling van het Initiatiefvoorstel-Timmermans en Bikker Invoering van het discriminatoir aspect als strafverzwaringsgrond op 18 december 2024 zal bij het toesturen van de jaarlijkse discriminatiecijfers</w:t>
      </w:r>
      <w:r w:rsidRPr="00A64227" w:rsidR="004A1BA1">
        <w:rPr>
          <w:rFonts w:ascii="Verdana" w:hAnsi="Verdana"/>
          <w:sz w:val="18"/>
          <w:szCs w:val="18"/>
        </w:rPr>
        <w:t xml:space="preserve"> door de minister van Binnenlandse Zaken en Koninkrijksrelaties</w:t>
      </w:r>
      <w:r w:rsidRPr="00A64227">
        <w:rPr>
          <w:rFonts w:ascii="Verdana" w:hAnsi="Verdana"/>
          <w:sz w:val="18"/>
          <w:szCs w:val="18"/>
        </w:rPr>
        <w:t xml:space="preserve"> in 2026 </w:t>
      </w:r>
      <w:r w:rsidRPr="00A64227" w:rsidR="00F66833">
        <w:rPr>
          <w:rFonts w:ascii="Verdana" w:hAnsi="Verdana"/>
          <w:sz w:val="18"/>
          <w:szCs w:val="18"/>
        </w:rPr>
        <w:t xml:space="preserve">worden </w:t>
      </w:r>
      <w:r w:rsidRPr="00A64227">
        <w:rPr>
          <w:rFonts w:ascii="Verdana" w:hAnsi="Verdana"/>
          <w:sz w:val="18"/>
          <w:szCs w:val="18"/>
        </w:rPr>
        <w:t xml:space="preserve">ingaan op de eventuele knelpunten uit de praktijk </w:t>
      </w:r>
      <w:r w:rsidRPr="00A64227" w:rsidR="00285952">
        <w:rPr>
          <w:rFonts w:ascii="Verdana" w:hAnsi="Verdana"/>
          <w:sz w:val="18"/>
          <w:szCs w:val="18"/>
        </w:rPr>
        <w:t>rond dit nieuwe strafrechtartikel</w:t>
      </w:r>
      <w:r w:rsidRPr="00A64227">
        <w:rPr>
          <w:rFonts w:ascii="Verdana" w:hAnsi="Verdana"/>
          <w:sz w:val="18"/>
          <w:szCs w:val="18"/>
        </w:rPr>
        <w:t>.</w:t>
      </w:r>
    </w:p>
    <w:p w:rsidRPr="00A64227" w:rsidR="004A1BA1" w:rsidP="003C2CB0" w:rsidRDefault="004A1BA1" w14:paraId="6BB650A3" w14:textId="77777777">
      <w:pPr>
        <w:spacing w:after="0" w:line="276" w:lineRule="auto"/>
        <w:rPr>
          <w:rFonts w:ascii="Verdana" w:hAnsi="Verdana"/>
          <w:sz w:val="18"/>
          <w:szCs w:val="18"/>
        </w:rPr>
      </w:pPr>
    </w:p>
    <w:p w:rsidRPr="00A64227" w:rsidR="009A600A" w:rsidP="003C2CB0" w:rsidRDefault="009A600A" w14:paraId="401EABA8" w14:textId="2FE3E25E">
      <w:pPr>
        <w:spacing w:after="0" w:line="276" w:lineRule="auto"/>
        <w:rPr>
          <w:rFonts w:ascii="Verdana" w:hAnsi="Verdana"/>
          <w:b/>
          <w:bCs/>
          <w:sz w:val="18"/>
          <w:szCs w:val="18"/>
        </w:rPr>
      </w:pPr>
      <w:r w:rsidRPr="00A64227">
        <w:rPr>
          <w:rFonts w:ascii="Verdana" w:hAnsi="Verdana"/>
          <w:b/>
          <w:bCs/>
          <w:sz w:val="18"/>
          <w:szCs w:val="18"/>
        </w:rPr>
        <w:t xml:space="preserve">Vraag </w:t>
      </w:r>
      <w:r w:rsidRPr="00A64227" w:rsidR="008B2ADE">
        <w:rPr>
          <w:rFonts w:ascii="Verdana" w:hAnsi="Verdana"/>
          <w:b/>
          <w:bCs/>
          <w:sz w:val="18"/>
          <w:szCs w:val="18"/>
        </w:rPr>
        <w:t>11</w:t>
      </w:r>
    </w:p>
    <w:p w:rsidRPr="00A64227" w:rsidR="008B2ADE" w:rsidP="003C2CB0" w:rsidRDefault="008B2ADE" w14:paraId="203F0719" w14:textId="3A8588F5">
      <w:pPr>
        <w:spacing w:after="0" w:line="276" w:lineRule="auto"/>
        <w:rPr>
          <w:rFonts w:ascii="Verdana" w:hAnsi="Verdana"/>
          <w:b/>
          <w:bCs/>
          <w:sz w:val="18"/>
          <w:szCs w:val="18"/>
        </w:rPr>
      </w:pPr>
      <w:r w:rsidRPr="00A64227">
        <w:rPr>
          <w:rFonts w:ascii="Verdana" w:hAnsi="Verdana"/>
          <w:b/>
          <w:bCs/>
          <w:sz w:val="18"/>
          <w:szCs w:val="18"/>
        </w:rPr>
        <w:t>Kunt u deze vragen beantwoorden voor aanvang van het commissiedebat over politie?</w:t>
      </w:r>
    </w:p>
    <w:p w:rsidRPr="00A64227" w:rsidR="003E7CDF" w:rsidP="003C2CB0" w:rsidRDefault="003E7CDF" w14:paraId="2A7DAA1F" w14:textId="77777777">
      <w:pPr>
        <w:spacing w:after="0" w:line="276" w:lineRule="auto"/>
        <w:rPr>
          <w:rFonts w:ascii="Verdana" w:hAnsi="Verdana"/>
          <w:b/>
          <w:bCs/>
          <w:sz w:val="18"/>
          <w:szCs w:val="18"/>
        </w:rPr>
      </w:pPr>
    </w:p>
    <w:p w:rsidRPr="00A64227" w:rsidR="003E7CDF" w:rsidP="003C2CB0" w:rsidRDefault="009A600A" w14:paraId="02DF8F35" w14:textId="403F3314">
      <w:pPr>
        <w:spacing w:after="0" w:line="276" w:lineRule="auto"/>
        <w:rPr>
          <w:rFonts w:ascii="Verdana" w:hAnsi="Verdana"/>
          <w:b/>
          <w:bCs/>
          <w:sz w:val="18"/>
          <w:szCs w:val="18"/>
        </w:rPr>
      </w:pPr>
      <w:r w:rsidRPr="00A64227">
        <w:rPr>
          <w:rFonts w:ascii="Verdana" w:hAnsi="Verdana"/>
          <w:b/>
          <w:bCs/>
          <w:sz w:val="18"/>
          <w:szCs w:val="18"/>
        </w:rPr>
        <w:t>Antwoord op vraag 11</w:t>
      </w:r>
    </w:p>
    <w:p w:rsidRPr="003E7CDF" w:rsidR="00EB1BD1" w:rsidP="003C2CB0" w:rsidRDefault="003C2CB0" w14:paraId="0D0FAE2A" w14:textId="133FCBBB">
      <w:pPr>
        <w:spacing w:after="0" w:line="276" w:lineRule="auto"/>
        <w:rPr>
          <w:rFonts w:ascii="Verdana" w:hAnsi="Verdana"/>
          <w:sz w:val="18"/>
          <w:szCs w:val="18"/>
        </w:rPr>
      </w:pPr>
      <w:r w:rsidRPr="00A64227">
        <w:rPr>
          <w:rFonts w:ascii="Verdana" w:hAnsi="Verdana"/>
          <w:bCs/>
          <w:sz w:val="18"/>
          <w:szCs w:val="18"/>
        </w:rPr>
        <w:t>Dat is helaas niet gelukt.</w:t>
      </w:r>
      <w:r>
        <w:rPr>
          <w:rFonts w:ascii="Verdana" w:hAnsi="Verdana"/>
          <w:bCs/>
          <w:sz w:val="18"/>
          <w:szCs w:val="18"/>
        </w:rPr>
        <w:t xml:space="preserve"> </w:t>
      </w:r>
    </w:p>
    <w:sectPr w:rsidRPr="003E7CDF" w:rsidR="00EB1BD1" w:rsidSect="003C2CB0">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836E" w14:textId="77777777" w:rsidR="005022EB" w:rsidRDefault="005022EB">
      <w:pPr>
        <w:spacing w:after="0" w:line="240" w:lineRule="auto"/>
      </w:pPr>
      <w:r>
        <w:separator/>
      </w:r>
    </w:p>
  </w:endnote>
  <w:endnote w:type="continuationSeparator" w:id="0">
    <w:p w14:paraId="72DD813A" w14:textId="77777777" w:rsidR="005022EB" w:rsidRDefault="0050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5D1" w14:textId="77777777" w:rsidR="00AA25BE" w:rsidRDefault="00AA25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F992" w14:textId="77777777" w:rsidR="00AA25BE" w:rsidRDefault="00AA25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52CA" w14:textId="77777777" w:rsidR="00AA25BE" w:rsidRDefault="00AA25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19BB" w14:textId="77777777" w:rsidR="005022EB" w:rsidRDefault="005022EB">
      <w:pPr>
        <w:spacing w:after="0" w:line="240" w:lineRule="auto"/>
      </w:pPr>
      <w:r>
        <w:separator/>
      </w:r>
    </w:p>
  </w:footnote>
  <w:footnote w:type="continuationSeparator" w:id="0">
    <w:p w14:paraId="659D1741" w14:textId="77777777" w:rsidR="005022EB" w:rsidRDefault="005022EB">
      <w:pPr>
        <w:spacing w:after="0" w:line="240" w:lineRule="auto"/>
      </w:pPr>
      <w:r>
        <w:continuationSeparator/>
      </w:r>
    </w:p>
  </w:footnote>
  <w:footnote w:id="1">
    <w:p w14:paraId="73EE65C6" w14:textId="77777777" w:rsidR="008B2ADE" w:rsidRPr="00A64227" w:rsidRDefault="008B2ADE" w:rsidP="008B2ADE">
      <w:pPr>
        <w:pStyle w:val="Voetnoottekst"/>
        <w:rPr>
          <w:rFonts w:ascii="Verdana" w:hAnsi="Verdana"/>
          <w:sz w:val="16"/>
          <w:szCs w:val="16"/>
        </w:rPr>
      </w:pPr>
      <w:r w:rsidRPr="00A64227">
        <w:rPr>
          <w:rStyle w:val="Voetnootmarkering"/>
          <w:rFonts w:ascii="Verdana" w:hAnsi="Verdana"/>
          <w:sz w:val="16"/>
          <w:szCs w:val="16"/>
        </w:rPr>
        <w:footnoteRef/>
      </w:r>
      <w:r w:rsidRPr="00A64227">
        <w:rPr>
          <w:rFonts w:ascii="Verdana" w:hAnsi="Verdana"/>
          <w:sz w:val="16"/>
          <w:szCs w:val="16"/>
        </w:rPr>
        <w:t xml:space="preserve"> Telegraaf, Waarom daalt homoacceptatie in Amsterdam terwijl de rest van Nederland</w:t>
      </w:r>
    </w:p>
    <w:p w14:paraId="1BC34EC0" w14:textId="77777777" w:rsidR="008B2ADE" w:rsidRPr="00A64227" w:rsidRDefault="008B2ADE" w:rsidP="008B2ADE">
      <w:pPr>
        <w:pStyle w:val="Voetnoottekst"/>
        <w:rPr>
          <w:rStyle w:val="Hyperlink"/>
          <w:rFonts w:ascii="Verdana" w:hAnsi="Verdana"/>
          <w:sz w:val="16"/>
          <w:szCs w:val="16"/>
        </w:rPr>
      </w:pPr>
      <w:r w:rsidRPr="00A64227">
        <w:rPr>
          <w:rFonts w:ascii="Verdana" w:hAnsi="Verdana"/>
          <w:sz w:val="16"/>
          <w:szCs w:val="16"/>
        </w:rPr>
        <w:t>vooruitgaat? (</w:t>
      </w:r>
      <w:r w:rsidRPr="00A64227">
        <w:rPr>
          <w:rFonts w:ascii="Verdana" w:hAnsi="Verdana"/>
          <w:sz w:val="16"/>
          <w:szCs w:val="16"/>
        </w:rPr>
        <w:fldChar w:fldCharType="begin"/>
      </w:r>
      <w:r w:rsidRPr="00A64227">
        <w:rPr>
          <w:rFonts w:ascii="Verdana" w:hAnsi="Verdana"/>
          <w:sz w:val="16"/>
          <w:szCs w:val="16"/>
        </w:rPr>
        <w:instrText>HYPERLINK "https://www.telegraaf.nl/binnenland/pijnlijk-terwijl-homoacceptatie-vrijwel-overalgroeit-"</w:instrText>
      </w:r>
      <w:r w:rsidRPr="00A64227">
        <w:rPr>
          <w:rFonts w:ascii="Verdana" w:hAnsi="Verdana"/>
          <w:sz w:val="16"/>
          <w:szCs w:val="16"/>
        </w:rPr>
      </w:r>
      <w:r w:rsidRPr="00A64227">
        <w:rPr>
          <w:rFonts w:ascii="Verdana" w:hAnsi="Verdana"/>
          <w:sz w:val="16"/>
          <w:szCs w:val="16"/>
        </w:rPr>
        <w:fldChar w:fldCharType="separate"/>
      </w:r>
      <w:r w:rsidRPr="00A64227">
        <w:rPr>
          <w:rStyle w:val="Hyperlink"/>
          <w:rFonts w:ascii="Verdana" w:hAnsi="Verdana"/>
          <w:sz w:val="16"/>
          <w:szCs w:val="16"/>
        </w:rPr>
        <w:t>https://www.telegraaf.nl/binnenland/pijnlijk-terwijl-homoacceptatie-vrijwel-overalgroeit-</w:t>
      </w:r>
    </w:p>
    <w:p w14:paraId="2EB0CBEE" w14:textId="77777777" w:rsidR="008B2ADE" w:rsidRPr="00A64227" w:rsidRDefault="008B2ADE" w:rsidP="008B2ADE">
      <w:pPr>
        <w:pStyle w:val="Voetnoottekst"/>
        <w:rPr>
          <w:rFonts w:ascii="Verdana" w:hAnsi="Verdana"/>
          <w:sz w:val="16"/>
          <w:szCs w:val="16"/>
        </w:rPr>
      </w:pPr>
      <w:r w:rsidRPr="00A64227">
        <w:rPr>
          <w:rStyle w:val="Hyperlink"/>
          <w:rFonts w:ascii="Verdana" w:hAnsi="Verdana"/>
          <w:sz w:val="16"/>
          <w:szCs w:val="16"/>
        </w:rPr>
        <w:t>daalt-die-in-gaycapitalamsterdam/72238560.html</w:t>
      </w:r>
      <w:r w:rsidRPr="00A64227">
        <w:rPr>
          <w:rFonts w:ascii="Verdana" w:hAnsi="Verdana"/>
          <w:sz w:val="16"/>
          <w:szCs w:val="16"/>
        </w:rPr>
        <w:fldChar w:fldCharType="end"/>
      </w:r>
      <w:r w:rsidRPr="00A64227">
        <w:rPr>
          <w:rFonts w:ascii="Verdana" w:hAnsi="Verdana"/>
          <w:sz w:val="16"/>
          <w:szCs w:val="16"/>
        </w:rPr>
        <w:t>)</w:t>
      </w:r>
    </w:p>
  </w:footnote>
  <w:footnote w:id="2">
    <w:p w14:paraId="56C65581" w14:textId="77777777" w:rsidR="00FC59C8" w:rsidRPr="00A64227" w:rsidRDefault="00FC59C8" w:rsidP="00FC59C8">
      <w:pPr>
        <w:pStyle w:val="Voetnoottekst"/>
        <w:rPr>
          <w:rFonts w:ascii="Verdana" w:hAnsi="Verdana"/>
          <w:sz w:val="16"/>
          <w:szCs w:val="16"/>
        </w:rPr>
      </w:pPr>
      <w:r w:rsidRPr="00A64227">
        <w:rPr>
          <w:rStyle w:val="Voetnootmarkering"/>
          <w:rFonts w:ascii="Verdana" w:hAnsi="Verdana"/>
          <w:sz w:val="16"/>
          <w:szCs w:val="16"/>
        </w:rPr>
        <w:footnoteRef/>
      </w:r>
      <w:r w:rsidRPr="00A64227">
        <w:rPr>
          <w:rFonts w:ascii="Verdana" w:hAnsi="Verdana"/>
          <w:sz w:val="16"/>
          <w:szCs w:val="16"/>
        </w:rPr>
        <w:t xml:space="preserve"> Gemeente Amsterdam, Raadsinformatiebrief ‘Dalende acceptatie homoverliefdheid en de afdoeling van moties 599 en 596 inzake LHBTIQ+ acceptatie’, 2025. </w:t>
      </w:r>
      <w:hyperlink r:id="rId1" w:history="1">
        <w:r w:rsidRPr="00A64227">
          <w:rPr>
            <w:rStyle w:val="Hyperlink"/>
            <w:rFonts w:ascii="Verdana" w:hAnsi="Verdana"/>
            <w:sz w:val="16"/>
            <w:szCs w:val="16"/>
          </w:rPr>
          <w:t>https://amsterdam.raadsinformatie.nl/document/15790062/1/20250710+RIB+Dalende+lhbtiq%2B+acceptatie?connection_type=17&amp;connection_id=12125831</w:t>
        </w:r>
      </w:hyperlink>
      <w:r w:rsidRPr="00A64227">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5797" w14:textId="77777777" w:rsidR="00AA25BE" w:rsidRDefault="00AA25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364C" w14:textId="77777777" w:rsidR="00EB1BD1" w:rsidRDefault="00D27540">
    <w:r>
      <w:rPr>
        <w:noProof/>
      </w:rPr>
      <mc:AlternateContent>
        <mc:Choice Requires="wps">
          <w:drawing>
            <wp:anchor distT="0" distB="0" distL="0" distR="0" simplePos="0" relativeHeight="251652096" behindDoc="0" locked="1" layoutInCell="1" allowOverlap="1" wp14:anchorId="4E8B6196" wp14:editId="542B8EE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427235" w14:textId="77777777" w:rsidR="00B41A9B" w:rsidRDefault="00B41A9B"/>
                      </w:txbxContent>
                    </wps:txbx>
                    <wps:bodyPr vert="horz" wrap="square" lIns="0" tIns="0" rIns="0" bIns="0" anchor="t" anchorCtr="0"/>
                  </wps:wsp>
                </a:graphicData>
              </a:graphic>
            </wp:anchor>
          </w:drawing>
        </mc:Choice>
        <mc:Fallback>
          <w:pict>
            <v:shapetype w14:anchorId="4E8B619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427235" w14:textId="77777777" w:rsidR="00B41A9B" w:rsidRDefault="00B41A9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173FB1" wp14:editId="64F32D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24ABE6" w14:textId="77777777" w:rsidR="003C2CB0" w:rsidRPr="003C2CB0" w:rsidRDefault="003C2CB0" w:rsidP="003C2CB0">
                          <w:pPr>
                            <w:pStyle w:val="Referentiegegevensbold"/>
                            <w:spacing w:after="0"/>
                          </w:pPr>
                          <w:r w:rsidRPr="003C2CB0">
                            <w:t>Directoraat-Generaal Rechtspleging en Rechtshandhaving</w:t>
                          </w:r>
                        </w:p>
                        <w:p w14:paraId="67E3690C" w14:textId="77777777" w:rsidR="003C2CB0" w:rsidRPr="003C2CB0" w:rsidRDefault="003C2CB0" w:rsidP="003C2CB0">
                          <w:pPr>
                            <w:pStyle w:val="Referentiegegevens"/>
                            <w:spacing w:after="0"/>
                            <w:rPr>
                              <w:rFonts w:ascii="Verdana" w:hAnsi="Verdana"/>
                            </w:rPr>
                          </w:pPr>
                          <w:r w:rsidRPr="003C2CB0">
                            <w:rPr>
                              <w:rFonts w:ascii="Verdana" w:hAnsi="Verdana"/>
                            </w:rPr>
                            <w:t>Directie Rechtshandhaving en Criminaliteitsbestrijding</w:t>
                          </w:r>
                        </w:p>
                        <w:p w14:paraId="32B8627F" w14:textId="0DA23F8B" w:rsidR="003C2CB0" w:rsidRPr="003C2CB0" w:rsidRDefault="003C2CB0" w:rsidP="003C2CB0">
                          <w:pPr>
                            <w:pStyle w:val="Referentiegegevens"/>
                            <w:spacing w:after="0"/>
                            <w:rPr>
                              <w:rFonts w:ascii="Verdana" w:hAnsi="Verdana"/>
                            </w:rPr>
                          </w:pPr>
                          <w:r w:rsidRPr="003C2CB0">
                            <w:rPr>
                              <w:rFonts w:ascii="Verdana" w:hAnsi="Verdana"/>
                            </w:rPr>
                            <w:t>Strafrechtelijke handhaving</w:t>
                          </w:r>
                        </w:p>
                        <w:p w14:paraId="66A76D36" w14:textId="77777777" w:rsidR="003C2CB0" w:rsidRPr="003C2CB0" w:rsidRDefault="003C2CB0" w:rsidP="003C2CB0">
                          <w:pPr>
                            <w:pStyle w:val="WitregelW2"/>
                            <w:spacing w:after="0"/>
                            <w:rPr>
                              <w:rFonts w:ascii="Verdana" w:hAnsi="Verdana"/>
                              <w:lang w:val="en-US"/>
                            </w:rPr>
                          </w:pPr>
                        </w:p>
                        <w:p w14:paraId="4015B0F8" w14:textId="77777777" w:rsidR="003C2CB0" w:rsidRPr="003C2CB0" w:rsidRDefault="003C2CB0" w:rsidP="003C2CB0">
                          <w:pPr>
                            <w:pStyle w:val="Referentiegegevensbold"/>
                            <w:spacing w:after="0"/>
                          </w:pPr>
                          <w:r w:rsidRPr="003C2CB0">
                            <w:t>Onze referentie</w:t>
                          </w:r>
                        </w:p>
                        <w:p w14:paraId="1B32F9B4" w14:textId="77777777" w:rsidR="003C2CB0" w:rsidRPr="003C2CB0" w:rsidRDefault="003C2CB0" w:rsidP="003C2CB0">
                          <w:pPr>
                            <w:pStyle w:val="Referentiegegevens"/>
                            <w:spacing w:after="0"/>
                            <w:rPr>
                              <w:rFonts w:ascii="Verdana" w:hAnsi="Verdana"/>
                            </w:rPr>
                          </w:pPr>
                          <w:r>
                            <w:rPr>
                              <w:rFonts w:ascii="Verdana" w:hAnsi="Verdana"/>
                            </w:rPr>
                            <w:t>6713280</w:t>
                          </w:r>
                        </w:p>
                        <w:p w14:paraId="4A7CE728" w14:textId="2D1F55A0" w:rsidR="00EB1BD1" w:rsidRDefault="00EB1BD1">
                          <w:pPr>
                            <w:pStyle w:val="Referentiegegevens"/>
                          </w:pPr>
                        </w:p>
                      </w:txbxContent>
                    </wps:txbx>
                    <wps:bodyPr vert="horz" wrap="square" lIns="0" tIns="0" rIns="0" bIns="0" anchor="t" anchorCtr="0"/>
                  </wps:wsp>
                </a:graphicData>
              </a:graphic>
            </wp:anchor>
          </w:drawing>
        </mc:Choice>
        <mc:Fallback>
          <w:pict>
            <v:shape w14:anchorId="26173FB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24ABE6" w14:textId="77777777" w:rsidR="003C2CB0" w:rsidRPr="003C2CB0" w:rsidRDefault="003C2CB0" w:rsidP="003C2CB0">
                    <w:pPr>
                      <w:pStyle w:val="Referentiegegevensbold"/>
                      <w:spacing w:after="0"/>
                    </w:pPr>
                    <w:r w:rsidRPr="003C2CB0">
                      <w:t>Directoraat-Generaal Rechtspleging en Rechtshandhaving</w:t>
                    </w:r>
                  </w:p>
                  <w:p w14:paraId="67E3690C" w14:textId="77777777" w:rsidR="003C2CB0" w:rsidRPr="003C2CB0" w:rsidRDefault="003C2CB0" w:rsidP="003C2CB0">
                    <w:pPr>
                      <w:pStyle w:val="Referentiegegevens"/>
                      <w:spacing w:after="0"/>
                      <w:rPr>
                        <w:rFonts w:ascii="Verdana" w:hAnsi="Verdana"/>
                      </w:rPr>
                    </w:pPr>
                    <w:r w:rsidRPr="003C2CB0">
                      <w:rPr>
                        <w:rFonts w:ascii="Verdana" w:hAnsi="Verdana"/>
                      </w:rPr>
                      <w:t>Directie Rechtshandhaving en Criminaliteitsbestrijding</w:t>
                    </w:r>
                  </w:p>
                  <w:p w14:paraId="32B8627F" w14:textId="0DA23F8B" w:rsidR="003C2CB0" w:rsidRPr="003C2CB0" w:rsidRDefault="003C2CB0" w:rsidP="003C2CB0">
                    <w:pPr>
                      <w:pStyle w:val="Referentiegegevens"/>
                      <w:spacing w:after="0"/>
                      <w:rPr>
                        <w:rFonts w:ascii="Verdana" w:hAnsi="Verdana"/>
                      </w:rPr>
                    </w:pPr>
                    <w:r w:rsidRPr="003C2CB0">
                      <w:rPr>
                        <w:rFonts w:ascii="Verdana" w:hAnsi="Verdana"/>
                      </w:rPr>
                      <w:t>Strafrechtelijke handhaving</w:t>
                    </w:r>
                  </w:p>
                  <w:p w14:paraId="66A76D36" w14:textId="77777777" w:rsidR="003C2CB0" w:rsidRPr="003C2CB0" w:rsidRDefault="003C2CB0" w:rsidP="003C2CB0">
                    <w:pPr>
                      <w:pStyle w:val="WitregelW2"/>
                      <w:spacing w:after="0"/>
                      <w:rPr>
                        <w:rFonts w:ascii="Verdana" w:hAnsi="Verdana"/>
                        <w:lang w:val="en-US"/>
                      </w:rPr>
                    </w:pPr>
                  </w:p>
                  <w:p w14:paraId="4015B0F8" w14:textId="77777777" w:rsidR="003C2CB0" w:rsidRPr="003C2CB0" w:rsidRDefault="003C2CB0" w:rsidP="003C2CB0">
                    <w:pPr>
                      <w:pStyle w:val="Referentiegegevensbold"/>
                      <w:spacing w:after="0"/>
                    </w:pPr>
                    <w:r w:rsidRPr="003C2CB0">
                      <w:t>Onze referentie</w:t>
                    </w:r>
                  </w:p>
                  <w:p w14:paraId="1B32F9B4" w14:textId="77777777" w:rsidR="003C2CB0" w:rsidRPr="003C2CB0" w:rsidRDefault="003C2CB0" w:rsidP="003C2CB0">
                    <w:pPr>
                      <w:pStyle w:val="Referentiegegevens"/>
                      <w:spacing w:after="0"/>
                      <w:rPr>
                        <w:rFonts w:ascii="Verdana" w:hAnsi="Verdana"/>
                      </w:rPr>
                    </w:pPr>
                    <w:r>
                      <w:rPr>
                        <w:rFonts w:ascii="Verdana" w:hAnsi="Verdana"/>
                      </w:rPr>
                      <w:t>6713280</w:t>
                    </w:r>
                  </w:p>
                  <w:p w14:paraId="4A7CE728" w14:textId="2D1F55A0" w:rsidR="00EB1BD1" w:rsidRDefault="00EB1BD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1673C5" wp14:editId="58643C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073504" w14:textId="77777777" w:rsidR="00B41A9B" w:rsidRDefault="00B41A9B"/>
                      </w:txbxContent>
                    </wps:txbx>
                    <wps:bodyPr vert="horz" wrap="square" lIns="0" tIns="0" rIns="0" bIns="0" anchor="t" anchorCtr="0"/>
                  </wps:wsp>
                </a:graphicData>
              </a:graphic>
            </wp:anchor>
          </w:drawing>
        </mc:Choice>
        <mc:Fallback>
          <w:pict>
            <v:shape w14:anchorId="601673C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A073504" w14:textId="77777777" w:rsidR="00B41A9B" w:rsidRDefault="00B41A9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698FB1" wp14:editId="24BA449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0F6DCD" w14:textId="6C31AF74" w:rsidR="00EB1BD1" w:rsidRDefault="00D27540">
                          <w:pPr>
                            <w:pStyle w:val="Referentiegegevens"/>
                          </w:pPr>
                          <w:r>
                            <w:t xml:space="preserve">Pagina </w:t>
                          </w:r>
                          <w:r>
                            <w:fldChar w:fldCharType="begin"/>
                          </w:r>
                          <w:r>
                            <w:instrText>PAGE</w:instrText>
                          </w:r>
                          <w:r>
                            <w:fldChar w:fldCharType="separate"/>
                          </w:r>
                          <w:r w:rsidR="008B2ADE">
                            <w:rPr>
                              <w:noProof/>
                            </w:rPr>
                            <w:t>2</w:t>
                          </w:r>
                          <w:r>
                            <w:fldChar w:fldCharType="end"/>
                          </w:r>
                          <w:r>
                            <w:t xml:space="preserve"> van </w:t>
                          </w:r>
                          <w:r>
                            <w:fldChar w:fldCharType="begin"/>
                          </w:r>
                          <w:r>
                            <w:instrText>NUMPAGES</w:instrText>
                          </w:r>
                          <w:r>
                            <w:fldChar w:fldCharType="separate"/>
                          </w:r>
                          <w:r w:rsidR="008B2ADE">
                            <w:rPr>
                              <w:noProof/>
                            </w:rPr>
                            <w:t>1</w:t>
                          </w:r>
                          <w:r>
                            <w:fldChar w:fldCharType="end"/>
                          </w:r>
                        </w:p>
                      </w:txbxContent>
                    </wps:txbx>
                    <wps:bodyPr vert="horz" wrap="square" lIns="0" tIns="0" rIns="0" bIns="0" anchor="t" anchorCtr="0"/>
                  </wps:wsp>
                </a:graphicData>
              </a:graphic>
            </wp:anchor>
          </w:drawing>
        </mc:Choice>
        <mc:Fallback>
          <w:pict>
            <v:shape w14:anchorId="18698F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0F6DCD" w14:textId="6C31AF74" w:rsidR="00EB1BD1" w:rsidRDefault="00D27540">
                    <w:pPr>
                      <w:pStyle w:val="Referentiegegevens"/>
                    </w:pPr>
                    <w:r>
                      <w:t xml:space="preserve">Pagina </w:t>
                    </w:r>
                    <w:r>
                      <w:fldChar w:fldCharType="begin"/>
                    </w:r>
                    <w:r>
                      <w:instrText>PAGE</w:instrText>
                    </w:r>
                    <w:r>
                      <w:fldChar w:fldCharType="separate"/>
                    </w:r>
                    <w:r w:rsidR="008B2ADE">
                      <w:rPr>
                        <w:noProof/>
                      </w:rPr>
                      <w:t>2</w:t>
                    </w:r>
                    <w:r>
                      <w:fldChar w:fldCharType="end"/>
                    </w:r>
                    <w:r>
                      <w:t xml:space="preserve"> van </w:t>
                    </w:r>
                    <w:r>
                      <w:fldChar w:fldCharType="begin"/>
                    </w:r>
                    <w:r>
                      <w:instrText>NUMPAGES</w:instrText>
                    </w:r>
                    <w:r>
                      <w:fldChar w:fldCharType="separate"/>
                    </w:r>
                    <w:r w:rsidR="008B2AD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3610" w14:textId="77777777" w:rsidR="00EB1BD1" w:rsidRDefault="00D27540">
    <w:pPr>
      <w:spacing w:after="6377" w:line="14" w:lineRule="exact"/>
    </w:pPr>
    <w:r>
      <w:rPr>
        <w:noProof/>
      </w:rPr>
      <mc:AlternateContent>
        <mc:Choice Requires="wps">
          <w:drawing>
            <wp:anchor distT="0" distB="0" distL="0" distR="0" simplePos="0" relativeHeight="251656192" behindDoc="0" locked="1" layoutInCell="1" allowOverlap="1" wp14:anchorId="18E6B6D8" wp14:editId="6601295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174343" w14:textId="77777777" w:rsidR="00EB1BD1" w:rsidRDefault="00D27540">
                          <w:pPr>
                            <w:spacing w:line="240" w:lineRule="auto"/>
                          </w:pPr>
                          <w:r>
                            <w:rPr>
                              <w:noProof/>
                            </w:rPr>
                            <w:drawing>
                              <wp:inline distT="0" distB="0" distL="0" distR="0" wp14:anchorId="5BABBFB1" wp14:editId="66E5E24F">
                                <wp:extent cx="467995" cy="1583865"/>
                                <wp:effectExtent l="0" t="0" r="0" b="0"/>
                                <wp:docPr id="172971734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E6B6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174343" w14:textId="77777777" w:rsidR="00EB1BD1" w:rsidRDefault="00D27540">
                    <w:pPr>
                      <w:spacing w:line="240" w:lineRule="auto"/>
                    </w:pPr>
                    <w:r>
                      <w:rPr>
                        <w:noProof/>
                      </w:rPr>
                      <w:drawing>
                        <wp:inline distT="0" distB="0" distL="0" distR="0" wp14:anchorId="5BABBFB1" wp14:editId="66E5E24F">
                          <wp:extent cx="467995" cy="1583865"/>
                          <wp:effectExtent l="0" t="0" r="0" b="0"/>
                          <wp:docPr id="172971734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9C33F7" wp14:editId="6482758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DDF495" w14:textId="77777777" w:rsidR="00EB1BD1" w:rsidRDefault="00D27540">
                          <w:pPr>
                            <w:spacing w:line="240" w:lineRule="auto"/>
                          </w:pPr>
                          <w:r>
                            <w:rPr>
                              <w:noProof/>
                            </w:rPr>
                            <w:drawing>
                              <wp:inline distT="0" distB="0" distL="0" distR="0" wp14:anchorId="1C27D7F4" wp14:editId="3F946AA8">
                                <wp:extent cx="2339975" cy="1582834"/>
                                <wp:effectExtent l="0" t="0" r="0" b="0"/>
                                <wp:docPr id="2760094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C33F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DDF495" w14:textId="77777777" w:rsidR="00EB1BD1" w:rsidRDefault="00D27540">
                    <w:pPr>
                      <w:spacing w:line="240" w:lineRule="auto"/>
                    </w:pPr>
                    <w:r>
                      <w:rPr>
                        <w:noProof/>
                      </w:rPr>
                      <w:drawing>
                        <wp:inline distT="0" distB="0" distL="0" distR="0" wp14:anchorId="1C27D7F4" wp14:editId="3F946AA8">
                          <wp:extent cx="2339975" cy="1582834"/>
                          <wp:effectExtent l="0" t="0" r="0" b="0"/>
                          <wp:docPr id="2760094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E2A97B" wp14:editId="3B01C658">
              <wp:simplePos x="0" y="0"/>
              <wp:positionH relativeFrom="margin">
                <wp:align>right</wp:align>
              </wp:positionH>
              <wp:positionV relativeFrom="page">
                <wp:posOffset>1691005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4D970" w14:textId="77777777" w:rsidR="00EB1BD1" w:rsidRPr="00AA25BE" w:rsidRDefault="00D27540">
                          <w:pPr>
                            <w:pStyle w:val="Referentiegegevens"/>
                            <w:rPr>
                              <w:rFonts w:ascii="Verdana" w:hAnsi="Verdana"/>
                            </w:rPr>
                          </w:pPr>
                          <w:r w:rsidRPr="00AA25BE">
                            <w:rPr>
                              <w:rFonts w:ascii="Verdana" w:hAnsi="Verdana"/>
                            </w:rPr>
                            <w:t>&gt; Retouradres Postbus 20301 2500 EH   Den Haag</w:t>
                          </w:r>
                        </w:p>
                      </w:txbxContent>
                    </wps:txbx>
                    <wps:bodyPr vert="horz" wrap="square" lIns="0" tIns="0" rIns="0" bIns="0" anchor="t" anchorCtr="0"/>
                  </wps:wsp>
                </a:graphicData>
              </a:graphic>
            </wp:anchor>
          </w:drawing>
        </mc:Choice>
        <mc:Fallback>
          <w:pict>
            <v:shape w14:anchorId="7BE2A97B" id="f053fe88-db2b-430b-bcc5-fbb915a19314" o:spid="_x0000_s1032" type="#_x0000_t202" style="position:absolute;margin-left:325.8pt;margin-top:133.15pt;width:377pt;height:12.75pt;z-index:25165824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" filled="f" stroked="f">
              <v:textbox inset="0,0,0,0">
                <w:txbxContent>
                  <w:p w14:paraId="17F4D970" w14:textId="77777777" w:rsidR="00EB1BD1" w:rsidRPr="00AA25BE" w:rsidRDefault="00D27540">
                    <w:pPr>
                      <w:pStyle w:val="Referentiegegevens"/>
                      <w:rPr>
                        <w:rFonts w:ascii="Verdana" w:hAnsi="Verdana"/>
                      </w:rPr>
                    </w:pPr>
                    <w:r w:rsidRPr="00AA25BE">
                      <w:rPr>
                        <w:rFonts w:ascii="Verdana" w:hAnsi="Verdana"/>
                      </w:rPr>
                      <w:t>&gt; Retouradres Postbus 20301 2500 EH   Den Haag</w:t>
                    </w:r>
                  </w:p>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5100105A" wp14:editId="0A80292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3D1D87" w14:textId="77777777" w:rsidR="00AA25BE" w:rsidRPr="00AA25BE" w:rsidRDefault="00AA25BE" w:rsidP="00AA25BE">
                          <w:pPr>
                            <w:spacing w:after="0"/>
                            <w:rPr>
                              <w:rFonts w:ascii="Verdana" w:hAnsi="Verdana"/>
                              <w:sz w:val="18"/>
                              <w:szCs w:val="18"/>
                            </w:rPr>
                          </w:pPr>
                          <w:r w:rsidRPr="00AA25BE">
                            <w:rPr>
                              <w:rFonts w:ascii="Verdana" w:hAnsi="Verdana"/>
                              <w:sz w:val="18"/>
                              <w:szCs w:val="18"/>
                            </w:rPr>
                            <w:t>Aan de Voorzitter van de Tweede Kamer</w:t>
                          </w:r>
                        </w:p>
                        <w:p w14:paraId="54A29052" w14:textId="77777777" w:rsidR="00AA25BE" w:rsidRPr="00AA25BE" w:rsidRDefault="00AA25BE" w:rsidP="00AA25BE">
                          <w:pPr>
                            <w:spacing w:after="0"/>
                            <w:rPr>
                              <w:rFonts w:ascii="Verdana" w:hAnsi="Verdana"/>
                              <w:sz w:val="18"/>
                              <w:szCs w:val="18"/>
                            </w:rPr>
                          </w:pPr>
                          <w:r w:rsidRPr="00AA25BE">
                            <w:rPr>
                              <w:rFonts w:ascii="Verdana" w:hAnsi="Verdana"/>
                              <w:sz w:val="18"/>
                              <w:szCs w:val="18"/>
                            </w:rPr>
                            <w:t>der Staten-Generaal</w:t>
                          </w:r>
                        </w:p>
                        <w:p w14:paraId="7B87702E" w14:textId="77777777" w:rsidR="00AA25BE" w:rsidRPr="00AA25BE" w:rsidRDefault="00AA25BE" w:rsidP="00AA25BE">
                          <w:pPr>
                            <w:spacing w:after="0"/>
                            <w:rPr>
                              <w:rFonts w:ascii="Verdana" w:hAnsi="Verdana"/>
                              <w:sz w:val="18"/>
                              <w:szCs w:val="18"/>
                            </w:rPr>
                          </w:pPr>
                          <w:r w:rsidRPr="00AA25BE">
                            <w:rPr>
                              <w:rFonts w:ascii="Verdana" w:hAnsi="Verdana"/>
                              <w:sz w:val="18"/>
                              <w:szCs w:val="18"/>
                            </w:rPr>
                            <w:t>Postbus 20018</w:t>
                          </w:r>
                        </w:p>
                        <w:p w14:paraId="50DDDBD5" w14:textId="15E77F1D" w:rsidR="00EB1BD1" w:rsidRPr="003C2CB0" w:rsidRDefault="00AA25BE" w:rsidP="00AA25BE">
                          <w:pPr>
                            <w:spacing w:after="0"/>
                            <w:rPr>
                              <w:rFonts w:ascii="Verdana" w:hAnsi="Verdana"/>
                              <w:sz w:val="18"/>
                              <w:szCs w:val="18"/>
                            </w:rPr>
                          </w:pPr>
                          <w:r w:rsidRPr="00AA25BE">
                            <w:rPr>
                              <w:rFonts w:ascii="Verdana" w:hAnsi="Verdana"/>
                              <w:sz w:val="18"/>
                              <w:szCs w:val="18"/>
                            </w:rPr>
                            <w:t>2500 EA  DEN HAAG</w:t>
                          </w:r>
                        </w:p>
                      </w:txbxContent>
                    </wps:txbx>
                    <wps:bodyPr vert="horz" wrap="square" lIns="0" tIns="0" rIns="0" bIns="0" anchor="t" anchorCtr="0"/>
                  </wps:wsp>
                </a:graphicData>
              </a:graphic>
            </wp:anchor>
          </w:drawing>
        </mc:Choice>
        <mc:Fallback>
          <w:pict>
            <v:shape w14:anchorId="510010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53D1D87" w14:textId="77777777" w:rsidR="00AA25BE" w:rsidRPr="00AA25BE" w:rsidRDefault="00AA25BE" w:rsidP="00AA25BE">
                    <w:pPr>
                      <w:spacing w:after="0"/>
                      <w:rPr>
                        <w:rFonts w:ascii="Verdana" w:hAnsi="Verdana"/>
                        <w:sz w:val="18"/>
                        <w:szCs w:val="18"/>
                      </w:rPr>
                    </w:pPr>
                    <w:r w:rsidRPr="00AA25BE">
                      <w:rPr>
                        <w:rFonts w:ascii="Verdana" w:hAnsi="Verdana"/>
                        <w:sz w:val="18"/>
                        <w:szCs w:val="18"/>
                      </w:rPr>
                      <w:t>Aan de Voorzitter van de Tweede Kamer</w:t>
                    </w:r>
                  </w:p>
                  <w:p w14:paraId="54A29052" w14:textId="77777777" w:rsidR="00AA25BE" w:rsidRPr="00AA25BE" w:rsidRDefault="00AA25BE" w:rsidP="00AA25BE">
                    <w:pPr>
                      <w:spacing w:after="0"/>
                      <w:rPr>
                        <w:rFonts w:ascii="Verdana" w:hAnsi="Verdana"/>
                        <w:sz w:val="18"/>
                        <w:szCs w:val="18"/>
                      </w:rPr>
                    </w:pPr>
                    <w:r w:rsidRPr="00AA25BE">
                      <w:rPr>
                        <w:rFonts w:ascii="Verdana" w:hAnsi="Verdana"/>
                        <w:sz w:val="18"/>
                        <w:szCs w:val="18"/>
                      </w:rPr>
                      <w:t>der Staten-Generaal</w:t>
                    </w:r>
                  </w:p>
                  <w:p w14:paraId="7B87702E" w14:textId="77777777" w:rsidR="00AA25BE" w:rsidRPr="00AA25BE" w:rsidRDefault="00AA25BE" w:rsidP="00AA25BE">
                    <w:pPr>
                      <w:spacing w:after="0"/>
                      <w:rPr>
                        <w:rFonts w:ascii="Verdana" w:hAnsi="Verdana"/>
                        <w:sz w:val="18"/>
                        <w:szCs w:val="18"/>
                      </w:rPr>
                    </w:pPr>
                    <w:r w:rsidRPr="00AA25BE">
                      <w:rPr>
                        <w:rFonts w:ascii="Verdana" w:hAnsi="Verdana"/>
                        <w:sz w:val="18"/>
                        <w:szCs w:val="18"/>
                      </w:rPr>
                      <w:t>Postbus 20018</w:t>
                    </w:r>
                  </w:p>
                  <w:p w14:paraId="50DDDBD5" w14:textId="15E77F1D" w:rsidR="00EB1BD1" w:rsidRPr="003C2CB0" w:rsidRDefault="00AA25BE" w:rsidP="00AA25BE">
                    <w:pPr>
                      <w:spacing w:after="0"/>
                      <w:rPr>
                        <w:rFonts w:ascii="Verdana" w:hAnsi="Verdana"/>
                        <w:sz w:val="18"/>
                        <w:szCs w:val="18"/>
                      </w:rPr>
                    </w:pPr>
                    <w:r w:rsidRPr="00AA25BE">
                      <w:rPr>
                        <w:rFonts w:ascii="Verdana" w:hAnsi="Verdana"/>
                        <w:sz w:val="18"/>
                        <w:szCs w:val="18"/>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B7C2EA" wp14:editId="406CF9C6">
              <wp:simplePos x="0" y="0"/>
              <wp:positionH relativeFrom="page">
                <wp:posOffset>1009650</wp:posOffset>
              </wp:positionH>
              <wp:positionV relativeFrom="page">
                <wp:posOffset>3355340</wp:posOffset>
              </wp:positionV>
              <wp:extent cx="4787900" cy="7315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315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B1BD1" w:rsidRPr="003C2CB0" w14:paraId="05266DB2" w14:textId="77777777">
                            <w:trPr>
                              <w:trHeight w:val="240"/>
                            </w:trPr>
                            <w:tc>
                              <w:tcPr>
                                <w:tcW w:w="1140" w:type="dxa"/>
                              </w:tcPr>
                              <w:p w14:paraId="4F11C785" w14:textId="77777777" w:rsidR="00EB1BD1" w:rsidRPr="003C2CB0" w:rsidRDefault="00D27540" w:rsidP="00AA25BE">
                                <w:pPr>
                                  <w:spacing w:after="0"/>
                                  <w:rPr>
                                    <w:rFonts w:ascii="Verdana" w:hAnsi="Verdana"/>
                                    <w:sz w:val="18"/>
                                    <w:szCs w:val="18"/>
                                  </w:rPr>
                                </w:pPr>
                                <w:r w:rsidRPr="003C2CB0">
                                  <w:rPr>
                                    <w:rFonts w:ascii="Verdana" w:hAnsi="Verdana"/>
                                    <w:sz w:val="18"/>
                                    <w:szCs w:val="18"/>
                                  </w:rPr>
                                  <w:t>Datum</w:t>
                                </w:r>
                              </w:p>
                            </w:tc>
                            <w:tc>
                              <w:tcPr>
                                <w:tcW w:w="5918" w:type="dxa"/>
                              </w:tcPr>
                              <w:p w14:paraId="78202B34" w14:textId="5A75D779" w:rsidR="00EB1BD1" w:rsidRPr="003C2CB0" w:rsidRDefault="005022EB" w:rsidP="00AA25BE">
                                <w:pPr>
                                  <w:spacing w:after="0"/>
                                  <w:rPr>
                                    <w:rFonts w:ascii="Verdana" w:hAnsi="Verdana"/>
                                    <w:sz w:val="18"/>
                                    <w:szCs w:val="18"/>
                                  </w:rPr>
                                </w:pPr>
                                <w:sdt>
                                  <w:sdtPr>
                                    <w:rPr>
                                      <w:rFonts w:ascii="Verdana" w:hAnsi="Verdana"/>
                                      <w:sz w:val="18"/>
                                      <w:szCs w:val="18"/>
                                    </w:rPr>
                                    <w:id w:val="-1333132157"/>
                                    <w:date w:fullDate="2025-09-19T00:00:00Z">
                                      <w:dateFormat w:val="d MMMM yyyy"/>
                                      <w:lid w:val="nl"/>
                                      <w:storeMappedDataAs w:val="dateTime"/>
                                      <w:calendar w:val="gregorian"/>
                                    </w:date>
                                  </w:sdtPr>
                                  <w:sdtEndPr/>
                                  <w:sdtContent>
                                    <w:r w:rsidR="009417EB">
                                      <w:rPr>
                                        <w:rFonts w:ascii="Verdana" w:hAnsi="Verdana"/>
                                        <w:sz w:val="18"/>
                                        <w:szCs w:val="18"/>
                                        <w:lang w:val="nl"/>
                                      </w:rPr>
                                      <w:t>19 september 2025</w:t>
                                    </w:r>
                                  </w:sdtContent>
                                </w:sdt>
                              </w:p>
                            </w:tc>
                          </w:tr>
                          <w:tr w:rsidR="00EB1BD1" w:rsidRPr="003C2CB0" w14:paraId="112D81B2" w14:textId="77777777">
                            <w:trPr>
                              <w:trHeight w:val="240"/>
                            </w:trPr>
                            <w:tc>
                              <w:tcPr>
                                <w:tcW w:w="1140" w:type="dxa"/>
                              </w:tcPr>
                              <w:p w14:paraId="2E4AE642" w14:textId="77777777" w:rsidR="00EB1BD1" w:rsidRPr="003C2CB0" w:rsidRDefault="00D27540" w:rsidP="00AA25BE">
                                <w:pPr>
                                  <w:spacing w:after="0"/>
                                  <w:rPr>
                                    <w:rFonts w:ascii="Verdana" w:hAnsi="Verdana"/>
                                    <w:sz w:val="18"/>
                                    <w:szCs w:val="18"/>
                                  </w:rPr>
                                </w:pPr>
                                <w:r w:rsidRPr="003C2CB0">
                                  <w:rPr>
                                    <w:rFonts w:ascii="Verdana" w:hAnsi="Verdana"/>
                                    <w:sz w:val="18"/>
                                    <w:szCs w:val="18"/>
                                  </w:rPr>
                                  <w:t>Betreft</w:t>
                                </w:r>
                              </w:p>
                            </w:tc>
                            <w:tc>
                              <w:tcPr>
                                <w:tcW w:w="5918" w:type="dxa"/>
                              </w:tcPr>
                              <w:p w14:paraId="0A704C58" w14:textId="1115FBFF" w:rsidR="00EB1BD1" w:rsidRPr="003C2CB0" w:rsidRDefault="00AA25BE" w:rsidP="00AA25BE">
                                <w:pPr>
                                  <w:spacing w:after="0"/>
                                  <w:rPr>
                                    <w:rFonts w:ascii="Verdana" w:hAnsi="Verdana"/>
                                    <w:sz w:val="18"/>
                                    <w:szCs w:val="18"/>
                                  </w:rPr>
                                </w:pPr>
                                <w:r>
                                  <w:rPr>
                                    <w:rFonts w:ascii="Verdana" w:hAnsi="Verdana"/>
                                    <w:sz w:val="18"/>
                                    <w:szCs w:val="18"/>
                                  </w:rPr>
                                  <w:t>Antwoord</w:t>
                                </w:r>
                                <w:r w:rsidR="009A600A" w:rsidRPr="003C2CB0">
                                  <w:rPr>
                                    <w:rFonts w:ascii="Verdana" w:hAnsi="Verdana"/>
                                    <w:sz w:val="18"/>
                                    <w:szCs w:val="18"/>
                                  </w:rPr>
                                  <w:t xml:space="preserve"> Kamervragen over het bericht 'Pijnlijk: Terwijl homoacceptatie vrijwel overal groeit, daalt die in ‘gaycapital’ Amsterdam’'</w:t>
                                </w:r>
                              </w:p>
                            </w:tc>
                          </w:tr>
                        </w:tbl>
                        <w:p w14:paraId="19D54635" w14:textId="77777777" w:rsidR="00B41A9B" w:rsidRPr="003C2CB0" w:rsidRDefault="00B41A9B">
                          <w:pPr>
                            <w:rPr>
                              <w:rFonts w:ascii="Verdana" w:hAnsi="Verdana"/>
                              <w:sz w:val="18"/>
                              <w:szCs w:val="18"/>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B7C2EA" id="1670fa0c-13cb-45ec-92be-ef1f34d237c5" o:spid="_x0000_s1034" type="#_x0000_t202" style="position:absolute;margin-left:79.5pt;margin-top:264.2pt;width:377pt;height:57.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B1BD1" w:rsidRPr="003C2CB0" w14:paraId="05266DB2" w14:textId="77777777">
                      <w:trPr>
                        <w:trHeight w:val="240"/>
                      </w:trPr>
                      <w:tc>
                        <w:tcPr>
                          <w:tcW w:w="1140" w:type="dxa"/>
                        </w:tcPr>
                        <w:p w14:paraId="4F11C785" w14:textId="77777777" w:rsidR="00EB1BD1" w:rsidRPr="003C2CB0" w:rsidRDefault="00D27540" w:rsidP="00AA25BE">
                          <w:pPr>
                            <w:spacing w:after="0"/>
                            <w:rPr>
                              <w:rFonts w:ascii="Verdana" w:hAnsi="Verdana"/>
                              <w:sz w:val="18"/>
                              <w:szCs w:val="18"/>
                            </w:rPr>
                          </w:pPr>
                          <w:r w:rsidRPr="003C2CB0">
                            <w:rPr>
                              <w:rFonts w:ascii="Verdana" w:hAnsi="Verdana"/>
                              <w:sz w:val="18"/>
                              <w:szCs w:val="18"/>
                            </w:rPr>
                            <w:t>Datum</w:t>
                          </w:r>
                        </w:p>
                      </w:tc>
                      <w:tc>
                        <w:tcPr>
                          <w:tcW w:w="5918" w:type="dxa"/>
                        </w:tcPr>
                        <w:p w14:paraId="78202B34" w14:textId="5A75D779" w:rsidR="00EB1BD1" w:rsidRPr="003C2CB0" w:rsidRDefault="005022EB" w:rsidP="00AA25BE">
                          <w:pPr>
                            <w:spacing w:after="0"/>
                            <w:rPr>
                              <w:rFonts w:ascii="Verdana" w:hAnsi="Verdana"/>
                              <w:sz w:val="18"/>
                              <w:szCs w:val="18"/>
                            </w:rPr>
                          </w:pPr>
                          <w:sdt>
                            <w:sdtPr>
                              <w:rPr>
                                <w:rFonts w:ascii="Verdana" w:hAnsi="Verdana"/>
                                <w:sz w:val="18"/>
                                <w:szCs w:val="18"/>
                              </w:rPr>
                              <w:id w:val="-1333132157"/>
                              <w:date w:fullDate="2025-09-19T00:00:00Z">
                                <w:dateFormat w:val="d MMMM yyyy"/>
                                <w:lid w:val="nl"/>
                                <w:storeMappedDataAs w:val="dateTime"/>
                                <w:calendar w:val="gregorian"/>
                              </w:date>
                            </w:sdtPr>
                            <w:sdtEndPr/>
                            <w:sdtContent>
                              <w:r w:rsidR="009417EB">
                                <w:rPr>
                                  <w:rFonts w:ascii="Verdana" w:hAnsi="Verdana"/>
                                  <w:sz w:val="18"/>
                                  <w:szCs w:val="18"/>
                                  <w:lang w:val="nl"/>
                                </w:rPr>
                                <w:t>19 september 2025</w:t>
                              </w:r>
                            </w:sdtContent>
                          </w:sdt>
                        </w:p>
                      </w:tc>
                    </w:tr>
                    <w:tr w:rsidR="00EB1BD1" w:rsidRPr="003C2CB0" w14:paraId="112D81B2" w14:textId="77777777">
                      <w:trPr>
                        <w:trHeight w:val="240"/>
                      </w:trPr>
                      <w:tc>
                        <w:tcPr>
                          <w:tcW w:w="1140" w:type="dxa"/>
                        </w:tcPr>
                        <w:p w14:paraId="2E4AE642" w14:textId="77777777" w:rsidR="00EB1BD1" w:rsidRPr="003C2CB0" w:rsidRDefault="00D27540" w:rsidP="00AA25BE">
                          <w:pPr>
                            <w:spacing w:after="0"/>
                            <w:rPr>
                              <w:rFonts w:ascii="Verdana" w:hAnsi="Verdana"/>
                              <w:sz w:val="18"/>
                              <w:szCs w:val="18"/>
                            </w:rPr>
                          </w:pPr>
                          <w:r w:rsidRPr="003C2CB0">
                            <w:rPr>
                              <w:rFonts w:ascii="Verdana" w:hAnsi="Verdana"/>
                              <w:sz w:val="18"/>
                              <w:szCs w:val="18"/>
                            </w:rPr>
                            <w:t>Betreft</w:t>
                          </w:r>
                        </w:p>
                      </w:tc>
                      <w:tc>
                        <w:tcPr>
                          <w:tcW w:w="5918" w:type="dxa"/>
                        </w:tcPr>
                        <w:p w14:paraId="0A704C58" w14:textId="1115FBFF" w:rsidR="00EB1BD1" w:rsidRPr="003C2CB0" w:rsidRDefault="00AA25BE" w:rsidP="00AA25BE">
                          <w:pPr>
                            <w:spacing w:after="0"/>
                            <w:rPr>
                              <w:rFonts w:ascii="Verdana" w:hAnsi="Verdana"/>
                              <w:sz w:val="18"/>
                              <w:szCs w:val="18"/>
                            </w:rPr>
                          </w:pPr>
                          <w:r>
                            <w:rPr>
                              <w:rFonts w:ascii="Verdana" w:hAnsi="Verdana"/>
                              <w:sz w:val="18"/>
                              <w:szCs w:val="18"/>
                            </w:rPr>
                            <w:t>Antwoord</w:t>
                          </w:r>
                          <w:r w:rsidR="009A600A" w:rsidRPr="003C2CB0">
                            <w:rPr>
                              <w:rFonts w:ascii="Verdana" w:hAnsi="Verdana"/>
                              <w:sz w:val="18"/>
                              <w:szCs w:val="18"/>
                            </w:rPr>
                            <w:t xml:space="preserve"> Kamervragen over het bericht 'Pijnlijk: Terwijl homoacceptatie vrijwel overal groeit, daalt die in ‘gaycapital’ Amsterdam’'</w:t>
                          </w:r>
                        </w:p>
                      </w:tc>
                    </w:tr>
                  </w:tbl>
                  <w:p w14:paraId="19D54635" w14:textId="77777777" w:rsidR="00B41A9B" w:rsidRPr="003C2CB0" w:rsidRDefault="00B41A9B">
                    <w:pPr>
                      <w:rPr>
                        <w:rFonts w:ascii="Verdana" w:hAnsi="Verdana"/>
                        <w:sz w:val="18"/>
                        <w:szCs w:val="18"/>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22FB5F" wp14:editId="1812557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892EE8" w14:textId="77777777" w:rsidR="00EB1BD1" w:rsidRPr="003C2CB0" w:rsidRDefault="00D27540" w:rsidP="003E7CDF">
                          <w:pPr>
                            <w:pStyle w:val="Referentiegegevensbold"/>
                            <w:spacing w:after="0"/>
                          </w:pPr>
                          <w:r w:rsidRPr="003C2CB0">
                            <w:t>Directoraat-Generaal Rechtspleging en Rechtshandhaving</w:t>
                          </w:r>
                        </w:p>
                        <w:p w14:paraId="12D975D7" w14:textId="77777777" w:rsidR="00EB1BD1" w:rsidRPr="003C2CB0" w:rsidRDefault="00D27540" w:rsidP="003E7CDF">
                          <w:pPr>
                            <w:pStyle w:val="Referentiegegevens"/>
                            <w:spacing w:after="0"/>
                            <w:rPr>
                              <w:rFonts w:ascii="Verdana" w:hAnsi="Verdana"/>
                            </w:rPr>
                          </w:pPr>
                          <w:r w:rsidRPr="003C2CB0">
                            <w:rPr>
                              <w:rFonts w:ascii="Verdana" w:hAnsi="Verdana"/>
                            </w:rPr>
                            <w:t>Directie Rechtshandhaving en Criminaliteitsbestrijding</w:t>
                          </w:r>
                        </w:p>
                        <w:p w14:paraId="3B8A80D0" w14:textId="77777777" w:rsidR="00EB1BD1" w:rsidRPr="003C2CB0" w:rsidRDefault="00D27540" w:rsidP="003E7CDF">
                          <w:pPr>
                            <w:pStyle w:val="Referentiegegevens"/>
                            <w:spacing w:after="0"/>
                            <w:rPr>
                              <w:rFonts w:ascii="Verdana" w:hAnsi="Verdana"/>
                            </w:rPr>
                          </w:pPr>
                          <w:r w:rsidRPr="003C2CB0">
                            <w:rPr>
                              <w:rFonts w:ascii="Verdana" w:hAnsi="Verdana"/>
                            </w:rPr>
                            <w:t>Strafrechtelijke handhaving</w:t>
                          </w:r>
                        </w:p>
                        <w:p w14:paraId="4B7C7EE2" w14:textId="77777777" w:rsidR="00EB1BD1" w:rsidRPr="003C2CB0" w:rsidRDefault="00EB1BD1" w:rsidP="003E7CDF">
                          <w:pPr>
                            <w:pStyle w:val="WitregelW1"/>
                            <w:spacing w:after="0"/>
                          </w:pPr>
                        </w:p>
                        <w:p w14:paraId="021C7D58" w14:textId="77777777" w:rsidR="00EB1BD1" w:rsidRPr="003C2CB0" w:rsidRDefault="00D27540" w:rsidP="003E7CDF">
                          <w:pPr>
                            <w:pStyle w:val="Referentiegegevens"/>
                            <w:spacing w:after="0"/>
                            <w:rPr>
                              <w:rFonts w:ascii="Verdana" w:hAnsi="Verdana"/>
                            </w:rPr>
                          </w:pPr>
                          <w:r w:rsidRPr="003C2CB0">
                            <w:rPr>
                              <w:rFonts w:ascii="Verdana" w:hAnsi="Verdana"/>
                            </w:rPr>
                            <w:t>Turfmarkt 147</w:t>
                          </w:r>
                        </w:p>
                        <w:p w14:paraId="1A015943" w14:textId="77777777" w:rsidR="00EB1BD1" w:rsidRPr="003C2CB0" w:rsidRDefault="00D27540" w:rsidP="003E7CDF">
                          <w:pPr>
                            <w:pStyle w:val="Referentiegegevens"/>
                            <w:spacing w:after="0"/>
                            <w:rPr>
                              <w:rFonts w:ascii="Verdana" w:hAnsi="Verdana"/>
                            </w:rPr>
                          </w:pPr>
                          <w:r w:rsidRPr="003C2CB0">
                            <w:rPr>
                              <w:rFonts w:ascii="Verdana" w:hAnsi="Verdana"/>
                            </w:rPr>
                            <w:t>2511 DP   Den Haag</w:t>
                          </w:r>
                        </w:p>
                        <w:p w14:paraId="40CA0CF9"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Postbus 20301</w:t>
                          </w:r>
                        </w:p>
                        <w:p w14:paraId="22608EB1"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2500 EH   Den Haag</w:t>
                          </w:r>
                        </w:p>
                        <w:p w14:paraId="6D4ED4CB"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www.rijksoverheid.nl/jenv</w:t>
                          </w:r>
                        </w:p>
                        <w:p w14:paraId="04466E4E" w14:textId="77777777" w:rsidR="00EB1BD1" w:rsidRPr="003C2CB0" w:rsidRDefault="00EB1BD1" w:rsidP="003E7CDF">
                          <w:pPr>
                            <w:pStyle w:val="WitregelW1"/>
                            <w:spacing w:after="0"/>
                            <w:rPr>
                              <w:lang w:val="de-DE"/>
                            </w:rPr>
                          </w:pPr>
                        </w:p>
                        <w:p w14:paraId="41CC9060" w14:textId="77777777" w:rsidR="00EB1BD1" w:rsidRPr="00FC59C8" w:rsidRDefault="00EB1BD1" w:rsidP="003E7CDF">
                          <w:pPr>
                            <w:pStyle w:val="WitregelW2"/>
                            <w:spacing w:after="0"/>
                            <w:rPr>
                              <w:rFonts w:ascii="Verdana" w:hAnsi="Verdana"/>
                              <w:lang w:val="de-DE"/>
                            </w:rPr>
                          </w:pPr>
                        </w:p>
                        <w:p w14:paraId="5FCB8D63" w14:textId="77777777" w:rsidR="00EB1BD1" w:rsidRPr="003C2CB0" w:rsidRDefault="00D27540" w:rsidP="003E7CDF">
                          <w:pPr>
                            <w:pStyle w:val="Referentiegegevensbold"/>
                            <w:spacing w:after="0"/>
                          </w:pPr>
                          <w:r w:rsidRPr="003C2CB0">
                            <w:t>Onze referentie</w:t>
                          </w:r>
                        </w:p>
                        <w:p w14:paraId="1EFBF8FE" w14:textId="75C75823" w:rsidR="00EB1BD1" w:rsidRPr="003C2CB0" w:rsidRDefault="003C2CB0" w:rsidP="003E7CDF">
                          <w:pPr>
                            <w:pStyle w:val="Referentiegegevens"/>
                            <w:spacing w:after="0"/>
                            <w:rPr>
                              <w:rFonts w:ascii="Verdana" w:hAnsi="Verdana"/>
                            </w:rPr>
                          </w:pPr>
                          <w:r>
                            <w:rPr>
                              <w:rFonts w:ascii="Verdana" w:hAnsi="Verdana"/>
                            </w:rPr>
                            <w:t>6713280</w:t>
                          </w:r>
                        </w:p>
                      </w:txbxContent>
                    </wps:txbx>
                    <wps:bodyPr vert="horz" wrap="square" lIns="0" tIns="0" rIns="0" bIns="0" anchor="t" anchorCtr="0"/>
                  </wps:wsp>
                </a:graphicData>
              </a:graphic>
            </wp:anchor>
          </w:drawing>
        </mc:Choice>
        <mc:Fallback>
          <w:pict>
            <v:shape w14:anchorId="4B22FB5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D892EE8" w14:textId="77777777" w:rsidR="00EB1BD1" w:rsidRPr="003C2CB0" w:rsidRDefault="00D27540" w:rsidP="003E7CDF">
                    <w:pPr>
                      <w:pStyle w:val="Referentiegegevensbold"/>
                      <w:spacing w:after="0"/>
                    </w:pPr>
                    <w:r w:rsidRPr="003C2CB0">
                      <w:t>Directoraat-Generaal Rechtspleging en Rechtshandhaving</w:t>
                    </w:r>
                  </w:p>
                  <w:p w14:paraId="12D975D7" w14:textId="77777777" w:rsidR="00EB1BD1" w:rsidRPr="003C2CB0" w:rsidRDefault="00D27540" w:rsidP="003E7CDF">
                    <w:pPr>
                      <w:pStyle w:val="Referentiegegevens"/>
                      <w:spacing w:after="0"/>
                      <w:rPr>
                        <w:rFonts w:ascii="Verdana" w:hAnsi="Verdana"/>
                      </w:rPr>
                    </w:pPr>
                    <w:r w:rsidRPr="003C2CB0">
                      <w:rPr>
                        <w:rFonts w:ascii="Verdana" w:hAnsi="Verdana"/>
                      </w:rPr>
                      <w:t>Directie Rechtshandhaving en Criminaliteitsbestrijding</w:t>
                    </w:r>
                  </w:p>
                  <w:p w14:paraId="3B8A80D0" w14:textId="77777777" w:rsidR="00EB1BD1" w:rsidRPr="003C2CB0" w:rsidRDefault="00D27540" w:rsidP="003E7CDF">
                    <w:pPr>
                      <w:pStyle w:val="Referentiegegevens"/>
                      <w:spacing w:after="0"/>
                      <w:rPr>
                        <w:rFonts w:ascii="Verdana" w:hAnsi="Verdana"/>
                      </w:rPr>
                    </w:pPr>
                    <w:r w:rsidRPr="003C2CB0">
                      <w:rPr>
                        <w:rFonts w:ascii="Verdana" w:hAnsi="Verdana"/>
                      </w:rPr>
                      <w:t>Strafrechtelijke handhaving</w:t>
                    </w:r>
                  </w:p>
                  <w:p w14:paraId="4B7C7EE2" w14:textId="77777777" w:rsidR="00EB1BD1" w:rsidRPr="003C2CB0" w:rsidRDefault="00EB1BD1" w:rsidP="003E7CDF">
                    <w:pPr>
                      <w:pStyle w:val="WitregelW1"/>
                      <w:spacing w:after="0"/>
                    </w:pPr>
                  </w:p>
                  <w:p w14:paraId="021C7D58" w14:textId="77777777" w:rsidR="00EB1BD1" w:rsidRPr="003C2CB0" w:rsidRDefault="00D27540" w:rsidP="003E7CDF">
                    <w:pPr>
                      <w:pStyle w:val="Referentiegegevens"/>
                      <w:spacing w:after="0"/>
                      <w:rPr>
                        <w:rFonts w:ascii="Verdana" w:hAnsi="Verdana"/>
                      </w:rPr>
                    </w:pPr>
                    <w:r w:rsidRPr="003C2CB0">
                      <w:rPr>
                        <w:rFonts w:ascii="Verdana" w:hAnsi="Verdana"/>
                      </w:rPr>
                      <w:t>Turfmarkt 147</w:t>
                    </w:r>
                  </w:p>
                  <w:p w14:paraId="1A015943" w14:textId="77777777" w:rsidR="00EB1BD1" w:rsidRPr="003C2CB0" w:rsidRDefault="00D27540" w:rsidP="003E7CDF">
                    <w:pPr>
                      <w:pStyle w:val="Referentiegegevens"/>
                      <w:spacing w:after="0"/>
                      <w:rPr>
                        <w:rFonts w:ascii="Verdana" w:hAnsi="Verdana"/>
                      </w:rPr>
                    </w:pPr>
                    <w:r w:rsidRPr="003C2CB0">
                      <w:rPr>
                        <w:rFonts w:ascii="Verdana" w:hAnsi="Verdana"/>
                      </w:rPr>
                      <w:t>2511 DP   Den Haag</w:t>
                    </w:r>
                  </w:p>
                  <w:p w14:paraId="40CA0CF9"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Postbus 20301</w:t>
                    </w:r>
                  </w:p>
                  <w:p w14:paraId="22608EB1"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2500 EH   Den Haag</w:t>
                    </w:r>
                  </w:p>
                  <w:p w14:paraId="6D4ED4CB"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www.rijksoverheid.nl/jenv</w:t>
                    </w:r>
                  </w:p>
                  <w:p w14:paraId="04466E4E" w14:textId="77777777" w:rsidR="00EB1BD1" w:rsidRPr="003C2CB0" w:rsidRDefault="00EB1BD1" w:rsidP="003E7CDF">
                    <w:pPr>
                      <w:pStyle w:val="WitregelW1"/>
                      <w:spacing w:after="0"/>
                      <w:rPr>
                        <w:lang w:val="de-DE"/>
                      </w:rPr>
                    </w:pPr>
                  </w:p>
                  <w:p w14:paraId="41CC9060" w14:textId="77777777" w:rsidR="00EB1BD1" w:rsidRPr="00FC59C8" w:rsidRDefault="00EB1BD1" w:rsidP="003E7CDF">
                    <w:pPr>
                      <w:pStyle w:val="WitregelW2"/>
                      <w:spacing w:after="0"/>
                      <w:rPr>
                        <w:rFonts w:ascii="Verdana" w:hAnsi="Verdana"/>
                        <w:lang w:val="de-DE"/>
                      </w:rPr>
                    </w:pPr>
                  </w:p>
                  <w:p w14:paraId="5FCB8D63" w14:textId="77777777" w:rsidR="00EB1BD1" w:rsidRPr="003C2CB0" w:rsidRDefault="00D27540" w:rsidP="003E7CDF">
                    <w:pPr>
                      <w:pStyle w:val="Referentiegegevensbold"/>
                      <w:spacing w:after="0"/>
                    </w:pPr>
                    <w:r w:rsidRPr="003C2CB0">
                      <w:t>Onze referentie</w:t>
                    </w:r>
                  </w:p>
                  <w:p w14:paraId="1EFBF8FE" w14:textId="75C75823" w:rsidR="00EB1BD1" w:rsidRPr="003C2CB0" w:rsidRDefault="003C2CB0" w:rsidP="003E7CDF">
                    <w:pPr>
                      <w:pStyle w:val="Referentiegegevens"/>
                      <w:spacing w:after="0"/>
                      <w:rPr>
                        <w:rFonts w:ascii="Verdana" w:hAnsi="Verdana"/>
                      </w:rPr>
                    </w:pPr>
                    <w:r>
                      <w:rPr>
                        <w:rFonts w:ascii="Verdana" w:hAnsi="Verdana"/>
                      </w:rPr>
                      <w:t>6713280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656391" wp14:editId="56A961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99C4FF" w14:textId="77777777" w:rsidR="00EB1BD1" w:rsidRDefault="00D27540">
                          <w:pPr>
                            <w:pStyle w:val="Referentiegegevens"/>
                          </w:pPr>
                          <w:r>
                            <w:t xml:space="preserve">Pagina </w:t>
                          </w:r>
                          <w:r>
                            <w:fldChar w:fldCharType="begin"/>
                          </w:r>
                          <w:r>
                            <w:instrText>PAGE</w:instrText>
                          </w:r>
                          <w:r>
                            <w:fldChar w:fldCharType="separate"/>
                          </w:r>
                          <w:r w:rsidR="008B2ADE">
                            <w:rPr>
                              <w:noProof/>
                            </w:rPr>
                            <w:t>1</w:t>
                          </w:r>
                          <w:r>
                            <w:fldChar w:fldCharType="end"/>
                          </w:r>
                          <w:r>
                            <w:t xml:space="preserve"> van </w:t>
                          </w:r>
                          <w:r>
                            <w:fldChar w:fldCharType="begin"/>
                          </w:r>
                          <w:r>
                            <w:instrText>NUMPAGES</w:instrText>
                          </w:r>
                          <w:r>
                            <w:fldChar w:fldCharType="separate"/>
                          </w:r>
                          <w:r w:rsidR="008B2ADE">
                            <w:rPr>
                              <w:noProof/>
                            </w:rPr>
                            <w:t>1</w:t>
                          </w:r>
                          <w:r>
                            <w:fldChar w:fldCharType="end"/>
                          </w:r>
                        </w:p>
                      </w:txbxContent>
                    </wps:txbx>
                    <wps:bodyPr vert="horz" wrap="square" lIns="0" tIns="0" rIns="0" bIns="0" anchor="t" anchorCtr="0"/>
                  </wps:wsp>
                </a:graphicData>
              </a:graphic>
            </wp:anchor>
          </w:drawing>
        </mc:Choice>
        <mc:Fallback>
          <w:pict>
            <v:shape w14:anchorId="126563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799C4FF" w14:textId="77777777" w:rsidR="00EB1BD1" w:rsidRDefault="00D27540">
                    <w:pPr>
                      <w:pStyle w:val="Referentiegegevens"/>
                    </w:pPr>
                    <w:r>
                      <w:t xml:space="preserve">Pagina </w:t>
                    </w:r>
                    <w:r>
                      <w:fldChar w:fldCharType="begin"/>
                    </w:r>
                    <w:r>
                      <w:instrText>PAGE</w:instrText>
                    </w:r>
                    <w:r>
                      <w:fldChar w:fldCharType="separate"/>
                    </w:r>
                    <w:r w:rsidR="008B2ADE">
                      <w:rPr>
                        <w:noProof/>
                      </w:rPr>
                      <w:t>1</w:t>
                    </w:r>
                    <w:r>
                      <w:fldChar w:fldCharType="end"/>
                    </w:r>
                    <w:r>
                      <w:t xml:space="preserve"> van </w:t>
                    </w:r>
                    <w:r>
                      <w:fldChar w:fldCharType="begin"/>
                    </w:r>
                    <w:r>
                      <w:instrText>NUMPAGES</w:instrText>
                    </w:r>
                    <w:r>
                      <w:fldChar w:fldCharType="separate"/>
                    </w:r>
                    <w:r w:rsidR="008B2A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FC41F4" wp14:editId="7A7B038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1DF895" w14:textId="77777777" w:rsidR="00B41A9B" w:rsidRDefault="00B41A9B"/>
                      </w:txbxContent>
                    </wps:txbx>
                    <wps:bodyPr vert="horz" wrap="square" lIns="0" tIns="0" rIns="0" bIns="0" anchor="t" anchorCtr="0"/>
                  </wps:wsp>
                </a:graphicData>
              </a:graphic>
            </wp:anchor>
          </w:drawing>
        </mc:Choice>
        <mc:Fallback>
          <w:pict>
            <v:shape w14:anchorId="3AFC41F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F1DF895" w14:textId="77777777" w:rsidR="00B41A9B" w:rsidRDefault="00B41A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A4B5D"/>
    <w:multiLevelType w:val="multilevel"/>
    <w:tmpl w:val="CCE6B5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A5BF98"/>
    <w:multiLevelType w:val="multilevel"/>
    <w:tmpl w:val="BF6EC3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5FA5CE"/>
    <w:multiLevelType w:val="multilevel"/>
    <w:tmpl w:val="523A682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7393E4"/>
    <w:multiLevelType w:val="multilevel"/>
    <w:tmpl w:val="8AFE4D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CC09D1"/>
    <w:multiLevelType w:val="multilevel"/>
    <w:tmpl w:val="F9BA95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FD1336"/>
    <w:multiLevelType w:val="multilevel"/>
    <w:tmpl w:val="45E55C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6429058">
    <w:abstractNumId w:val="2"/>
  </w:num>
  <w:num w:numId="2" w16cid:durableId="1926261757">
    <w:abstractNumId w:val="4"/>
  </w:num>
  <w:num w:numId="3" w16cid:durableId="1450662462">
    <w:abstractNumId w:val="1"/>
  </w:num>
  <w:num w:numId="4" w16cid:durableId="2049408359">
    <w:abstractNumId w:val="3"/>
  </w:num>
  <w:num w:numId="5" w16cid:durableId="1941138168">
    <w:abstractNumId w:val="5"/>
  </w:num>
  <w:num w:numId="6" w16cid:durableId="207022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DE"/>
    <w:rsid w:val="00031C4B"/>
    <w:rsid w:val="00050DC2"/>
    <w:rsid w:val="00080545"/>
    <w:rsid w:val="000B0321"/>
    <w:rsid w:val="000E25B2"/>
    <w:rsid w:val="000E2C29"/>
    <w:rsid w:val="00140ACE"/>
    <w:rsid w:val="00156E18"/>
    <w:rsid w:val="001D3269"/>
    <w:rsid w:val="0020108B"/>
    <w:rsid w:val="00256949"/>
    <w:rsid w:val="002603C9"/>
    <w:rsid w:val="00285952"/>
    <w:rsid w:val="002C53BA"/>
    <w:rsid w:val="002D4813"/>
    <w:rsid w:val="0032573A"/>
    <w:rsid w:val="003362CF"/>
    <w:rsid w:val="0036588A"/>
    <w:rsid w:val="003B38EC"/>
    <w:rsid w:val="003C2CB0"/>
    <w:rsid w:val="003E56C6"/>
    <w:rsid w:val="003E7CDF"/>
    <w:rsid w:val="003F7D41"/>
    <w:rsid w:val="004422DA"/>
    <w:rsid w:val="004A1BA1"/>
    <w:rsid w:val="005022EB"/>
    <w:rsid w:val="00522222"/>
    <w:rsid w:val="00567FFA"/>
    <w:rsid w:val="005A1166"/>
    <w:rsid w:val="005D0636"/>
    <w:rsid w:val="0061092E"/>
    <w:rsid w:val="00616C05"/>
    <w:rsid w:val="006304E1"/>
    <w:rsid w:val="006361B6"/>
    <w:rsid w:val="0064791C"/>
    <w:rsid w:val="006D7C1C"/>
    <w:rsid w:val="00712420"/>
    <w:rsid w:val="00756182"/>
    <w:rsid w:val="007C4F73"/>
    <w:rsid w:val="007E106C"/>
    <w:rsid w:val="007E3A16"/>
    <w:rsid w:val="00816A4F"/>
    <w:rsid w:val="008B2ADE"/>
    <w:rsid w:val="008C29CD"/>
    <w:rsid w:val="008C7685"/>
    <w:rsid w:val="008D7565"/>
    <w:rsid w:val="009417EB"/>
    <w:rsid w:val="0098678D"/>
    <w:rsid w:val="009A600A"/>
    <w:rsid w:val="009D4F93"/>
    <w:rsid w:val="009F3E6C"/>
    <w:rsid w:val="00A020C6"/>
    <w:rsid w:val="00A64227"/>
    <w:rsid w:val="00A70FD0"/>
    <w:rsid w:val="00AA25BE"/>
    <w:rsid w:val="00AD2F01"/>
    <w:rsid w:val="00AD3E93"/>
    <w:rsid w:val="00B41A9B"/>
    <w:rsid w:val="00CF1F4C"/>
    <w:rsid w:val="00D27540"/>
    <w:rsid w:val="00D53CAC"/>
    <w:rsid w:val="00DD4B5E"/>
    <w:rsid w:val="00E22101"/>
    <w:rsid w:val="00E323D9"/>
    <w:rsid w:val="00E33931"/>
    <w:rsid w:val="00EB1BD1"/>
    <w:rsid w:val="00F3502D"/>
    <w:rsid w:val="00F66833"/>
    <w:rsid w:val="00F9113B"/>
    <w:rsid w:val="00FC59C8"/>
    <w:rsid w:val="00FD6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1498"/>
  <w15:docId w15:val="{66D00E23-CAA0-4A30-9C4F-82597CA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ADE"/>
    <w:pPr>
      <w:autoSpaceDN/>
      <w:spacing w:after="160" w:line="259" w:lineRule="auto"/>
      <w:textAlignment w:val="auto"/>
    </w:pPr>
    <w:rPr>
      <w:rFonts w:asciiTheme="minorHAnsi" w:eastAsiaTheme="minorHAnsi" w:hAnsiTheme="minorHAnsi" w:cstheme="minorBidi"/>
      <w:sz w:val="22"/>
      <w:szCs w:val="22"/>
      <w:lang w:eastAsia="en-US"/>
    </w:rPr>
  </w:style>
  <w:style w:type="paragraph" w:styleId="Kop1">
    <w:name w:val="heading 1"/>
    <w:basedOn w:val="Standaard"/>
    <w:next w:val="Standaard"/>
    <w:uiPriority w:val="1"/>
    <w:qFormat/>
    <w:pPr>
      <w:tabs>
        <w:tab w:val="left" w:pos="0"/>
      </w:tabs>
      <w:spacing w:before="240" w:after="0"/>
      <w:outlineLvl w:val="0"/>
    </w:pPr>
    <w:rPr>
      <w:b/>
    </w:rPr>
  </w:style>
  <w:style w:type="paragraph" w:styleId="Kop2">
    <w:name w:val="heading 2"/>
    <w:basedOn w:val="Standaard"/>
    <w:next w:val="Standaard"/>
    <w:uiPriority w:val="2"/>
    <w:qFormat/>
    <w:pPr>
      <w:tabs>
        <w:tab w:val="left" w:pos="0"/>
      </w:tabs>
      <w:spacing w:before="240" w:after="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after="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after="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rFonts w:ascii="Verdana" w:hAnsi="Verdana"/>
      <w:color w:val="000000"/>
      <w:sz w:val="18"/>
      <w:szCs w:val="18"/>
    </w:rPr>
  </w:style>
  <w:style w:type="paragraph" w:customStyle="1" w:styleId="Lijstniveau2">
    <w:name w:val="Lijst niveau 2"/>
    <w:basedOn w:val="Standaard"/>
    <w:uiPriority w:val="4"/>
    <w:qFormat/>
    <w:pPr>
      <w:numPr>
        <w:ilvl w:val="1"/>
        <w:numId w:val="5"/>
      </w:numPr>
      <w:spacing w:line="240" w:lineRule="exact"/>
    </w:pPr>
    <w:rPr>
      <w:rFonts w:ascii="Verdana" w:hAnsi="Verdana"/>
      <w:color w:val="000000"/>
      <w:sz w:val="18"/>
      <w:szCs w:val="18"/>
    </w:rPr>
  </w:style>
  <w:style w:type="paragraph" w:customStyle="1" w:styleId="Lijstniveau3">
    <w:name w:val="Lijst niveau 3"/>
    <w:basedOn w:val="Standaard"/>
    <w:uiPriority w:val="5"/>
    <w:qFormat/>
    <w:pPr>
      <w:numPr>
        <w:ilvl w:val="2"/>
        <w:numId w:val="5"/>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2A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2AD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B2ADE"/>
    <w:rPr>
      <w:shd w:val="clear" w:color="auto" w:fill="auto"/>
      <w:vertAlign w:val="superscript"/>
    </w:rPr>
  </w:style>
  <w:style w:type="paragraph" w:styleId="Revisie">
    <w:name w:val="Revision"/>
    <w:hidden/>
    <w:uiPriority w:val="99"/>
    <w:semiHidden/>
    <w:rsid w:val="008B2ADE"/>
    <w:pPr>
      <w:autoSpaceDN/>
      <w:textAlignment w:val="auto"/>
    </w:pPr>
    <w:rPr>
      <w:rFonts w:asciiTheme="minorHAnsi" w:eastAsiaTheme="minorHAnsi" w:hAnsiTheme="minorHAnsi" w:cstheme="minorBidi"/>
      <w:sz w:val="22"/>
      <w:szCs w:val="22"/>
      <w:lang w:eastAsia="en-US"/>
    </w:rPr>
  </w:style>
  <w:style w:type="paragraph" w:styleId="Koptekst">
    <w:name w:val="header"/>
    <w:basedOn w:val="Standaard"/>
    <w:link w:val="KoptekstChar"/>
    <w:uiPriority w:val="99"/>
    <w:unhideWhenUsed/>
    <w:rsid w:val="009A60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00A"/>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3362CF"/>
    <w:rPr>
      <w:sz w:val="16"/>
      <w:szCs w:val="16"/>
    </w:rPr>
  </w:style>
  <w:style w:type="paragraph" w:styleId="Tekstopmerking">
    <w:name w:val="annotation text"/>
    <w:basedOn w:val="Standaard"/>
    <w:link w:val="TekstopmerkingChar"/>
    <w:uiPriority w:val="99"/>
    <w:unhideWhenUsed/>
    <w:rsid w:val="003362CF"/>
    <w:pPr>
      <w:spacing w:line="240" w:lineRule="auto"/>
    </w:pPr>
    <w:rPr>
      <w:sz w:val="20"/>
      <w:szCs w:val="20"/>
    </w:rPr>
  </w:style>
  <w:style w:type="character" w:customStyle="1" w:styleId="TekstopmerkingChar">
    <w:name w:val="Tekst opmerking Char"/>
    <w:basedOn w:val="Standaardalinea-lettertype"/>
    <w:link w:val="Tekstopmerking"/>
    <w:uiPriority w:val="99"/>
    <w:rsid w:val="003362CF"/>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3362CF"/>
    <w:rPr>
      <w:b/>
      <w:bCs/>
    </w:rPr>
  </w:style>
  <w:style w:type="character" w:customStyle="1" w:styleId="OnderwerpvanopmerkingChar">
    <w:name w:val="Onderwerp van opmerking Char"/>
    <w:basedOn w:val="TekstopmerkingChar"/>
    <w:link w:val="Onderwerpvanopmerking"/>
    <w:uiPriority w:val="99"/>
    <w:semiHidden/>
    <w:rsid w:val="003362CF"/>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1529634969">
      <w:bodyDiv w:val="1"/>
      <w:marLeft w:val="0"/>
      <w:marRight w:val="0"/>
      <w:marTop w:val="0"/>
      <w:marBottom w:val="0"/>
      <w:divBdr>
        <w:top w:val="none" w:sz="0" w:space="0" w:color="auto"/>
        <w:left w:val="none" w:sz="0" w:space="0" w:color="auto"/>
        <w:bottom w:val="none" w:sz="0" w:space="0" w:color="auto"/>
        <w:right w:val="none" w:sz="0" w:space="0" w:color="auto"/>
      </w:divBdr>
    </w:div>
    <w:div w:id="167703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msterdam.raadsinformatie.nl/document/15790062/1/20250710+RIB+Dalende+lhbtiq%2B+acceptatie?connection_type=17&amp;connection_id=1212583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1467</ap:Words>
  <ap:Characters>8073</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2025-09-19T11:12:00.0000000Z</dcterms:created>
  <dcterms:modified xsi:type="dcterms:W3CDTF">2025-09-19T11:12:00.0000000Z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augustus 2025</vt:lpwstr>
  </property>
  <property fmtid="{D5CDD505-2E9C-101B-9397-08002B2CF9AE}" pid="13" name="Opgesteld door, Naam">
    <vt:lpwstr>Thomas Redeker</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