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8CB" w:rsidRDefault="008778CB" w14:paraId="77E8D942" w14:textId="77777777"/>
    <w:p w:rsidR="00757FF3" w:rsidRDefault="00757FF3" w14:paraId="39D49193" w14:textId="77777777"/>
    <w:p w:rsidR="00757FF3" w:rsidRDefault="00757FF3" w14:paraId="2A4E6FDE" w14:textId="77777777"/>
    <w:p w:rsidR="00757FF3" w:rsidP="00757FF3" w:rsidRDefault="00757FF3" w14:paraId="05B656FC" w14:textId="2AED8FD9">
      <w:r>
        <w:t xml:space="preserve">In antwoord op uw brief van 12 augustus 2025 deel ik u mee dat de schriftelijke vragen van het lid Van Zanten (BBB), inzake </w:t>
      </w:r>
      <w:r w:rsidRPr="00757FF3">
        <w:t>de artikelen 'Kantoor CIDI in Den Haag beklad: ’De waanzin dendert door’, 'Gebouw CIDI beklad met ketchup en bloem, gebeurde tijdens Gazadebat' en 'Zijn deze kunstenaars al gepakt?'</w:t>
      </w:r>
      <w:r>
        <w:t>, worden beantwoord zoals aangegeven in de bijlage bij deze brief.</w:t>
      </w:r>
    </w:p>
    <w:p w:rsidR="00757FF3" w:rsidP="00757FF3" w:rsidRDefault="00757FF3" w14:paraId="3F33C13C" w14:textId="77777777"/>
    <w:p w:rsidR="00757FF3" w:rsidP="00757FF3" w:rsidRDefault="00757FF3" w14:paraId="3F8903C6" w14:textId="77777777"/>
    <w:p w:rsidR="00757FF3" w:rsidP="00757FF3" w:rsidRDefault="00757FF3" w14:paraId="066288C4" w14:textId="77777777">
      <w:r>
        <w:t>De Minister van Justitie en Veiligheid,</w:t>
      </w:r>
    </w:p>
    <w:p w:rsidR="00757FF3" w:rsidP="00757FF3" w:rsidRDefault="00757FF3" w14:paraId="0D2585C6" w14:textId="77777777"/>
    <w:p w:rsidR="00757FF3" w:rsidP="00757FF3" w:rsidRDefault="00757FF3" w14:paraId="7389A3BD" w14:textId="77777777"/>
    <w:p w:rsidR="00757FF3" w:rsidP="00757FF3" w:rsidRDefault="00757FF3" w14:paraId="025B8D50" w14:textId="77777777"/>
    <w:p w:rsidR="00757FF3" w:rsidP="00757FF3" w:rsidRDefault="00757FF3" w14:paraId="0D48EF16" w14:textId="77777777"/>
    <w:p w:rsidR="00757FF3" w:rsidP="00757FF3" w:rsidRDefault="005E1947" w14:paraId="7A587713" w14:textId="79D2C687">
      <w:proofErr w:type="spellStart"/>
      <w:r>
        <w:t>Foort</w:t>
      </w:r>
      <w:proofErr w:type="spellEnd"/>
      <w:r>
        <w:t xml:space="preserve"> van Oosten</w:t>
      </w:r>
    </w:p>
    <w:p w:rsidR="00757FF3" w:rsidP="00757FF3" w:rsidRDefault="00757FF3" w14:paraId="6F3445C4" w14:textId="77777777"/>
    <w:p w:rsidR="00757FF3" w:rsidP="00757FF3" w:rsidRDefault="00757FF3" w14:paraId="21436965" w14:textId="77777777"/>
    <w:p w:rsidR="00757FF3" w:rsidP="00757FF3" w:rsidRDefault="00757FF3" w14:paraId="5379E359" w14:textId="77777777"/>
    <w:p w:rsidR="00757FF3" w:rsidP="00757FF3" w:rsidRDefault="00757FF3" w14:paraId="3AF8750B" w14:textId="77777777"/>
    <w:p w:rsidR="00757FF3" w:rsidP="00757FF3" w:rsidRDefault="00757FF3" w14:paraId="1E88EEDB" w14:textId="77777777"/>
    <w:p w:rsidR="00757FF3" w:rsidP="00757FF3" w:rsidRDefault="00757FF3" w14:paraId="5F074005" w14:textId="77777777"/>
    <w:p w:rsidR="00757FF3" w:rsidP="00757FF3" w:rsidRDefault="00757FF3" w14:paraId="2AF4713F" w14:textId="77777777"/>
    <w:p w:rsidR="00757FF3" w:rsidP="00757FF3" w:rsidRDefault="00757FF3" w14:paraId="4149AFBC" w14:textId="77777777"/>
    <w:p w:rsidR="00757FF3" w:rsidP="00757FF3" w:rsidRDefault="00757FF3" w14:paraId="4949ACA1" w14:textId="77777777"/>
    <w:p w:rsidR="00757FF3" w:rsidP="00757FF3" w:rsidRDefault="00757FF3" w14:paraId="377E05EE" w14:textId="77777777"/>
    <w:p w:rsidR="00757FF3" w:rsidP="00757FF3" w:rsidRDefault="00757FF3" w14:paraId="04A5CBA6" w14:textId="77777777"/>
    <w:p w:rsidR="00757FF3" w:rsidP="00757FF3" w:rsidRDefault="00757FF3" w14:paraId="10497654" w14:textId="77777777"/>
    <w:p w:rsidR="00757FF3" w:rsidP="00757FF3" w:rsidRDefault="00757FF3" w14:paraId="4465C88C" w14:textId="77777777"/>
    <w:p w:rsidR="00757FF3" w:rsidP="00757FF3" w:rsidRDefault="00757FF3" w14:paraId="0E6A1A75" w14:textId="77777777"/>
    <w:p w:rsidR="00757FF3" w:rsidP="00757FF3" w:rsidRDefault="00757FF3" w14:paraId="016165FA" w14:textId="77777777"/>
    <w:p w:rsidR="00757FF3" w:rsidP="00757FF3" w:rsidRDefault="00757FF3" w14:paraId="45B0CEA1" w14:textId="77777777"/>
    <w:p w:rsidR="0008600A" w:rsidP="00757FF3" w:rsidRDefault="0008600A" w14:paraId="7B82B8AF" w14:textId="77777777"/>
    <w:p w:rsidR="0008600A" w:rsidP="00757FF3" w:rsidRDefault="0008600A" w14:paraId="0C9A6538" w14:textId="77777777"/>
    <w:p w:rsidR="0008600A" w:rsidP="00757FF3" w:rsidRDefault="0008600A" w14:paraId="4F9F96BF" w14:textId="77777777"/>
    <w:p w:rsidR="00757FF3" w:rsidP="00757FF3" w:rsidRDefault="00757FF3" w14:paraId="65DE100C" w14:textId="77777777"/>
    <w:p w:rsidR="00757FF3" w:rsidP="00757FF3" w:rsidRDefault="00757FF3" w14:paraId="7C882DEA" w14:textId="77777777"/>
    <w:p w:rsidR="00757FF3" w:rsidP="00757FF3" w:rsidRDefault="00757FF3" w14:paraId="024F1EB2" w14:textId="77777777"/>
    <w:p w:rsidR="00757FF3" w:rsidP="00757FF3" w:rsidRDefault="00757FF3" w14:paraId="69D69C6B" w14:textId="77777777"/>
    <w:p w:rsidR="00747777" w:rsidP="00757FF3" w:rsidRDefault="0008600A" w14:paraId="06D248AE" w14:textId="77777777">
      <w:pPr>
        <w:rPr>
          <w:b/>
          <w:bCs/>
        </w:rPr>
      </w:pPr>
      <w:r w:rsidRPr="0008600A">
        <w:rPr>
          <w:b/>
          <w:bCs/>
        </w:rPr>
        <w:t xml:space="preserve">Vragen van het lid Van Zanten (BBB) aan de minister van Justitie en Veiligheid over de artikelen 'Kantoor CIDI in Den Haag beklad: ’De waanzin dendert door’, 'Gebouw CIDI beklad met ketchup en bloem, gebeurde tijdens Gazadebat' en 'Zijn deze kunstenaars al gepakt?' </w:t>
      </w:r>
    </w:p>
    <w:p w:rsidRPr="0008600A" w:rsidR="00757FF3" w:rsidP="00747777" w:rsidRDefault="0008600A" w14:paraId="2C78F1BA" w14:textId="4C3AEBEA">
      <w:pPr>
        <w:pBdr>
          <w:bottom w:val="single" w:color="auto" w:sz="4" w:space="1"/>
        </w:pBdr>
        <w:rPr>
          <w:b/>
          <w:bCs/>
        </w:rPr>
      </w:pPr>
      <w:r w:rsidRPr="0008600A">
        <w:rPr>
          <w:b/>
          <w:bCs/>
        </w:rPr>
        <w:t>(</w:t>
      </w:r>
      <w:r w:rsidRPr="0008600A" w:rsidR="00757FF3">
        <w:rPr>
          <w:b/>
          <w:bCs/>
        </w:rPr>
        <w:t>ingezonden 12 augustus 2025</w:t>
      </w:r>
      <w:r w:rsidR="00747777">
        <w:rPr>
          <w:b/>
          <w:bCs/>
        </w:rPr>
        <w:t xml:space="preserve">, </w:t>
      </w:r>
      <w:r w:rsidRPr="0008600A" w:rsidR="00747777">
        <w:rPr>
          <w:b/>
          <w:bCs/>
        </w:rPr>
        <w:t>2025Z15093</w:t>
      </w:r>
      <w:r w:rsidRPr="0008600A" w:rsidR="00757FF3">
        <w:rPr>
          <w:b/>
          <w:bCs/>
        </w:rPr>
        <w:t>)</w:t>
      </w:r>
    </w:p>
    <w:p w:rsidR="00757FF3" w:rsidP="00757FF3" w:rsidRDefault="00757FF3" w14:paraId="32BA7D99" w14:textId="445E788B"/>
    <w:p w:rsidRPr="00757FF3" w:rsidR="00757FF3" w:rsidP="00757FF3" w:rsidRDefault="0008600A" w14:paraId="155DD835" w14:textId="3A3AC8A8">
      <w:pPr>
        <w:rPr>
          <w:b/>
          <w:bCs/>
        </w:rPr>
      </w:pPr>
      <w:r>
        <w:rPr>
          <w:b/>
          <w:bCs/>
        </w:rPr>
        <w:t>Vraag 1</w:t>
      </w:r>
      <w:r w:rsidRPr="00757FF3" w:rsidR="00757FF3">
        <w:rPr>
          <w:b/>
          <w:bCs/>
        </w:rPr>
        <w:tab/>
      </w:r>
    </w:p>
    <w:p w:rsidRPr="00757FF3" w:rsidR="00757FF3" w:rsidP="00757FF3" w:rsidRDefault="00757FF3" w14:paraId="37712CFA" w14:textId="18126949">
      <w:pPr>
        <w:rPr>
          <w:b/>
          <w:bCs/>
        </w:rPr>
      </w:pPr>
      <w:r w:rsidRPr="00757FF3">
        <w:rPr>
          <w:b/>
          <w:bCs/>
        </w:rPr>
        <w:t>Bent u bekend met bovenstaande artikelen? 1) 2) 3)</w:t>
      </w:r>
    </w:p>
    <w:p w:rsidR="00757FF3" w:rsidP="00757FF3" w:rsidRDefault="00757FF3" w14:paraId="0BD736DC" w14:textId="097A9CDC">
      <w:pPr>
        <w:rPr>
          <w:b/>
          <w:bCs/>
        </w:rPr>
      </w:pPr>
    </w:p>
    <w:p w:rsidR="0068326C" w:rsidP="00757FF3" w:rsidRDefault="0068326C" w14:paraId="1EE43A71" w14:textId="2E16761D">
      <w:pPr>
        <w:rPr>
          <w:b/>
          <w:bCs/>
        </w:rPr>
      </w:pPr>
      <w:r>
        <w:rPr>
          <w:b/>
          <w:bCs/>
        </w:rPr>
        <w:t xml:space="preserve">Antwoord </w:t>
      </w:r>
      <w:r w:rsidR="0008600A">
        <w:rPr>
          <w:b/>
          <w:bCs/>
        </w:rPr>
        <w:t xml:space="preserve">op vraag </w:t>
      </w:r>
      <w:r>
        <w:rPr>
          <w:b/>
          <w:bCs/>
        </w:rPr>
        <w:t>1</w:t>
      </w:r>
    </w:p>
    <w:p w:rsidRPr="0068326C" w:rsidR="0068326C" w:rsidP="00757FF3" w:rsidRDefault="0068326C" w14:paraId="1BCCEBA2" w14:textId="08FC1203">
      <w:r w:rsidRPr="0068326C">
        <w:t>Ja.</w:t>
      </w:r>
    </w:p>
    <w:p w:rsidRPr="00757FF3" w:rsidR="0068326C" w:rsidP="00757FF3" w:rsidRDefault="0068326C" w14:paraId="7ADAD8A7" w14:textId="77777777">
      <w:pPr>
        <w:rPr>
          <w:b/>
          <w:bCs/>
        </w:rPr>
      </w:pPr>
    </w:p>
    <w:p w:rsidRPr="00757FF3" w:rsidR="00757FF3" w:rsidP="00757FF3" w:rsidRDefault="0008600A" w14:paraId="3CF297E5" w14:textId="1221D4AA">
      <w:pPr>
        <w:rPr>
          <w:b/>
          <w:bCs/>
        </w:rPr>
      </w:pPr>
      <w:r>
        <w:rPr>
          <w:b/>
          <w:bCs/>
        </w:rPr>
        <w:t>Vraag 2</w:t>
      </w:r>
    </w:p>
    <w:p w:rsidRPr="00757FF3" w:rsidR="00757FF3" w:rsidP="00757FF3" w:rsidRDefault="00757FF3" w14:paraId="5A6046B3" w14:textId="4C3C360E">
      <w:pPr>
        <w:rPr>
          <w:b/>
          <w:bCs/>
        </w:rPr>
      </w:pPr>
      <w:r w:rsidRPr="00757FF3">
        <w:rPr>
          <w:b/>
          <w:bCs/>
        </w:rPr>
        <w:t>In welke fase bevindt zich het lopende politieonderzoek naar de bekladding van het CIDI-gebouw tijdens het Gaza-debat in Den Haag op 7 augustus 2025?</w:t>
      </w:r>
    </w:p>
    <w:p w:rsidRPr="00757FF3" w:rsidR="0068326C" w:rsidP="00757FF3" w:rsidRDefault="0068326C" w14:paraId="48626E78" w14:textId="77777777">
      <w:pPr>
        <w:rPr>
          <w:b/>
          <w:bCs/>
        </w:rPr>
      </w:pPr>
    </w:p>
    <w:p w:rsidRPr="00757FF3" w:rsidR="00757FF3" w:rsidP="00757FF3" w:rsidRDefault="0008600A" w14:paraId="16AEC7CA" w14:textId="6DF200BC">
      <w:pPr>
        <w:rPr>
          <w:b/>
          <w:bCs/>
        </w:rPr>
      </w:pPr>
      <w:r>
        <w:rPr>
          <w:b/>
          <w:bCs/>
        </w:rPr>
        <w:t>Vraag 3</w:t>
      </w:r>
    </w:p>
    <w:p w:rsidRPr="00757FF3" w:rsidR="00757FF3" w:rsidP="00757FF3" w:rsidRDefault="00757FF3" w14:paraId="20D197E6" w14:textId="41B9F9BE">
      <w:pPr>
        <w:rPr>
          <w:b/>
          <w:bCs/>
        </w:rPr>
      </w:pPr>
      <w:r w:rsidRPr="00757FF3">
        <w:rPr>
          <w:b/>
          <w:bCs/>
        </w:rPr>
        <w:t>Zijn de personen waarvan duidelijke beelden van bestaan van dat zij het CIDI-gebouw bekladden, waarvan hun namen circuleren op internet en waarvan hun namen bekend zouden zijn bij de politie reeds aangehouden, of tenminste verhoord? Zo ja, worden zij vervolgd en waarvoor precies? Zo nee, waarom niet?</w:t>
      </w:r>
    </w:p>
    <w:p w:rsidR="0068326C" w:rsidP="00757FF3" w:rsidRDefault="0068326C" w14:paraId="4A9A83A0" w14:textId="77777777">
      <w:pPr>
        <w:rPr>
          <w:b/>
          <w:bCs/>
        </w:rPr>
      </w:pPr>
    </w:p>
    <w:p w:rsidRPr="00757FF3" w:rsidR="00757FF3" w:rsidP="00757FF3" w:rsidRDefault="0008600A" w14:paraId="2F3A3881" w14:textId="29A45F95">
      <w:pPr>
        <w:rPr>
          <w:b/>
          <w:bCs/>
        </w:rPr>
      </w:pPr>
      <w:r>
        <w:rPr>
          <w:b/>
          <w:bCs/>
        </w:rPr>
        <w:t>Vraag 4</w:t>
      </w:r>
    </w:p>
    <w:p w:rsidRPr="00757FF3" w:rsidR="00757FF3" w:rsidP="00757FF3" w:rsidRDefault="00757FF3" w14:paraId="2799FBB0" w14:textId="4A335B16">
      <w:pPr>
        <w:rPr>
          <w:b/>
          <w:bCs/>
        </w:rPr>
      </w:pPr>
      <w:r w:rsidRPr="00757FF3">
        <w:rPr>
          <w:b/>
          <w:bCs/>
        </w:rPr>
        <w:t>Wordt ook expliciet gekeken naar degenen die de privéwoning van een CIDI-bestuurslid in Amsterdam hebben beklad met pro-Palestijnse stickers? Zo ja, welke prioriteit krijgt dit aspect van intimidatie?</w:t>
      </w:r>
    </w:p>
    <w:p w:rsidR="00757FF3" w:rsidP="00757FF3" w:rsidRDefault="00757FF3" w14:paraId="595967CD" w14:textId="77777777">
      <w:pPr>
        <w:rPr>
          <w:b/>
          <w:bCs/>
        </w:rPr>
      </w:pPr>
    </w:p>
    <w:p w:rsidR="00702CF8" w:rsidP="00702CF8" w:rsidRDefault="00702CF8" w14:paraId="46427660" w14:textId="57504BE3">
      <w:pPr>
        <w:rPr>
          <w:b/>
          <w:bCs/>
        </w:rPr>
      </w:pPr>
      <w:r>
        <w:rPr>
          <w:b/>
          <w:bCs/>
        </w:rPr>
        <w:t>Antwoord</w:t>
      </w:r>
      <w:r w:rsidR="0008600A">
        <w:rPr>
          <w:b/>
          <w:bCs/>
        </w:rPr>
        <w:t xml:space="preserve"> op vragen</w:t>
      </w:r>
      <w:r>
        <w:rPr>
          <w:b/>
          <w:bCs/>
        </w:rPr>
        <w:t xml:space="preserve"> 2, 3 en 4</w:t>
      </w:r>
    </w:p>
    <w:p w:rsidRPr="0068326C" w:rsidR="00702CF8" w:rsidP="00702CF8" w:rsidRDefault="00A24C3C" w14:paraId="7EC4091A" w14:textId="41E047C4">
      <w:bookmarkStart w:name="_Hlk207204101" w:id="0"/>
      <w:r w:rsidRPr="00A24C3C">
        <w:t xml:space="preserve">Ik begrijp dat </w:t>
      </w:r>
      <w:r w:rsidR="00F27BCC">
        <w:t>dit</w:t>
      </w:r>
      <w:r w:rsidRPr="00A24C3C">
        <w:t xml:space="preserve"> een ingrijpende situatie is, maar zoals gebruikelijk kan ik niet ingaan op individuele casuïstiek. </w:t>
      </w:r>
      <w:r w:rsidRPr="00173314" w:rsidR="00173314">
        <w:t>Het Openbaar Ministerie gaat over de opsporing en vervolging van strafbare feiten.</w:t>
      </w:r>
    </w:p>
    <w:bookmarkEnd w:id="0"/>
    <w:p w:rsidRPr="00757FF3" w:rsidR="0068326C" w:rsidP="00757FF3" w:rsidRDefault="0068326C" w14:paraId="68430B4D" w14:textId="77777777">
      <w:pPr>
        <w:rPr>
          <w:b/>
          <w:bCs/>
        </w:rPr>
      </w:pPr>
    </w:p>
    <w:p w:rsidRPr="00757FF3" w:rsidR="00757FF3" w:rsidP="00757FF3" w:rsidRDefault="0008600A" w14:paraId="12EE8DC2" w14:textId="6692627F">
      <w:pPr>
        <w:rPr>
          <w:b/>
          <w:bCs/>
        </w:rPr>
      </w:pPr>
      <w:r>
        <w:rPr>
          <w:b/>
          <w:bCs/>
        </w:rPr>
        <w:t>Vraag 5</w:t>
      </w:r>
    </w:p>
    <w:p w:rsidR="00757FF3" w:rsidP="00757FF3" w:rsidRDefault="00757FF3" w14:paraId="55F00DA5" w14:textId="67967AB6">
      <w:pPr>
        <w:rPr>
          <w:b/>
          <w:bCs/>
        </w:rPr>
      </w:pPr>
      <w:r w:rsidRPr="00757FF3">
        <w:rPr>
          <w:b/>
          <w:bCs/>
        </w:rPr>
        <w:t>Welke concrete maatregelen worden genomen om medewerkers van maatschappelijke organisaties te beschermen en specifiek wanneer hun privéwoningen doelwit worden?</w:t>
      </w:r>
    </w:p>
    <w:p w:rsidR="0068326C" w:rsidP="00757FF3" w:rsidRDefault="0068326C" w14:paraId="232C0EAB" w14:textId="77777777">
      <w:pPr>
        <w:rPr>
          <w:b/>
          <w:bCs/>
        </w:rPr>
      </w:pPr>
    </w:p>
    <w:p w:rsidR="0068326C" w:rsidP="00757FF3" w:rsidRDefault="0068326C" w14:paraId="4328AC63" w14:textId="09A3C856">
      <w:pPr>
        <w:rPr>
          <w:b/>
          <w:bCs/>
        </w:rPr>
      </w:pPr>
      <w:r>
        <w:rPr>
          <w:b/>
          <w:bCs/>
        </w:rPr>
        <w:t xml:space="preserve">Antwoord </w:t>
      </w:r>
      <w:r w:rsidR="0008600A">
        <w:rPr>
          <w:b/>
          <w:bCs/>
        </w:rPr>
        <w:t xml:space="preserve">op vraag </w:t>
      </w:r>
      <w:r>
        <w:rPr>
          <w:b/>
          <w:bCs/>
        </w:rPr>
        <w:t>5</w:t>
      </w:r>
    </w:p>
    <w:p w:rsidR="0068326C" w:rsidP="0068326C" w:rsidRDefault="0068326C" w14:paraId="0F158647" w14:textId="62C11A2F">
      <w:r>
        <w:t>Een deel van de verantwoordelijkheid voor het treffen van veiligheidsmaatregelen ligt bij de werkgever. Deze kunnen zich uitstrekken tot de privéwoning van medewerkers. Op het moment dat er sprake is van een (hoog) risico en/of een dreiging ligt het in de rede om aanvullende veiligheidsmaatregelen te treffen. Pas wanneer een medewerker en een organisatie/bedrijf op eigen kracht geen weerstand kan bieden tegen de dreiging, komt de overheid in beeld. Wel wordt het raadzaam geacht in alle gevallen dreigingen te melden bij de politie.</w:t>
      </w:r>
    </w:p>
    <w:p w:rsidRPr="00757FF3" w:rsidR="00757FF3" w:rsidP="00757FF3" w:rsidRDefault="00757FF3" w14:paraId="75485B8A" w14:textId="77777777">
      <w:pPr>
        <w:rPr>
          <w:b/>
          <w:bCs/>
        </w:rPr>
      </w:pPr>
    </w:p>
    <w:p w:rsidRPr="00757FF3" w:rsidR="00757FF3" w:rsidP="00757FF3" w:rsidRDefault="0008600A" w14:paraId="5C045CAC" w14:textId="5D7C0A53">
      <w:pPr>
        <w:rPr>
          <w:b/>
          <w:bCs/>
        </w:rPr>
      </w:pPr>
      <w:r>
        <w:rPr>
          <w:b/>
          <w:bCs/>
        </w:rPr>
        <w:t>Vraag 6</w:t>
      </w:r>
    </w:p>
    <w:p w:rsidRPr="00757FF3" w:rsidR="00757FF3" w:rsidP="00757FF3" w:rsidRDefault="00757FF3" w14:paraId="73ECACD9" w14:textId="64C105B2">
      <w:pPr>
        <w:rPr>
          <w:b/>
          <w:bCs/>
        </w:rPr>
      </w:pPr>
      <w:r w:rsidRPr="00757FF3">
        <w:rPr>
          <w:b/>
          <w:bCs/>
        </w:rPr>
        <w:t>Is er afstemming met lokale autoriteiten (gemeente, politie) om de veiligheid van deze medewerkers te waarborgen?</w:t>
      </w:r>
    </w:p>
    <w:p w:rsidR="00757FF3" w:rsidP="00757FF3" w:rsidRDefault="00757FF3" w14:paraId="59AFFA70" w14:textId="77777777">
      <w:pPr>
        <w:rPr>
          <w:b/>
          <w:bCs/>
        </w:rPr>
      </w:pPr>
    </w:p>
    <w:p w:rsidR="00DD7FC9" w:rsidP="00757FF3" w:rsidRDefault="00DD7FC9" w14:paraId="138D0A99" w14:textId="3A7A1A22">
      <w:pPr>
        <w:rPr>
          <w:b/>
          <w:bCs/>
        </w:rPr>
      </w:pPr>
      <w:r>
        <w:rPr>
          <w:b/>
          <w:bCs/>
        </w:rPr>
        <w:t xml:space="preserve">Antwoord </w:t>
      </w:r>
      <w:r w:rsidR="0008600A">
        <w:rPr>
          <w:b/>
          <w:bCs/>
        </w:rPr>
        <w:t xml:space="preserve">op vraag </w:t>
      </w:r>
      <w:r>
        <w:rPr>
          <w:b/>
          <w:bCs/>
        </w:rPr>
        <w:t>6</w:t>
      </w:r>
    </w:p>
    <w:p w:rsidRPr="00DD7FC9" w:rsidR="00DD7FC9" w:rsidP="00757FF3" w:rsidRDefault="00A24C3C" w14:paraId="6F0E52D9" w14:textId="6AC0A151">
      <w:r w:rsidRPr="00A24C3C">
        <w:t xml:space="preserve">De aanpak van veiligheidssituaties op lokaal niveau is primair de verantwoordelijkheid van de burgemeester als lokaal gezag. Ik heb er </w:t>
      </w:r>
      <w:r>
        <w:t xml:space="preserve">alle </w:t>
      </w:r>
      <w:r w:rsidRPr="00A24C3C">
        <w:t xml:space="preserve">vertrouwen in dat de betrokken instanties – politie, gemeente en mogelijke andere partners – in gezamenlijkheid en met de benodigde zorgvuldigheid handelen. </w:t>
      </w:r>
    </w:p>
    <w:p w:rsidRPr="00757FF3" w:rsidR="00DD7FC9" w:rsidP="00757FF3" w:rsidRDefault="00DD7FC9" w14:paraId="6AF3F0A0" w14:textId="77777777">
      <w:pPr>
        <w:rPr>
          <w:b/>
          <w:bCs/>
        </w:rPr>
      </w:pPr>
    </w:p>
    <w:p w:rsidRPr="00757FF3" w:rsidR="00757FF3" w:rsidP="00757FF3" w:rsidRDefault="0008600A" w14:paraId="5111089D" w14:textId="58230AB8">
      <w:pPr>
        <w:rPr>
          <w:b/>
          <w:bCs/>
        </w:rPr>
      </w:pPr>
      <w:r>
        <w:rPr>
          <w:b/>
          <w:bCs/>
        </w:rPr>
        <w:t>Vraag 7</w:t>
      </w:r>
    </w:p>
    <w:p w:rsidR="00757FF3" w:rsidP="00757FF3" w:rsidRDefault="00757FF3" w14:paraId="4F279365" w14:textId="2E64189D">
      <w:pPr>
        <w:rPr>
          <w:b/>
          <w:bCs/>
        </w:rPr>
      </w:pPr>
      <w:r w:rsidRPr="00757FF3">
        <w:rPr>
          <w:b/>
          <w:bCs/>
        </w:rPr>
        <w:t xml:space="preserve">Hoe positioneert u de beide vormen van bekladding met ogenschijnlijk antisemitisch dan wel anti-Israëlisch motief? </w:t>
      </w:r>
    </w:p>
    <w:p w:rsidR="00DD7FC9" w:rsidP="00757FF3" w:rsidRDefault="00DD7FC9" w14:paraId="386D22CC" w14:textId="77777777">
      <w:pPr>
        <w:rPr>
          <w:b/>
          <w:bCs/>
        </w:rPr>
      </w:pPr>
    </w:p>
    <w:p w:rsidR="00DD7FC9" w:rsidP="00757FF3" w:rsidRDefault="00DD7FC9" w14:paraId="292FD220" w14:textId="12890C40">
      <w:pPr>
        <w:rPr>
          <w:b/>
          <w:bCs/>
        </w:rPr>
      </w:pPr>
      <w:r>
        <w:rPr>
          <w:b/>
          <w:bCs/>
        </w:rPr>
        <w:t xml:space="preserve">Antwoord </w:t>
      </w:r>
      <w:r w:rsidR="0008600A">
        <w:rPr>
          <w:b/>
          <w:bCs/>
        </w:rPr>
        <w:t xml:space="preserve">op vraag </w:t>
      </w:r>
      <w:r>
        <w:rPr>
          <w:b/>
          <w:bCs/>
        </w:rPr>
        <w:t>7</w:t>
      </w:r>
    </w:p>
    <w:p w:rsidRPr="00DD7FC9" w:rsidR="00DD7FC9" w:rsidP="00757FF3" w:rsidRDefault="007C3F84" w14:paraId="10FDF8C2" w14:textId="4453E0F7">
      <w:r w:rsidRPr="007C3F84">
        <w:t xml:space="preserve">Ik vind het verwerpelijk als kantoren worden beklad met iets wat er uit zou moeten zien als </w:t>
      </w:r>
      <w:r>
        <w:t>b</w:t>
      </w:r>
      <w:r w:rsidRPr="007C3F84">
        <w:t xml:space="preserve">loed. Het is </w:t>
      </w:r>
      <w:r>
        <w:t xml:space="preserve">echter </w:t>
      </w:r>
      <w:r w:rsidRPr="007C3F84">
        <w:t xml:space="preserve">niet aan mij om een juridisch oordeel te </w:t>
      </w:r>
      <w:r>
        <w:t>velle</w:t>
      </w:r>
      <w:r w:rsidRPr="007C3F84">
        <w:t xml:space="preserve">n. </w:t>
      </w:r>
    </w:p>
    <w:p w:rsidRPr="00757FF3" w:rsidR="00757FF3" w:rsidP="00757FF3" w:rsidRDefault="00757FF3" w14:paraId="3C4E7B6F" w14:textId="77777777">
      <w:pPr>
        <w:rPr>
          <w:b/>
          <w:bCs/>
        </w:rPr>
      </w:pPr>
    </w:p>
    <w:p w:rsidRPr="00757FF3" w:rsidR="00757FF3" w:rsidP="00757FF3" w:rsidRDefault="0008600A" w14:paraId="110EB27A" w14:textId="1623638A">
      <w:pPr>
        <w:rPr>
          <w:b/>
          <w:bCs/>
        </w:rPr>
      </w:pPr>
      <w:r>
        <w:rPr>
          <w:b/>
          <w:bCs/>
        </w:rPr>
        <w:t>Vraag 8</w:t>
      </w:r>
      <w:r w:rsidRPr="00757FF3" w:rsidR="00757FF3">
        <w:rPr>
          <w:b/>
          <w:bCs/>
        </w:rPr>
        <w:tab/>
      </w:r>
    </w:p>
    <w:p w:rsidR="00757FF3" w:rsidP="00757FF3" w:rsidRDefault="00757FF3" w14:paraId="29E220D3" w14:textId="1584571D">
      <w:pPr>
        <w:rPr>
          <w:b/>
          <w:bCs/>
        </w:rPr>
      </w:pPr>
      <w:r w:rsidRPr="00757FF3">
        <w:rPr>
          <w:b/>
          <w:bCs/>
        </w:rPr>
        <w:t>Overweegt u wet- of beleidsaanpassingen om escalatie naar de privésfeer te voorkomen en worden er maatregelen genomen zoals cameratoezicht, specifieke meldpunten en bescherming voor bedreigde medewerkers?</w:t>
      </w:r>
    </w:p>
    <w:p w:rsidR="00DD7FC9" w:rsidP="00757FF3" w:rsidRDefault="00DD7FC9" w14:paraId="26EF5C05" w14:textId="77777777">
      <w:pPr>
        <w:rPr>
          <w:b/>
          <w:bCs/>
        </w:rPr>
      </w:pPr>
    </w:p>
    <w:p w:rsidR="00DD7FC9" w:rsidP="00757FF3" w:rsidRDefault="00DD7FC9" w14:paraId="5B0D703C" w14:textId="269F60CF">
      <w:pPr>
        <w:rPr>
          <w:b/>
          <w:bCs/>
        </w:rPr>
      </w:pPr>
      <w:r>
        <w:rPr>
          <w:b/>
          <w:bCs/>
        </w:rPr>
        <w:t xml:space="preserve">Antwoord </w:t>
      </w:r>
      <w:r w:rsidR="0008600A">
        <w:rPr>
          <w:b/>
          <w:bCs/>
        </w:rPr>
        <w:t xml:space="preserve">op vraag </w:t>
      </w:r>
      <w:r>
        <w:rPr>
          <w:b/>
          <w:bCs/>
        </w:rPr>
        <w:t>8</w:t>
      </w:r>
    </w:p>
    <w:p w:rsidRPr="00DD7FC9" w:rsidR="00DD7FC9" w:rsidP="00757FF3" w:rsidRDefault="00DD7FC9" w14:paraId="7EB6D659" w14:textId="2308AF7D">
      <w:r>
        <w:t xml:space="preserve">Nee, deze voornemens zijn er niet noch overweeg ik die. Ik acht het bestaande instrumentarium dat organisaties dan wel de overheid ter beschikking staat om escalatie naar de privésfeer te voorkomen, waaronder begrepen cameratoezicht, specifieke meldpunten en het ter beschikking stellen van verdere beschermingsmiddelen, afdoende. </w:t>
      </w:r>
    </w:p>
    <w:p w:rsidRPr="00757FF3" w:rsidR="00757FF3" w:rsidP="00757FF3" w:rsidRDefault="00757FF3" w14:paraId="63120DC6" w14:textId="77777777">
      <w:pPr>
        <w:rPr>
          <w:b/>
          <w:bCs/>
        </w:rPr>
      </w:pPr>
    </w:p>
    <w:p w:rsidRPr="00757FF3" w:rsidR="00757FF3" w:rsidP="00757FF3" w:rsidRDefault="0008600A" w14:paraId="1DF52E81" w14:textId="1F9ADCCE">
      <w:pPr>
        <w:rPr>
          <w:b/>
          <w:bCs/>
        </w:rPr>
      </w:pPr>
      <w:r>
        <w:rPr>
          <w:b/>
          <w:bCs/>
        </w:rPr>
        <w:t>Vraag 9</w:t>
      </w:r>
    </w:p>
    <w:p w:rsidR="00757FF3" w:rsidP="00757FF3" w:rsidRDefault="00757FF3" w14:paraId="46A75DF0" w14:textId="7BE1BBF9">
      <w:pPr>
        <w:rPr>
          <w:b/>
          <w:bCs/>
        </w:rPr>
      </w:pPr>
      <w:r w:rsidRPr="00757FF3">
        <w:rPr>
          <w:b/>
          <w:bCs/>
        </w:rPr>
        <w:t>In hoeverre is de Strategie Bestrijding Antisemitisme 2024–2030 en het Werkplan van de Nationaal Coördinator Antisemitismebestrijding (NCAB), die maatregelen omvatten zoals bescherming, preventie en monitoring, direct ingezet na de bekladdingen van het CIDI-gebouw en de woning van een medewerker?</w:t>
      </w:r>
    </w:p>
    <w:p w:rsidR="00DD7FC9" w:rsidP="00757FF3" w:rsidRDefault="00DD7FC9" w14:paraId="3251BA1A" w14:textId="77777777">
      <w:pPr>
        <w:rPr>
          <w:b/>
          <w:bCs/>
        </w:rPr>
      </w:pPr>
    </w:p>
    <w:p w:rsidR="00DD7FC9" w:rsidP="00757FF3" w:rsidRDefault="00DD7FC9" w14:paraId="0A0CFA51" w14:textId="1CADFAFE">
      <w:pPr>
        <w:rPr>
          <w:b/>
          <w:bCs/>
        </w:rPr>
      </w:pPr>
      <w:r>
        <w:rPr>
          <w:b/>
          <w:bCs/>
        </w:rPr>
        <w:t xml:space="preserve">Antwoord </w:t>
      </w:r>
      <w:r w:rsidR="0008600A">
        <w:rPr>
          <w:b/>
          <w:bCs/>
        </w:rPr>
        <w:t xml:space="preserve">op vraag </w:t>
      </w:r>
      <w:r>
        <w:rPr>
          <w:b/>
          <w:bCs/>
        </w:rPr>
        <w:t>9</w:t>
      </w:r>
    </w:p>
    <w:p w:rsidR="00752EC5" w:rsidP="002B432D" w:rsidRDefault="00752EC5" w14:paraId="3B0D5747" w14:textId="5CFA0DB0">
      <w:r>
        <w:t>De Strategie Bestrijding Antisemitisme 2024-2030 noch het Werkplan van de Nationaal Coördinator Antisemitismebestrijding zijn geëigend om direct in concrete situaties, zoals de bekladding van gebouwen, in te zetten.</w:t>
      </w:r>
      <w:r w:rsidR="002B432D">
        <w:t xml:space="preserve"> </w:t>
      </w:r>
      <w:r w:rsidR="00173314">
        <w:t>Wel</w:t>
      </w:r>
      <w:r w:rsidR="00F27BCC">
        <w:t xml:space="preserve"> is</w:t>
      </w:r>
      <w:r w:rsidR="00F82F31">
        <w:t xml:space="preserve"> </w:t>
      </w:r>
      <w:r w:rsidR="00F27BCC">
        <w:t>de inrichting van het Veiligheidsfonds één van de maatregelen uit</w:t>
      </w:r>
      <w:r w:rsidR="00F82F31">
        <w:t xml:space="preserve"> de Strategie</w:t>
      </w:r>
      <w:r w:rsidR="00F27BCC">
        <w:t xml:space="preserve">. Het </w:t>
      </w:r>
      <w:r w:rsidR="002B432D">
        <w:t>Veiligheidsfonds</w:t>
      </w:r>
      <w:r w:rsidR="00F27BCC">
        <w:t xml:space="preserve"> is een </w:t>
      </w:r>
      <w:r w:rsidR="00F82F31">
        <w:t>subsidie</w:t>
      </w:r>
      <w:r w:rsidR="00F27BCC">
        <w:t>regeling die een financiële tegemoetkoming kan bieden aan</w:t>
      </w:r>
      <w:r w:rsidR="00F82F31">
        <w:t xml:space="preserve"> </w:t>
      </w:r>
      <w:r w:rsidR="002B432D">
        <w:t>Joodse scholen, instellingen en evenementen in het treffen van veiligheidsmaatregelen</w:t>
      </w:r>
      <w:r w:rsidR="00F82F31">
        <w:t xml:space="preserve">. </w:t>
      </w:r>
      <w:r w:rsidR="00A24C3C">
        <w:t>Subsidieaanvragen kunnen sinds 15 september jl. ingediend worden.</w:t>
      </w:r>
    </w:p>
    <w:p w:rsidRPr="00757FF3" w:rsidR="00757FF3" w:rsidP="00757FF3" w:rsidRDefault="00757FF3" w14:paraId="1DCBA771" w14:textId="77777777">
      <w:pPr>
        <w:rPr>
          <w:b/>
          <w:bCs/>
        </w:rPr>
      </w:pPr>
    </w:p>
    <w:p w:rsidRPr="00757FF3" w:rsidR="00757FF3" w:rsidP="00757FF3" w:rsidRDefault="0008600A" w14:paraId="12835459" w14:textId="6E056B68">
      <w:pPr>
        <w:rPr>
          <w:b/>
          <w:bCs/>
        </w:rPr>
      </w:pPr>
      <w:r>
        <w:rPr>
          <w:b/>
          <w:bCs/>
        </w:rPr>
        <w:t>Vraag 10</w:t>
      </w:r>
    </w:p>
    <w:p w:rsidR="00757FF3" w:rsidP="00757FF3" w:rsidRDefault="00757FF3" w14:paraId="28E35911" w14:textId="6205C5D5">
      <w:pPr>
        <w:rPr>
          <w:b/>
          <w:bCs/>
        </w:rPr>
      </w:pPr>
      <w:r w:rsidRPr="00757FF3">
        <w:rPr>
          <w:b/>
          <w:bCs/>
        </w:rPr>
        <w:t>Kan concreet worden aangegeven of en hoe het veiligheidsfonds van € 1,3 miljoen wordt ingezet voor beveiligingsmaatregelen rond maatschappelijke organisaties zoals CIDI, of specifiek voor medewerkers die persoonlijk zijn bedreigd?</w:t>
      </w:r>
    </w:p>
    <w:p w:rsidR="00752EC5" w:rsidP="00757FF3" w:rsidRDefault="00752EC5" w14:paraId="12B0607E" w14:textId="77777777">
      <w:pPr>
        <w:rPr>
          <w:b/>
          <w:bCs/>
        </w:rPr>
      </w:pPr>
    </w:p>
    <w:p w:rsidR="00752EC5" w:rsidP="00757FF3" w:rsidRDefault="00752EC5" w14:paraId="2853D212" w14:textId="77B1BECA">
      <w:pPr>
        <w:rPr>
          <w:b/>
          <w:bCs/>
        </w:rPr>
      </w:pPr>
      <w:r>
        <w:rPr>
          <w:b/>
          <w:bCs/>
        </w:rPr>
        <w:t xml:space="preserve">Antwoord </w:t>
      </w:r>
      <w:r w:rsidR="0008600A">
        <w:rPr>
          <w:b/>
          <w:bCs/>
        </w:rPr>
        <w:t xml:space="preserve">op vraag </w:t>
      </w:r>
      <w:r>
        <w:rPr>
          <w:b/>
          <w:bCs/>
        </w:rPr>
        <w:t>10</w:t>
      </w:r>
    </w:p>
    <w:p w:rsidRPr="00757FF3" w:rsidR="00752EC5" w:rsidP="00757FF3" w:rsidRDefault="00CE11E1" w14:paraId="701AC1D9" w14:textId="49939A2B">
      <w:pPr>
        <w:rPr>
          <w:b/>
          <w:bCs/>
        </w:rPr>
      </w:pPr>
      <w:r w:rsidRPr="00CE11E1">
        <w:t xml:space="preserve">Maatschappelijke organisaties kunnen </w:t>
      </w:r>
      <w:r>
        <w:t>voor dit jaar</w:t>
      </w:r>
      <w:r w:rsidRPr="00CE11E1">
        <w:t xml:space="preserve"> een aanvraag doen om de veiligheid van de deelnemers aan een activiteit van een Joodse instelling of van de bezoekers van een Joods evenement te bevorderen en/of ter voorkoming van vernieling, beschadiging, of onbruikbaarmaking van een roerende of onroerende zaak waarvan een Joodse instelling of een organisator van een Joods evenement eigenaar, huurder of gebruiker is. Het gaat hier om te plannen inzet, niet als oplossing voor een calamiteit. Voor de regeling 2026 en verder wordt op dit moment bezien of een deel van dit fonds wel meer voor calamiteiten moet worden ingezet.</w:t>
      </w:r>
      <w:r w:rsidR="00A24C3C">
        <w:t xml:space="preserve"> Ik verwijs verder naar mijn antwoord op de vragen 5 en 6.</w:t>
      </w:r>
      <w:r w:rsidRPr="00CE11E1">
        <w:t xml:space="preserve">  </w:t>
      </w:r>
    </w:p>
    <w:p w:rsidRPr="00757FF3" w:rsidR="00757FF3" w:rsidP="00757FF3" w:rsidRDefault="00757FF3" w14:paraId="34DCB1CD" w14:textId="77777777">
      <w:pPr>
        <w:rPr>
          <w:b/>
          <w:bCs/>
        </w:rPr>
      </w:pPr>
    </w:p>
    <w:p w:rsidRPr="00757FF3" w:rsidR="00757FF3" w:rsidP="00757FF3" w:rsidRDefault="0008600A" w14:paraId="7C823F93" w14:textId="3BBF1E7D">
      <w:pPr>
        <w:rPr>
          <w:b/>
          <w:bCs/>
        </w:rPr>
      </w:pPr>
      <w:r>
        <w:rPr>
          <w:b/>
          <w:bCs/>
        </w:rPr>
        <w:t>Vraag 11</w:t>
      </w:r>
    </w:p>
    <w:p w:rsidR="00757FF3" w:rsidP="00757FF3" w:rsidRDefault="00757FF3" w14:paraId="119DCA09" w14:textId="5347973F">
      <w:pPr>
        <w:rPr>
          <w:b/>
          <w:bCs/>
        </w:rPr>
      </w:pPr>
      <w:r w:rsidRPr="00757FF3">
        <w:rPr>
          <w:b/>
          <w:bCs/>
        </w:rPr>
        <w:t>In hoeverre kan de dit jaar ingerichte taskforce hierin een rol spelen?</w:t>
      </w:r>
    </w:p>
    <w:p w:rsidR="00752EC5" w:rsidP="00757FF3" w:rsidRDefault="00752EC5" w14:paraId="5EF3B0E2" w14:textId="77777777">
      <w:pPr>
        <w:rPr>
          <w:b/>
          <w:bCs/>
        </w:rPr>
      </w:pPr>
    </w:p>
    <w:p w:rsidR="00752EC5" w:rsidP="00757FF3" w:rsidRDefault="00752EC5" w14:paraId="34391074" w14:textId="4E89B4D3">
      <w:pPr>
        <w:rPr>
          <w:b/>
          <w:bCs/>
        </w:rPr>
      </w:pPr>
      <w:r>
        <w:rPr>
          <w:b/>
          <w:bCs/>
        </w:rPr>
        <w:t xml:space="preserve">Antwoord </w:t>
      </w:r>
      <w:r w:rsidR="0008600A">
        <w:rPr>
          <w:b/>
          <w:bCs/>
        </w:rPr>
        <w:t xml:space="preserve">op vraag </w:t>
      </w:r>
      <w:r>
        <w:rPr>
          <w:b/>
          <w:bCs/>
        </w:rPr>
        <w:t>11</w:t>
      </w:r>
    </w:p>
    <w:p w:rsidRPr="00752EC5" w:rsidR="00752EC5" w:rsidP="00FF73DF" w:rsidRDefault="00FF73DF" w14:paraId="25CC3910" w14:textId="6989CA04">
      <w:r>
        <w:t xml:space="preserve">Het is niet voorzien dat de taskforce hierin een rol kan spelen. </w:t>
      </w:r>
      <w:r w:rsidR="00752EC5">
        <w:t xml:space="preserve">De opdracht aan de taskforce is om </w:t>
      </w:r>
      <w:r>
        <w:t xml:space="preserve">gerichte voorstellen te doen, die passen binnen het kader van de bestaande wet- en regelgeving, voor maatregelen ten behoeve van </w:t>
      </w:r>
      <w:r w:rsidR="00314A88">
        <w:t xml:space="preserve">a) </w:t>
      </w:r>
      <w:r>
        <w:t>de veiligheid van Joodse studenten op hogescholen en universiteiten</w:t>
      </w:r>
      <w:r w:rsidR="00314A88">
        <w:t>; b)</w:t>
      </w:r>
      <w:r>
        <w:t xml:space="preserve"> het weren van antisemitische sprekers op hogescholen en universiteiten en</w:t>
      </w:r>
      <w:r w:rsidR="00314A88">
        <w:t>;</w:t>
      </w:r>
      <w:r>
        <w:t xml:space="preserve"> </w:t>
      </w:r>
      <w:r w:rsidR="00314A88">
        <w:t xml:space="preserve">c) </w:t>
      </w:r>
      <w:r>
        <w:t xml:space="preserve">maatregelen die een handelingsperspectief bieden ten aanzien van de veiligheidsconsequenties van sit-ins op OV-stations. </w:t>
      </w:r>
    </w:p>
    <w:p w:rsidRPr="00757FF3" w:rsidR="00757FF3" w:rsidP="00757FF3" w:rsidRDefault="00757FF3" w14:paraId="6D5C7676" w14:textId="77777777">
      <w:pPr>
        <w:rPr>
          <w:b/>
          <w:bCs/>
        </w:rPr>
      </w:pPr>
    </w:p>
    <w:p w:rsidRPr="00757FF3" w:rsidR="00757FF3" w:rsidP="00757FF3" w:rsidRDefault="0008600A" w14:paraId="12893245" w14:textId="7FA311DA">
      <w:pPr>
        <w:rPr>
          <w:b/>
          <w:bCs/>
        </w:rPr>
      </w:pPr>
      <w:r>
        <w:rPr>
          <w:b/>
          <w:bCs/>
        </w:rPr>
        <w:t>Vraag 12</w:t>
      </w:r>
    </w:p>
    <w:p w:rsidR="00757FF3" w:rsidP="00757FF3" w:rsidRDefault="00757FF3" w14:paraId="0F3979BE" w14:textId="2BCDD5A0">
      <w:pPr>
        <w:rPr>
          <w:b/>
          <w:bCs/>
        </w:rPr>
      </w:pPr>
      <w:r w:rsidRPr="00757FF3">
        <w:rPr>
          <w:b/>
          <w:bCs/>
        </w:rPr>
        <w:t>Worden instrumenten met betrekking tot verhoging van de pakkans, repressieve instrumenten zoals snelrecht en intrekken van Nederlanderschap bij ernstig antisemitisch geweld ook geactiveerd in gevallen zoals bekladdingen als voorbeeld van strafbare antisemitische intimidatie?</w:t>
      </w:r>
    </w:p>
    <w:p w:rsidR="00FF73DF" w:rsidP="00757FF3" w:rsidRDefault="00FF73DF" w14:paraId="41DBF9A9" w14:textId="77777777">
      <w:pPr>
        <w:rPr>
          <w:b/>
          <w:bCs/>
        </w:rPr>
      </w:pPr>
    </w:p>
    <w:p w:rsidR="00FF73DF" w:rsidP="00757FF3" w:rsidRDefault="00FF73DF" w14:paraId="049B3B94" w14:textId="39A71A64">
      <w:pPr>
        <w:rPr>
          <w:b/>
          <w:bCs/>
        </w:rPr>
      </w:pPr>
      <w:r>
        <w:rPr>
          <w:b/>
          <w:bCs/>
        </w:rPr>
        <w:t xml:space="preserve">Antwoord </w:t>
      </w:r>
      <w:r w:rsidR="0008600A">
        <w:rPr>
          <w:b/>
          <w:bCs/>
        </w:rPr>
        <w:t xml:space="preserve">op vraag </w:t>
      </w:r>
      <w:r>
        <w:rPr>
          <w:b/>
          <w:bCs/>
        </w:rPr>
        <w:t>12</w:t>
      </w:r>
    </w:p>
    <w:p w:rsidR="00757FF3" w:rsidP="00757FF3" w:rsidRDefault="00FF73DF" w14:paraId="2B001EA7" w14:textId="54242AF1">
      <w:r>
        <w:t xml:space="preserve">Vernieling en beschadiging zijn strafbaar gesteld in artikel 350 van het Wetboek van Strafrecht. </w:t>
      </w:r>
      <w:r w:rsidR="005813A8">
        <w:t>Zo daar aanknopingspunten voor zijn zal b</w:t>
      </w:r>
      <w:r>
        <w:t xml:space="preserve">ekladding in de regel </w:t>
      </w:r>
      <w:r w:rsidR="005813A8">
        <w:t xml:space="preserve">echter </w:t>
      </w:r>
      <w:r>
        <w:t xml:space="preserve">eerder op grond van een bepaling in de lokale Algemene Plaatselijke Verordening worden </w:t>
      </w:r>
      <w:r w:rsidR="005813A8">
        <w:t xml:space="preserve">aangepakt. </w:t>
      </w:r>
    </w:p>
    <w:p w:rsidR="0008600A" w:rsidP="00757FF3" w:rsidRDefault="0008600A" w14:paraId="02D12C21" w14:textId="77777777"/>
    <w:p w:rsidR="005813A8" w:rsidP="00757FF3" w:rsidRDefault="00314A88" w14:paraId="6A8F92D4" w14:textId="012901BB">
      <w:r w:rsidRPr="00314A88">
        <w:t>Wanneer snelrecht mogelijk is, wordt daarvoor gekozen. Randvoorwaarde is dat het moet gaan om 'bewijstechnisch' eenvoudige zaken, bijvoorbeeld waarbij een verdachte op heterdaad is betrapt of het strafbare feit bekent en waar de maximale strafeis niet hoger is dan 1 jaar gevangenisstraf.</w:t>
      </w:r>
    </w:p>
    <w:p w:rsidR="005813A8" w:rsidP="00757FF3" w:rsidRDefault="005813A8" w14:paraId="2DE434F8" w14:textId="672AA38E">
      <w:r>
        <w:t>Intrekking van het Nederlanderschap is niet aan de orde noch bestaat hier een wettelijke grondslag voor, bij een verdenking van bekladding.</w:t>
      </w:r>
    </w:p>
    <w:p w:rsidRPr="00757FF3" w:rsidR="005813A8" w:rsidP="00757FF3" w:rsidRDefault="005813A8" w14:paraId="36AA5986" w14:textId="77777777">
      <w:pPr>
        <w:rPr>
          <w:b/>
          <w:bCs/>
        </w:rPr>
      </w:pPr>
    </w:p>
    <w:p w:rsidRPr="00757FF3" w:rsidR="00757FF3" w:rsidP="00757FF3" w:rsidRDefault="0008600A" w14:paraId="050B99BF" w14:textId="4363AC14">
      <w:pPr>
        <w:rPr>
          <w:b/>
          <w:bCs/>
        </w:rPr>
      </w:pPr>
      <w:r>
        <w:rPr>
          <w:b/>
          <w:bCs/>
        </w:rPr>
        <w:t>Vraag 13</w:t>
      </w:r>
    </w:p>
    <w:p w:rsidR="00757FF3" w:rsidP="00757FF3" w:rsidRDefault="00757FF3" w14:paraId="3EA4C216" w14:textId="345A3E0F">
      <w:pPr>
        <w:rPr>
          <w:b/>
          <w:bCs/>
        </w:rPr>
      </w:pPr>
      <w:r w:rsidRPr="00757FF3">
        <w:rPr>
          <w:b/>
          <w:bCs/>
        </w:rPr>
        <w:t>Zijn er concrete beleidsplannen voor prioriteit in strafrechtelijke vervolging bij antisemitische intimidatie die zich richt op individuele medewerkers of hun privéomgeving?</w:t>
      </w:r>
    </w:p>
    <w:p w:rsidR="005813A8" w:rsidP="00757FF3" w:rsidRDefault="005813A8" w14:paraId="1FCF988C" w14:textId="77777777">
      <w:pPr>
        <w:rPr>
          <w:b/>
          <w:bCs/>
        </w:rPr>
      </w:pPr>
    </w:p>
    <w:p w:rsidR="005813A8" w:rsidP="00757FF3" w:rsidRDefault="005813A8" w14:paraId="1DB06846" w14:textId="70BDE2E0">
      <w:pPr>
        <w:rPr>
          <w:b/>
          <w:bCs/>
        </w:rPr>
      </w:pPr>
      <w:r>
        <w:rPr>
          <w:b/>
          <w:bCs/>
        </w:rPr>
        <w:t xml:space="preserve">Antwoord </w:t>
      </w:r>
      <w:r w:rsidR="0008600A">
        <w:rPr>
          <w:b/>
          <w:bCs/>
        </w:rPr>
        <w:t xml:space="preserve">op vraag </w:t>
      </w:r>
      <w:r>
        <w:rPr>
          <w:b/>
          <w:bCs/>
        </w:rPr>
        <w:t>13</w:t>
      </w:r>
    </w:p>
    <w:p w:rsidRPr="005813A8" w:rsidR="005813A8" w:rsidP="00757FF3" w:rsidRDefault="005813A8" w14:paraId="0B0268B7" w14:textId="4EDEE663">
      <w:r>
        <w:t>Nee, die zijn er niet. In voorkomende gevallen zal door het Openbaar Ministerie terug worden gegrepen op richtlijnen voor vervolging.</w:t>
      </w:r>
    </w:p>
    <w:p w:rsidR="00757FF3" w:rsidP="00757FF3" w:rsidRDefault="00757FF3" w14:paraId="51B6A287" w14:textId="77777777">
      <w:pPr>
        <w:rPr>
          <w:b/>
          <w:bCs/>
        </w:rPr>
      </w:pPr>
    </w:p>
    <w:p w:rsidR="0008600A" w:rsidP="00757FF3" w:rsidRDefault="0008600A" w14:paraId="083E5294" w14:textId="77777777">
      <w:pPr>
        <w:rPr>
          <w:b/>
          <w:bCs/>
        </w:rPr>
      </w:pPr>
    </w:p>
    <w:p w:rsidR="0008600A" w:rsidP="00757FF3" w:rsidRDefault="0008600A" w14:paraId="4EBCCE64" w14:textId="77777777">
      <w:pPr>
        <w:rPr>
          <w:b/>
          <w:bCs/>
        </w:rPr>
      </w:pPr>
    </w:p>
    <w:p w:rsidRPr="00757FF3" w:rsidR="0008600A" w:rsidP="00757FF3" w:rsidRDefault="0008600A" w14:paraId="005007E4" w14:textId="77777777">
      <w:pPr>
        <w:rPr>
          <w:b/>
          <w:bCs/>
        </w:rPr>
      </w:pPr>
    </w:p>
    <w:p w:rsidR="0008600A" w:rsidP="00757FF3" w:rsidRDefault="0008600A" w14:paraId="0801FCA2" w14:textId="77777777">
      <w:pPr>
        <w:rPr>
          <w:b/>
          <w:bCs/>
        </w:rPr>
      </w:pPr>
      <w:r>
        <w:rPr>
          <w:b/>
          <w:bCs/>
        </w:rPr>
        <w:t>Vraag 14</w:t>
      </w:r>
    </w:p>
    <w:p w:rsidR="00757FF3" w:rsidP="00757FF3" w:rsidRDefault="00757FF3" w14:paraId="6685FB65" w14:textId="33601492">
      <w:pPr>
        <w:rPr>
          <w:b/>
          <w:bCs/>
        </w:rPr>
      </w:pPr>
      <w:r w:rsidRPr="00757FF3">
        <w:rPr>
          <w:b/>
          <w:bCs/>
        </w:rPr>
        <w:t>Worden maatschappelijke organisaties zoals CIDI actief betrokken bij preventiecampagnes of veiligheidstrainingen, bijvoorbeeld met betrekking tot het onderwijs?</w:t>
      </w:r>
    </w:p>
    <w:p w:rsidRPr="00757FF3" w:rsidR="005F4C82" w:rsidP="00757FF3" w:rsidRDefault="005F4C82" w14:paraId="70F8FC1A" w14:textId="77777777">
      <w:pPr>
        <w:rPr>
          <w:b/>
          <w:bCs/>
        </w:rPr>
      </w:pPr>
    </w:p>
    <w:p w:rsidR="005813A8" w:rsidP="00757FF3" w:rsidRDefault="005813A8" w14:paraId="5B063008" w14:textId="48166A47">
      <w:pPr>
        <w:rPr>
          <w:b/>
          <w:bCs/>
        </w:rPr>
      </w:pPr>
      <w:r>
        <w:rPr>
          <w:b/>
          <w:bCs/>
        </w:rPr>
        <w:t xml:space="preserve">Antwoord </w:t>
      </w:r>
      <w:r w:rsidR="0008600A">
        <w:rPr>
          <w:b/>
          <w:bCs/>
        </w:rPr>
        <w:t xml:space="preserve">op vraag </w:t>
      </w:r>
      <w:r>
        <w:rPr>
          <w:b/>
          <w:bCs/>
        </w:rPr>
        <w:t>14</w:t>
      </w:r>
    </w:p>
    <w:p w:rsidR="005813A8" w:rsidP="00757FF3" w:rsidRDefault="00CF27D5" w14:paraId="27DF4FAE" w14:textId="1500169B">
      <w:r w:rsidRPr="00CF27D5">
        <w:t>Afhankelijk van het onderwerp en de behoefte maakt de overheid gebruik van de inhoudelijke expertise van relevante maatschappelijke organisaties bij de ontwikkeling van instrumenten t</w:t>
      </w:r>
      <w:r>
        <w:t>en behoeve van</w:t>
      </w:r>
      <w:r w:rsidRPr="00CF27D5">
        <w:t xml:space="preserve"> preventie of veiligheid. Zo ontwikkelt het ministerie van Onderwijs, Cultuur en Wetenschap (OCW) momenteel samen de NCAB en diverse maatschappelijke organisaties waaronder het CIDI handreikingen voor het herkennen van en omgaan met antisemitisme in het hbo en wo. Voor het po en vo is in mei 2024 al de handreiking ‘omgaan met antisemitische incidenten’ gepubliceerd. Deze handreiking heeft het ministerie van OCW in samenwerking met het CIDI en de NCAB ontwikkeld.</w:t>
      </w:r>
    </w:p>
    <w:p w:rsidRPr="00757FF3" w:rsidR="00CF27D5" w:rsidP="00757FF3" w:rsidRDefault="00CF27D5" w14:paraId="545B5A56" w14:textId="77777777">
      <w:pPr>
        <w:rPr>
          <w:b/>
          <w:bCs/>
        </w:rPr>
      </w:pPr>
    </w:p>
    <w:p w:rsidRPr="00757FF3" w:rsidR="00757FF3" w:rsidP="00757FF3" w:rsidRDefault="0008600A" w14:paraId="7FA9DECD" w14:textId="08A97EE5">
      <w:pPr>
        <w:rPr>
          <w:b/>
          <w:bCs/>
        </w:rPr>
      </w:pPr>
      <w:r>
        <w:rPr>
          <w:b/>
          <w:bCs/>
        </w:rPr>
        <w:t>Vraag 15</w:t>
      </w:r>
    </w:p>
    <w:p w:rsidRPr="00757FF3" w:rsidR="00757FF3" w:rsidP="00757FF3" w:rsidRDefault="00757FF3" w14:paraId="4AE70A0F" w14:textId="51C7F90A">
      <w:pPr>
        <w:rPr>
          <w:b/>
          <w:bCs/>
        </w:rPr>
      </w:pPr>
      <w:r w:rsidRPr="00757FF3">
        <w:rPr>
          <w:b/>
          <w:bCs/>
        </w:rPr>
        <w:t>Bestaat er voor dergelijke organisaties onder de post ‘onderwijs en preventie’ een gerichte ondersteuning, bijvoorbeeld voor medewerkers die onderwerp zijn van intimidatie?</w:t>
      </w:r>
    </w:p>
    <w:p w:rsidR="00757FF3" w:rsidP="00757FF3" w:rsidRDefault="00757FF3" w14:paraId="1C79C7E1" w14:textId="77777777">
      <w:pPr>
        <w:rPr>
          <w:b/>
          <w:bCs/>
        </w:rPr>
      </w:pPr>
    </w:p>
    <w:p w:rsidR="005813A8" w:rsidP="00757FF3" w:rsidRDefault="005813A8" w14:paraId="7D849496" w14:textId="5332F358">
      <w:pPr>
        <w:rPr>
          <w:b/>
          <w:bCs/>
        </w:rPr>
      </w:pPr>
      <w:r>
        <w:rPr>
          <w:b/>
          <w:bCs/>
        </w:rPr>
        <w:t xml:space="preserve">Antwoord </w:t>
      </w:r>
      <w:r w:rsidR="0008600A">
        <w:rPr>
          <w:b/>
          <w:bCs/>
        </w:rPr>
        <w:t xml:space="preserve">op vraag </w:t>
      </w:r>
      <w:r>
        <w:rPr>
          <w:b/>
          <w:bCs/>
        </w:rPr>
        <w:t>15</w:t>
      </w:r>
    </w:p>
    <w:p w:rsidR="005813A8" w:rsidP="00757FF3" w:rsidRDefault="001C2554" w14:paraId="3B21211E" w14:textId="4E8FD39D">
      <w:r w:rsidRPr="001C2554">
        <w:t xml:space="preserve">Vanuit het ministerie van OCW wordt breed ingezet op versterking en ondersteuning van veiligheid binnen de onderwijssector. In het funderend onderwijs wordt Stichting School en Veiligheid structureel gefinancierd, om scholen hulp te bieden bij het realiseren van een goed en veilig schoolklimaat. </w:t>
      </w:r>
    </w:p>
    <w:p w:rsidRPr="00757FF3" w:rsidR="001C2554" w:rsidP="00757FF3" w:rsidRDefault="001C2554" w14:paraId="288F8B97" w14:textId="77777777">
      <w:pPr>
        <w:rPr>
          <w:b/>
          <w:bCs/>
        </w:rPr>
      </w:pPr>
    </w:p>
    <w:p w:rsidRPr="00757FF3" w:rsidR="00757FF3" w:rsidP="00757FF3" w:rsidRDefault="0008600A" w14:paraId="40D42B0B" w14:textId="45A3E8D6">
      <w:pPr>
        <w:rPr>
          <w:b/>
          <w:bCs/>
        </w:rPr>
      </w:pPr>
      <w:r>
        <w:rPr>
          <w:b/>
          <w:bCs/>
        </w:rPr>
        <w:t>Vraag 16</w:t>
      </w:r>
    </w:p>
    <w:p w:rsidR="00757FF3" w:rsidP="00757FF3" w:rsidRDefault="00757FF3" w14:paraId="06F5C1D5" w14:textId="32D56D70">
      <w:pPr>
        <w:rPr>
          <w:b/>
          <w:bCs/>
        </w:rPr>
      </w:pPr>
      <w:r w:rsidRPr="00757FF3">
        <w:rPr>
          <w:b/>
          <w:bCs/>
        </w:rPr>
        <w:t xml:space="preserve">Welke stappen zijn de afgelopen maanden genomen om te komen tot verduidelijking of aanscherping van wetten rondom </w:t>
      </w:r>
      <w:proofErr w:type="spellStart"/>
      <w:r w:rsidRPr="00757FF3">
        <w:rPr>
          <w:b/>
          <w:bCs/>
        </w:rPr>
        <w:t>haatzaaien</w:t>
      </w:r>
      <w:proofErr w:type="spellEnd"/>
      <w:r w:rsidRPr="00757FF3">
        <w:rPr>
          <w:b/>
          <w:bCs/>
        </w:rPr>
        <w:t xml:space="preserve"> en discriminatie, zodat criteria transparanter en consistenter worden toegepast?</w:t>
      </w:r>
    </w:p>
    <w:p w:rsidR="005813A8" w:rsidP="00757FF3" w:rsidRDefault="005813A8" w14:paraId="4BCA473D" w14:textId="77777777">
      <w:pPr>
        <w:rPr>
          <w:b/>
          <w:bCs/>
        </w:rPr>
      </w:pPr>
    </w:p>
    <w:p w:rsidR="005813A8" w:rsidP="00757FF3" w:rsidRDefault="005813A8" w14:paraId="08650661" w14:textId="56073E98">
      <w:pPr>
        <w:rPr>
          <w:b/>
          <w:bCs/>
        </w:rPr>
      </w:pPr>
      <w:r>
        <w:rPr>
          <w:b/>
          <w:bCs/>
        </w:rPr>
        <w:t xml:space="preserve">Antwoord </w:t>
      </w:r>
      <w:r w:rsidR="0008600A">
        <w:rPr>
          <w:b/>
          <w:bCs/>
        </w:rPr>
        <w:t xml:space="preserve">op vraag </w:t>
      </w:r>
      <w:r>
        <w:rPr>
          <w:b/>
          <w:bCs/>
        </w:rPr>
        <w:t>16</w:t>
      </w:r>
    </w:p>
    <w:p w:rsidRPr="005813A8" w:rsidR="005813A8" w:rsidP="00757FF3" w:rsidRDefault="005813A8" w14:paraId="4E606218" w14:textId="629316D1">
      <w:r w:rsidRPr="005813A8">
        <w:t xml:space="preserve">Op 1 juli jl. is </w:t>
      </w:r>
      <w:r>
        <w:t xml:space="preserve">artikel 44bis van het Wetboek van Strafrecht in werking getreden, waarmee </w:t>
      </w:r>
      <w:r w:rsidR="00582CEE">
        <w:t xml:space="preserve">een juridische grondslag is gecreëerd om </w:t>
      </w:r>
      <w:r w:rsidR="00F27BCC">
        <w:t xml:space="preserve">bij delicten waarbij sprake is van een commuun feit </w:t>
      </w:r>
      <w:r w:rsidRPr="00582CEE" w:rsidR="00582CEE">
        <w:t xml:space="preserve">met een discriminatoir </w:t>
      </w:r>
      <w:r w:rsidR="00F27BCC">
        <w:t>aspect</w:t>
      </w:r>
      <w:r w:rsidR="00582CEE">
        <w:t>,</w:t>
      </w:r>
      <w:r w:rsidRPr="00582CEE" w:rsidR="00582CEE">
        <w:t xml:space="preserve"> de op dat feit gestelde tijdelijke gevangenisstraf of hechtenis met een derde </w:t>
      </w:r>
      <w:r w:rsidR="00314A88">
        <w:t>te verhogen</w:t>
      </w:r>
      <w:r w:rsidRPr="00582CEE" w:rsidR="00582CEE">
        <w:t>.</w:t>
      </w:r>
    </w:p>
    <w:p w:rsidRPr="005813A8" w:rsidR="00757FF3" w:rsidP="00757FF3" w:rsidRDefault="00757FF3" w14:paraId="1D19B99C" w14:textId="77777777"/>
    <w:p w:rsidRPr="00757FF3" w:rsidR="00757FF3" w:rsidP="00757FF3" w:rsidRDefault="0008600A" w14:paraId="349FF4ED" w14:textId="3514EC24">
      <w:pPr>
        <w:rPr>
          <w:b/>
          <w:bCs/>
        </w:rPr>
      </w:pPr>
      <w:r>
        <w:rPr>
          <w:b/>
          <w:bCs/>
        </w:rPr>
        <w:t>Vraag 17</w:t>
      </w:r>
    </w:p>
    <w:p w:rsidRPr="00757FF3" w:rsidR="00757FF3" w:rsidP="00757FF3" w:rsidRDefault="00757FF3" w14:paraId="7EF2561B" w14:textId="2684182B">
      <w:pPr>
        <w:rPr>
          <w:b/>
          <w:bCs/>
        </w:rPr>
      </w:pPr>
      <w:r w:rsidRPr="00757FF3">
        <w:rPr>
          <w:b/>
          <w:bCs/>
        </w:rPr>
        <w:t>Kunt u de vragen zo spoedig mogelijk beantwoorden?</w:t>
      </w:r>
    </w:p>
    <w:p w:rsidRPr="00757FF3" w:rsidR="00757FF3" w:rsidP="00757FF3" w:rsidRDefault="00757FF3" w14:paraId="31DE521B" w14:textId="77777777">
      <w:pPr>
        <w:rPr>
          <w:b/>
          <w:bCs/>
        </w:rPr>
      </w:pPr>
    </w:p>
    <w:p w:rsidR="00757FF3" w:rsidP="00757FF3" w:rsidRDefault="00582CEE" w14:paraId="390098DF" w14:textId="1B18F7BB">
      <w:pPr>
        <w:rPr>
          <w:b/>
          <w:bCs/>
        </w:rPr>
      </w:pPr>
      <w:r>
        <w:rPr>
          <w:b/>
          <w:bCs/>
        </w:rPr>
        <w:t xml:space="preserve">Antwoord </w:t>
      </w:r>
      <w:r w:rsidR="0008600A">
        <w:rPr>
          <w:b/>
          <w:bCs/>
        </w:rPr>
        <w:t xml:space="preserve"> op vraag </w:t>
      </w:r>
      <w:r>
        <w:rPr>
          <w:b/>
          <w:bCs/>
        </w:rPr>
        <w:t>17</w:t>
      </w:r>
    </w:p>
    <w:p w:rsidRPr="00582CEE" w:rsidR="00582CEE" w:rsidP="00757FF3" w:rsidRDefault="00582CEE" w14:paraId="03882DA6" w14:textId="2EA69960">
      <w:r>
        <w:t>Ik heb getracht de vragen, met inachtneming van zorgvuldigheid, zo spoedig mogelijk te beantwoorden.</w:t>
      </w:r>
    </w:p>
    <w:p w:rsidR="00757FF3" w:rsidP="00757FF3" w:rsidRDefault="00757FF3" w14:paraId="66F56C4A" w14:textId="77777777"/>
    <w:p w:rsidR="00757FF3" w:rsidP="00757FF3" w:rsidRDefault="00757FF3" w14:paraId="70484572" w14:textId="77777777">
      <w:r>
        <w:t>1) Telegraaf, 7 augustus 2025, 'Kantoor CIDI in Den Haag beklad: ’De waanzin dendert door’', Kantoor CIDI in Den Haag beklad: ’De waanzin dendert door’ | De Telegraaf</w:t>
      </w:r>
    </w:p>
    <w:p w:rsidR="00757FF3" w:rsidP="00757FF3" w:rsidRDefault="00757FF3" w14:paraId="1F9D1C34" w14:textId="77777777"/>
    <w:p w:rsidR="00757FF3" w:rsidP="00757FF3" w:rsidRDefault="00757FF3" w14:paraId="694FBF0B" w14:textId="77777777">
      <w:r>
        <w:t>2) RTL Nieuws, 7 augustus 2025, 'Gebouw CIDI beklad met ketchup en bloem, gebeurde tijdens Gazadebat', Gebouw CIDI beklad met ketchup en bloem, gebeurde tijdens Gazadebat</w:t>
      </w:r>
    </w:p>
    <w:p w:rsidR="00757FF3" w:rsidP="00757FF3" w:rsidRDefault="00757FF3" w14:paraId="33610621" w14:textId="77777777"/>
    <w:p w:rsidR="00757FF3" w:rsidP="00757FF3" w:rsidRDefault="00757FF3" w14:paraId="2C34E081" w14:textId="77777777">
      <w:r>
        <w:t xml:space="preserve">3) Bericht op X, 8 augustus 2025, 'Zijn deze kunstenaars al gepakt?', Jol </w:t>
      </w:r>
    </w:p>
    <w:p w:rsidR="00757FF3" w:rsidP="00757FF3" w:rsidRDefault="00757FF3" w14:paraId="03957767" w14:textId="77777777"/>
    <w:p w:rsidR="00757FF3" w:rsidP="00757FF3" w:rsidRDefault="00757FF3" w14:paraId="2E48DD7F" w14:textId="77777777"/>
    <w:p w:rsidR="00757FF3" w:rsidP="00757FF3" w:rsidRDefault="00757FF3" w14:paraId="05490BC8" w14:textId="77777777"/>
    <w:p w:rsidR="00757FF3" w:rsidP="00757FF3" w:rsidRDefault="00757FF3" w14:paraId="175C6B7C" w14:textId="77777777"/>
    <w:p w:rsidR="00757FF3" w:rsidP="00757FF3" w:rsidRDefault="00757FF3" w14:paraId="01E82F6A" w14:textId="77777777"/>
    <w:p w:rsidR="00757FF3" w:rsidP="00757FF3" w:rsidRDefault="00757FF3" w14:paraId="2FDD6443" w14:textId="77777777"/>
    <w:sectPr w:rsidR="00757FF3" w:rsidSect="0008600A">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C83E" w14:textId="77777777" w:rsidR="00634247" w:rsidRDefault="00634247">
      <w:pPr>
        <w:spacing w:line="240" w:lineRule="auto"/>
      </w:pPr>
      <w:r>
        <w:separator/>
      </w:r>
    </w:p>
  </w:endnote>
  <w:endnote w:type="continuationSeparator" w:id="0">
    <w:p w14:paraId="2DBE0D1B" w14:textId="77777777" w:rsidR="00634247" w:rsidRDefault="00634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3940" w14:textId="77777777" w:rsidR="00634247" w:rsidRDefault="00634247">
      <w:pPr>
        <w:spacing w:line="240" w:lineRule="auto"/>
      </w:pPr>
      <w:r>
        <w:separator/>
      </w:r>
    </w:p>
  </w:footnote>
  <w:footnote w:type="continuationSeparator" w:id="0">
    <w:p w14:paraId="6FC2928B" w14:textId="77777777" w:rsidR="00634247" w:rsidRDefault="006342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17F1" w14:textId="77777777" w:rsidR="008778CB" w:rsidRDefault="00606C2C">
    <w:r>
      <w:rPr>
        <w:noProof/>
      </w:rPr>
      <mc:AlternateContent>
        <mc:Choice Requires="wps">
          <w:drawing>
            <wp:anchor distT="0" distB="0" distL="0" distR="0" simplePos="0" relativeHeight="251652096" behindDoc="0" locked="1" layoutInCell="1" allowOverlap="1" wp14:anchorId="2B0F70BF" wp14:editId="0A651B8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25E10C" w14:textId="77777777" w:rsidR="00B92F0A" w:rsidRDefault="00B92F0A"/>
                      </w:txbxContent>
                    </wps:txbx>
                    <wps:bodyPr vert="horz" wrap="square" lIns="0" tIns="0" rIns="0" bIns="0" anchor="t" anchorCtr="0"/>
                  </wps:wsp>
                </a:graphicData>
              </a:graphic>
            </wp:anchor>
          </w:drawing>
        </mc:Choice>
        <mc:Fallback>
          <w:pict>
            <v:shapetype w14:anchorId="2B0F70B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825E10C" w14:textId="77777777" w:rsidR="00B92F0A" w:rsidRDefault="00B92F0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3DD5F68" wp14:editId="3EA20B6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90E074" w14:textId="77777777" w:rsidR="008778CB" w:rsidRDefault="00606C2C">
                          <w:pPr>
                            <w:pStyle w:val="Referentiegegevensbold"/>
                          </w:pPr>
                          <w:r>
                            <w:t>Directoraat-Generaal Rechtspleging en Rechtshandhaving</w:t>
                          </w:r>
                        </w:p>
                        <w:p w14:paraId="26FFA9D8" w14:textId="77777777" w:rsidR="008778CB" w:rsidRDefault="00606C2C">
                          <w:pPr>
                            <w:pStyle w:val="Referentiegegevens"/>
                          </w:pPr>
                          <w:r>
                            <w:t>Directie Rechtshandhaving en Criminaliteitsbestrijding</w:t>
                          </w:r>
                        </w:p>
                        <w:p w14:paraId="392385EE" w14:textId="77777777" w:rsidR="008778CB" w:rsidRDefault="008778CB">
                          <w:pPr>
                            <w:pStyle w:val="WitregelW2"/>
                          </w:pPr>
                        </w:p>
                        <w:p w14:paraId="22D5D9B9" w14:textId="77777777" w:rsidR="008778CB" w:rsidRDefault="00606C2C">
                          <w:pPr>
                            <w:pStyle w:val="Referentiegegevensbold"/>
                          </w:pPr>
                          <w:r>
                            <w:t>Datum</w:t>
                          </w:r>
                        </w:p>
                        <w:p w14:paraId="010E5505" w14:textId="41C5964F" w:rsidR="008778CB" w:rsidRDefault="00634247">
                          <w:pPr>
                            <w:pStyle w:val="Referentiegegevens"/>
                          </w:pPr>
                          <w:sdt>
                            <w:sdtPr>
                              <w:id w:val="-150910938"/>
                              <w:date w:fullDate="2025-09-22T00:00:00Z">
                                <w:dateFormat w:val="d MMMM yyyy"/>
                                <w:lid w:val="nl"/>
                                <w:storeMappedDataAs w:val="dateTime"/>
                                <w:calendar w:val="gregorian"/>
                              </w:date>
                            </w:sdtPr>
                            <w:sdtEndPr/>
                            <w:sdtContent>
                              <w:r w:rsidR="00274F15">
                                <w:rPr>
                                  <w:lang w:val="nl"/>
                                </w:rPr>
                                <w:t>22</w:t>
                              </w:r>
                              <w:r w:rsidR="000B70D5">
                                <w:rPr>
                                  <w:lang w:val="nl"/>
                                </w:rPr>
                                <w:t xml:space="preserve"> september 2025</w:t>
                              </w:r>
                            </w:sdtContent>
                          </w:sdt>
                        </w:p>
                        <w:p w14:paraId="1DE046E2" w14:textId="77777777" w:rsidR="008778CB" w:rsidRDefault="008778CB">
                          <w:pPr>
                            <w:pStyle w:val="WitregelW1"/>
                          </w:pPr>
                        </w:p>
                        <w:p w14:paraId="400C0A12" w14:textId="77777777" w:rsidR="008778CB" w:rsidRDefault="00606C2C">
                          <w:pPr>
                            <w:pStyle w:val="Referentiegegevensbold"/>
                          </w:pPr>
                          <w:r>
                            <w:t>Onze referentie</w:t>
                          </w:r>
                        </w:p>
                        <w:p w14:paraId="28EB1BD6" w14:textId="77777777" w:rsidR="008778CB" w:rsidRDefault="00606C2C">
                          <w:pPr>
                            <w:pStyle w:val="Referentiegegevens"/>
                          </w:pPr>
                          <w:r>
                            <w:t>6669402</w:t>
                          </w:r>
                        </w:p>
                      </w:txbxContent>
                    </wps:txbx>
                    <wps:bodyPr vert="horz" wrap="square" lIns="0" tIns="0" rIns="0" bIns="0" anchor="t" anchorCtr="0"/>
                  </wps:wsp>
                </a:graphicData>
              </a:graphic>
            </wp:anchor>
          </w:drawing>
        </mc:Choice>
        <mc:Fallback>
          <w:pict>
            <v:shape w14:anchorId="63DD5F6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E90E074" w14:textId="77777777" w:rsidR="008778CB" w:rsidRDefault="00606C2C">
                    <w:pPr>
                      <w:pStyle w:val="Referentiegegevensbold"/>
                    </w:pPr>
                    <w:r>
                      <w:t>Directoraat-Generaal Rechtspleging en Rechtshandhaving</w:t>
                    </w:r>
                  </w:p>
                  <w:p w14:paraId="26FFA9D8" w14:textId="77777777" w:rsidR="008778CB" w:rsidRDefault="00606C2C">
                    <w:pPr>
                      <w:pStyle w:val="Referentiegegevens"/>
                    </w:pPr>
                    <w:r>
                      <w:t>Directie Rechtshandhaving en Criminaliteitsbestrijding</w:t>
                    </w:r>
                  </w:p>
                  <w:p w14:paraId="392385EE" w14:textId="77777777" w:rsidR="008778CB" w:rsidRDefault="008778CB">
                    <w:pPr>
                      <w:pStyle w:val="WitregelW2"/>
                    </w:pPr>
                  </w:p>
                  <w:p w14:paraId="22D5D9B9" w14:textId="77777777" w:rsidR="008778CB" w:rsidRDefault="00606C2C">
                    <w:pPr>
                      <w:pStyle w:val="Referentiegegevensbold"/>
                    </w:pPr>
                    <w:r>
                      <w:t>Datum</w:t>
                    </w:r>
                  </w:p>
                  <w:p w14:paraId="010E5505" w14:textId="41C5964F" w:rsidR="008778CB" w:rsidRDefault="00634247">
                    <w:pPr>
                      <w:pStyle w:val="Referentiegegevens"/>
                    </w:pPr>
                    <w:sdt>
                      <w:sdtPr>
                        <w:id w:val="-150910938"/>
                        <w:date w:fullDate="2025-09-22T00:00:00Z">
                          <w:dateFormat w:val="d MMMM yyyy"/>
                          <w:lid w:val="nl"/>
                          <w:storeMappedDataAs w:val="dateTime"/>
                          <w:calendar w:val="gregorian"/>
                        </w:date>
                      </w:sdtPr>
                      <w:sdtEndPr/>
                      <w:sdtContent>
                        <w:r w:rsidR="00274F15">
                          <w:rPr>
                            <w:lang w:val="nl"/>
                          </w:rPr>
                          <w:t>22</w:t>
                        </w:r>
                        <w:r w:rsidR="000B70D5">
                          <w:rPr>
                            <w:lang w:val="nl"/>
                          </w:rPr>
                          <w:t xml:space="preserve"> september 2025</w:t>
                        </w:r>
                      </w:sdtContent>
                    </w:sdt>
                  </w:p>
                  <w:p w14:paraId="1DE046E2" w14:textId="77777777" w:rsidR="008778CB" w:rsidRDefault="008778CB">
                    <w:pPr>
                      <w:pStyle w:val="WitregelW1"/>
                    </w:pPr>
                  </w:p>
                  <w:p w14:paraId="400C0A12" w14:textId="77777777" w:rsidR="008778CB" w:rsidRDefault="00606C2C">
                    <w:pPr>
                      <w:pStyle w:val="Referentiegegevensbold"/>
                    </w:pPr>
                    <w:r>
                      <w:t>Onze referentie</w:t>
                    </w:r>
                  </w:p>
                  <w:p w14:paraId="28EB1BD6" w14:textId="77777777" w:rsidR="008778CB" w:rsidRDefault="00606C2C">
                    <w:pPr>
                      <w:pStyle w:val="Referentiegegevens"/>
                    </w:pPr>
                    <w:r>
                      <w:t>6669402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9D04A0" wp14:editId="47C7588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03C428" w14:textId="77777777" w:rsidR="00B92F0A" w:rsidRDefault="00B92F0A"/>
                      </w:txbxContent>
                    </wps:txbx>
                    <wps:bodyPr vert="horz" wrap="square" lIns="0" tIns="0" rIns="0" bIns="0" anchor="t" anchorCtr="0"/>
                  </wps:wsp>
                </a:graphicData>
              </a:graphic>
            </wp:anchor>
          </w:drawing>
        </mc:Choice>
        <mc:Fallback>
          <w:pict>
            <v:shape w14:anchorId="699D04A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A03C428" w14:textId="77777777" w:rsidR="00B92F0A" w:rsidRDefault="00B92F0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59BE3D2" wp14:editId="087FD2A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77D31D" w14:textId="3C6615FF" w:rsidR="008778CB" w:rsidRDefault="00606C2C">
                          <w:pPr>
                            <w:pStyle w:val="Referentiegegevens"/>
                          </w:pPr>
                          <w:r>
                            <w:t xml:space="preserve">Pagina </w:t>
                          </w:r>
                          <w:r>
                            <w:fldChar w:fldCharType="begin"/>
                          </w:r>
                          <w:r>
                            <w:instrText>PAGE</w:instrText>
                          </w:r>
                          <w:r>
                            <w:fldChar w:fldCharType="separate"/>
                          </w:r>
                          <w:r w:rsidR="00757FF3">
                            <w:rPr>
                              <w:noProof/>
                            </w:rPr>
                            <w:t>2</w:t>
                          </w:r>
                          <w:r>
                            <w:fldChar w:fldCharType="end"/>
                          </w:r>
                          <w:r>
                            <w:t xml:space="preserve"> van </w:t>
                          </w:r>
                          <w:r>
                            <w:fldChar w:fldCharType="begin"/>
                          </w:r>
                          <w:r>
                            <w:instrText>NUMPAGES</w:instrText>
                          </w:r>
                          <w:r>
                            <w:fldChar w:fldCharType="separate"/>
                          </w:r>
                          <w:r w:rsidR="00757FF3">
                            <w:rPr>
                              <w:noProof/>
                            </w:rPr>
                            <w:t>1</w:t>
                          </w:r>
                          <w:r>
                            <w:fldChar w:fldCharType="end"/>
                          </w:r>
                        </w:p>
                      </w:txbxContent>
                    </wps:txbx>
                    <wps:bodyPr vert="horz" wrap="square" lIns="0" tIns="0" rIns="0" bIns="0" anchor="t" anchorCtr="0"/>
                  </wps:wsp>
                </a:graphicData>
              </a:graphic>
            </wp:anchor>
          </w:drawing>
        </mc:Choice>
        <mc:Fallback>
          <w:pict>
            <v:shape w14:anchorId="459BE3D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277D31D" w14:textId="3C6615FF" w:rsidR="008778CB" w:rsidRDefault="00606C2C">
                    <w:pPr>
                      <w:pStyle w:val="Referentiegegevens"/>
                    </w:pPr>
                    <w:r>
                      <w:t xml:space="preserve">Pagina </w:t>
                    </w:r>
                    <w:r>
                      <w:fldChar w:fldCharType="begin"/>
                    </w:r>
                    <w:r>
                      <w:instrText>PAGE</w:instrText>
                    </w:r>
                    <w:r>
                      <w:fldChar w:fldCharType="separate"/>
                    </w:r>
                    <w:r w:rsidR="00757FF3">
                      <w:rPr>
                        <w:noProof/>
                      </w:rPr>
                      <w:t>2</w:t>
                    </w:r>
                    <w:r>
                      <w:fldChar w:fldCharType="end"/>
                    </w:r>
                    <w:r>
                      <w:t xml:space="preserve"> van </w:t>
                    </w:r>
                    <w:r>
                      <w:fldChar w:fldCharType="begin"/>
                    </w:r>
                    <w:r>
                      <w:instrText>NUMPAGES</w:instrText>
                    </w:r>
                    <w:r>
                      <w:fldChar w:fldCharType="separate"/>
                    </w:r>
                    <w:r w:rsidR="00757FF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B3F9" w14:textId="77777777" w:rsidR="008778CB" w:rsidRDefault="00606C2C">
    <w:pPr>
      <w:spacing w:after="6377" w:line="14" w:lineRule="exact"/>
    </w:pPr>
    <w:r>
      <w:rPr>
        <w:noProof/>
      </w:rPr>
      <mc:AlternateContent>
        <mc:Choice Requires="wps">
          <w:drawing>
            <wp:anchor distT="0" distB="0" distL="0" distR="0" simplePos="0" relativeHeight="251656192" behindDoc="0" locked="1" layoutInCell="1" allowOverlap="1" wp14:anchorId="2AC0D83D" wp14:editId="43345CE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AB2BB0" w14:textId="77777777" w:rsidR="008778CB" w:rsidRDefault="00606C2C">
                          <w:pPr>
                            <w:spacing w:line="240" w:lineRule="auto"/>
                          </w:pPr>
                          <w:r>
                            <w:rPr>
                              <w:noProof/>
                            </w:rPr>
                            <w:drawing>
                              <wp:inline distT="0" distB="0" distL="0" distR="0" wp14:anchorId="19F81716" wp14:editId="5D9A6601">
                                <wp:extent cx="467995" cy="1583865"/>
                                <wp:effectExtent l="0" t="0" r="0" b="0"/>
                                <wp:docPr id="55399550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C0D83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EAB2BB0" w14:textId="77777777" w:rsidR="008778CB" w:rsidRDefault="00606C2C">
                    <w:pPr>
                      <w:spacing w:line="240" w:lineRule="auto"/>
                    </w:pPr>
                    <w:r>
                      <w:rPr>
                        <w:noProof/>
                      </w:rPr>
                      <w:drawing>
                        <wp:inline distT="0" distB="0" distL="0" distR="0" wp14:anchorId="19F81716" wp14:editId="5D9A6601">
                          <wp:extent cx="467995" cy="1583865"/>
                          <wp:effectExtent l="0" t="0" r="0" b="0"/>
                          <wp:docPr id="55399550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ADCBAFF" wp14:editId="10FEA18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03C4F3" w14:textId="77777777" w:rsidR="008778CB" w:rsidRDefault="00606C2C">
                          <w:pPr>
                            <w:spacing w:line="240" w:lineRule="auto"/>
                          </w:pPr>
                          <w:r>
                            <w:rPr>
                              <w:noProof/>
                            </w:rPr>
                            <w:drawing>
                              <wp:inline distT="0" distB="0" distL="0" distR="0" wp14:anchorId="07482B5A" wp14:editId="76B3E040">
                                <wp:extent cx="2339975" cy="1582834"/>
                                <wp:effectExtent l="0" t="0" r="0" b="0"/>
                                <wp:docPr id="92658351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DCBAF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503C4F3" w14:textId="77777777" w:rsidR="008778CB" w:rsidRDefault="00606C2C">
                    <w:pPr>
                      <w:spacing w:line="240" w:lineRule="auto"/>
                    </w:pPr>
                    <w:r>
                      <w:rPr>
                        <w:noProof/>
                      </w:rPr>
                      <w:drawing>
                        <wp:inline distT="0" distB="0" distL="0" distR="0" wp14:anchorId="07482B5A" wp14:editId="76B3E040">
                          <wp:extent cx="2339975" cy="1582834"/>
                          <wp:effectExtent l="0" t="0" r="0" b="0"/>
                          <wp:docPr id="92658351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38695AD" wp14:editId="2D28D01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34B394" w14:textId="77777777" w:rsidR="008778CB" w:rsidRDefault="00606C2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38695A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934B394" w14:textId="77777777" w:rsidR="008778CB" w:rsidRDefault="00606C2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C3A55A" wp14:editId="19AB1A8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987AE4" w14:textId="040EF4F1" w:rsidR="00757FF3" w:rsidRDefault="00747777" w:rsidP="00757FF3">
                          <w:r>
                            <w:t>Aan d</w:t>
                          </w:r>
                          <w:r w:rsidR="00757FF3">
                            <w:t>e Voorzitter van de Tweede Kamer</w:t>
                          </w:r>
                        </w:p>
                        <w:p w14:paraId="4EAF2FB4" w14:textId="2BCFFE44" w:rsidR="00757FF3" w:rsidRDefault="00747777" w:rsidP="00757FF3">
                          <w:r>
                            <w:t xml:space="preserve">der </w:t>
                          </w:r>
                          <w:r w:rsidR="00757FF3">
                            <w:t>Staten-Generaal</w:t>
                          </w:r>
                        </w:p>
                        <w:p w14:paraId="31C5F30B" w14:textId="77777777" w:rsidR="00757FF3" w:rsidRDefault="00757FF3" w:rsidP="00757FF3">
                          <w:r>
                            <w:t xml:space="preserve">Postbus 20018 </w:t>
                          </w:r>
                        </w:p>
                        <w:p w14:paraId="1209C0FE" w14:textId="77777777" w:rsidR="00757FF3" w:rsidRDefault="00757FF3" w:rsidP="00757FF3">
                          <w:r>
                            <w:t>2500 EA  DEN HAAG</w:t>
                          </w:r>
                        </w:p>
                        <w:p w14:paraId="0B509B0C" w14:textId="59D12703" w:rsidR="008778CB" w:rsidRDefault="008778CB" w:rsidP="00757FF3"/>
                      </w:txbxContent>
                    </wps:txbx>
                    <wps:bodyPr vert="horz" wrap="square" lIns="0" tIns="0" rIns="0" bIns="0" anchor="t" anchorCtr="0"/>
                  </wps:wsp>
                </a:graphicData>
              </a:graphic>
            </wp:anchor>
          </w:drawing>
        </mc:Choice>
        <mc:Fallback>
          <w:pict>
            <v:shape w14:anchorId="11C3A55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2987AE4" w14:textId="040EF4F1" w:rsidR="00757FF3" w:rsidRDefault="00747777" w:rsidP="00757FF3">
                    <w:r>
                      <w:t>Aan d</w:t>
                    </w:r>
                    <w:r w:rsidR="00757FF3">
                      <w:t>e Voorzitter van de Tweede Kamer</w:t>
                    </w:r>
                  </w:p>
                  <w:p w14:paraId="4EAF2FB4" w14:textId="2BCFFE44" w:rsidR="00757FF3" w:rsidRDefault="00747777" w:rsidP="00757FF3">
                    <w:r>
                      <w:t xml:space="preserve">der </w:t>
                    </w:r>
                    <w:r w:rsidR="00757FF3">
                      <w:t>Staten-Generaal</w:t>
                    </w:r>
                  </w:p>
                  <w:p w14:paraId="31C5F30B" w14:textId="77777777" w:rsidR="00757FF3" w:rsidRDefault="00757FF3" w:rsidP="00757FF3">
                    <w:r>
                      <w:t xml:space="preserve">Postbus 20018 </w:t>
                    </w:r>
                  </w:p>
                  <w:p w14:paraId="1209C0FE" w14:textId="77777777" w:rsidR="00757FF3" w:rsidRDefault="00757FF3" w:rsidP="00757FF3">
                    <w:r>
                      <w:t>2500 EA  DEN HAAG</w:t>
                    </w:r>
                  </w:p>
                  <w:p w14:paraId="0B509B0C" w14:textId="59D12703" w:rsidR="008778CB" w:rsidRDefault="008778CB" w:rsidP="00757FF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424922A" wp14:editId="1C287A58">
              <wp:simplePos x="0" y="0"/>
              <wp:positionH relativeFrom="margin">
                <wp:align>right</wp:align>
              </wp:positionH>
              <wp:positionV relativeFrom="page">
                <wp:posOffset>3352800</wp:posOffset>
              </wp:positionV>
              <wp:extent cx="4787900" cy="933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933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778CB" w14:paraId="419D27FE" w14:textId="77777777">
                            <w:trPr>
                              <w:trHeight w:val="240"/>
                            </w:trPr>
                            <w:tc>
                              <w:tcPr>
                                <w:tcW w:w="1140" w:type="dxa"/>
                              </w:tcPr>
                              <w:p w14:paraId="1F404236" w14:textId="77777777" w:rsidR="008778CB" w:rsidRDefault="00606C2C">
                                <w:r>
                                  <w:t>Datum</w:t>
                                </w:r>
                              </w:p>
                            </w:tc>
                            <w:tc>
                              <w:tcPr>
                                <w:tcW w:w="5918" w:type="dxa"/>
                              </w:tcPr>
                              <w:p w14:paraId="7F38D054" w14:textId="41F07415" w:rsidR="008778CB" w:rsidRDefault="00634247">
                                <w:sdt>
                                  <w:sdtPr>
                                    <w:id w:val="1558427998"/>
                                    <w:date w:fullDate="2025-09-22T00:00:00Z">
                                      <w:dateFormat w:val="d MMMM yyyy"/>
                                      <w:lid w:val="nl"/>
                                      <w:storeMappedDataAs w:val="dateTime"/>
                                      <w:calendar w:val="gregorian"/>
                                    </w:date>
                                  </w:sdtPr>
                                  <w:sdtEndPr/>
                                  <w:sdtContent>
                                    <w:r w:rsidR="00274F15">
                                      <w:rPr>
                                        <w:lang w:val="nl"/>
                                      </w:rPr>
                                      <w:t>22</w:t>
                                    </w:r>
                                    <w:r w:rsidR="000B70D5">
                                      <w:rPr>
                                        <w:lang w:val="nl"/>
                                      </w:rPr>
                                      <w:t xml:space="preserve"> september 2025</w:t>
                                    </w:r>
                                  </w:sdtContent>
                                </w:sdt>
                              </w:p>
                            </w:tc>
                          </w:tr>
                          <w:tr w:rsidR="008778CB" w14:paraId="263810A5" w14:textId="77777777">
                            <w:trPr>
                              <w:trHeight w:val="240"/>
                            </w:trPr>
                            <w:tc>
                              <w:tcPr>
                                <w:tcW w:w="1140" w:type="dxa"/>
                              </w:tcPr>
                              <w:p w14:paraId="45141051" w14:textId="77777777" w:rsidR="008778CB" w:rsidRDefault="00606C2C">
                                <w:r>
                                  <w:t>Betreft</w:t>
                                </w:r>
                              </w:p>
                            </w:tc>
                            <w:tc>
                              <w:tcPr>
                                <w:tcW w:w="5918" w:type="dxa"/>
                              </w:tcPr>
                              <w:p w14:paraId="2953F982" w14:textId="76CFF9CA" w:rsidR="00757FF3" w:rsidRDefault="00747777">
                                <w:r>
                                  <w:t xml:space="preserve">Antwoorden </w:t>
                                </w:r>
                                <w:r w:rsidR="00606C2C">
                                  <w:t xml:space="preserve">Kamervragen </w:t>
                                </w:r>
                                <w:r>
                                  <w:t>over</w:t>
                                </w:r>
                                <w:r w:rsidR="00606C2C">
                                  <w:t xml:space="preserve"> de artikelen 'Kantoor CIDI in Den Haag beklad: ’De waanzin dendert door’, 'Gebouw CIDI beklad met ketchup en bloem, gebeurde tijdens </w:t>
                                </w:r>
                              </w:p>
                              <w:p w14:paraId="2DC2D37C" w14:textId="61FFB1C7" w:rsidR="008778CB" w:rsidRDefault="00606C2C">
                                <w:r>
                                  <w:t>Gazadebat' en 'Zijn deze kunstenaars al gepakt?'</w:t>
                                </w:r>
                              </w:p>
                            </w:tc>
                          </w:tr>
                        </w:tbl>
                        <w:p w14:paraId="4FE34030" w14:textId="77777777" w:rsidR="00B92F0A" w:rsidRDefault="00B92F0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24922A" id="1670fa0c-13cb-45ec-92be-ef1f34d237c5" o:spid="_x0000_s1034" type="#_x0000_t202" style="position:absolute;margin-left:325.8pt;margin-top:264pt;width:377pt;height:73.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778CB" w14:paraId="419D27FE" w14:textId="77777777">
                      <w:trPr>
                        <w:trHeight w:val="240"/>
                      </w:trPr>
                      <w:tc>
                        <w:tcPr>
                          <w:tcW w:w="1140" w:type="dxa"/>
                        </w:tcPr>
                        <w:p w14:paraId="1F404236" w14:textId="77777777" w:rsidR="008778CB" w:rsidRDefault="00606C2C">
                          <w:r>
                            <w:t>Datum</w:t>
                          </w:r>
                        </w:p>
                      </w:tc>
                      <w:tc>
                        <w:tcPr>
                          <w:tcW w:w="5918" w:type="dxa"/>
                        </w:tcPr>
                        <w:p w14:paraId="7F38D054" w14:textId="41F07415" w:rsidR="008778CB" w:rsidRDefault="00634247">
                          <w:sdt>
                            <w:sdtPr>
                              <w:id w:val="1558427998"/>
                              <w:date w:fullDate="2025-09-22T00:00:00Z">
                                <w:dateFormat w:val="d MMMM yyyy"/>
                                <w:lid w:val="nl"/>
                                <w:storeMappedDataAs w:val="dateTime"/>
                                <w:calendar w:val="gregorian"/>
                              </w:date>
                            </w:sdtPr>
                            <w:sdtEndPr/>
                            <w:sdtContent>
                              <w:r w:rsidR="00274F15">
                                <w:rPr>
                                  <w:lang w:val="nl"/>
                                </w:rPr>
                                <w:t>22</w:t>
                              </w:r>
                              <w:r w:rsidR="000B70D5">
                                <w:rPr>
                                  <w:lang w:val="nl"/>
                                </w:rPr>
                                <w:t xml:space="preserve"> september 2025</w:t>
                              </w:r>
                            </w:sdtContent>
                          </w:sdt>
                        </w:p>
                      </w:tc>
                    </w:tr>
                    <w:tr w:rsidR="008778CB" w14:paraId="263810A5" w14:textId="77777777">
                      <w:trPr>
                        <w:trHeight w:val="240"/>
                      </w:trPr>
                      <w:tc>
                        <w:tcPr>
                          <w:tcW w:w="1140" w:type="dxa"/>
                        </w:tcPr>
                        <w:p w14:paraId="45141051" w14:textId="77777777" w:rsidR="008778CB" w:rsidRDefault="00606C2C">
                          <w:r>
                            <w:t>Betreft</w:t>
                          </w:r>
                        </w:p>
                      </w:tc>
                      <w:tc>
                        <w:tcPr>
                          <w:tcW w:w="5918" w:type="dxa"/>
                        </w:tcPr>
                        <w:p w14:paraId="2953F982" w14:textId="76CFF9CA" w:rsidR="00757FF3" w:rsidRDefault="00747777">
                          <w:r>
                            <w:t xml:space="preserve">Antwoorden </w:t>
                          </w:r>
                          <w:r w:rsidR="00606C2C">
                            <w:t xml:space="preserve">Kamervragen </w:t>
                          </w:r>
                          <w:r>
                            <w:t>over</w:t>
                          </w:r>
                          <w:r w:rsidR="00606C2C">
                            <w:t xml:space="preserve"> de artikelen 'Kantoor CIDI in Den Haag beklad: ’De waanzin dendert door’, 'Gebouw CIDI beklad met ketchup en bloem, gebeurde tijdens </w:t>
                          </w:r>
                        </w:p>
                        <w:p w14:paraId="2DC2D37C" w14:textId="61FFB1C7" w:rsidR="008778CB" w:rsidRDefault="00606C2C">
                          <w:r>
                            <w:t>Gazadebat' en 'Zijn deze kunstenaars al gepakt?'</w:t>
                          </w:r>
                        </w:p>
                      </w:tc>
                    </w:tr>
                  </w:tbl>
                  <w:p w14:paraId="4FE34030" w14:textId="77777777" w:rsidR="00B92F0A" w:rsidRDefault="00B92F0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A2B5F6A" wp14:editId="7CF837C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9A12D7" w14:textId="77777777" w:rsidR="008778CB" w:rsidRDefault="00606C2C">
                          <w:pPr>
                            <w:pStyle w:val="Referentiegegevensbold"/>
                          </w:pPr>
                          <w:r>
                            <w:t>Directoraat-Generaal Rechtspleging en Rechtshandhaving</w:t>
                          </w:r>
                        </w:p>
                        <w:p w14:paraId="0AD19E32" w14:textId="77777777" w:rsidR="008778CB" w:rsidRDefault="00606C2C">
                          <w:pPr>
                            <w:pStyle w:val="Referentiegegevens"/>
                          </w:pPr>
                          <w:r>
                            <w:t>Directie Rechtshandhaving en Criminaliteitsbestrijding</w:t>
                          </w:r>
                        </w:p>
                        <w:p w14:paraId="26AEA0B5" w14:textId="77777777" w:rsidR="008778CB" w:rsidRDefault="008778CB">
                          <w:pPr>
                            <w:pStyle w:val="WitregelW1"/>
                          </w:pPr>
                        </w:p>
                        <w:p w14:paraId="1458109B" w14:textId="77777777" w:rsidR="008778CB" w:rsidRPr="00747777" w:rsidRDefault="00606C2C">
                          <w:pPr>
                            <w:pStyle w:val="Referentiegegevens"/>
                            <w:rPr>
                              <w:lang w:val="de-DE"/>
                            </w:rPr>
                          </w:pPr>
                          <w:proofErr w:type="spellStart"/>
                          <w:r w:rsidRPr="00747777">
                            <w:rPr>
                              <w:lang w:val="de-DE"/>
                            </w:rPr>
                            <w:t>Turfmarkt</w:t>
                          </w:r>
                          <w:proofErr w:type="spellEnd"/>
                          <w:r w:rsidRPr="00747777">
                            <w:rPr>
                              <w:lang w:val="de-DE"/>
                            </w:rPr>
                            <w:t xml:space="preserve"> 147</w:t>
                          </w:r>
                        </w:p>
                        <w:p w14:paraId="1181BD6A" w14:textId="77777777" w:rsidR="008778CB" w:rsidRPr="00747777" w:rsidRDefault="00606C2C">
                          <w:pPr>
                            <w:pStyle w:val="Referentiegegevens"/>
                            <w:rPr>
                              <w:lang w:val="de-DE"/>
                            </w:rPr>
                          </w:pPr>
                          <w:r w:rsidRPr="00747777">
                            <w:rPr>
                              <w:lang w:val="de-DE"/>
                            </w:rPr>
                            <w:t>2511 DP   Den Haag</w:t>
                          </w:r>
                        </w:p>
                        <w:p w14:paraId="394C3A57" w14:textId="77777777" w:rsidR="008778CB" w:rsidRPr="00747777" w:rsidRDefault="00606C2C">
                          <w:pPr>
                            <w:pStyle w:val="Referentiegegevens"/>
                            <w:rPr>
                              <w:lang w:val="de-DE"/>
                            </w:rPr>
                          </w:pPr>
                          <w:r w:rsidRPr="00747777">
                            <w:rPr>
                              <w:lang w:val="de-DE"/>
                            </w:rPr>
                            <w:t>Postbus 20301</w:t>
                          </w:r>
                        </w:p>
                        <w:p w14:paraId="3C66E33D" w14:textId="77777777" w:rsidR="008778CB" w:rsidRPr="00747777" w:rsidRDefault="00606C2C">
                          <w:pPr>
                            <w:pStyle w:val="Referentiegegevens"/>
                            <w:rPr>
                              <w:lang w:val="de-DE"/>
                            </w:rPr>
                          </w:pPr>
                          <w:r w:rsidRPr="00747777">
                            <w:rPr>
                              <w:lang w:val="de-DE"/>
                            </w:rPr>
                            <w:t>2500 EH   Den Haag</w:t>
                          </w:r>
                        </w:p>
                        <w:p w14:paraId="16E9E018" w14:textId="2DA6CE44" w:rsidR="008778CB" w:rsidRPr="00747777" w:rsidRDefault="00757FF3" w:rsidP="00757FF3">
                          <w:pPr>
                            <w:pStyle w:val="Referentiegegevens"/>
                            <w:rPr>
                              <w:lang w:val="de-DE"/>
                            </w:rPr>
                          </w:pPr>
                          <w:hyperlink r:id="rId3" w:history="1">
                            <w:r w:rsidRPr="00747777">
                              <w:rPr>
                                <w:rStyle w:val="Hyperlink"/>
                                <w:lang w:val="de-DE"/>
                              </w:rPr>
                              <w:t>www.rijksoverheid.nl/jenv</w:t>
                            </w:r>
                          </w:hyperlink>
                        </w:p>
                        <w:p w14:paraId="1FA60E86" w14:textId="77777777" w:rsidR="00757FF3" w:rsidRPr="00747777" w:rsidRDefault="00757FF3" w:rsidP="00757FF3">
                          <w:pPr>
                            <w:rPr>
                              <w:lang w:val="de-DE"/>
                            </w:rPr>
                          </w:pPr>
                        </w:p>
                        <w:p w14:paraId="2546B32A" w14:textId="77777777" w:rsidR="008778CB" w:rsidRDefault="00606C2C">
                          <w:pPr>
                            <w:pStyle w:val="Referentiegegevensbold"/>
                          </w:pPr>
                          <w:r>
                            <w:t>Onze referentie</w:t>
                          </w:r>
                        </w:p>
                        <w:p w14:paraId="24541FD0" w14:textId="77777777" w:rsidR="008778CB" w:rsidRDefault="00606C2C">
                          <w:pPr>
                            <w:pStyle w:val="Referentiegegevens"/>
                          </w:pPr>
                          <w:r>
                            <w:t>6669402</w:t>
                          </w:r>
                        </w:p>
                        <w:p w14:paraId="4A5521F7" w14:textId="77777777" w:rsidR="008778CB" w:rsidRDefault="008778CB">
                          <w:pPr>
                            <w:pStyle w:val="WitregelW1"/>
                          </w:pPr>
                        </w:p>
                        <w:p w14:paraId="3F04CB6F" w14:textId="77777777" w:rsidR="008778CB" w:rsidRDefault="00606C2C">
                          <w:pPr>
                            <w:pStyle w:val="Referentiegegevensbold"/>
                          </w:pPr>
                          <w:r>
                            <w:t>Uw referentie</w:t>
                          </w:r>
                        </w:p>
                        <w:p w14:paraId="35FD3ED6" w14:textId="77777777" w:rsidR="008778CB" w:rsidRDefault="00634247">
                          <w:pPr>
                            <w:pStyle w:val="Referentiegegevens"/>
                          </w:pPr>
                          <w:sdt>
                            <w:sdtPr>
                              <w:id w:val="-1526333470"/>
                              <w:dataBinding w:prefixMappings="xmlns:ns0='docgen-assistant'" w:xpath="/ns0:CustomXml[1]/ns0:Variables[1]/ns0:Variable[1]/ns0:Value[1]" w:storeItemID="{69D6EEC8-C9E1-4904-8281-341938F2DEB0}"/>
                              <w:text/>
                            </w:sdtPr>
                            <w:sdtEndPr/>
                            <w:sdtContent>
                              <w:r w:rsidR="00C0143D">
                                <w:t>2025Z15093</w:t>
                              </w:r>
                            </w:sdtContent>
                          </w:sdt>
                        </w:p>
                      </w:txbxContent>
                    </wps:txbx>
                    <wps:bodyPr vert="horz" wrap="square" lIns="0" tIns="0" rIns="0" bIns="0" anchor="t" anchorCtr="0"/>
                  </wps:wsp>
                </a:graphicData>
              </a:graphic>
            </wp:anchor>
          </w:drawing>
        </mc:Choice>
        <mc:Fallback>
          <w:pict>
            <v:shape w14:anchorId="4A2B5F6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D9A12D7" w14:textId="77777777" w:rsidR="008778CB" w:rsidRDefault="00606C2C">
                    <w:pPr>
                      <w:pStyle w:val="Referentiegegevensbold"/>
                    </w:pPr>
                    <w:r>
                      <w:t>Directoraat-Generaal Rechtspleging en Rechtshandhaving</w:t>
                    </w:r>
                  </w:p>
                  <w:p w14:paraId="0AD19E32" w14:textId="77777777" w:rsidR="008778CB" w:rsidRDefault="00606C2C">
                    <w:pPr>
                      <w:pStyle w:val="Referentiegegevens"/>
                    </w:pPr>
                    <w:r>
                      <w:t>Directie Rechtshandhaving en Criminaliteitsbestrijding</w:t>
                    </w:r>
                  </w:p>
                  <w:p w14:paraId="26AEA0B5" w14:textId="77777777" w:rsidR="008778CB" w:rsidRDefault="008778CB">
                    <w:pPr>
                      <w:pStyle w:val="WitregelW1"/>
                    </w:pPr>
                  </w:p>
                  <w:p w14:paraId="1458109B" w14:textId="77777777" w:rsidR="008778CB" w:rsidRPr="00747777" w:rsidRDefault="00606C2C">
                    <w:pPr>
                      <w:pStyle w:val="Referentiegegevens"/>
                      <w:rPr>
                        <w:lang w:val="de-DE"/>
                      </w:rPr>
                    </w:pPr>
                    <w:proofErr w:type="spellStart"/>
                    <w:r w:rsidRPr="00747777">
                      <w:rPr>
                        <w:lang w:val="de-DE"/>
                      </w:rPr>
                      <w:t>Turfmarkt</w:t>
                    </w:r>
                    <w:proofErr w:type="spellEnd"/>
                    <w:r w:rsidRPr="00747777">
                      <w:rPr>
                        <w:lang w:val="de-DE"/>
                      </w:rPr>
                      <w:t xml:space="preserve"> 147</w:t>
                    </w:r>
                  </w:p>
                  <w:p w14:paraId="1181BD6A" w14:textId="77777777" w:rsidR="008778CB" w:rsidRPr="00747777" w:rsidRDefault="00606C2C">
                    <w:pPr>
                      <w:pStyle w:val="Referentiegegevens"/>
                      <w:rPr>
                        <w:lang w:val="de-DE"/>
                      </w:rPr>
                    </w:pPr>
                    <w:r w:rsidRPr="00747777">
                      <w:rPr>
                        <w:lang w:val="de-DE"/>
                      </w:rPr>
                      <w:t>2511 DP   Den Haag</w:t>
                    </w:r>
                  </w:p>
                  <w:p w14:paraId="394C3A57" w14:textId="77777777" w:rsidR="008778CB" w:rsidRPr="00747777" w:rsidRDefault="00606C2C">
                    <w:pPr>
                      <w:pStyle w:val="Referentiegegevens"/>
                      <w:rPr>
                        <w:lang w:val="de-DE"/>
                      </w:rPr>
                    </w:pPr>
                    <w:r w:rsidRPr="00747777">
                      <w:rPr>
                        <w:lang w:val="de-DE"/>
                      </w:rPr>
                      <w:t>Postbus 20301</w:t>
                    </w:r>
                  </w:p>
                  <w:p w14:paraId="3C66E33D" w14:textId="77777777" w:rsidR="008778CB" w:rsidRPr="00747777" w:rsidRDefault="00606C2C">
                    <w:pPr>
                      <w:pStyle w:val="Referentiegegevens"/>
                      <w:rPr>
                        <w:lang w:val="de-DE"/>
                      </w:rPr>
                    </w:pPr>
                    <w:r w:rsidRPr="00747777">
                      <w:rPr>
                        <w:lang w:val="de-DE"/>
                      </w:rPr>
                      <w:t>2500 EH   Den Haag</w:t>
                    </w:r>
                  </w:p>
                  <w:p w14:paraId="16E9E018" w14:textId="2DA6CE44" w:rsidR="008778CB" w:rsidRPr="00747777" w:rsidRDefault="00757FF3" w:rsidP="00757FF3">
                    <w:pPr>
                      <w:pStyle w:val="Referentiegegevens"/>
                      <w:rPr>
                        <w:lang w:val="de-DE"/>
                      </w:rPr>
                    </w:pPr>
                    <w:hyperlink r:id="rId4" w:history="1">
                      <w:r w:rsidRPr="00747777">
                        <w:rPr>
                          <w:rStyle w:val="Hyperlink"/>
                          <w:lang w:val="de-DE"/>
                        </w:rPr>
                        <w:t>www.rijksoverheid.nl/jenv</w:t>
                      </w:r>
                    </w:hyperlink>
                  </w:p>
                  <w:p w14:paraId="1FA60E86" w14:textId="77777777" w:rsidR="00757FF3" w:rsidRPr="00747777" w:rsidRDefault="00757FF3" w:rsidP="00757FF3">
                    <w:pPr>
                      <w:rPr>
                        <w:lang w:val="de-DE"/>
                      </w:rPr>
                    </w:pPr>
                  </w:p>
                  <w:p w14:paraId="2546B32A" w14:textId="77777777" w:rsidR="008778CB" w:rsidRDefault="00606C2C">
                    <w:pPr>
                      <w:pStyle w:val="Referentiegegevensbold"/>
                    </w:pPr>
                    <w:r>
                      <w:t>Onze referentie</w:t>
                    </w:r>
                  </w:p>
                  <w:p w14:paraId="24541FD0" w14:textId="77777777" w:rsidR="008778CB" w:rsidRDefault="00606C2C">
                    <w:pPr>
                      <w:pStyle w:val="Referentiegegevens"/>
                    </w:pPr>
                    <w:r>
                      <w:t>6669402</w:t>
                    </w:r>
                  </w:p>
                  <w:p w14:paraId="4A5521F7" w14:textId="77777777" w:rsidR="008778CB" w:rsidRDefault="008778CB">
                    <w:pPr>
                      <w:pStyle w:val="WitregelW1"/>
                    </w:pPr>
                  </w:p>
                  <w:p w14:paraId="3F04CB6F" w14:textId="77777777" w:rsidR="008778CB" w:rsidRDefault="00606C2C">
                    <w:pPr>
                      <w:pStyle w:val="Referentiegegevensbold"/>
                    </w:pPr>
                    <w:r>
                      <w:t>Uw referentie</w:t>
                    </w:r>
                  </w:p>
                  <w:p w14:paraId="35FD3ED6" w14:textId="77777777" w:rsidR="008778CB" w:rsidRDefault="00634247">
                    <w:pPr>
                      <w:pStyle w:val="Referentiegegevens"/>
                    </w:pPr>
                    <w:sdt>
                      <w:sdtPr>
                        <w:id w:val="-1526333470"/>
                        <w:dataBinding w:prefixMappings="xmlns:ns0='docgen-assistant'" w:xpath="/ns0:CustomXml[1]/ns0:Variables[1]/ns0:Variable[1]/ns0:Value[1]" w:storeItemID="{69D6EEC8-C9E1-4904-8281-341938F2DEB0}"/>
                        <w:text/>
                      </w:sdtPr>
                      <w:sdtEndPr/>
                      <w:sdtContent>
                        <w:r w:rsidR="00C0143D">
                          <w:t>2025Z15093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980B811" wp14:editId="3A2237D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26477E" w14:textId="77777777" w:rsidR="008778CB" w:rsidRDefault="00606C2C">
                          <w:pPr>
                            <w:pStyle w:val="Referentiegegevens"/>
                          </w:pPr>
                          <w:r>
                            <w:t xml:space="preserve">Pagina </w:t>
                          </w:r>
                          <w:r>
                            <w:fldChar w:fldCharType="begin"/>
                          </w:r>
                          <w:r>
                            <w:instrText>PAGE</w:instrText>
                          </w:r>
                          <w:r>
                            <w:fldChar w:fldCharType="separate"/>
                          </w:r>
                          <w:r w:rsidR="00757FF3">
                            <w:rPr>
                              <w:noProof/>
                            </w:rPr>
                            <w:t>1</w:t>
                          </w:r>
                          <w:r>
                            <w:fldChar w:fldCharType="end"/>
                          </w:r>
                          <w:r>
                            <w:t xml:space="preserve"> van </w:t>
                          </w:r>
                          <w:r>
                            <w:fldChar w:fldCharType="begin"/>
                          </w:r>
                          <w:r>
                            <w:instrText>NUMPAGES</w:instrText>
                          </w:r>
                          <w:r>
                            <w:fldChar w:fldCharType="separate"/>
                          </w:r>
                          <w:r w:rsidR="00757FF3">
                            <w:rPr>
                              <w:noProof/>
                            </w:rPr>
                            <w:t>1</w:t>
                          </w:r>
                          <w:r>
                            <w:fldChar w:fldCharType="end"/>
                          </w:r>
                        </w:p>
                      </w:txbxContent>
                    </wps:txbx>
                    <wps:bodyPr vert="horz" wrap="square" lIns="0" tIns="0" rIns="0" bIns="0" anchor="t" anchorCtr="0"/>
                  </wps:wsp>
                </a:graphicData>
              </a:graphic>
            </wp:anchor>
          </w:drawing>
        </mc:Choice>
        <mc:Fallback>
          <w:pict>
            <v:shape w14:anchorId="5980B81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026477E" w14:textId="77777777" w:rsidR="008778CB" w:rsidRDefault="00606C2C">
                    <w:pPr>
                      <w:pStyle w:val="Referentiegegevens"/>
                    </w:pPr>
                    <w:r>
                      <w:t xml:space="preserve">Pagina </w:t>
                    </w:r>
                    <w:r>
                      <w:fldChar w:fldCharType="begin"/>
                    </w:r>
                    <w:r>
                      <w:instrText>PAGE</w:instrText>
                    </w:r>
                    <w:r>
                      <w:fldChar w:fldCharType="separate"/>
                    </w:r>
                    <w:r w:rsidR="00757FF3">
                      <w:rPr>
                        <w:noProof/>
                      </w:rPr>
                      <w:t>1</w:t>
                    </w:r>
                    <w:r>
                      <w:fldChar w:fldCharType="end"/>
                    </w:r>
                    <w:r>
                      <w:t xml:space="preserve"> van </w:t>
                    </w:r>
                    <w:r>
                      <w:fldChar w:fldCharType="begin"/>
                    </w:r>
                    <w:r>
                      <w:instrText>NUMPAGES</w:instrText>
                    </w:r>
                    <w:r>
                      <w:fldChar w:fldCharType="separate"/>
                    </w:r>
                    <w:r w:rsidR="00757FF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DC63BBB" wp14:editId="48EE46F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E8BB11" w14:textId="77777777" w:rsidR="00B92F0A" w:rsidRDefault="00B92F0A"/>
                      </w:txbxContent>
                    </wps:txbx>
                    <wps:bodyPr vert="horz" wrap="square" lIns="0" tIns="0" rIns="0" bIns="0" anchor="t" anchorCtr="0"/>
                  </wps:wsp>
                </a:graphicData>
              </a:graphic>
            </wp:anchor>
          </w:drawing>
        </mc:Choice>
        <mc:Fallback>
          <w:pict>
            <v:shape w14:anchorId="4DC63BB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5E8BB11" w14:textId="77777777" w:rsidR="00B92F0A" w:rsidRDefault="00B92F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0CC8C4"/>
    <w:multiLevelType w:val="multilevel"/>
    <w:tmpl w:val="4571960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DE642A2"/>
    <w:multiLevelType w:val="multilevel"/>
    <w:tmpl w:val="5954DD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F216174"/>
    <w:multiLevelType w:val="multilevel"/>
    <w:tmpl w:val="C1CD7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9449CA1"/>
    <w:multiLevelType w:val="multilevel"/>
    <w:tmpl w:val="776B50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31C4EAD"/>
    <w:multiLevelType w:val="multilevel"/>
    <w:tmpl w:val="D18095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263155D"/>
    <w:multiLevelType w:val="multilevel"/>
    <w:tmpl w:val="096B5A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96861552">
    <w:abstractNumId w:val="0"/>
  </w:num>
  <w:num w:numId="2" w16cid:durableId="1841851248">
    <w:abstractNumId w:val="2"/>
  </w:num>
  <w:num w:numId="3" w16cid:durableId="895438124">
    <w:abstractNumId w:val="1"/>
  </w:num>
  <w:num w:numId="4" w16cid:durableId="37170891">
    <w:abstractNumId w:val="5"/>
  </w:num>
  <w:num w:numId="5" w16cid:durableId="589506151">
    <w:abstractNumId w:val="3"/>
  </w:num>
  <w:num w:numId="6" w16cid:durableId="1135949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F3"/>
    <w:rsid w:val="000115BE"/>
    <w:rsid w:val="000363BE"/>
    <w:rsid w:val="000431AA"/>
    <w:rsid w:val="0008600A"/>
    <w:rsid w:val="000A6C60"/>
    <w:rsid w:val="000B12D9"/>
    <w:rsid w:val="000B70D5"/>
    <w:rsid w:val="000D5BAB"/>
    <w:rsid w:val="001519C5"/>
    <w:rsid w:val="00173314"/>
    <w:rsid w:val="00192B76"/>
    <w:rsid w:val="001C2554"/>
    <w:rsid w:val="001C6DB2"/>
    <w:rsid w:val="001D6659"/>
    <w:rsid w:val="001F7FC5"/>
    <w:rsid w:val="002356E2"/>
    <w:rsid w:val="00270A91"/>
    <w:rsid w:val="00274F15"/>
    <w:rsid w:val="00277485"/>
    <w:rsid w:val="002B432D"/>
    <w:rsid w:val="00314A88"/>
    <w:rsid w:val="00343047"/>
    <w:rsid w:val="00461258"/>
    <w:rsid w:val="004D6954"/>
    <w:rsid w:val="005703C6"/>
    <w:rsid w:val="0057469A"/>
    <w:rsid w:val="005813A8"/>
    <w:rsid w:val="00582CEE"/>
    <w:rsid w:val="00586497"/>
    <w:rsid w:val="005E1947"/>
    <w:rsid w:val="005F4C82"/>
    <w:rsid w:val="00606C2C"/>
    <w:rsid w:val="00634247"/>
    <w:rsid w:val="00657749"/>
    <w:rsid w:val="006776D8"/>
    <w:rsid w:val="0068326C"/>
    <w:rsid w:val="00702CF8"/>
    <w:rsid w:val="00747777"/>
    <w:rsid w:val="00752EC5"/>
    <w:rsid w:val="00755F2B"/>
    <w:rsid w:val="00757FF3"/>
    <w:rsid w:val="00766DE9"/>
    <w:rsid w:val="007C3F84"/>
    <w:rsid w:val="007D664E"/>
    <w:rsid w:val="007E525F"/>
    <w:rsid w:val="00852841"/>
    <w:rsid w:val="008778CB"/>
    <w:rsid w:val="008875FE"/>
    <w:rsid w:val="008C04E2"/>
    <w:rsid w:val="008D68CA"/>
    <w:rsid w:val="00913D8E"/>
    <w:rsid w:val="00A24C3C"/>
    <w:rsid w:val="00A359DE"/>
    <w:rsid w:val="00A67526"/>
    <w:rsid w:val="00AA107E"/>
    <w:rsid w:val="00AA2F9A"/>
    <w:rsid w:val="00B26EB8"/>
    <w:rsid w:val="00B41C60"/>
    <w:rsid w:val="00B75A95"/>
    <w:rsid w:val="00B92F0A"/>
    <w:rsid w:val="00BA1B8C"/>
    <w:rsid w:val="00BF3D05"/>
    <w:rsid w:val="00BF5218"/>
    <w:rsid w:val="00C0143D"/>
    <w:rsid w:val="00C420D8"/>
    <w:rsid w:val="00CC156A"/>
    <w:rsid w:val="00CE11E1"/>
    <w:rsid w:val="00CF27D5"/>
    <w:rsid w:val="00D216BC"/>
    <w:rsid w:val="00D2700D"/>
    <w:rsid w:val="00DD7FC9"/>
    <w:rsid w:val="00DE08CC"/>
    <w:rsid w:val="00DE2577"/>
    <w:rsid w:val="00DF2D81"/>
    <w:rsid w:val="00E634D8"/>
    <w:rsid w:val="00E7713E"/>
    <w:rsid w:val="00EF5C9C"/>
    <w:rsid w:val="00F27A46"/>
    <w:rsid w:val="00F27BCC"/>
    <w:rsid w:val="00F82F31"/>
    <w:rsid w:val="00FC74AE"/>
    <w:rsid w:val="00FD648C"/>
    <w:rsid w:val="00FF7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326C"/>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57F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57FF3"/>
    <w:rPr>
      <w:rFonts w:ascii="Verdana" w:hAnsi="Verdana"/>
      <w:color w:val="000000"/>
      <w:sz w:val="18"/>
      <w:szCs w:val="18"/>
    </w:rPr>
  </w:style>
  <w:style w:type="character" w:styleId="Onopgelostemelding">
    <w:name w:val="Unresolved Mention"/>
    <w:basedOn w:val="Standaardalinea-lettertype"/>
    <w:uiPriority w:val="99"/>
    <w:semiHidden/>
    <w:unhideWhenUsed/>
    <w:rsid w:val="00757FF3"/>
    <w:rPr>
      <w:color w:val="605E5C"/>
      <w:shd w:val="clear" w:color="auto" w:fill="E1DFDD"/>
    </w:rPr>
  </w:style>
  <w:style w:type="character" w:styleId="Verwijzingopmerking">
    <w:name w:val="annotation reference"/>
    <w:basedOn w:val="Standaardalinea-lettertype"/>
    <w:uiPriority w:val="99"/>
    <w:semiHidden/>
    <w:unhideWhenUsed/>
    <w:rsid w:val="0068326C"/>
    <w:rPr>
      <w:sz w:val="16"/>
      <w:szCs w:val="16"/>
    </w:rPr>
  </w:style>
  <w:style w:type="paragraph" w:styleId="Tekstopmerking">
    <w:name w:val="annotation text"/>
    <w:basedOn w:val="Standaard"/>
    <w:link w:val="TekstopmerkingChar"/>
    <w:uiPriority w:val="99"/>
    <w:unhideWhenUsed/>
    <w:rsid w:val="0068326C"/>
    <w:pPr>
      <w:spacing w:line="240" w:lineRule="auto"/>
    </w:pPr>
    <w:rPr>
      <w:sz w:val="20"/>
      <w:szCs w:val="20"/>
    </w:rPr>
  </w:style>
  <w:style w:type="character" w:customStyle="1" w:styleId="TekstopmerkingChar">
    <w:name w:val="Tekst opmerking Char"/>
    <w:basedOn w:val="Standaardalinea-lettertype"/>
    <w:link w:val="Tekstopmerking"/>
    <w:uiPriority w:val="99"/>
    <w:rsid w:val="0068326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8326C"/>
    <w:rPr>
      <w:b/>
      <w:bCs/>
    </w:rPr>
  </w:style>
  <w:style w:type="character" w:customStyle="1" w:styleId="OnderwerpvanopmerkingChar">
    <w:name w:val="Onderwerp van opmerking Char"/>
    <w:basedOn w:val="TekstopmerkingChar"/>
    <w:link w:val="Onderwerpvanopmerking"/>
    <w:uiPriority w:val="99"/>
    <w:semiHidden/>
    <w:rsid w:val="0068326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1555</ap:Words>
  <ap:Characters>8556</ap:Characters>
  <ap:DocSecurity>0</ap:DocSecurity>
  <ap:Lines>71</ap:Lines>
  <ap:Paragraphs>20</ap:Paragraphs>
  <ap:ScaleCrop>false</ap:ScaleCrop>
  <ap:LinksUpToDate>false</ap:LinksUpToDate>
  <ap:CharactersWithSpaces>10091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2025-09-22T09:04:00.0000000Z</dcterms:created>
  <dcterms:modified xsi:type="dcterms:W3CDTF">2025-09-22T09:04:00.0000000Z</dcterms:modified>
  <dc:description>------------------------</dc:description>
  <version/>
  <category/>
</coreProperties>
</file>