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1223" w:rsidP="00E91223" w:rsidRDefault="00E91223" w14:paraId="3DE9DCE8" w14:textId="53D59BF6">
      <w:r>
        <w:t>Het Adviescollege ICT-toetsing (</w:t>
      </w:r>
      <w:proofErr w:type="spellStart"/>
      <w:r>
        <w:t>AcICT</w:t>
      </w:r>
      <w:proofErr w:type="spellEnd"/>
      <w:r>
        <w:t xml:space="preserve">) heeft op verzoek van </w:t>
      </w:r>
      <w:proofErr w:type="gramStart"/>
      <w:r>
        <w:t>UWV onderzoek</w:t>
      </w:r>
      <w:proofErr w:type="gramEnd"/>
      <w:r>
        <w:t xml:space="preserve"> verricht naar het UWV-project </w:t>
      </w:r>
      <w:r w:rsidR="005A764B">
        <w:t>“</w:t>
      </w:r>
      <w:proofErr w:type="spellStart"/>
      <w:r w:rsidRPr="00DF40A1">
        <w:rPr>
          <w:i/>
          <w:iCs/>
        </w:rPr>
        <w:t>replatforming</w:t>
      </w:r>
      <w:proofErr w:type="spellEnd"/>
      <w:r>
        <w:t xml:space="preserve"> WWO op Linux (WOL)</w:t>
      </w:r>
      <w:r w:rsidR="005A764B">
        <w:t>”</w:t>
      </w:r>
      <w:r>
        <w:t xml:space="preserve">. Het advies van het </w:t>
      </w:r>
      <w:proofErr w:type="spellStart"/>
      <w:r>
        <w:t>AcICT</w:t>
      </w:r>
      <w:proofErr w:type="spellEnd"/>
      <w:r>
        <w:t xml:space="preserve"> is op 8 juli jongstleden met beide Kamers gedeeld en is ook bijgesloten als bijlage bij deze brief. Ik wil hierbij het </w:t>
      </w:r>
      <w:proofErr w:type="spellStart"/>
      <w:r>
        <w:t>AcICT</w:t>
      </w:r>
      <w:proofErr w:type="spellEnd"/>
      <w:r>
        <w:t xml:space="preserve"> graag bedanken voor hun waardevolle adviezen en informeer u dat UWV de adviezen opvolging geeft. In deze brief zal ik nader ingaan op het project, de conclusies en adviezen van </w:t>
      </w:r>
      <w:proofErr w:type="spellStart"/>
      <w:r>
        <w:t>AcICT</w:t>
      </w:r>
      <w:proofErr w:type="spellEnd"/>
      <w:r>
        <w:t xml:space="preserve"> en per aanbeveling aangeven op welke wijze UWV hier opvolging aan zal geven.</w:t>
      </w:r>
    </w:p>
    <w:p w:rsidR="00E91223" w:rsidP="00E91223" w:rsidRDefault="00E91223" w14:paraId="4FCC7F68" w14:textId="77777777"/>
    <w:p w:rsidRPr="00551E1A" w:rsidR="00E91223" w:rsidP="00E91223" w:rsidRDefault="00E91223" w14:paraId="2500595D" w14:textId="77777777">
      <w:pPr>
        <w:rPr>
          <w:b/>
          <w:bCs/>
        </w:rPr>
      </w:pPr>
      <w:r w:rsidRPr="00551E1A">
        <w:rPr>
          <w:b/>
          <w:bCs/>
        </w:rPr>
        <w:t>Project WOL</w:t>
      </w:r>
    </w:p>
    <w:p w:rsidR="00E91223" w:rsidP="00E91223" w:rsidRDefault="00E91223" w14:paraId="1970FCFC" w14:textId="6163EAD7">
      <w:r>
        <w:t>Sinds vele jaren</w:t>
      </w:r>
      <w:r w:rsidRPr="00A45DB8">
        <w:t xml:space="preserve"> vertrouwt UWV op </w:t>
      </w:r>
      <w:r>
        <w:t>het</w:t>
      </w:r>
      <w:r w:rsidRPr="00A45DB8">
        <w:t xml:space="preserve"> kernsyste</w:t>
      </w:r>
      <w:r>
        <w:t>e</w:t>
      </w:r>
      <w:r w:rsidRPr="00A45DB8">
        <w:t>m WW</w:t>
      </w:r>
      <w:r w:rsidR="00D64AEE">
        <w:t xml:space="preserve">-uitkeringen bij </w:t>
      </w:r>
      <w:r w:rsidRPr="00A45DB8">
        <w:t>O</w:t>
      </w:r>
      <w:r w:rsidR="00D64AEE">
        <w:t>ntslag (WWO)</w:t>
      </w:r>
      <w:r w:rsidRPr="00A45DB8">
        <w:t xml:space="preserve"> voor het uitvoeren van de werkloosheidswet</w:t>
      </w:r>
      <w:r>
        <w:t>. Dit systeem</w:t>
      </w:r>
      <w:r w:rsidRPr="00A45DB8">
        <w:t xml:space="preserve"> </w:t>
      </w:r>
      <w:r>
        <w:t>is</w:t>
      </w:r>
      <w:r w:rsidRPr="00A45DB8">
        <w:t xml:space="preserve"> ontwikkeld in de programmeertaal Cobol en draai</w:t>
      </w:r>
      <w:r>
        <w:t>t</w:t>
      </w:r>
      <w:r w:rsidRPr="00A45DB8">
        <w:t xml:space="preserve"> op het besturingssysteem </w:t>
      </w:r>
      <w:proofErr w:type="spellStart"/>
      <w:r w:rsidRPr="00A45DB8">
        <w:t>OpenVMS</w:t>
      </w:r>
      <w:proofErr w:type="spellEnd"/>
      <w:r w:rsidRPr="00A45DB8">
        <w:t>. Inmiddels voldoe</w:t>
      </w:r>
      <w:r>
        <w:t>t</w:t>
      </w:r>
      <w:r w:rsidRPr="00A45DB8">
        <w:t xml:space="preserve"> de applicatie niet meer aan de hedendaagse eisen voor flexibiliteit en technologie. Bovendien wordt </w:t>
      </w:r>
      <w:proofErr w:type="spellStart"/>
      <w:r w:rsidRPr="00A45DB8">
        <w:t>OpenVMS</w:t>
      </w:r>
      <w:proofErr w:type="spellEnd"/>
      <w:r w:rsidRPr="00A45DB8">
        <w:t xml:space="preserve"> vanaf 2028 niet meer </w:t>
      </w:r>
      <w:proofErr w:type="gramStart"/>
      <w:r w:rsidRPr="00A45DB8">
        <w:t>ondersteund</w:t>
      </w:r>
      <w:proofErr w:type="gramEnd"/>
      <w:r w:rsidRPr="00A45DB8">
        <w:t xml:space="preserve"> door de leverancier, wat een direct continuïteitsrisico oplevert. </w:t>
      </w:r>
      <w:r>
        <w:t>Het Project W</w:t>
      </w:r>
      <w:r w:rsidR="00D64AEE">
        <w:t>WO op Linux (WOL)</w:t>
      </w:r>
      <w:r>
        <w:t xml:space="preserve"> is verantwoordelijk voor het borgen van de continuïteit van de dienstverlening voor alle </w:t>
      </w:r>
      <w:bookmarkStart w:name="_Hlk208576478" w:id="0"/>
      <w:r>
        <w:t>WW-gerechtigden en WW-gebruikers.</w:t>
      </w:r>
    </w:p>
    <w:bookmarkEnd w:id="0"/>
    <w:p w:rsidR="00E91223" w:rsidP="00E91223" w:rsidRDefault="00E91223" w14:paraId="1EA60BDE" w14:textId="77777777"/>
    <w:p w:rsidRPr="00A84B41" w:rsidR="00E91223" w:rsidP="00E91223" w:rsidRDefault="00E91223" w14:paraId="6321FF97" w14:textId="2669E76F">
      <w:r>
        <w:t xml:space="preserve">Voor het project WOL heeft UWV meerdere scenario’s onderzocht en middels ervaring opgedaan met mogelijke oplossingen door ze eerst in het klein te analyseren, te bouwen en te testen. Binnen het </w:t>
      </w:r>
      <w:r w:rsidRPr="00541F5A">
        <w:t xml:space="preserve">Project WOL </w:t>
      </w:r>
      <w:r>
        <w:t xml:space="preserve">heeft UWV voor het scenario </w:t>
      </w:r>
      <w:r w:rsidR="00316485">
        <w:t xml:space="preserve">gekozen, waarbij </w:t>
      </w:r>
      <w:r>
        <w:t>de applicatie</w:t>
      </w:r>
      <w:r w:rsidRPr="00541F5A">
        <w:t xml:space="preserve"> WWO </w:t>
      </w:r>
      <w:r w:rsidR="00316485">
        <w:t>niet wordt veranderd en de functies hetzelfde blijven. De</w:t>
      </w:r>
      <w:r w:rsidRPr="00541F5A">
        <w:t xml:space="preserve"> applicatie </w:t>
      </w:r>
      <w:r w:rsidR="00316485">
        <w:t xml:space="preserve">wordt alleen </w:t>
      </w:r>
      <w:r w:rsidRPr="00541F5A">
        <w:t>overgezet op een nieuw Linux-platform. Daarmee</w:t>
      </w:r>
      <w:r>
        <w:t xml:space="preserve"> wordt</w:t>
      </w:r>
      <w:r w:rsidRPr="00541F5A">
        <w:t xml:space="preserve"> de continuïteit van de WW-uitkeringsdienstverlening geborgd. De programmeercode van WWO wordt omgezet naar een nieuwe, makkelijker te onderhouden versie van Cobol. </w:t>
      </w:r>
      <w:r>
        <w:t>Het project WOL</w:t>
      </w:r>
      <w:r w:rsidRPr="00CD2FCB">
        <w:t xml:space="preserve"> </w:t>
      </w:r>
      <w:r w:rsidRPr="00A84B41">
        <w:t>kent vier geplande opleveringen</w:t>
      </w:r>
      <w:r>
        <w:t xml:space="preserve"> van software vanuit de leverancier. N</w:t>
      </w:r>
      <w:r w:rsidRPr="00A84B41">
        <w:t>a elke oplevering is een testfase gepland</w:t>
      </w:r>
      <w:r>
        <w:t xml:space="preserve">, waarin </w:t>
      </w:r>
      <w:r w:rsidRPr="00A84B41">
        <w:t>wordt getest of de functionaliteiten</w:t>
      </w:r>
      <w:r>
        <w:t xml:space="preserve"> van de nieuwe applicatie</w:t>
      </w:r>
      <w:r w:rsidRPr="00A84B41">
        <w:t xml:space="preserve"> </w:t>
      </w:r>
      <w:r w:rsidR="00316485">
        <w:t>even goed</w:t>
      </w:r>
      <w:r w:rsidRPr="00A84B41">
        <w:t xml:space="preserve"> presteren aan de </w:t>
      </w:r>
      <w:r>
        <w:t>huidige</w:t>
      </w:r>
      <w:r w:rsidRPr="00A84B41">
        <w:t xml:space="preserve"> applicatie. </w:t>
      </w:r>
      <w:r>
        <w:t xml:space="preserve">Wanneer alle opleveringen hebben plaatsgevonden en succesvol zijn getest, wordt een livegang van de nieuwe applicatie in één weekend gepland. </w:t>
      </w:r>
      <w:r w:rsidRPr="00541F5A">
        <w:t xml:space="preserve">Voor het project </w:t>
      </w:r>
      <w:r>
        <w:t xml:space="preserve">wordt samengewerkt </w:t>
      </w:r>
      <w:r w:rsidRPr="00541F5A">
        <w:t xml:space="preserve">met </w:t>
      </w:r>
      <w:r>
        <w:t xml:space="preserve">een leverancier met uitgebreide ervaring met soortgelijke trajecten. </w:t>
      </w:r>
      <w:r w:rsidRPr="00541F5A">
        <w:t xml:space="preserve">Samen met </w:t>
      </w:r>
      <w:r>
        <w:t>de datacenterleverancier wordt geborgd</w:t>
      </w:r>
      <w:r w:rsidRPr="00541F5A">
        <w:t xml:space="preserve"> dat de applicatie op de nieuwe omgeving naadloos de taken voor het WW-domein </w:t>
      </w:r>
      <w:r w:rsidR="00316485">
        <w:t>blijft uitvoeren</w:t>
      </w:r>
      <w:r w:rsidRPr="00541F5A">
        <w:t>.</w:t>
      </w:r>
      <w:r>
        <w:t xml:space="preserve"> </w:t>
      </w:r>
    </w:p>
    <w:p w:rsidR="00E91223" w:rsidP="00E91223" w:rsidRDefault="00E91223" w14:paraId="2A5729AF" w14:textId="77777777">
      <w:pPr>
        <w:rPr>
          <w:b/>
          <w:bCs/>
        </w:rPr>
      </w:pPr>
    </w:p>
    <w:p w:rsidR="00E91223" w:rsidP="00E91223" w:rsidRDefault="00E91223" w14:paraId="6CE6F2A4" w14:textId="77777777">
      <w:pPr>
        <w:spacing w:after="1" w:line="263" w:lineRule="auto"/>
      </w:pPr>
      <w:r>
        <w:lastRenderedPageBreak/>
        <w:t xml:space="preserve">Het </w:t>
      </w:r>
      <w:proofErr w:type="spellStart"/>
      <w:r>
        <w:t>AcICT</w:t>
      </w:r>
      <w:proofErr w:type="spellEnd"/>
      <w:r>
        <w:t xml:space="preserve"> heeft de afgelopen maanden onderzoek verricht naar het functioneren van het project WOL. Hieronder ga ik in op de conclusies van het </w:t>
      </w:r>
      <w:proofErr w:type="spellStart"/>
      <w:r>
        <w:t>AcICT</w:t>
      </w:r>
      <w:proofErr w:type="spellEnd"/>
      <w:r>
        <w:t xml:space="preserve"> en de opvolging van de adviezen door UWV.</w:t>
      </w:r>
    </w:p>
    <w:p w:rsidR="00E91223" w:rsidP="00E91223" w:rsidRDefault="00E91223" w14:paraId="72F77623" w14:textId="77777777"/>
    <w:p w:rsidR="00E91223" w:rsidP="00E91223" w:rsidRDefault="00E91223" w14:paraId="1A7C0099" w14:textId="77777777">
      <w:pPr>
        <w:spacing w:after="1" w:line="263" w:lineRule="auto"/>
        <w:ind w:right="174"/>
        <w:rPr>
          <w:b/>
        </w:rPr>
      </w:pPr>
      <w:r>
        <w:rPr>
          <w:b/>
        </w:rPr>
        <w:t xml:space="preserve">Conclusie </w:t>
      </w:r>
      <w:proofErr w:type="spellStart"/>
      <w:r>
        <w:rPr>
          <w:b/>
        </w:rPr>
        <w:t>AcICT</w:t>
      </w:r>
      <w:proofErr w:type="spellEnd"/>
    </w:p>
    <w:p w:rsidR="00E91223" w:rsidP="00E91223" w:rsidRDefault="00E91223" w14:paraId="222FA601" w14:textId="47E05A33">
      <w:pPr>
        <w:spacing w:after="160" w:line="259" w:lineRule="auto"/>
        <w:rPr>
          <w:bCs/>
        </w:rPr>
      </w:pPr>
      <w:r>
        <w:rPr>
          <w:bCs/>
        </w:rPr>
        <w:t xml:space="preserve">Het </w:t>
      </w:r>
      <w:proofErr w:type="spellStart"/>
      <w:r w:rsidRPr="0065601E">
        <w:rPr>
          <w:bCs/>
        </w:rPr>
        <w:t>AcICT</w:t>
      </w:r>
      <w:proofErr w:type="spellEnd"/>
      <w:r w:rsidRPr="0065601E">
        <w:rPr>
          <w:bCs/>
        </w:rPr>
        <w:t xml:space="preserve"> </w:t>
      </w:r>
      <w:r>
        <w:rPr>
          <w:bCs/>
        </w:rPr>
        <w:t xml:space="preserve">noemt de keuze voor een </w:t>
      </w:r>
      <w:proofErr w:type="spellStart"/>
      <w:r w:rsidRPr="007B6F49">
        <w:rPr>
          <w:bCs/>
          <w:i/>
          <w:iCs/>
        </w:rPr>
        <w:t>replatforming</w:t>
      </w:r>
      <w:proofErr w:type="spellEnd"/>
      <w:r>
        <w:rPr>
          <w:bCs/>
        </w:rPr>
        <w:t xml:space="preserve"> </w:t>
      </w:r>
      <w:r w:rsidRPr="000C7D62">
        <w:rPr>
          <w:bCs/>
        </w:rPr>
        <w:t>om de continuïteit van WWO veilig te stellen</w:t>
      </w:r>
      <w:r>
        <w:rPr>
          <w:bCs/>
        </w:rPr>
        <w:t xml:space="preserve"> passend</w:t>
      </w:r>
      <w:r w:rsidR="00316485">
        <w:rPr>
          <w:bCs/>
        </w:rPr>
        <w:t>,</w:t>
      </w:r>
      <w:r>
        <w:rPr>
          <w:bCs/>
        </w:rPr>
        <w:t xml:space="preserve"> </w:t>
      </w:r>
      <w:r w:rsidRPr="000C7D62">
        <w:rPr>
          <w:bCs/>
        </w:rPr>
        <w:t xml:space="preserve">omdat dit van de onderzochte scenario’s </w:t>
      </w:r>
      <w:r>
        <w:rPr>
          <w:bCs/>
        </w:rPr>
        <w:t>de</w:t>
      </w:r>
      <w:r w:rsidRPr="000C7D62">
        <w:rPr>
          <w:bCs/>
        </w:rPr>
        <w:t xml:space="preserve"> minst risicovolle is</w:t>
      </w:r>
      <w:r>
        <w:rPr>
          <w:bCs/>
        </w:rPr>
        <w:t xml:space="preserve">. </w:t>
      </w:r>
      <w:proofErr w:type="spellStart"/>
      <w:r>
        <w:rPr>
          <w:bCs/>
        </w:rPr>
        <w:t>AcICT</w:t>
      </w:r>
      <w:proofErr w:type="spellEnd"/>
      <w:r>
        <w:rPr>
          <w:bCs/>
        </w:rPr>
        <w:t xml:space="preserve"> ziet wel op het punt van het testen een aantal risico’s. Het </w:t>
      </w:r>
      <w:proofErr w:type="spellStart"/>
      <w:r>
        <w:rPr>
          <w:bCs/>
        </w:rPr>
        <w:t>AcICT</w:t>
      </w:r>
      <w:proofErr w:type="spellEnd"/>
      <w:r>
        <w:rPr>
          <w:bCs/>
        </w:rPr>
        <w:t xml:space="preserve"> benadrukt dat het van het grootste belang is dat veel aandacht aan het testen wordt besteed en dat het transparant is welke testdekking daarmee wordt bereikt.</w:t>
      </w:r>
      <w:r w:rsidRPr="0063284D">
        <w:rPr>
          <w:rFonts w:ascii="Calibri" w:hAnsi="Calibri" w:cs="Calibri" w:eastAsiaTheme="minorHAnsi"/>
          <w:sz w:val="19"/>
          <w:szCs w:val="19"/>
          <w:lang w:eastAsia="en-US"/>
        </w:rPr>
        <w:t xml:space="preserve"> </w:t>
      </w:r>
      <w:r w:rsidRPr="0063284D">
        <w:rPr>
          <w:bCs/>
        </w:rPr>
        <w:t xml:space="preserve">Alleen zo kan het bestuur van UWV een gefundeerd “go”-besluit nemen. </w:t>
      </w:r>
    </w:p>
    <w:p w:rsidR="00E91223" w:rsidP="007E42F5" w:rsidRDefault="00E91223" w14:paraId="19004597" w14:textId="77777777">
      <w:proofErr w:type="spellStart"/>
      <w:r>
        <w:t>AcICT</w:t>
      </w:r>
      <w:proofErr w:type="spellEnd"/>
      <w:r>
        <w:t xml:space="preserve"> werkt deze conclusie uit in de volgende punten:</w:t>
      </w:r>
    </w:p>
    <w:p w:rsidRPr="00551E1A" w:rsidR="00E91223" w:rsidP="00E91223" w:rsidRDefault="00E91223" w14:paraId="3A7A6170" w14:textId="77777777">
      <w:pPr>
        <w:pStyle w:val="Lijstalinea"/>
        <w:numPr>
          <w:ilvl w:val="0"/>
          <w:numId w:val="9"/>
        </w:numPr>
        <w:spacing w:after="160" w:line="259" w:lineRule="auto"/>
        <w:rPr>
          <w:bCs/>
          <w:i/>
          <w:iCs/>
        </w:rPr>
      </w:pPr>
      <w:r w:rsidRPr="00551E1A">
        <w:rPr>
          <w:bCs/>
          <w:i/>
          <w:iCs/>
        </w:rPr>
        <w:t xml:space="preserve">UWV heeft in opzet de goede aanpak gekozen </w:t>
      </w:r>
    </w:p>
    <w:p w:rsidRPr="00551E1A" w:rsidR="00E91223" w:rsidP="00E91223" w:rsidRDefault="00E91223" w14:paraId="03F8C648" w14:textId="77777777">
      <w:pPr>
        <w:pStyle w:val="Lijstalinea"/>
        <w:numPr>
          <w:ilvl w:val="0"/>
          <w:numId w:val="9"/>
        </w:numPr>
        <w:spacing w:after="160" w:line="259" w:lineRule="auto"/>
        <w:rPr>
          <w:bCs/>
          <w:i/>
          <w:iCs/>
        </w:rPr>
      </w:pPr>
      <w:r w:rsidRPr="00551E1A">
        <w:rPr>
          <w:bCs/>
          <w:i/>
          <w:iCs/>
        </w:rPr>
        <w:t xml:space="preserve">Onderdelen van de testaanpak zijn nog onvoldoende uitgewerkt </w:t>
      </w:r>
    </w:p>
    <w:p w:rsidRPr="00551E1A" w:rsidR="00E91223" w:rsidP="00E91223" w:rsidRDefault="00E91223" w14:paraId="79DB5B4B" w14:textId="77777777">
      <w:pPr>
        <w:pStyle w:val="Lijstalinea"/>
        <w:numPr>
          <w:ilvl w:val="0"/>
          <w:numId w:val="9"/>
        </w:numPr>
        <w:spacing w:after="160" w:line="259" w:lineRule="auto"/>
        <w:rPr>
          <w:bCs/>
          <w:i/>
          <w:iCs/>
        </w:rPr>
      </w:pPr>
      <w:r w:rsidRPr="00551E1A">
        <w:rPr>
          <w:bCs/>
          <w:i/>
          <w:iCs/>
        </w:rPr>
        <w:t xml:space="preserve">Testen staat in toenemende mate onder druk door tegenvallers </w:t>
      </w:r>
    </w:p>
    <w:p w:rsidRPr="00551E1A" w:rsidR="00E91223" w:rsidP="00E91223" w:rsidRDefault="00E91223" w14:paraId="117A7CE8" w14:textId="77777777">
      <w:pPr>
        <w:spacing w:after="2" w:line="259" w:lineRule="auto"/>
        <w:rPr>
          <w:b/>
        </w:rPr>
      </w:pPr>
      <w:r>
        <w:rPr>
          <w:b/>
        </w:rPr>
        <w:t xml:space="preserve">Opvolging advies van het </w:t>
      </w:r>
      <w:proofErr w:type="spellStart"/>
      <w:r>
        <w:rPr>
          <w:b/>
        </w:rPr>
        <w:t>AcICT</w:t>
      </w:r>
      <w:proofErr w:type="spellEnd"/>
    </w:p>
    <w:p w:rsidRPr="00551E1A" w:rsidR="00E91223" w:rsidP="00E91223" w:rsidRDefault="00E91223" w14:paraId="231699A3" w14:textId="77777777">
      <w:pPr>
        <w:spacing w:after="160" w:line="259" w:lineRule="auto"/>
        <w:rPr>
          <w:bCs/>
        </w:rPr>
      </w:pPr>
      <w:r w:rsidRPr="00551E1A">
        <w:rPr>
          <w:bCs/>
        </w:rPr>
        <w:t xml:space="preserve">Naar aanleiding van de bevindingen heeft het </w:t>
      </w:r>
      <w:proofErr w:type="spellStart"/>
      <w:r w:rsidRPr="00551E1A">
        <w:rPr>
          <w:bCs/>
        </w:rPr>
        <w:t>AcICT</w:t>
      </w:r>
      <w:proofErr w:type="spellEnd"/>
      <w:r w:rsidRPr="00551E1A">
        <w:rPr>
          <w:bCs/>
        </w:rPr>
        <w:t xml:space="preserve"> een drietal adviezen voor UWV geformuleerd. Onderstaand ga ik per gegeven advies (schuingedrukt) in op de wijze waarop UWV daar opvolging aan geeft.</w:t>
      </w:r>
    </w:p>
    <w:p w:rsidRPr="00551E1A" w:rsidR="00E91223" w:rsidP="00E91223" w:rsidRDefault="00E91223" w14:paraId="3510D563" w14:textId="77777777">
      <w:pPr>
        <w:pStyle w:val="Lijstalinea"/>
        <w:numPr>
          <w:ilvl w:val="0"/>
          <w:numId w:val="12"/>
        </w:numPr>
        <w:spacing w:after="160" w:line="259" w:lineRule="auto"/>
        <w:rPr>
          <w:bCs/>
          <w:i/>
          <w:iCs/>
        </w:rPr>
      </w:pPr>
      <w:r w:rsidRPr="00551E1A">
        <w:rPr>
          <w:bCs/>
          <w:i/>
          <w:iCs/>
        </w:rPr>
        <w:t xml:space="preserve">Verstevig testaanpak om noodzakelijke hoge niveau van zekerheid te bereiken </w:t>
      </w:r>
    </w:p>
    <w:p w:rsidRPr="007E42F5" w:rsidR="00E91223" w:rsidP="007E42F5" w:rsidRDefault="00E91223" w14:paraId="61D70244" w14:textId="77777777">
      <w:pPr>
        <w:rPr>
          <w:i/>
          <w:iCs/>
        </w:rPr>
      </w:pPr>
      <w:r w:rsidRPr="007E42F5">
        <w:rPr>
          <w:i/>
          <w:iCs/>
        </w:rPr>
        <w:t xml:space="preserve">Hoewel de huidige testaanpak goede elementen kent, is een verstevigde aanpak nodig om het noodzakelijke hoge niveau van zekerheid te bereiken. Het </w:t>
      </w:r>
      <w:proofErr w:type="spellStart"/>
      <w:r w:rsidRPr="007E42F5">
        <w:rPr>
          <w:i/>
          <w:iCs/>
        </w:rPr>
        <w:t>AcICT</w:t>
      </w:r>
      <w:proofErr w:type="spellEnd"/>
      <w:r w:rsidRPr="007E42F5">
        <w:rPr>
          <w:i/>
          <w:iCs/>
        </w:rPr>
        <w:t xml:space="preserve"> adviseert daartoe de volgende verbeteringen:</w:t>
      </w:r>
    </w:p>
    <w:p w:rsidRPr="00D50C03" w:rsidR="00E91223" w:rsidP="00E91223" w:rsidRDefault="00E91223" w14:paraId="107ED99A" w14:textId="77777777">
      <w:pPr>
        <w:pStyle w:val="Lijstalinea"/>
        <w:numPr>
          <w:ilvl w:val="0"/>
          <w:numId w:val="10"/>
        </w:numPr>
        <w:spacing w:after="160" w:line="259" w:lineRule="auto"/>
        <w:rPr>
          <w:bCs/>
          <w:i/>
          <w:iCs/>
        </w:rPr>
      </w:pPr>
      <w:r w:rsidRPr="00D50C03">
        <w:rPr>
          <w:bCs/>
          <w:i/>
          <w:iCs/>
        </w:rPr>
        <w:t xml:space="preserve">Zorg voor een actuele risicoanalyse die alle aspecten van de </w:t>
      </w:r>
      <w:proofErr w:type="spellStart"/>
      <w:r w:rsidRPr="00D50C03">
        <w:rPr>
          <w:bCs/>
          <w:i/>
          <w:iCs/>
        </w:rPr>
        <w:t>replatforming</w:t>
      </w:r>
      <w:proofErr w:type="spellEnd"/>
      <w:r w:rsidRPr="00D50C03">
        <w:rPr>
          <w:bCs/>
          <w:i/>
          <w:iCs/>
        </w:rPr>
        <w:t xml:space="preserve"> adresseert;</w:t>
      </w:r>
    </w:p>
    <w:p w:rsidRPr="00D50C03" w:rsidR="00E91223" w:rsidP="00E91223" w:rsidRDefault="00E91223" w14:paraId="6D6E95D3" w14:textId="77777777">
      <w:pPr>
        <w:pStyle w:val="Lijstalinea"/>
        <w:numPr>
          <w:ilvl w:val="0"/>
          <w:numId w:val="10"/>
        </w:numPr>
        <w:spacing w:after="160" w:line="259" w:lineRule="auto"/>
        <w:rPr>
          <w:bCs/>
          <w:i/>
          <w:iCs/>
        </w:rPr>
      </w:pPr>
      <w:r w:rsidRPr="00D50C03">
        <w:rPr>
          <w:bCs/>
          <w:i/>
          <w:iCs/>
        </w:rPr>
        <w:t>Gebruik de risicoanalyse om de gewenste testdekkingen vast te stellen;</w:t>
      </w:r>
    </w:p>
    <w:p w:rsidRPr="00D50C03" w:rsidR="00E91223" w:rsidP="00E91223" w:rsidRDefault="00E91223" w14:paraId="4676B849" w14:textId="77777777">
      <w:pPr>
        <w:pStyle w:val="Lijstalinea"/>
        <w:numPr>
          <w:ilvl w:val="0"/>
          <w:numId w:val="10"/>
        </w:numPr>
        <w:spacing w:after="160" w:line="259" w:lineRule="auto"/>
        <w:rPr>
          <w:bCs/>
          <w:i/>
          <w:iCs/>
        </w:rPr>
      </w:pPr>
      <w:r w:rsidRPr="00D50C03">
        <w:rPr>
          <w:bCs/>
          <w:i/>
          <w:iCs/>
        </w:rPr>
        <w:t>Werk de plannen voor de niet-functionele</w:t>
      </w:r>
      <w:r>
        <w:rPr>
          <w:bCs/>
          <w:i/>
          <w:iCs/>
        </w:rPr>
        <w:t>-</w:t>
      </w:r>
      <w:r w:rsidRPr="00D50C03">
        <w:rPr>
          <w:bCs/>
          <w:i/>
          <w:iCs/>
        </w:rPr>
        <w:t xml:space="preserve"> en ketentesten uit;</w:t>
      </w:r>
    </w:p>
    <w:p w:rsidRPr="000A5C06" w:rsidR="00E91223" w:rsidP="00E91223" w:rsidRDefault="00E91223" w14:paraId="5388B371" w14:textId="77777777">
      <w:pPr>
        <w:pStyle w:val="Lijstalinea"/>
        <w:numPr>
          <w:ilvl w:val="0"/>
          <w:numId w:val="10"/>
        </w:numPr>
        <w:spacing w:after="160" w:line="259" w:lineRule="auto"/>
        <w:rPr>
          <w:bCs/>
        </w:rPr>
      </w:pPr>
      <w:r w:rsidRPr="000A5C06">
        <w:rPr>
          <w:bCs/>
          <w:i/>
          <w:iCs/>
        </w:rPr>
        <w:t>Zorg snel voor een zo representatief mogelijke acceptatieomgeving.</w:t>
      </w:r>
    </w:p>
    <w:p w:rsidRPr="000A5C06" w:rsidR="00E91223" w:rsidP="00E91223" w:rsidRDefault="00E91223" w14:paraId="3E58D79C" w14:textId="4D664C33">
      <w:pPr>
        <w:spacing w:after="160" w:line="259" w:lineRule="auto"/>
        <w:rPr>
          <w:bCs/>
        </w:rPr>
      </w:pPr>
      <w:r w:rsidRPr="000A5C06">
        <w:rPr>
          <w:bCs/>
        </w:rPr>
        <w:t xml:space="preserve">UWV herkent het belang van de voorgestelde verbeteringen en heeft acties ondernomen om hier invulling aan te geven. Zo </w:t>
      </w:r>
      <w:r w:rsidRPr="00A06311">
        <w:t>wordt</w:t>
      </w:r>
      <w:r w:rsidRPr="000A5C06">
        <w:rPr>
          <w:bCs/>
        </w:rPr>
        <w:t xml:space="preserve"> de risicoanalyse geactualiseerd in lijn met de </w:t>
      </w:r>
      <w:r w:rsidRPr="00141E0F">
        <w:rPr>
          <w:bCs/>
        </w:rPr>
        <w:t xml:space="preserve">aanbevelingen van het </w:t>
      </w:r>
      <w:proofErr w:type="spellStart"/>
      <w:r w:rsidRPr="00141E0F">
        <w:rPr>
          <w:bCs/>
        </w:rPr>
        <w:t>AcICT</w:t>
      </w:r>
      <w:proofErr w:type="spellEnd"/>
      <w:r w:rsidR="00316485">
        <w:rPr>
          <w:bCs/>
        </w:rPr>
        <w:t xml:space="preserve"> </w:t>
      </w:r>
      <w:r w:rsidRPr="00141E0F">
        <w:rPr>
          <w:bCs/>
        </w:rPr>
        <w:t xml:space="preserve">en zijn </w:t>
      </w:r>
      <w:r w:rsidR="00316485">
        <w:rPr>
          <w:bCs/>
        </w:rPr>
        <w:t>diverse noodzakelijke testen gestart</w:t>
      </w:r>
      <w:r w:rsidRPr="000A5C06">
        <w:rPr>
          <w:bCs/>
        </w:rPr>
        <w:t xml:space="preserve">. Bovendien wordt in aanvulling op het </w:t>
      </w:r>
      <w:r w:rsidRPr="000A5C06" w:rsidR="004315FC">
        <w:rPr>
          <w:bCs/>
        </w:rPr>
        <w:t xml:space="preserve">mastertestplan </w:t>
      </w:r>
      <w:r w:rsidR="004315FC">
        <w:rPr>
          <w:bCs/>
        </w:rPr>
        <w:t>een</w:t>
      </w:r>
      <w:r w:rsidR="00316485">
        <w:rPr>
          <w:bCs/>
        </w:rPr>
        <w:t xml:space="preserve"> </w:t>
      </w:r>
      <w:r w:rsidRPr="000A5C06">
        <w:rPr>
          <w:bCs/>
        </w:rPr>
        <w:t xml:space="preserve">analyse uitgevoerd op de broncode van WWO </w:t>
      </w:r>
      <w:r>
        <w:rPr>
          <w:bCs/>
        </w:rPr>
        <w:t>door een onafhankelijke externe partij</w:t>
      </w:r>
      <w:r w:rsidRPr="000A5C06">
        <w:rPr>
          <w:bCs/>
        </w:rPr>
        <w:t xml:space="preserve">. Deze analyse geeft inzicht in de technische kwaliteit en </w:t>
      </w:r>
      <w:proofErr w:type="spellStart"/>
      <w:r w:rsidRPr="000A5C06">
        <w:rPr>
          <w:bCs/>
        </w:rPr>
        <w:t>onderhoudbaarheid</w:t>
      </w:r>
      <w:proofErr w:type="spellEnd"/>
      <w:r w:rsidRPr="000A5C06">
        <w:rPr>
          <w:bCs/>
        </w:rPr>
        <w:t xml:space="preserve"> van WWO</w:t>
      </w:r>
      <w:r w:rsidR="00316485">
        <w:rPr>
          <w:bCs/>
        </w:rPr>
        <w:t xml:space="preserve">, nadat het is overgezet op Linux. Dit </w:t>
      </w:r>
      <w:r w:rsidRPr="000A5C06">
        <w:rPr>
          <w:bCs/>
        </w:rPr>
        <w:t>vormt een aanvullende waarborg om het noodzakelijke hoge niveau van zekerheid te bereiken.</w:t>
      </w:r>
    </w:p>
    <w:p w:rsidRPr="00551E1A" w:rsidR="00E91223" w:rsidP="00E91223" w:rsidRDefault="00E91223" w14:paraId="7154422D" w14:textId="77777777">
      <w:pPr>
        <w:pStyle w:val="Lijstalinea"/>
        <w:numPr>
          <w:ilvl w:val="0"/>
          <w:numId w:val="12"/>
        </w:numPr>
        <w:spacing w:after="160" w:line="259" w:lineRule="auto"/>
        <w:rPr>
          <w:bCs/>
          <w:i/>
          <w:iCs/>
        </w:rPr>
      </w:pPr>
      <w:r w:rsidRPr="00551E1A">
        <w:rPr>
          <w:bCs/>
          <w:i/>
          <w:iCs/>
        </w:rPr>
        <w:t>Stel een realistische datum voor livegang vast</w:t>
      </w:r>
    </w:p>
    <w:p w:rsidRPr="00A778FF" w:rsidR="00E91223" w:rsidP="00E91223" w:rsidRDefault="00E91223" w14:paraId="487BB5A1" w14:textId="77777777">
      <w:pPr>
        <w:spacing w:after="160" w:line="259" w:lineRule="auto"/>
        <w:ind w:left="-5" w:firstLine="5"/>
        <w:rPr>
          <w:bCs/>
          <w:i/>
          <w:iCs/>
        </w:rPr>
      </w:pPr>
      <w:r>
        <w:rPr>
          <w:bCs/>
          <w:i/>
          <w:iCs/>
        </w:rPr>
        <w:t xml:space="preserve">Het </w:t>
      </w:r>
      <w:proofErr w:type="spellStart"/>
      <w:r>
        <w:rPr>
          <w:bCs/>
          <w:i/>
          <w:iCs/>
        </w:rPr>
        <w:t>AcICT</w:t>
      </w:r>
      <w:proofErr w:type="spellEnd"/>
      <w:r w:rsidRPr="00A778FF">
        <w:rPr>
          <w:bCs/>
          <w:i/>
          <w:iCs/>
        </w:rPr>
        <w:t xml:space="preserve"> </w:t>
      </w:r>
      <w:r>
        <w:rPr>
          <w:bCs/>
          <w:i/>
          <w:iCs/>
        </w:rPr>
        <w:t>vindt</w:t>
      </w:r>
      <w:r w:rsidRPr="00A778FF">
        <w:rPr>
          <w:bCs/>
          <w:i/>
          <w:iCs/>
        </w:rPr>
        <w:t xml:space="preserve"> het goed dat het project een strakke planning hanteert. </w:t>
      </w:r>
      <w:r>
        <w:rPr>
          <w:bCs/>
          <w:i/>
          <w:iCs/>
        </w:rPr>
        <w:t xml:space="preserve">Tegelijkertijd constateert het </w:t>
      </w:r>
      <w:proofErr w:type="spellStart"/>
      <w:r>
        <w:rPr>
          <w:bCs/>
          <w:i/>
          <w:iCs/>
        </w:rPr>
        <w:t>AcICT</w:t>
      </w:r>
      <w:proofErr w:type="spellEnd"/>
      <w:r>
        <w:rPr>
          <w:bCs/>
          <w:i/>
          <w:iCs/>
        </w:rPr>
        <w:t xml:space="preserve"> dat de </w:t>
      </w:r>
      <w:r w:rsidRPr="00A778FF">
        <w:rPr>
          <w:bCs/>
          <w:i/>
          <w:iCs/>
        </w:rPr>
        <w:t xml:space="preserve">planning </w:t>
      </w:r>
      <w:r>
        <w:rPr>
          <w:bCs/>
          <w:i/>
          <w:iCs/>
        </w:rPr>
        <w:t xml:space="preserve">dusdanig </w:t>
      </w:r>
      <w:r w:rsidRPr="00A778FF">
        <w:rPr>
          <w:bCs/>
          <w:i/>
          <w:iCs/>
        </w:rPr>
        <w:t xml:space="preserve">krap </w:t>
      </w:r>
      <w:r>
        <w:rPr>
          <w:bCs/>
          <w:i/>
          <w:iCs/>
        </w:rPr>
        <w:t xml:space="preserve">is </w:t>
      </w:r>
      <w:r w:rsidRPr="00A778FF">
        <w:rPr>
          <w:bCs/>
          <w:i/>
          <w:iCs/>
        </w:rPr>
        <w:t xml:space="preserve">geworden </w:t>
      </w:r>
      <w:r>
        <w:rPr>
          <w:bCs/>
          <w:i/>
          <w:iCs/>
        </w:rPr>
        <w:t>dat het risico</w:t>
      </w:r>
      <w:r w:rsidRPr="00A778FF">
        <w:rPr>
          <w:bCs/>
          <w:i/>
          <w:iCs/>
        </w:rPr>
        <w:t xml:space="preserve"> ontstaat dat er compromissen </w:t>
      </w:r>
      <w:r>
        <w:rPr>
          <w:bCs/>
          <w:i/>
          <w:iCs/>
        </w:rPr>
        <w:t>gemaakt gaan worden aan de uitvoering van</w:t>
      </w:r>
      <w:r w:rsidRPr="00A778FF">
        <w:rPr>
          <w:bCs/>
          <w:i/>
          <w:iCs/>
        </w:rPr>
        <w:t xml:space="preserve"> testen. Om dit te voorkomen </w:t>
      </w:r>
      <w:r>
        <w:rPr>
          <w:bCs/>
          <w:i/>
          <w:iCs/>
        </w:rPr>
        <w:t xml:space="preserve">adviseert het </w:t>
      </w:r>
      <w:proofErr w:type="spellStart"/>
      <w:r>
        <w:rPr>
          <w:bCs/>
          <w:i/>
          <w:iCs/>
        </w:rPr>
        <w:t>AcICT</w:t>
      </w:r>
      <w:proofErr w:type="spellEnd"/>
      <w:r w:rsidRPr="00A778FF">
        <w:rPr>
          <w:bCs/>
          <w:i/>
          <w:iCs/>
        </w:rPr>
        <w:t xml:space="preserve">: </w:t>
      </w:r>
    </w:p>
    <w:p w:rsidRPr="00B70F51" w:rsidR="00E91223" w:rsidP="00E91223" w:rsidRDefault="00E91223" w14:paraId="4CF3AFF0" w14:textId="77777777">
      <w:pPr>
        <w:pStyle w:val="Lijstalinea"/>
        <w:numPr>
          <w:ilvl w:val="0"/>
          <w:numId w:val="11"/>
        </w:numPr>
        <w:spacing w:after="160" w:line="259" w:lineRule="auto"/>
        <w:rPr>
          <w:bCs/>
          <w:i/>
          <w:iCs/>
        </w:rPr>
      </w:pPr>
      <w:r w:rsidRPr="00B70F51">
        <w:rPr>
          <w:bCs/>
          <w:i/>
          <w:iCs/>
        </w:rPr>
        <w:t>Maak een geactualiseerde planning met voldoende ruimte voor onvoorziene omstandigheden en tegenvallers;</w:t>
      </w:r>
    </w:p>
    <w:p w:rsidRPr="00B70F51" w:rsidR="00E91223" w:rsidP="00E91223" w:rsidRDefault="00E91223" w14:paraId="3BB16AD8" w14:textId="77777777">
      <w:pPr>
        <w:pStyle w:val="Lijstalinea"/>
        <w:numPr>
          <w:ilvl w:val="0"/>
          <w:numId w:val="11"/>
        </w:numPr>
        <w:spacing w:after="160" w:line="259" w:lineRule="auto"/>
        <w:rPr>
          <w:bCs/>
          <w:i/>
          <w:iCs/>
        </w:rPr>
      </w:pPr>
      <w:r w:rsidRPr="00B70F51">
        <w:rPr>
          <w:bCs/>
          <w:i/>
          <w:iCs/>
        </w:rPr>
        <w:t>Stel op basis van de nieuwe planning een realistische datum voor livegang vast.</w:t>
      </w:r>
    </w:p>
    <w:p w:rsidR="00316485" w:rsidRDefault="00316485" w14:paraId="0DB9C1FC" w14:textId="77777777">
      <w:pPr>
        <w:spacing w:line="240" w:lineRule="auto"/>
      </w:pPr>
      <w:r>
        <w:br w:type="page"/>
      </w:r>
    </w:p>
    <w:p w:rsidR="00E91223" w:rsidP="00E91223" w:rsidRDefault="00E91223" w14:paraId="205CC673" w14:textId="174002D7">
      <w:r>
        <w:lastRenderedPageBreak/>
        <w:t xml:space="preserve">Medio </w:t>
      </w:r>
      <w:r w:rsidRPr="00803D05">
        <w:t xml:space="preserve">2025 heeft </w:t>
      </w:r>
      <w:r>
        <w:t xml:space="preserve">UWV, in lijn met het advies van het </w:t>
      </w:r>
      <w:proofErr w:type="spellStart"/>
      <w:r>
        <w:t>AcICT</w:t>
      </w:r>
      <w:proofErr w:type="spellEnd"/>
      <w:r>
        <w:t>,</w:t>
      </w:r>
      <w:r w:rsidRPr="00803D05">
        <w:t xml:space="preserve"> de </w:t>
      </w:r>
      <w:r>
        <w:t xml:space="preserve">mijlpalen en </w:t>
      </w:r>
      <w:r w:rsidRPr="00803D05">
        <w:t xml:space="preserve">planning herijkt. </w:t>
      </w:r>
      <w:r>
        <w:t xml:space="preserve">De huidige livegang is nu voorzien in het eerste kwartaal van 2026. </w:t>
      </w:r>
      <w:r w:rsidRPr="00803D05">
        <w:t>Door dagelijkse voortgangsrapportages</w:t>
      </w:r>
      <w:r>
        <w:t xml:space="preserve"> van de uitgevoerde testen</w:t>
      </w:r>
      <w:r w:rsidRPr="00803D05">
        <w:t xml:space="preserve"> worden knelpunten </w:t>
      </w:r>
      <w:r>
        <w:t xml:space="preserve">nu </w:t>
      </w:r>
      <w:r w:rsidRPr="00803D05">
        <w:t xml:space="preserve">tijdig geconstateerd en weggenomen. Op basis hiervan wordt continu afgewogen of de beoogde datum voor livegang </w:t>
      </w:r>
      <w:r>
        <w:t>kan worden</w:t>
      </w:r>
      <w:r w:rsidRPr="00803D05">
        <w:t xml:space="preserve"> gehandhaafd of</w:t>
      </w:r>
      <w:r>
        <w:t xml:space="preserve"> moet worden</w:t>
      </w:r>
      <w:r w:rsidRPr="00803D05">
        <w:t xml:space="preserve"> bijgesteld</w:t>
      </w:r>
      <w:r>
        <w:t>. Dit resulteert in een beheersbare planning.</w:t>
      </w:r>
      <w:r w:rsidRPr="00803D05">
        <w:t xml:space="preserve"> Hierbij wordt </w:t>
      </w:r>
      <w:r>
        <w:t xml:space="preserve">eveneens </w:t>
      </w:r>
      <w:r w:rsidRPr="00803D05">
        <w:t>rekening gehouden met voldoende ruimte voor onvoorziene omstandigheden en tegenvallers.</w:t>
      </w:r>
    </w:p>
    <w:p w:rsidRPr="00803D05" w:rsidR="00E91223" w:rsidP="00E91223" w:rsidRDefault="00E91223" w14:paraId="2235E56C" w14:textId="77777777"/>
    <w:p w:rsidRPr="00551E1A" w:rsidR="00E91223" w:rsidP="00E91223" w:rsidRDefault="00E91223" w14:paraId="08AF2A31" w14:textId="77777777">
      <w:pPr>
        <w:spacing w:after="160" w:line="259" w:lineRule="auto"/>
        <w:ind w:left="-5" w:firstLine="5"/>
        <w:rPr>
          <w:bCs/>
        </w:rPr>
      </w:pPr>
      <w:r w:rsidRPr="00551E1A">
        <w:rPr>
          <w:bCs/>
          <w:i/>
          <w:iCs/>
        </w:rPr>
        <w:t>Advies na livegang: zorg voor een beheersbaar vervolg</w:t>
      </w:r>
      <w:r w:rsidRPr="00551E1A">
        <w:rPr>
          <w:bCs/>
        </w:rPr>
        <w:t xml:space="preserve"> </w:t>
      </w:r>
    </w:p>
    <w:p w:rsidRPr="00FD1296" w:rsidR="00E91223" w:rsidP="00E91223" w:rsidRDefault="00E91223" w14:paraId="42F257FE" w14:textId="614D72B2">
      <w:pPr>
        <w:spacing w:after="160" w:line="259" w:lineRule="auto"/>
        <w:rPr>
          <w:bCs/>
        </w:rPr>
      </w:pPr>
      <w:r>
        <w:rPr>
          <w:bCs/>
        </w:rPr>
        <w:t>Afsluitend</w:t>
      </w:r>
      <w:r w:rsidRPr="00B70F51">
        <w:rPr>
          <w:bCs/>
        </w:rPr>
        <w:t xml:space="preserve"> adviseert </w:t>
      </w:r>
      <w:r>
        <w:rPr>
          <w:bCs/>
        </w:rPr>
        <w:t xml:space="preserve">het </w:t>
      </w:r>
      <w:proofErr w:type="spellStart"/>
      <w:r w:rsidRPr="00B70F51">
        <w:rPr>
          <w:bCs/>
        </w:rPr>
        <w:t>AcICT</w:t>
      </w:r>
      <w:proofErr w:type="spellEnd"/>
      <w:r w:rsidRPr="00B70F51">
        <w:rPr>
          <w:bCs/>
        </w:rPr>
        <w:t xml:space="preserve"> over de situatie na project WOL en eventuele herbouw van WWO</w:t>
      </w:r>
      <w:r w:rsidR="00316485">
        <w:rPr>
          <w:bCs/>
        </w:rPr>
        <w:t xml:space="preserve">, die </w:t>
      </w:r>
      <w:r w:rsidRPr="00B70F51">
        <w:rPr>
          <w:bCs/>
        </w:rPr>
        <w:t xml:space="preserve">past bij de strategische wens van UWV om COBOL op termijn uit te faseren. </w:t>
      </w:r>
      <w:r>
        <w:rPr>
          <w:bCs/>
        </w:rPr>
        <w:t xml:space="preserve">Het </w:t>
      </w:r>
      <w:proofErr w:type="spellStart"/>
      <w:r w:rsidRPr="00B70F51">
        <w:rPr>
          <w:bCs/>
        </w:rPr>
        <w:t>AcICT</w:t>
      </w:r>
      <w:proofErr w:type="spellEnd"/>
      <w:r w:rsidRPr="00B70F51">
        <w:rPr>
          <w:bCs/>
        </w:rPr>
        <w:t xml:space="preserve"> heeft twijfels of het </w:t>
      </w:r>
      <w:proofErr w:type="spellStart"/>
      <w:r w:rsidRPr="00B70F51">
        <w:rPr>
          <w:bCs/>
        </w:rPr>
        <w:t>uitfaseren</w:t>
      </w:r>
      <w:proofErr w:type="spellEnd"/>
      <w:r w:rsidRPr="00B70F51">
        <w:rPr>
          <w:bCs/>
        </w:rPr>
        <w:t xml:space="preserve"> van COBOL op zichzelf voldoende zakelijke rechtvaardiging biedt voor een kostbaar en risicovol herbouwtraject, </w:t>
      </w:r>
      <w:r w:rsidRPr="00FD1296">
        <w:rPr>
          <w:bCs/>
        </w:rPr>
        <w:t>waarin bovendien weinig of geen ruimte is voor functionele verbeteringen.</w:t>
      </w:r>
    </w:p>
    <w:p w:rsidRPr="0004248A" w:rsidR="00E91223" w:rsidP="00E91223" w:rsidRDefault="00E91223" w14:paraId="66267BF8" w14:textId="20814A20">
      <w:pPr>
        <w:spacing w:after="160" w:line="259" w:lineRule="auto"/>
      </w:pPr>
      <w:r>
        <w:t>Bovenstaand signaal en h</w:t>
      </w:r>
      <w:r w:rsidRPr="00FD1296">
        <w:t xml:space="preserve">et advies van </w:t>
      </w:r>
      <w:r>
        <w:t xml:space="preserve">het </w:t>
      </w:r>
      <w:proofErr w:type="spellStart"/>
      <w:r w:rsidRPr="00FD1296">
        <w:t>AcICT</w:t>
      </w:r>
      <w:proofErr w:type="spellEnd"/>
      <w:r w:rsidRPr="00FD1296">
        <w:t xml:space="preserve"> om te kiezen voor een vervolgaanpak waarbij in kleine, beheersbare stappen verbeteringen worden gerealiseerd, neemt UWV </w:t>
      </w:r>
      <w:r>
        <w:t xml:space="preserve">nadrukkelijk </w:t>
      </w:r>
      <w:r w:rsidRPr="00FD1296">
        <w:t>mee in de</w:t>
      </w:r>
      <w:r>
        <w:t xml:space="preserve"> toekomstige</w:t>
      </w:r>
      <w:r w:rsidRPr="00FD1296">
        <w:t xml:space="preserve"> </w:t>
      </w:r>
      <w:r>
        <w:t xml:space="preserve">overwegingen voor de </w:t>
      </w:r>
      <w:r w:rsidRPr="00FD1296">
        <w:t xml:space="preserve">doorontwikkeling van </w:t>
      </w:r>
      <w:r>
        <w:t xml:space="preserve">het applicatielandschap ten behoeve van het </w:t>
      </w:r>
      <w:r w:rsidRPr="00FD1296">
        <w:t>WW</w:t>
      </w:r>
      <w:r>
        <w:t>-domein.</w:t>
      </w:r>
    </w:p>
    <w:p w:rsidR="00E91223" w:rsidP="00E91223" w:rsidRDefault="00E91223" w14:paraId="6D6ECAFB" w14:textId="77777777">
      <w:pPr>
        <w:spacing w:after="160" w:line="259" w:lineRule="auto"/>
      </w:pPr>
      <w:r w:rsidRPr="000B73F5">
        <w:t xml:space="preserve">Tot slot wil ik mijn waardering uitspreken richting het </w:t>
      </w:r>
      <w:r>
        <w:t>onderzoeks</w:t>
      </w:r>
      <w:r w:rsidRPr="000B73F5">
        <w:t xml:space="preserve">team van het </w:t>
      </w:r>
      <w:proofErr w:type="spellStart"/>
      <w:r w:rsidRPr="000B73F5">
        <w:t>AcICT</w:t>
      </w:r>
      <w:proofErr w:type="spellEnd"/>
      <w:r w:rsidRPr="000B73F5">
        <w:t xml:space="preserve"> voor hun inzet en constructieve samenwerking. </w:t>
      </w:r>
      <w:bookmarkStart w:name="_Hlk208576381" w:id="1"/>
      <w:r w:rsidRPr="000B73F5">
        <w:t xml:space="preserve">Het resultaat hiervan is een waardevol adviesrapport voor </w:t>
      </w:r>
      <w:r>
        <w:t>UWV en in het bijzonder</w:t>
      </w:r>
      <w:r w:rsidRPr="000B73F5">
        <w:t xml:space="preserve"> </w:t>
      </w:r>
      <w:r>
        <w:t>het Project WOL</w:t>
      </w:r>
      <w:r w:rsidRPr="000B73F5">
        <w:t>.</w:t>
      </w:r>
    </w:p>
    <w:bookmarkEnd w:id="1"/>
    <w:p w:rsidR="001137A2" w:rsidRDefault="001137A2" w14:paraId="0A87BCE9" w14:textId="77777777">
      <w:pPr>
        <w:pStyle w:val="WitregelW1bodytekst"/>
      </w:pPr>
    </w:p>
    <w:p w:rsidR="001137A2" w:rsidRDefault="00E91223" w14:paraId="0A87BCEA" w14:textId="77777777">
      <w:r>
        <w:t xml:space="preserve">De Minister van Sociale Zaken </w:t>
      </w:r>
      <w:r>
        <w:br/>
        <w:t>en Werkgelegenheid,</w:t>
      </w:r>
    </w:p>
    <w:p w:rsidR="001137A2" w:rsidRDefault="001137A2" w14:paraId="0A87BCEB" w14:textId="77777777"/>
    <w:p w:rsidR="001137A2" w:rsidRDefault="001137A2" w14:paraId="0A87BCEC" w14:textId="77777777"/>
    <w:p w:rsidR="001137A2" w:rsidRDefault="001137A2" w14:paraId="0A87BCEE" w14:textId="77777777"/>
    <w:p w:rsidR="001137A2" w:rsidRDefault="00B96B60" w14:paraId="0A87BCEF" w14:textId="7A40BCCB">
      <w:r>
        <w:br/>
      </w:r>
    </w:p>
    <w:p w:rsidR="001137A2" w:rsidRDefault="005A764B" w14:paraId="0A87BCF0" w14:textId="5D22D94F">
      <w:r>
        <w:t>Mariëlle</w:t>
      </w:r>
      <w:r w:rsidR="00E91223">
        <w:t xml:space="preserve"> Paul</w:t>
      </w:r>
    </w:p>
    <w:sectPr w:rsidR="001137A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7BCF9" w14:textId="77777777" w:rsidR="00E91223" w:rsidRDefault="00E91223">
      <w:pPr>
        <w:spacing w:line="240" w:lineRule="auto"/>
      </w:pPr>
      <w:r>
        <w:separator/>
      </w:r>
    </w:p>
  </w:endnote>
  <w:endnote w:type="continuationSeparator" w:id="0">
    <w:p w14:paraId="0A87BCFB" w14:textId="77777777" w:rsidR="00E91223" w:rsidRDefault="00E912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0978" w14:textId="77777777" w:rsidR="00E21ED4" w:rsidRDefault="00E21E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4FAAF" w14:textId="77777777" w:rsidR="00E21ED4" w:rsidRDefault="00E21E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766" w14:textId="77777777" w:rsidR="00E21ED4" w:rsidRDefault="00E21E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7BCF5" w14:textId="77777777" w:rsidR="00E91223" w:rsidRDefault="00E91223">
      <w:pPr>
        <w:spacing w:line="240" w:lineRule="auto"/>
      </w:pPr>
      <w:r>
        <w:separator/>
      </w:r>
    </w:p>
  </w:footnote>
  <w:footnote w:type="continuationSeparator" w:id="0">
    <w:p w14:paraId="0A87BCF7" w14:textId="77777777" w:rsidR="00E91223" w:rsidRDefault="00E912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4088" w14:textId="77777777" w:rsidR="00E21ED4" w:rsidRDefault="00E21E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BCF1" w14:textId="77777777" w:rsidR="001137A2" w:rsidRDefault="00E91223">
    <w:r>
      <w:rPr>
        <w:noProof/>
      </w:rPr>
      <mc:AlternateContent>
        <mc:Choice Requires="wps">
          <w:drawing>
            <wp:anchor distT="0" distB="0" distL="0" distR="0" simplePos="0" relativeHeight="251654144" behindDoc="0" locked="1" layoutInCell="1" allowOverlap="1" wp14:anchorId="0A87BCF5" wp14:editId="0A87BCF6">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A87BD25" w14:textId="77777777" w:rsidR="001137A2" w:rsidRDefault="00E91223">
                          <w:pPr>
                            <w:pStyle w:val="Referentiegegevenskopjes"/>
                          </w:pPr>
                          <w:r>
                            <w:t>Datum</w:t>
                          </w:r>
                        </w:p>
                        <w:p w14:paraId="46B3E226" w14:textId="4345C7EE" w:rsidR="0075188D" w:rsidRDefault="005A607A">
                          <w:pPr>
                            <w:pStyle w:val="Referentiegegevens"/>
                          </w:pPr>
                          <w:r>
                            <w:t>22-09-2025</w:t>
                          </w:r>
                          <w:r>
                            <w:fldChar w:fldCharType="begin"/>
                          </w:r>
                          <w:r>
                            <w:instrText xml:space="preserve"> DOCPROPERTY  "iDatum"  \* MERGEFORMAT </w:instrText>
                          </w:r>
                          <w:r>
                            <w:fldChar w:fldCharType="end"/>
                          </w:r>
                        </w:p>
                        <w:p w14:paraId="0A87BD27" w14:textId="77777777" w:rsidR="001137A2" w:rsidRDefault="001137A2">
                          <w:pPr>
                            <w:pStyle w:val="WitregelW1"/>
                          </w:pPr>
                        </w:p>
                        <w:p w14:paraId="0A87BD28" w14:textId="77777777" w:rsidR="001137A2" w:rsidRDefault="00E91223">
                          <w:pPr>
                            <w:pStyle w:val="Referentiegegevenskopjes"/>
                          </w:pPr>
                          <w:r>
                            <w:t>Onze referentie</w:t>
                          </w:r>
                        </w:p>
                        <w:p w14:paraId="7DF79335" w14:textId="7E15CDDD" w:rsidR="0075188D" w:rsidRDefault="005A607A">
                          <w:pPr>
                            <w:pStyle w:val="ReferentiegegevensHL"/>
                          </w:pPr>
                          <w:r>
                            <w:fldChar w:fldCharType="begin"/>
                          </w:r>
                          <w:r>
                            <w:instrText xml:space="preserve"> DOCPROPERTY  "iOnsKenmerk"  \* MERGEFORMAT </w:instrText>
                          </w:r>
                          <w:r>
                            <w:fldChar w:fldCharType="separate"/>
                          </w:r>
                          <w:r w:rsidR="00BA75F0">
                            <w:t>2025-0000213139</w:t>
                          </w:r>
                          <w:r>
                            <w:fldChar w:fldCharType="end"/>
                          </w:r>
                        </w:p>
                      </w:txbxContent>
                    </wps:txbx>
                    <wps:bodyPr vert="horz" wrap="square" lIns="0" tIns="0" rIns="0" bIns="0" anchor="t" anchorCtr="0"/>
                  </wps:wsp>
                </a:graphicData>
              </a:graphic>
            </wp:anchor>
          </w:drawing>
        </mc:Choice>
        <mc:Fallback>
          <w:pict>
            <v:shapetype w14:anchorId="0A87BCF5"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A87BD25" w14:textId="77777777" w:rsidR="001137A2" w:rsidRDefault="00E91223">
                    <w:pPr>
                      <w:pStyle w:val="Referentiegegevenskopjes"/>
                    </w:pPr>
                    <w:r>
                      <w:t>Datum</w:t>
                    </w:r>
                  </w:p>
                  <w:p w14:paraId="46B3E226" w14:textId="4345C7EE" w:rsidR="0075188D" w:rsidRDefault="005A607A">
                    <w:pPr>
                      <w:pStyle w:val="Referentiegegevens"/>
                    </w:pPr>
                    <w:r>
                      <w:t>22-09-2025</w:t>
                    </w:r>
                    <w:r>
                      <w:fldChar w:fldCharType="begin"/>
                    </w:r>
                    <w:r>
                      <w:instrText xml:space="preserve"> DOCPROPERTY  "iDatum"  \* MERGEFORMAT </w:instrText>
                    </w:r>
                    <w:r>
                      <w:fldChar w:fldCharType="end"/>
                    </w:r>
                  </w:p>
                  <w:p w14:paraId="0A87BD27" w14:textId="77777777" w:rsidR="001137A2" w:rsidRDefault="001137A2">
                    <w:pPr>
                      <w:pStyle w:val="WitregelW1"/>
                    </w:pPr>
                  </w:p>
                  <w:p w14:paraId="0A87BD28" w14:textId="77777777" w:rsidR="001137A2" w:rsidRDefault="00E91223">
                    <w:pPr>
                      <w:pStyle w:val="Referentiegegevenskopjes"/>
                    </w:pPr>
                    <w:r>
                      <w:t>Onze referentie</w:t>
                    </w:r>
                  </w:p>
                  <w:p w14:paraId="7DF79335" w14:textId="7E15CDDD" w:rsidR="0075188D" w:rsidRDefault="005A607A">
                    <w:pPr>
                      <w:pStyle w:val="ReferentiegegevensHL"/>
                    </w:pPr>
                    <w:r>
                      <w:fldChar w:fldCharType="begin"/>
                    </w:r>
                    <w:r>
                      <w:instrText xml:space="preserve"> DOCPROPERTY  "iOnsKenmerk"  \* MERGEFORMAT </w:instrText>
                    </w:r>
                    <w:r>
                      <w:fldChar w:fldCharType="separate"/>
                    </w:r>
                    <w:r w:rsidR="00BA75F0">
                      <w:t>2025-0000213139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A87BCF7" wp14:editId="0A87BCF8">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D164DF1" w14:textId="77777777" w:rsidR="0075188D" w:rsidRDefault="005A607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A87BCF7"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5D164DF1" w14:textId="77777777" w:rsidR="0075188D" w:rsidRDefault="005A607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BCF3" w14:textId="77777777" w:rsidR="001137A2" w:rsidRDefault="00E91223">
    <w:pPr>
      <w:spacing w:after="7029" w:line="14" w:lineRule="exact"/>
    </w:pPr>
    <w:r>
      <w:rPr>
        <w:noProof/>
      </w:rPr>
      <mc:AlternateContent>
        <mc:Choice Requires="wps">
          <w:drawing>
            <wp:anchor distT="0" distB="0" distL="0" distR="0" simplePos="0" relativeHeight="251656192" behindDoc="0" locked="1" layoutInCell="1" allowOverlap="1" wp14:anchorId="0A87BCF9" wp14:editId="0A87BCFA">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87BD05" w14:textId="77777777" w:rsidR="001137A2" w:rsidRDefault="00E91223">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1137A2" w:rsidRDefault="00E91223" w14:paraId="0A87BD05"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A87BCFB" wp14:editId="0A87BCFC">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A87BD08" w14:textId="77777777" w:rsidR="001137A2" w:rsidRPr="00E91223" w:rsidRDefault="00E91223">
                          <w:pPr>
                            <w:pStyle w:val="Afzendgegevens"/>
                            <w:rPr>
                              <w:lang w:val="de-DE"/>
                            </w:rPr>
                          </w:pPr>
                          <w:r w:rsidRPr="00E91223">
                            <w:rPr>
                              <w:lang w:val="de-DE"/>
                            </w:rPr>
                            <w:t>Postbus 90801</w:t>
                          </w:r>
                        </w:p>
                        <w:p w14:paraId="0A87BD09" w14:textId="00E1EF8B" w:rsidR="001137A2" w:rsidRPr="00E91223" w:rsidRDefault="00E91223">
                          <w:pPr>
                            <w:pStyle w:val="Afzendgegevens"/>
                            <w:rPr>
                              <w:lang w:val="de-DE"/>
                            </w:rPr>
                          </w:pPr>
                          <w:r w:rsidRPr="00E91223">
                            <w:rPr>
                              <w:lang w:val="de-DE"/>
                            </w:rPr>
                            <w:t xml:space="preserve">2509 </w:t>
                          </w:r>
                          <w:r w:rsidR="004315FC" w:rsidRPr="00E91223">
                            <w:rPr>
                              <w:lang w:val="de-DE"/>
                            </w:rPr>
                            <w:t>LV Den</w:t>
                          </w:r>
                          <w:r w:rsidRPr="00E91223">
                            <w:rPr>
                              <w:lang w:val="de-DE"/>
                            </w:rPr>
                            <w:t xml:space="preserve"> Haag</w:t>
                          </w:r>
                        </w:p>
                        <w:p w14:paraId="0A87BD0A" w14:textId="77777777" w:rsidR="001137A2" w:rsidRPr="00E91223" w:rsidRDefault="00E91223">
                          <w:pPr>
                            <w:pStyle w:val="Afzendgegevens"/>
                            <w:rPr>
                              <w:lang w:val="de-DE"/>
                            </w:rPr>
                          </w:pPr>
                          <w:r w:rsidRPr="00E91223">
                            <w:rPr>
                              <w:lang w:val="de-DE"/>
                            </w:rPr>
                            <w:t>T   070 333 44 44</w:t>
                          </w:r>
                        </w:p>
                        <w:p w14:paraId="0A87BD0B" w14:textId="77777777" w:rsidR="001137A2" w:rsidRPr="00E91223" w:rsidRDefault="001137A2">
                          <w:pPr>
                            <w:pStyle w:val="WitregelW2"/>
                            <w:rPr>
                              <w:lang w:val="de-DE"/>
                            </w:rPr>
                          </w:pPr>
                        </w:p>
                        <w:p w14:paraId="0A87BD0C" w14:textId="77777777" w:rsidR="001137A2" w:rsidRDefault="00E91223">
                          <w:pPr>
                            <w:pStyle w:val="Referentiegegevenskopjes"/>
                          </w:pPr>
                          <w:r>
                            <w:t>Onze referentie</w:t>
                          </w:r>
                        </w:p>
                        <w:p w14:paraId="4F9FAF8E" w14:textId="5FC55165" w:rsidR="0075188D" w:rsidRDefault="005A607A">
                          <w:pPr>
                            <w:pStyle w:val="ReferentiegegevensHL"/>
                          </w:pPr>
                          <w:r>
                            <w:fldChar w:fldCharType="begin"/>
                          </w:r>
                          <w:r>
                            <w:instrText xml:space="preserve"> DOCPROPERTY  "iOnsKenmerk"  \* MERGEFORMAT </w:instrText>
                          </w:r>
                          <w:r>
                            <w:fldChar w:fldCharType="separate"/>
                          </w:r>
                          <w:r w:rsidR="00BA75F0">
                            <w:t>2025-0000213139</w:t>
                          </w:r>
                          <w:r>
                            <w:fldChar w:fldCharType="end"/>
                          </w:r>
                          <w:r>
                            <w:br/>
                          </w:r>
                        </w:p>
                        <w:p w14:paraId="3C1EBFD1" w14:textId="6AF1669E" w:rsidR="0075188D" w:rsidRDefault="005A607A">
                          <w:pPr>
                            <w:pStyle w:val="Referentiegegevens"/>
                            <w:rPr>
                              <w:b/>
                              <w:bCs/>
                            </w:rPr>
                          </w:pPr>
                          <w:r>
                            <w:rPr>
                              <w:b/>
                              <w:bCs/>
                            </w:rPr>
                            <w:fldChar w:fldCharType="begin"/>
                          </w:r>
                          <w:r>
                            <w:rPr>
                              <w:b/>
                              <w:bCs/>
                            </w:rPr>
                            <w:instrText xml:space="preserve"> DOCPROPERTY  "iCC"  \* MERGEFORMAT </w:instrText>
                          </w:r>
                          <w:r>
                            <w:rPr>
                              <w:b/>
                              <w:bCs/>
                            </w:rPr>
                            <w:fldChar w:fldCharType="separate"/>
                          </w:r>
                          <w:r w:rsidR="00BA75F0" w:rsidRPr="00BA75F0">
                            <w:t>Bijlage</w:t>
                          </w:r>
                          <w:r>
                            <w:fldChar w:fldCharType="end"/>
                          </w:r>
                        </w:p>
                        <w:p w14:paraId="02B1779E" w14:textId="3007D6A2" w:rsidR="0075188D" w:rsidRDefault="005A607A">
                          <w:pPr>
                            <w:pStyle w:val="Referentiegegevens"/>
                          </w:pPr>
                          <w:r>
                            <w:fldChar w:fldCharType="begin"/>
                          </w:r>
                          <w:r>
                            <w:instrText xml:space="preserve"> DOCPROPERTY  "iBijlagen"  \* MERGEFORMAT </w:instrText>
                          </w:r>
                          <w:r>
                            <w:fldChar w:fldCharType="separate"/>
                          </w:r>
                          <w:r w:rsidR="00BA75F0">
                            <w:t>1</w:t>
                          </w:r>
                          <w:r>
                            <w:fldChar w:fldCharType="end"/>
                          </w:r>
                        </w:p>
                      </w:txbxContent>
                    </wps:txbx>
                    <wps:bodyPr vert="horz" wrap="square" lIns="0" tIns="0" rIns="0" bIns="0" anchor="t" anchorCtr="0"/>
                  </wps:wsp>
                </a:graphicData>
              </a:graphic>
            </wp:anchor>
          </w:drawing>
        </mc:Choice>
        <mc:Fallback>
          <w:pict>
            <v:shapetype w14:anchorId="0A87BCFB" id="_x0000_t202" coordsize="21600,21600" o:spt="202" path="m,l,21600r21600,l21600,xe">
              <v:stroke joinstyle="miter"/>
              <v:path gradientshapeok="t" o:connecttype="rect"/>
            </v:shapetype>
            <v:shape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A87BD08" w14:textId="77777777" w:rsidR="001137A2" w:rsidRPr="00E91223" w:rsidRDefault="00E91223">
                    <w:pPr>
                      <w:pStyle w:val="Afzendgegevens"/>
                      <w:rPr>
                        <w:lang w:val="de-DE"/>
                      </w:rPr>
                    </w:pPr>
                    <w:r w:rsidRPr="00E91223">
                      <w:rPr>
                        <w:lang w:val="de-DE"/>
                      </w:rPr>
                      <w:t>Postbus 90801</w:t>
                    </w:r>
                  </w:p>
                  <w:p w14:paraId="0A87BD09" w14:textId="00E1EF8B" w:rsidR="001137A2" w:rsidRPr="00E91223" w:rsidRDefault="00E91223">
                    <w:pPr>
                      <w:pStyle w:val="Afzendgegevens"/>
                      <w:rPr>
                        <w:lang w:val="de-DE"/>
                      </w:rPr>
                    </w:pPr>
                    <w:r w:rsidRPr="00E91223">
                      <w:rPr>
                        <w:lang w:val="de-DE"/>
                      </w:rPr>
                      <w:t xml:space="preserve">2509 </w:t>
                    </w:r>
                    <w:r w:rsidR="004315FC" w:rsidRPr="00E91223">
                      <w:rPr>
                        <w:lang w:val="de-DE"/>
                      </w:rPr>
                      <w:t>LV Den</w:t>
                    </w:r>
                    <w:r w:rsidRPr="00E91223">
                      <w:rPr>
                        <w:lang w:val="de-DE"/>
                      </w:rPr>
                      <w:t xml:space="preserve"> Haag</w:t>
                    </w:r>
                  </w:p>
                  <w:p w14:paraId="0A87BD0A" w14:textId="77777777" w:rsidR="001137A2" w:rsidRPr="00E91223" w:rsidRDefault="00E91223">
                    <w:pPr>
                      <w:pStyle w:val="Afzendgegevens"/>
                      <w:rPr>
                        <w:lang w:val="de-DE"/>
                      </w:rPr>
                    </w:pPr>
                    <w:r w:rsidRPr="00E91223">
                      <w:rPr>
                        <w:lang w:val="de-DE"/>
                      </w:rPr>
                      <w:t>T   070 333 44 44</w:t>
                    </w:r>
                  </w:p>
                  <w:p w14:paraId="0A87BD0B" w14:textId="77777777" w:rsidR="001137A2" w:rsidRPr="00E91223" w:rsidRDefault="001137A2">
                    <w:pPr>
                      <w:pStyle w:val="WitregelW2"/>
                      <w:rPr>
                        <w:lang w:val="de-DE"/>
                      </w:rPr>
                    </w:pPr>
                  </w:p>
                  <w:p w14:paraId="0A87BD0C" w14:textId="77777777" w:rsidR="001137A2" w:rsidRDefault="00E91223">
                    <w:pPr>
                      <w:pStyle w:val="Referentiegegevenskopjes"/>
                    </w:pPr>
                    <w:r>
                      <w:t>Onze referentie</w:t>
                    </w:r>
                  </w:p>
                  <w:p w14:paraId="4F9FAF8E" w14:textId="5FC55165" w:rsidR="0075188D" w:rsidRDefault="005A607A">
                    <w:pPr>
                      <w:pStyle w:val="ReferentiegegevensHL"/>
                    </w:pPr>
                    <w:r>
                      <w:fldChar w:fldCharType="begin"/>
                    </w:r>
                    <w:r>
                      <w:instrText xml:space="preserve"> DOCPROPERTY  "iOnsKenmerk"  \* MERGEFORMAT </w:instrText>
                    </w:r>
                    <w:r>
                      <w:fldChar w:fldCharType="separate"/>
                    </w:r>
                    <w:r w:rsidR="00BA75F0">
                      <w:t>2025-0000213139</w:t>
                    </w:r>
                    <w:r>
                      <w:fldChar w:fldCharType="end"/>
                    </w:r>
                    <w:r>
                      <w:br/>
                    </w:r>
                  </w:p>
                  <w:p w14:paraId="3C1EBFD1" w14:textId="6AF1669E" w:rsidR="0075188D" w:rsidRDefault="005A607A">
                    <w:pPr>
                      <w:pStyle w:val="Referentiegegevens"/>
                      <w:rPr>
                        <w:b/>
                        <w:bCs/>
                      </w:rPr>
                    </w:pPr>
                    <w:r>
                      <w:rPr>
                        <w:b/>
                        <w:bCs/>
                      </w:rPr>
                      <w:fldChar w:fldCharType="begin"/>
                    </w:r>
                    <w:r>
                      <w:rPr>
                        <w:b/>
                        <w:bCs/>
                      </w:rPr>
                      <w:instrText xml:space="preserve"> DOCPROPERTY  "iCC"  \* MERGEFORMAT </w:instrText>
                    </w:r>
                    <w:r>
                      <w:rPr>
                        <w:b/>
                        <w:bCs/>
                      </w:rPr>
                      <w:fldChar w:fldCharType="separate"/>
                    </w:r>
                    <w:r w:rsidR="00BA75F0" w:rsidRPr="00BA75F0">
                      <w:t>Bijlage</w:t>
                    </w:r>
                    <w:r>
                      <w:fldChar w:fldCharType="end"/>
                    </w:r>
                  </w:p>
                  <w:p w14:paraId="02B1779E" w14:textId="3007D6A2" w:rsidR="0075188D" w:rsidRDefault="005A607A">
                    <w:pPr>
                      <w:pStyle w:val="Referentiegegevens"/>
                    </w:pPr>
                    <w:r>
                      <w:fldChar w:fldCharType="begin"/>
                    </w:r>
                    <w:r>
                      <w:instrText xml:space="preserve"> DOCPROPERTY  "iBijlagen"  \* MERGEFORMAT </w:instrText>
                    </w:r>
                    <w:r>
                      <w:fldChar w:fldCharType="separate"/>
                    </w:r>
                    <w:r w:rsidR="00BA75F0">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A87BCFD" wp14:editId="0A87BCFE">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A87BD12" w14:textId="77777777" w:rsidR="001137A2" w:rsidRDefault="00E91223">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1137A2" w:rsidRDefault="00E91223" w14:paraId="0A87BD12"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A87BCFF" wp14:editId="0A87BD00">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A87BD13" w14:textId="77777777" w:rsidR="001137A2" w:rsidRDefault="00E91223">
                          <w:r>
                            <w:t>De voorzitter van de Tweede Kamer der Staten-Generaal</w:t>
                          </w:r>
                        </w:p>
                        <w:p w14:paraId="0A87BD14" w14:textId="77777777" w:rsidR="001137A2" w:rsidRDefault="00E91223">
                          <w:r>
                            <w:t>Prinses Irenestraat 6</w:t>
                          </w:r>
                        </w:p>
                        <w:p w14:paraId="0A87BD15" w14:textId="77777777" w:rsidR="001137A2" w:rsidRDefault="00E91223">
                          <w:r>
                            <w:t>2595 BD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1137A2" w:rsidRDefault="00E91223" w14:paraId="0A87BD13" w14:textId="77777777">
                    <w:r>
                      <w:t>De voorzitter van de Tweede Kamer der Staten-Generaal</w:t>
                    </w:r>
                  </w:p>
                  <w:p w:rsidR="001137A2" w:rsidRDefault="00E91223" w14:paraId="0A87BD14" w14:textId="77777777">
                    <w:r>
                      <w:t>Prinses Irenestraat 6</w:t>
                    </w:r>
                  </w:p>
                  <w:p w:rsidR="001137A2" w:rsidRDefault="00E91223" w14:paraId="0A87BD15"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A87BD01" wp14:editId="4178087E">
              <wp:simplePos x="0" y="0"/>
              <wp:positionH relativeFrom="page">
                <wp:posOffset>1007110</wp:posOffset>
              </wp:positionH>
              <wp:positionV relativeFrom="page">
                <wp:posOffset>3641725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1137A2" w14:paraId="0A87BD18" w14:textId="77777777">
                            <w:trPr>
                              <w:trHeight w:val="200"/>
                            </w:trPr>
                            <w:tc>
                              <w:tcPr>
                                <w:tcW w:w="1134" w:type="dxa"/>
                              </w:tcPr>
                              <w:p w14:paraId="0A87BD16" w14:textId="77777777" w:rsidR="001137A2" w:rsidRDefault="001137A2"/>
                            </w:tc>
                            <w:tc>
                              <w:tcPr>
                                <w:tcW w:w="5244" w:type="dxa"/>
                              </w:tcPr>
                              <w:p w14:paraId="0A87BD17" w14:textId="77777777" w:rsidR="001137A2" w:rsidRDefault="001137A2"/>
                            </w:tc>
                          </w:tr>
                          <w:tr w:rsidR="001137A2" w14:paraId="0A87BD1B" w14:textId="77777777">
                            <w:trPr>
                              <w:trHeight w:val="240"/>
                            </w:trPr>
                            <w:tc>
                              <w:tcPr>
                                <w:tcW w:w="1134" w:type="dxa"/>
                              </w:tcPr>
                              <w:p w14:paraId="0A87BD19" w14:textId="77777777" w:rsidR="001137A2" w:rsidRDefault="00E91223">
                                <w:r>
                                  <w:t>Datum</w:t>
                                </w:r>
                              </w:p>
                            </w:tc>
                            <w:tc>
                              <w:tcPr>
                                <w:tcW w:w="5244" w:type="dxa"/>
                              </w:tcPr>
                              <w:p w14:paraId="5FB397AD" w14:textId="1F2AD048" w:rsidR="0075188D" w:rsidRDefault="005A607A">
                                <w:r>
                                  <w:t>22 september 2025</w:t>
                                </w:r>
                                <w:r>
                                  <w:fldChar w:fldCharType="begin"/>
                                </w:r>
                                <w:r>
                                  <w:instrText xml:space="preserve"> DOCPROPERTY  "iDatum"  \* MERGEFORMAT </w:instrText>
                                </w:r>
                                <w:r>
                                  <w:fldChar w:fldCharType="end"/>
                                </w:r>
                              </w:p>
                            </w:tc>
                          </w:tr>
                          <w:tr w:rsidR="001137A2" w:rsidRPr="00316485" w14:paraId="0A87BD1E" w14:textId="77777777">
                            <w:trPr>
                              <w:trHeight w:val="240"/>
                            </w:trPr>
                            <w:tc>
                              <w:tcPr>
                                <w:tcW w:w="1134" w:type="dxa"/>
                              </w:tcPr>
                              <w:p w14:paraId="0A87BD1C" w14:textId="77777777" w:rsidR="001137A2" w:rsidRDefault="00E91223">
                                <w:r>
                                  <w:t>Betreft</w:t>
                                </w:r>
                              </w:p>
                            </w:tc>
                            <w:tc>
                              <w:tcPr>
                                <w:tcW w:w="5244" w:type="dxa"/>
                              </w:tcPr>
                              <w:p w14:paraId="07CEADD4" w14:textId="37DDFE2F" w:rsidR="0075188D" w:rsidRDefault="005A607A">
                                <w:r>
                                  <w:fldChar w:fldCharType="begin"/>
                                </w:r>
                                <w:r>
                                  <w:instrText xml:space="preserve"> DOCPROPERTY  "iOnderwerp"  \* MERGEFORMAT </w:instrText>
                                </w:r>
                                <w:r>
                                  <w:fldChar w:fldCharType="separate"/>
                                </w:r>
                                <w:r w:rsidR="00BA75F0">
                                  <w:t xml:space="preserve">Reactie op </w:t>
                                </w:r>
                                <w:proofErr w:type="spellStart"/>
                                <w:r w:rsidR="00BA75F0">
                                  <w:t>AcICT</w:t>
                                </w:r>
                                <w:proofErr w:type="spellEnd"/>
                                <w:r w:rsidR="00BA75F0">
                                  <w:t xml:space="preserve"> advies </w:t>
                                </w:r>
                                <w:proofErr w:type="gramStart"/>
                                <w:r w:rsidR="00BA75F0">
                                  <w:t>UWV project</w:t>
                                </w:r>
                                <w:proofErr w:type="gramEnd"/>
                                <w:r w:rsidR="00BA75F0">
                                  <w:t xml:space="preserve"> Nexus-WOL</w:t>
                                </w:r>
                                <w:r>
                                  <w:fldChar w:fldCharType="end"/>
                                </w:r>
                              </w:p>
                            </w:tc>
                          </w:tr>
                          <w:tr w:rsidR="001137A2" w:rsidRPr="00316485" w14:paraId="0A87BD21" w14:textId="77777777">
                            <w:trPr>
                              <w:trHeight w:val="200"/>
                            </w:trPr>
                            <w:tc>
                              <w:tcPr>
                                <w:tcW w:w="1134" w:type="dxa"/>
                              </w:tcPr>
                              <w:p w14:paraId="0A87BD1F" w14:textId="77777777" w:rsidR="001137A2" w:rsidRPr="00316485" w:rsidRDefault="001137A2"/>
                            </w:tc>
                            <w:tc>
                              <w:tcPr>
                                <w:tcW w:w="5244" w:type="dxa"/>
                              </w:tcPr>
                              <w:p w14:paraId="0A87BD20" w14:textId="77777777" w:rsidR="001137A2" w:rsidRPr="00316485" w:rsidRDefault="001137A2"/>
                            </w:tc>
                          </w:tr>
                        </w:tbl>
                        <w:p w14:paraId="0A87BD2F" w14:textId="77777777" w:rsidR="00E91223" w:rsidRPr="00316485" w:rsidRDefault="00E91223"/>
                      </w:txbxContent>
                    </wps:txbx>
                    <wps:bodyPr vert="horz" wrap="square" lIns="0" tIns="0" rIns="0" bIns="0" anchor="t" anchorCtr="0"/>
                  </wps:wsp>
                </a:graphicData>
              </a:graphic>
            </wp:anchor>
          </w:drawing>
        </mc:Choice>
        <mc:Fallback>
          <w:pict>
            <v:shape w14:anchorId="0A87BD01" id="bd55b0e2-03a6-11ee-8f29-0242ac130005" o:spid="_x0000_s1032" type="#_x0000_t202" style="position:absolute;margin-left:79.3pt;margin-top:286.7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34"/>
                      <w:gridCol w:w="5244"/>
                    </w:tblGrid>
                    <w:tr w:rsidR="001137A2" w14:paraId="0A87BD18" w14:textId="77777777">
                      <w:trPr>
                        <w:trHeight w:val="200"/>
                      </w:trPr>
                      <w:tc>
                        <w:tcPr>
                          <w:tcW w:w="1134" w:type="dxa"/>
                        </w:tcPr>
                        <w:p w14:paraId="0A87BD16" w14:textId="77777777" w:rsidR="001137A2" w:rsidRDefault="001137A2"/>
                      </w:tc>
                      <w:tc>
                        <w:tcPr>
                          <w:tcW w:w="5244" w:type="dxa"/>
                        </w:tcPr>
                        <w:p w14:paraId="0A87BD17" w14:textId="77777777" w:rsidR="001137A2" w:rsidRDefault="001137A2"/>
                      </w:tc>
                    </w:tr>
                    <w:tr w:rsidR="001137A2" w14:paraId="0A87BD1B" w14:textId="77777777">
                      <w:trPr>
                        <w:trHeight w:val="240"/>
                      </w:trPr>
                      <w:tc>
                        <w:tcPr>
                          <w:tcW w:w="1134" w:type="dxa"/>
                        </w:tcPr>
                        <w:p w14:paraId="0A87BD19" w14:textId="77777777" w:rsidR="001137A2" w:rsidRDefault="00E91223">
                          <w:r>
                            <w:t>Datum</w:t>
                          </w:r>
                        </w:p>
                      </w:tc>
                      <w:tc>
                        <w:tcPr>
                          <w:tcW w:w="5244" w:type="dxa"/>
                        </w:tcPr>
                        <w:p w14:paraId="5FB397AD" w14:textId="1F2AD048" w:rsidR="0075188D" w:rsidRDefault="005A607A">
                          <w:r>
                            <w:t>22 september 2025</w:t>
                          </w:r>
                          <w:r>
                            <w:fldChar w:fldCharType="begin"/>
                          </w:r>
                          <w:r>
                            <w:instrText xml:space="preserve"> DOCPROPERTY  "iDatum"  \* MERGEFORMAT </w:instrText>
                          </w:r>
                          <w:r>
                            <w:fldChar w:fldCharType="end"/>
                          </w:r>
                        </w:p>
                      </w:tc>
                    </w:tr>
                    <w:tr w:rsidR="001137A2" w:rsidRPr="00316485" w14:paraId="0A87BD1E" w14:textId="77777777">
                      <w:trPr>
                        <w:trHeight w:val="240"/>
                      </w:trPr>
                      <w:tc>
                        <w:tcPr>
                          <w:tcW w:w="1134" w:type="dxa"/>
                        </w:tcPr>
                        <w:p w14:paraId="0A87BD1C" w14:textId="77777777" w:rsidR="001137A2" w:rsidRDefault="00E91223">
                          <w:r>
                            <w:t>Betreft</w:t>
                          </w:r>
                        </w:p>
                      </w:tc>
                      <w:tc>
                        <w:tcPr>
                          <w:tcW w:w="5244" w:type="dxa"/>
                        </w:tcPr>
                        <w:p w14:paraId="07CEADD4" w14:textId="37DDFE2F" w:rsidR="0075188D" w:rsidRDefault="005A607A">
                          <w:r>
                            <w:fldChar w:fldCharType="begin"/>
                          </w:r>
                          <w:r>
                            <w:instrText xml:space="preserve"> DOCPROPERTY  "iOnderwerp"  \* MERGEFORMAT </w:instrText>
                          </w:r>
                          <w:r>
                            <w:fldChar w:fldCharType="separate"/>
                          </w:r>
                          <w:r w:rsidR="00BA75F0">
                            <w:t xml:space="preserve">Reactie op </w:t>
                          </w:r>
                          <w:proofErr w:type="spellStart"/>
                          <w:r w:rsidR="00BA75F0">
                            <w:t>AcICT</w:t>
                          </w:r>
                          <w:proofErr w:type="spellEnd"/>
                          <w:r w:rsidR="00BA75F0">
                            <w:t xml:space="preserve"> advies </w:t>
                          </w:r>
                          <w:proofErr w:type="gramStart"/>
                          <w:r w:rsidR="00BA75F0">
                            <w:t>UWV project</w:t>
                          </w:r>
                          <w:proofErr w:type="gramEnd"/>
                          <w:r w:rsidR="00BA75F0">
                            <w:t xml:space="preserve"> Nexus-WOL</w:t>
                          </w:r>
                          <w:r>
                            <w:fldChar w:fldCharType="end"/>
                          </w:r>
                        </w:p>
                      </w:tc>
                    </w:tr>
                    <w:tr w:rsidR="001137A2" w:rsidRPr="00316485" w14:paraId="0A87BD21" w14:textId="77777777">
                      <w:trPr>
                        <w:trHeight w:val="200"/>
                      </w:trPr>
                      <w:tc>
                        <w:tcPr>
                          <w:tcW w:w="1134" w:type="dxa"/>
                        </w:tcPr>
                        <w:p w14:paraId="0A87BD1F" w14:textId="77777777" w:rsidR="001137A2" w:rsidRPr="00316485" w:rsidRDefault="001137A2"/>
                      </w:tc>
                      <w:tc>
                        <w:tcPr>
                          <w:tcW w:w="5244" w:type="dxa"/>
                        </w:tcPr>
                        <w:p w14:paraId="0A87BD20" w14:textId="77777777" w:rsidR="001137A2" w:rsidRPr="00316485" w:rsidRDefault="001137A2"/>
                      </w:tc>
                    </w:tr>
                  </w:tbl>
                  <w:p w14:paraId="0A87BD2F" w14:textId="77777777" w:rsidR="00E91223" w:rsidRPr="00316485" w:rsidRDefault="00E9122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A87BD03" wp14:editId="0A87BD04">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5E2A4E4" w14:textId="77777777" w:rsidR="0075188D" w:rsidRDefault="005A607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A87BD03"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5E2A4E4" w14:textId="77777777" w:rsidR="0075188D" w:rsidRDefault="005A607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64EA39"/>
    <w:multiLevelType w:val="multilevel"/>
    <w:tmpl w:val="FDBC901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463B01B"/>
    <w:multiLevelType w:val="multilevel"/>
    <w:tmpl w:val="AFFEE966"/>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B612C2A"/>
    <w:multiLevelType w:val="multilevel"/>
    <w:tmpl w:val="C1234556"/>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C91EF8D"/>
    <w:multiLevelType w:val="multilevel"/>
    <w:tmpl w:val="3D5E1135"/>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3C8A57"/>
    <w:multiLevelType w:val="multilevel"/>
    <w:tmpl w:val="6BD6D29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12E50DAD"/>
    <w:multiLevelType w:val="hybridMultilevel"/>
    <w:tmpl w:val="B4385248"/>
    <w:lvl w:ilvl="0" w:tplc="0413000F">
      <w:start w:val="1"/>
      <w:numFmt w:val="decimal"/>
      <w:lvlText w:val="%1."/>
      <w:lvlJc w:val="left"/>
      <w:pPr>
        <w:ind w:left="470" w:hanging="360"/>
      </w:pPr>
      <w:rPr>
        <w:rFonts w:hint="default"/>
      </w:rPr>
    </w:lvl>
    <w:lvl w:ilvl="1" w:tplc="FFFFFFFF" w:tentative="1">
      <w:start w:val="1"/>
      <w:numFmt w:val="lowerLetter"/>
      <w:lvlText w:val="%2."/>
      <w:lvlJc w:val="left"/>
      <w:pPr>
        <w:ind w:left="1190" w:hanging="360"/>
      </w:pPr>
    </w:lvl>
    <w:lvl w:ilvl="2" w:tplc="FFFFFFFF" w:tentative="1">
      <w:start w:val="1"/>
      <w:numFmt w:val="lowerRoman"/>
      <w:lvlText w:val="%3."/>
      <w:lvlJc w:val="right"/>
      <w:pPr>
        <w:ind w:left="1910" w:hanging="180"/>
      </w:pPr>
    </w:lvl>
    <w:lvl w:ilvl="3" w:tplc="FFFFFFFF" w:tentative="1">
      <w:start w:val="1"/>
      <w:numFmt w:val="decimal"/>
      <w:lvlText w:val="%4."/>
      <w:lvlJc w:val="left"/>
      <w:pPr>
        <w:ind w:left="2630" w:hanging="360"/>
      </w:pPr>
    </w:lvl>
    <w:lvl w:ilvl="4" w:tplc="FFFFFFFF" w:tentative="1">
      <w:start w:val="1"/>
      <w:numFmt w:val="lowerLetter"/>
      <w:lvlText w:val="%5."/>
      <w:lvlJc w:val="left"/>
      <w:pPr>
        <w:ind w:left="3350" w:hanging="360"/>
      </w:pPr>
    </w:lvl>
    <w:lvl w:ilvl="5" w:tplc="FFFFFFFF" w:tentative="1">
      <w:start w:val="1"/>
      <w:numFmt w:val="lowerRoman"/>
      <w:lvlText w:val="%6."/>
      <w:lvlJc w:val="right"/>
      <w:pPr>
        <w:ind w:left="4070" w:hanging="180"/>
      </w:pPr>
    </w:lvl>
    <w:lvl w:ilvl="6" w:tplc="FFFFFFFF" w:tentative="1">
      <w:start w:val="1"/>
      <w:numFmt w:val="decimal"/>
      <w:lvlText w:val="%7."/>
      <w:lvlJc w:val="left"/>
      <w:pPr>
        <w:ind w:left="4790" w:hanging="360"/>
      </w:pPr>
    </w:lvl>
    <w:lvl w:ilvl="7" w:tplc="FFFFFFFF" w:tentative="1">
      <w:start w:val="1"/>
      <w:numFmt w:val="lowerLetter"/>
      <w:lvlText w:val="%8."/>
      <w:lvlJc w:val="left"/>
      <w:pPr>
        <w:ind w:left="5510" w:hanging="360"/>
      </w:pPr>
    </w:lvl>
    <w:lvl w:ilvl="8" w:tplc="FFFFFFFF" w:tentative="1">
      <w:start w:val="1"/>
      <w:numFmt w:val="lowerRoman"/>
      <w:lvlText w:val="%9."/>
      <w:lvlJc w:val="right"/>
      <w:pPr>
        <w:ind w:left="6230" w:hanging="180"/>
      </w:pPr>
    </w:lvl>
  </w:abstractNum>
  <w:abstractNum w:abstractNumId="6" w15:restartNumberingAfterBreak="0">
    <w:nsid w:val="15ABB695"/>
    <w:multiLevelType w:val="multilevel"/>
    <w:tmpl w:val="6475D4E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DB0E59"/>
    <w:multiLevelType w:val="hybridMultilevel"/>
    <w:tmpl w:val="55F03CD0"/>
    <w:lvl w:ilvl="0" w:tplc="04130015">
      <w:start w:val="1"/>
      <w:numFmt w:val="upperLetter"/>
      <w:lvlText w:val="%1."/>
      <w:lvlJc w:val="left"/>
      <w:pPr>
        <w:ind w:left="470" w:hanging="360"/>
      </w:pPr>
      <w:rPr>
        <w:rFonts w:hint="default"/>
      </w:rPr>
    </w:lvl>
    <w:lvl w:ilvl="1" w:tplc="FFFFFFFF" w:tentative="1">
      <w:start w:val="1"/>
      <w:numFmt w:val="lowerLetter"/>
      <w:lvlText w:val="%2."/>
      <w:lvlJc w:val="left"/>
      <w:pPr>
        <w:ind w:left="1190" w:hanging="360"/>
      </w:pPr>
    </w:lvl>
    <w:lvl w:ilvl="2" w:tplc="FFFFFFFF" w:tentative="1">
      <w:start w:val="1"/>
      <w:numFmt w:val="lowerRoman"/>
      <w:lvlText w:val="%3."/>
      <w:lvlJc w:val="right"/>
      <w:pPr>
        <w:ind w:left="1910" w:hanging="180"/>
      </w:pPr>
    </w:lvl>
    <w:lvl w:ilvl="3" w:tplc="FFFFFFFF" w:tentative="1">
      <w:start w:val="1"/>
      <w:numFmt w:val="decimal"/>
      <w:lvlText w:val="%4."/>
      <w:lvlJc w:val="left"/>
      <w:pPr>
        <w:ind w:left="2630" w:hanging="360"/>
      </w:pPr>
    </w:lvl>
    <w:lvl w:ilvl="4" w:tplc="FFFFFFFF" w:tentative="1">
      <w:start w:val="1"/>
      <w:numFmt w:val="lowerLetter"/>
      <w:lvlText w:val="%5."/>
      <w:lvlJc w:val="left"/>
      <w:pPr>
        <w:ind w:left="3350" w:hanging="360"/>
      </w:pPr>
    </w:lvl>
    <w:lvl w:ilvl="5" w:tplc="FFFFFFFF" w:tentative="1">
      <w:start w:val="1"/>
      <w:numFmt w:val="lowerRoman"/>
      <w:lvlText w:val="%6."/>
      <w:lvlJc w:val="right"/>
      <w:pPr>
        <w:ind w:left="4070" w:hanging="180"/>
      </w:pPr>
    </w:lvl>
    <w:lvl w:ilvl="6" w:tplc="FFFFFFFF" w:tentative="1">
      <w:start w:val="1"/>
      <w:numFmt w:val="decimal"/>
      <w:lvlText w:val="%7."/>
      <w:lvlJc w:val="left"/>
      <w:pPr>
        <w:ind w:left="4790" w:hanging="360"/>
      </w:pPr>
    </w:lvl>
    <w:lvl w:ilvl="7" w:tplc="FFFFFFFF" w:tentative="1">
      <w:start w:val="1"/>
      <w:numFmt w:val="lowerLetter"/>
      <w:lvlText w:val="%8."/>
      <w:lvlJc w:val="left"/>
      <w:pPr>
        <w:ind w:left="5510" w:hanging="360"/>
      </w:pPr>
    </w:lvl>
    <w:lvl w:ilvl="8" w:tplc="FFFFFFFF" w:tentative="1">
      <w:start w:val="1"/>
      <w:numFmt w:val="lowerRoman"/>
      <w:lvlText w:val="%9."/>
      <w:lvlJc w:val="right"/>
      <w:pPr>
        <w:ind w:left="6230" w:hanging="180"/>
      </w:pPr>
    </w:lvl>
  </w:abstractNum>
  <w:abstractNum w:abstractNumId="8" w15:restartNumberingAfterBreak="0">
    <w:nsid w:val="1A500A79"/>
    <w:multiLevelType w:val="multilevel"/>
    <w:tmpl w:val="E273358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259A45DD"/>
    <w:multiLevelType w:val="hybridMultilevel"/>
    <w:tmpl w:val="FA3C54E0"/>
    <w:lvl w:ilvl="0" w:tplc="6E08C860">
      <w:numFmt w:val="bullet"/>
      <w:lvlText w:val="•"/>
      <w:lvlJc w:val="left"/>
      <w:pPr>
        <w:ind w:left="715" w:hanging="360"/>
      </w:pPr>
      <w:rPr>
        <w:rFonts w:ascii="Verdana" w:eastAsia="Verdana" w:hAnsi="Verdana" w:cs="Verdana" w:hint="default"/>
      </w:rPr>
    </w:lvl>
    <w:lvl w:ilvl="1" w:tplc="04130003" w:tentative="1">
      <w:start w:val="1"/>
      <w:numFmt w:val="bullet"/>
      <w:lvlText w:val="o"/>
      <w:lvlJc w:val="left"/>
      <w:pPr>
        <w:ind w:left="1810" w:hanging="360"/>
      </w:pPr>
      <w:rPr>
        <w:rFonts w:ascii="Courier New" w:hAnsi="Courier New" w:cs="Courier New" w:hint="default"/>
      </w:rPr>
    </w:lvl>
    <w:lvl w:ilvl="2" w:tplc="04130005" w:tentative="1">
      <w:start w:val="1"/>
      <w:numFmt w:val="bullet"/>
      <w:lvlText w:val=""/>
      <w:lvlJc w:val="left"/>
      <w:pPr>
        <w:ind w:left="2530" w:hanging="360"/>
      </w:pPr>
      <w:rPr>
        <w:rFonts w:ascii="Wingdings" w:hAnsi="Wingdings" w:hint="default"/>
      </w:rPr>
    </w:lvl>
    <w:lvl w:ilvl="3" w:tplc="04130001" w:tentative="1">
      <w:start w:val="1"/>
      <w:numFmt w:val="bullet"/>
      <w:lvlText w:val=""/>
      <w:lvlJc w:val="left"/>
      <w:pPr>
        <w:ind w:left="3250" w:hanging="360"/>
      </w:pPr>
      <w:rPr>
        <w:rFonts w:ascii="Symbol" w:hAnsi="Symbol" w:hint="default"/>
      </w:rPr>
    </w:lvl>
    <w:lvl w:ilvl="4" w:tplc="04130003" w:tentative="1">
      <w:start w:val="1"/>
      <w:numFmt w:val="bullet"/>
      <w:lvlText w:val="o"/>
      <w:lvlJc w:val="left"/>
      <w:pPr>
        <w:ind w:left="3970" w:hanging="360"/>
      </w:pPr>
      <w:rPr>
        <w:rFonts w:ascii="Courier New" w:hAnsi="Courier New" w:cs="Courier New" w:hint="default"/>
      </w:rPr>
    </w:lvl>
    <w:lvl w:ilvl="5" w:tplc="04130005" w:tentative="1">
      <w:start w:val="1"/>
      <w:numFmt w:val="bullet"/>
      <w:lvlText w:val=""/>
      <w:lvlJc w:val="left"/>
      <w:pPr>
        <w:ind w:left="4690" w:hanging="360"/>
      </w:pPr>
      <w:rPr>
        <w:rFonts w:ascii="Wingdings" w:hAnsi="Wingdings" w:hint="default"/>
      </w:rPr>
    </w:lvl>
    <w:lvl w:ilvl="6" w:tplc="04130001" w:tentative="1">
      <w:start w:val="1"/>
      <w:numFmt w:val="bullet"/>
      <w:lvlText w:val=""/>
      <w:lvlJc w:val="left"/>
      <w:pPr>
        <w:ind w:left="5410" w:hanging="360"/>
      </w:pPr>
      <w:rPr>
        <w:rFonts w:ascii="Symbol" w:hAnsi="Symbol" w:hint="default"/>
      </w:rPr>
    </w:lvl>
    <w:lvl w:ilvl="7" w:tplc="04130003" w:tentative="1">
      <w:start w:val="1"/>
      <w:numFmt w:val="bullet"/>
      <w:lvlText w:val="o"/>
      <w:lvlJc w:val="left"/>
      <w:pPr>
        <w:ind w:left="6130" w:hanging="360"/>
      </w:pPr>
      <w:rPr>
        <w:rFonts w:ascii="Courier New" w:hAnsi="Courier New" w:cs="Courier New" w:hint="default"/>
      </w:rPr>
    </w:lvl>
    <w:lvl w:ilvl="8" w:tplc="04130005" w:tentative="1">
      <w:start w:val="1"/>
      <w:numFmt w:val="bullet"/>
      <w:lvlText w:val=""/>
      <w:lvlJc w:val="left"/>
      <w:pPr>
        <w:ind w:left="6850" w:hanging="360"/>
      </w:pPr>
      <w:rPr>
        <w:rFonts w:ascii="Wingdings" w:hAnsi="Wingdings" w:hint="default"/>
      </w:rPr>
    </w:lvl>
  </w:abstractNum>
  <w:abstractNum w:abstractNumId="10" w15:restartNumberingAfterBreak="0">
    <w:nsid w:val="292F39D2"/>
    <w:multiLevelType w:val="hybridMultilevel"/>
    <w:tmpl w:val="E03635F0"/>
    <w:lvl w:ilvl="0" w:tplc="6E08C860">
      <w:numFmt w:val="bullet"/>
      <w:lvlText w:val="•"/>
      <w:lvlJc w:val="left"/>
      <w:pPr>
        <w:ind w:left="634" w:hanging="360"/>
      </w:pPr>
      <w:rPr>
        <w:rFonts w:ascii="Verdana" w:eastAsia="Verdana" w:hAnsi="Verdana" w:cs="Verdana" w:hint="default"/>
      </w:rPr>
    </w:lvl>
    <w:lvl w:ilvl="1" w:tplc="04130003" w:tentative="1">
      <w:start w:val="1"/>
      <w:numFmt w:val="bullet"/>
      <w:lvlText w:val="o"/>
      <w:lvlJc w:val="left"/>
      <w:pPr>
        <w:ind w:left="1729" w:hanging="360"/>
      </w:pPr>
      <w:rPr>
        <w:rFonts w:ascii="Courier New" w:hAnsi="Courier New" w:cs="Courier New" w:hint="default"/>
      </w:rPr>
    </w:lvl>
    <w:lvl w:ilvl="2" w:tplc="04130005" w:tentative="1">
      <w:start w:val="1"/>
      <w:numFmt w:val="bullet"/>
      <w:lvlText w:val=""/>
      <w:lvlJc w:val="left"/>
      <w:pPr>
        <w:ind w:left="2449" w:hanging="360"/>
      </w:pPr>
      <w:rPr>
        <w:rFonts w:ascii="Wingdings" w:hAnsi="Wingdings" w:hint="default"/>
      </w:rPr>
    </w:lvl>
    <w:lvl w:ilvl="3" w:tplc="04130001" w:tentative="1">
      <w:start w:val="1"/>
      <w:numFmt w:val="bullet"/>
      <w:lvlText w:val=""/>
      <w:lvlJc w:val="left"/>
      <w:pPr>
        <w:ind w:left="3169" w:hanging="360"/>
      </w:pPr>
      <w:rPr>
        <w:rFonts w:ascii="Symbol" w:hAnsi="Symbol" w:hint="default"/>
      </w:rPr>
    </w:lvl>
    <w:lvl w:ilvl="4" w:tplc="04130003" w:tentative="1">
      <w:start w:val="1"/>
      <w:numFmt w:val="bullet"/>
      <w:lvlText w:val="o"/>
      <w:lvlJc w:val="left"/>
      <w:pPr>
        <w:ind w:left="3889" w:hanging="360"/>
      </w:pPr>
      <w:rPr>
        <w:rFonts w:ascii="Courier New" w:hAnsi="Courier New" w:cs="Courier New" w:hint="default"/>
      </w:rPr>
    </w:lvl>
    <w:lvl w:ilvl="5" w:tplc="04130005" w:tentative="1">
      <w:start w:val="1"/>
      <w:numFmt w:val="bullet"/>
      <w:lvlText w:val=""/>
      <w:lvlJc w:val="left"/>
      <w:pPr>
        <w:ind w:left="4609" w:hanging="360"/>
      </w:pPr>
      <w:rPr>
        <w:rFonts w:ascii="Wingdings" w:hAnsi="Wingdings" w:hint="default"/>
      </w:rPr>
    </w:lvl>
    <w:lvl w:ilvl="6" w:tplc="04130001" w:tentative="1">
      <w:start w:val="1"/>
      <w:numFmt w:val="bullet"/>
      <w:lvlText w:val=""/>
      <w:lvlJc w:val="left"/>
      <w:pPr>
        <w:ind w:left="5329" w:hanging="360"/>
      </w:pPr>
      <w:rPr>
        <w:rFonts w:ascii="Symbol" w:hAnsi="Symbol" w:hint="default"/>
      </w:rPr>
    </w:lvl>
    <w:lvl w:ilvl="7" w:tplc="04130003" w:tentative="1">
      <w:start w:val="1"/>
      <w:numFmt w:val="bullet"/>
      <w:lvlText w:val="o"/>
      <w:lvlJc w:val="left"/>
      <w:pPr>
        <w:ind w:left="6049" w:hanging="360"/>
      </w:pPr>
      <w:rPr>
        <w:rFonts w:ascii="Courier New" w:hAnsi="Courier New" w:cs="Courier New" w:hint="default"/>
      </w:rPr>
    </w:lvl>
    <w:lvl w:ilvl="8" w:tplc="04130005" w:tentative="1">
      <w:start w:val="1"/>
      <w:numFmt w:val="bullet"/>
      <w:lvlText w:val=""/>
      <w:lvlJc w:val="left"/>
      <w:pPr>
        <w:ind w:left="6769" w:hanging="360"/>
      </w:pPr>
      <w:rPr>
        <w:rFonts w:ascii="Wingdings" w:hAnsi="Wingdings" w:hint="default"/>
      </w:rPr>
    </w:lvl>
  </w:abstractNum>
  <w:abstractNum w:abstractNumId="11" w15:restartNumberingAfterBreak="0">
    <w:nsid w:val="50D12811"/>
    <w:multiLevelType w:val="multilevel"/>
    <w:tmpl w:val="00D42B3C"/>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62440324">
    <w:abstractNumId w:val="1"/>
  </w:num>
  <w:num w:numId="2" w16cid:durableId="127477177">
    <w:abstractNumId w:val="2"/>
  </w:num>
  <w:num w:numId="3" w16cid:durableId="901065378">
    <w:abstractNumId w:val="4"/>
  </w:num>
  <w:num w:numId="4" w16cid:durableId="1467042780">
    <w:abstractNumId w:val="8"/>
  </w:num>
  <w:num w:numId="5" w16cid:durableId="1068501498">
    <w:abstractNumId w:val="11"/>
  </w:num>
  <w:num w:numId="6" w16cid:durableId="2135978093">
    <w:abstractNumId w:val="6"/>
  </w:num>
  <w:num w:numId="7" w16cid:durableId="192964070">
    <w:abstractNumId w:val="3"/>
  </w:num>
  <w:num w:numId="8" w16cid:durableId="133184425">
    <w:abstractNumId w:val="0"/>
  </w:num>
  <w:num w:numId="9" w16cid:durableId="456684732">
    <w:abstractNumId w:val="7"/>
  </w:num>
  <w:num w:numId="10" w16cid:durableId="316032285">
    <w:abstractNumId w:val="10"/>
  </w:num>
  <w:num w:numId="11" w16cid:durableId="797605036">
    <w:abstractNumId w:val="9"/>
  </w:num>
  <w:num w:numId="12" w16cid:durableId="12462334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7A2"/>
    <w:rsid w:val="000123EA"/>
    <w:rsid w:val="00093B65"/>
    <w:rsid w:val="001137A2"/>
    <w:rsid w:val="00274C54"/>
    <w:rsid w:val="00316485"/>
    <w:rsid w:val="004315FC"/>
    <w:rsid w:val="005A764B"/>
    <w:rsid w:val="005F4448"/>
    <w:rsid w:val="0067035E"/>
    <w:rsid w:val="0075188D"/>
    <w:rsid w:val="0075281F"/>
    <w:rsid w:val="007E42F5"/>
    <w:rsid w:val="009A38B5"/>
    <w:rsid w:val="00B96B60"/>
    <w:rsid w:val="00BA3F8C"/>
    <w:rsid w:val="00BA75F0"/>
    <w:rsid w:val="00BD70C2"/>
    <w:rsid w:val="00C902BC"/>
    <w:rsid w:val="00D427EF"/>
    <w:rsid w:val="00D64AEE"/>
    <w:rsid w:val="00DA7C86"/>
    <w:rsid w:val="00E21ED4"/>
    <w:rsid w:val="00E657AB"/>
    <w:rsid w:val="00E91223"/>
    <w:rsid w:val="00FD12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0A87B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E91223"/>
    <w:pPr>
      <w:autoSpaceDN/>
      <w:spacing w:after="13" w:line="252" w:lineRule="auto"/>
      <w:ind w:left="720" w:hanging="10"/>
      <w:contextualSpacing/>
      <w:textAlignment w:val="auto"/>
    </w:pPr>
    <w:rPr>
      <w:rFonts w:eastAsia="Verdana" w:cs="Verdana"/>
      <w:kern w:val="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1046</ap:Words>
  <ap:Characters>5758</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Brief Kamer - TW aanbiedingsbrief reactie op AcICT advies UWV project Nexus-WOL</vt:lpstr>
    </vt:vector>
  </ap:TitlesOfParts>
  <ap:LinksUpToDate>false</ap:LinksUpToDate>
  <ap:CharactersWithSpaces>6791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2025-09-19T10:27:00.0000000Z</dcterms:created>
  <dcterms:modified xsi:type="dcterms:W3CDTF">2025-09-19T10:27:00.0000000Z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TW aanbiedingsbrief reactie op AcICT advies UWV project Nexus-WOL</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mr. N. Moritz</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vt:lpwstr>
  </property>
  <property fmtid="{D5CDD505-2E9C-101B-9397-08002B2CF9AE}" pid="31" name="iCC">
    <vt:lpwstr>Bijlage</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Reactie op AcICT advies UWV project Nexus-WOL</vt:lpwstr>
  </property>
  <property fmtid="{D5CDD505-2E9C-101B-9397-08002B2CF9AE}" pid="36" name="iOnsKenmerk">
    <vt:lpwstr>2025-0000213139</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