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7A93" w:rsidP="00787A93" w:rsidRDefault="006541CF" w14:paraId="457428A3" w14:textId="77777777">
      <w:r>
        <w:t>Geachte Voorzitter,</w:t>
      </w:r>
      <w:r>
        <w:br/>
      </w:r>
    </w:p>
    <w:p w:rsidRPr="00787A93" w:rsidR="00CE78E9" w:rsidP="00787A93" w:rsidRDefault="006541CF" w14:paraId="42BA75DB" w14:textId="295021C6">
      <w:r>
        <w:t>Hierbij zend ik u</w:t>
      </w:r>
      <w:r w:rsidR="00462AF2">
        <w:t xml:space="preserve">, mede namens de minister van Sociale Zaken en Werkgelegenheid, </w:t>
      </w:r>
      <w:r>
        <w:t xml:space="preserve">de antwoorden op de vragen van het lid </w:t>
      </w:r>
      <w:r w:rsidR="00787A93">
        <w:t>Beckerman</w:t>
      </w:r>
      <w:r>
        <w:t xml:space="preserve"> (</w:t>
      </w:r>
      <w:r w:rsidR="00787A93">
        <w:t>SP</w:t>
      </w:r>
      <w:r>
        <w:t xml:space="preserve">) over </w:t>
      </w:r>
      <w:r w:rsidRPr="00787A93" w:rsidR="00787A93">
        <w:t>private equity-keten Evidensia, die jarenlang pensioengeld van werknemers in eigen zak stopte</w:t>
      </w:r>
      <w:r w:rsidR="00787A93">
        <w:t xml:space="preserve"> (kenmerk </w:t>
      </w:r>
      <w:r w:rsidRPr="00787A93" w:rsidR="00787A93">
        <w:t>2025Z14873</w:t>
      </w:r>
      <w:r w:rsidR="00787A93">
        <w:t>)</w:t>
      </w:r>
      <w:r w:rsidRPr="00787A93" w:rsidR="00787A93">
        <w:t>,</w:t>
      </w:r>
      <w:r>
        <w:t xml:space="preserve"> ingezonden</w:t>
      </w:r>
      <w:r w:rsidR="00787A93">
        <w:t xml:space="preserve"> 24 juli</w:t>
      </w:r>
      <w:r>
        <w:t xml:space="preserve">. </w:t>
      </w:r>
    </w:p>
    <w:p w:rsidR="00423A19" w:rsidRDefault="00423A19" w14:paraId="0648341E" w14:textId="77777777"/>
    <w:p w:rsidR="00426BC7" w:rsidP="009850B1" w:rsidRDefault="00426BC7" w14:paraId="6340E2CC" w14:textId="77777777">
      <w:pPr>
        <w:tabs>
          <w:tab w:val="left" w:pos="945"/>
        </w:tabs>
        <w:rPr>
          <w:szCs w:val="18"/>
        </w:rPr>
      </w:pPr>
    </w:p>
    <w:p w:rsidR="00AD1227" w:rsidP="009850B1" w:rsidRDefault="00AD1227" w14:paraId="6F6CD395" w14:textId="77777777">
      <w:pPr>
        <w:tabs>
          <w:tab w:val="left" w:pos="945"/>
        </w:tabs>
        <w:rPr>
          <w:szCs w:val="18"/>
        </w:rPr>
      </w:pPr>
    </w:p>
    <w:p w:rsidR="00AD1227" w:rsidP="009850B1" w:rsidRDefault="00AD1227" w14:paraId="6EC2D2CE" w14:textId="77777777">
      <w:pPr>
        <w:tabs>
          <w:tab w:val="left" w:pos="945"/>
        </w:tabs>
        <w:rPr>
          <w:szCs w:val="18"/>
        </w:rPr>
      </w:pPr>
    </w:p>
    <w:p w:rsidR="00AD1227" w:rsidP="009850B1" w:rsidRDefault="00AD1227" w14:paraId="189BAB11" w14:textId="77777777">
      <w:pPr>
        <w:tabs>
          <w:tab w:val="left" w:pos="945"/>
        </w:tabs>
        <w:rPr>
          <w:szCs w:val="18"/>
        </w:rPr>
      </w:pPr>
    </w:p>
    <w:p w:rsidRPr="00A54BCC" w:rsidR="00C90702" w:rsidP="007F510A" w:rsidRDefault="006541CF" w14:paraId="4B498E1D" w14:textId="77777777">
      <w:pPr>
        <w:rPr>
          <w:szCs w:val="18"/>
        </w:rPr>
      </w:pPr>
      <w:r>
        <w:t>Jean Rummenie</w:t>
      </w:r>
    </w:p>
    <w:p w:rsidRPr="00426BC7" w:rsidR="00426BC7" w:rsidP="00524FB4" w:rsidRDefault="006541CF" w14:paraId="5FDDDEDA"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RDefault="00C25A1D" w14:paraId="5DBB35BF" w14:textId="77777777">
      <w:pPr>
        <w:rPr>
          <w:rStyle w:val="Zwaar"/>
          <w:b w:val="0"/>
          <w:bCs w:val="0"/>
        </w:rPr>
      </w:pPr>
    </w:p>
    <w:p w:rsidR="00C25A1D" w:rsidRDefault="006541CF" w14:paraId="7209D772" w14:textId="77777777">
      <w:pPr>
        <w:spacing w:after="200" w:line="276" w:lineRule="auto"/>
        <w:rPr>
          <w:b/>
        </w:rPr>
      </w:pPr>
      <w:r>
        <w:rPr>
          <w:b/>
        </w:rPr>
        <w:br w:type="page"/>
      </w:r>
    </w:p>
    <w:p w:rsidRPr="00787A93" w:rsidR="00787A93" w:rsidP="00C25A1D" w:rsidRDefault="00787A93" w14:paraId="556EC1D0" w14:textId="77777777">
      <w:pPr>
        <w:rPr>
          <w:b/>
          <w:bCs/>
        </w:rPr>
      </w:pPr>
      <w:r w:rsidRPr="00787A93">
        <w:rPr>
          <w:b/>
          <w:bCs/>
        </w:rPr>
        <w:lastRenderedPageBreak/>
        <w:t>2025Z14873</w:t>
      </w:r>
    </w:p>
    <w:p w:rsidR="00787A93" w:rsidP="00C25A1D" w:rsidRDefault="00787A93" w14:paraId="2AA6F3B4" w14:textId="77777777"/>
    <w:p w:rsidR="006000A7" w:rsidP="006000A7" w:rsidRDefault="006000A7" w14:paraId="391BD5A0" w14:textId="77777777">
      <w:pPr>
        <w:spacing w:line="240" w:lineRule="exact"/>
        <w:rPr>
          <w:rFonts w:eastAsia="Calibri"/>
        </w:rPr>
      </w:pPr>
      <w:r w:rsidRPr="006000A7">
        <w:rPr>
          <w:rFonts w:eastAsia="Calibri"/>
        </w:rPr>
        <w:t xml:space="preserve">1 </w:t>
      </w:r>
    </w:p>
    <w:p w:rsidR="006000A7" w:rsidP="006000A7" w:rsidRDefault="006000A7" w14:paraId="29F74FAB" w14:textId="7AF8440F">
      <w:pPr>
        <w:spacing w:line="240" w:lineRule="exact"/>
        <w:rPr>
          <w:rFonts w:eastAsia="Calibri"/>
        </w:rPr>
      </w:pPr>
      <w:r w:rsidRPr="006000A7">
        <w:rPr>
          <w:rFonts w:eastAsia="Calibri"/>
        </w:rPr>
        <w:t>Kent u het bericht 'Dierenartsenketen Evidensia stak jarenlang pensioengeld werknemers in eigen zak?'</w:t>
      </w:r>
    </w:p>
    <w:p w:rsidR="006000A7" w:rsidP="006000A7" w:rsidRDefault="006000A7" w14:paraId="07E90818" w14:textId="77777777">
      <w:pPr>
        <w:spacing w:line="240" w:lineRule="exact"/>
        <w:rPr>
          <w:rFonts w:eastAsia="Calibri"/>
        </w:rPr>
      </w:pPr>
    </w:p>
    <w:p w:rsidR="006000A7" w:rsidP="006000A7" w:rsidRDefault="006000A7" w14:paraId="4C94BBC7" w14:textId="0BEFB256">
      <w:pPr>
        <w:spacing w:line="240" w:lineRule="exact"/>
        <w:rPr>
          <w:rFonts w:eastAsia="Calibri"/>
        </w:rPr>
      </w:pPr>
      <w:r>
        <w:rPr>
          <w:rFonts w:eastAsia="Calibri"/>
        </w:rPr>
        <w:t>Antwoord</w:t>
      </w:r>
    </w:p>
    <w:p w:rsidR="006000A7" w:rsidP="006000A7" w:rsidRDefault="006000A7" w14:paraId="2D48E250" w14:textId="1FBE9870">
      <w:pPr>
        <w:spacing w:line="240" w:lineRule="exact"/>
        <w:rPr>
          <w:rFonts w:eastAsia="Calibri"/>
        </w:rPr>
      </w:pPr>
      <w:r>
        <w:rPr>
          <w:rFonts w:eastAsia="Calibri"/>
        </w:rPr>
        <w:t>Ja.</w:t>
      </w:r>
    </w:p>
    <w:p w:rsidR="006000A7" w:rsidP="006000A7" w:rsidRDefault="006000A7" w14:paraId="2CD8FD5A" w14:textId="77777777">
      <w:pPr>
        <w:spacing w:line="240" w:lineRule="exact"/>
        <w:rPr>
          <w:rFonts w:eastAsia="Calibri"/>
        </w:rPr>
      </w:pPr>
    </w:p>
    <w:p w:rsidR="006000A7" w:rsidP="006000A7" w:rsidRDefault="006000A7" w14:paraId="432F20EA" w14:textId="77777777">
      <w:pPr>
        <w:spacing w:line="240" w:lineRule="exact"/>
        <w:rPr>
          <w:rFonts w:eastAsia="Calibri"/>
        </w:rPr>
      </w:pPr>
      <w:r w:rsidRPr="006000A7">
        <w:rPr>
          <w:rFonts w:eastAsia="Calibri"/>
        </w:rPr>
        <w:t xml:space="preserve">2 </w:t>
      </w:r>
    </w:p>
    <w:p w:rsidR="006000A7" w:rsidP="006000A7" w:rsidRDefault="006000A7" w14:paraId="0FB80C12" w14:textId="051DC169">
      <w:pPr>
        <w:spacing w:line="240" w:lineRule="exact"/>
        <w:rPr>
          <w:rFonts w:eastAsia="Calibri"/>
        </w:rPr>
      </w:pPr>
      <w:r w:rsidRPr="006000A7">
        <w:rPr>
          <w:rFonts w:eastAsia="Calibri"/>
        </w:rPr>
        <w:t>Wat vindt u ervan dat Evidensia premies inhield bij werknemers, die het nooit afdroeg aan het pensioenfonds?</w:t>
      </w:r>
    </w:p>
    <w:p w:rsidR="006000A7" w:rsidP="006000A7" w:rsidRDefault="006000A7" w14:paraId="78031EDF" w14:textId="77777777">
      <w:pPr>
        <w:spacing w:line="240" w:lineRule="exact"/>
        <w:rPr>
          <w:rFonts w:eastAsia="Calibri"/>
        </w:rPr>
      </w:pPr>
    </w:p>
    <w:p w:rsidR="006000A7" w:rsidP="006000A7" w:rsidRDefault="006000A7" w14:paraId="6EB992A9" w14:textId="30F616BD">
      <w:pPr>
        <w:spacing w:line="240" w:lineRule="exact"/>
        <w:rPr>
          <w:rFonts w:eastAsia="Calibri"/>
        </w:rPr>
      </w:pPr>
      <w:r>
        <w:rPr>
          <w:rFonts w:eastAsia="Calibri"/>
        </w:rPr>
        <w:t>Antwoord</w:t>
      </w:r>
    </w:p>
    <w:p w:rsidRPr="00D12CB4" w:rsidR="003B4A39" w:rsidP="003B4A39" w:rsidRDefault="003B4A39" w14:paraId="6BF12715" w14:textId="7461C831">
      <w:pPr>
        <w:rPr>
          <w:szCs w:val="18"/>
        </w:rPr>
      </w:pPr>
      <w:r w:rsidRPr="003B4A39">
        <w:rPr>
          <w:szCs w:val="18"/>
        </w:rPr>
        <w:t>De werkgever is verantwoordelijk voor de totale premieafdracht aan de pensioenuitvoerder. Het is dan ook van belang dat dit volgens de regels die zien op de premiebetaling (</w:t>
      </w:r>
      <w:r w:rsidRPr="003B4A39" w:rsidR="007F6732">
        <w:rPr>
          <w:szCs w:val="18"/>
        </w:rPr>
        <w:t>art</w:t>
      </w:r>
      <w:r w:rsidR="007F6732">
        <w:rPr>
          <w:szCs w:val="18"/>
        </w:rPr>
        <w:t>ikel</w:t>
      </w:r>
      <w:r w:rsidRPr="003B4A39" w:rsidR="007F6732">
        <w:rPr>
          <w:szCs w:val="18"/>
        </w:rPr>
        <w:t xml:space="preserve"> 26 </w:t>
      </w:r>
      <w:r w:rsidR="007F6732">
        <w:rPr>
          <w:szCs w:val="18"/>
        </w:rPr>
        <w:t xml:space="preserve">van de </w:t>
      </w:r>
      <w:r w:rsidRPr="003B4A39" w:rsidR="007F6732">
        <w:rPr>
          <w:szCs w:val="18"/>
        </w:rPr>
        <w:t>P</w:t>
      </w:r>
      <w:r w:rsidR="007F6732">
        <w:rPr>
          <w:szCs w:val="18"/>
        </w:rPr>
        <w:t>ensioenwet</w:t>
      </w:r>
      <w:r w:rsidRPr="003B4A39" w:rsidR="007F6732">
        <w:rPr>
          <w:szCs w:val="18"/>
        </w:rPr>
        <w:t xml:space="preserve"> e.v.</w:t>
      </w:r>
      <w:r w:rsidRPr="003B4A39">
        <w:rPr>
          <w:szCs w:val="18"/>
        </w:rPr>
        <w:t>), gebeurt. De werkgever mag de werknemerspremie inhouden op het loon van de werknemer ter betaling van deze premie aan de pensioenuitvoerder. Samen met de werkgeverspremie wordt dit bedrag afgedragen aan de pensioenuitvoerder (in dit geval een pensioenfonds).</w:t>
      </w:r>
    </w:p>
    <w:p w:rsidRPr="006000A7" w:rsidR="006000A7" w:rsidP="006000A7" w:rsidRDefault="006000A7" w14:paraId="274259BA" w14:textId="77777777">
      <w:pPr>
        <w:spacing w:line="240" w:lineRule="exact"/>
        <w:rPr>
          <w:rFonts w:eastAsia="Calibri"/>
        </w:rPr>
      </w:pPr>
    </w:p>
    <w:p w:rsidR="006000A7" w:rsidP="006000A7" w:rsidRDefault="006000A7" w14:paraId="34DA031F" w14:textId="77777777">
      <w:pPr>
        <w:spacing w:line="240" w:lineRule="exact"/>
        <w:rPr>
          <w:rFonts w:eastAsia="Calibri"/>
        </w:rPr>
      </w:pPr>
      <w:r w:rsidRPr="006000A7">
        <w:rPr>
          <w:rFonts w:eastAsia="Calibri"/>
        </w:rPr>
        <w:t xml:space="preserve">3 </w:t>
      </w:r>
    </w:p>
    <w:p w:rsidR="006000A7" w:rsidP="006000A7" w:rsidRDefault="006000A7" w14:paraId="22B3C3D1" w14:textId="5A4D5DF7">
      <w:pPr>
        <w:spacing w:line="240" w:lineRule="exact"/>
        <w:rPr>
          <w:rFonts w:eastAsia="Calibri"/>
        </w:rPr>
      </w:pPr>
      <w:r w:rsidRPr="006000A7">
        <w:rPr>
          <w:rFonts w:eastAsia="Calibri"/>
        </w:rPr>
        <w:t>Deelt u de conclusie van advocaat pensioenrecht Jorn de Bruin dat we dit: “op zijn minst behoorlijk slordig en wekt de schijn van slecht werkgeverschap” is?</w:t>
      </w:r>
    </w:p>
    <w:p w:rsidR="006000A7" w:rsidP="006000A7" w:rsidRDefault="006000A7" w14:paraId="5543F89E" w14:textId="77777777">
      <w:pPr>
        <w:spacing w:line="240" w:lineRule="exact"/>
        <w:rPr>
          <w:rFonts w:eastAsia="Calibri"/>
        </w:rPr>
      </w:pPr>
    </w:p>
    <w:p w:rsidR="006000A7" w:rsidP="006000A7" w:rsidRDefault="006000A7" w14:paraId="01F885D2" w14:textId="7A05126A">
      <w:pPr>
        <w:spacing w:line="240" w:lineRule="exact"/>
        <w:rPr>
          <w:rFonts w:eastAsia="Calibri"/>
        </w:rPr>
      </w:pPr>
      <w:r>
        <w:rPr>
          <w:rFonts w:eastAsia="Calibri"/>
        </w:rPr>
        <w:t>Antwoord</w:t>
      </w:r>
    </w:p>
    <w:p w:rsidRPr="003B4A39" w:rsidR="003B4A39" w:rsidP="003B4A39" w:rsidRDefault="003B4A39" w14:paraId="356FC30E" w14:textId="77777777">
      <w:pPr>
        <w:autoSpaceDE w:val="0"/>
        <w:adjustRightInd w:val="0"/>
        <w:rPr>
          <w:rFonts w:eastAsia="DejaVuSerifCondensed" w:cs="DejaVuSerifCondensed"/>
          <w:kern w:val="2"/>
          <w:szCs w:val="18"/>
          <w14:ligatures w14:val="standardContextual"/>
        </w:rPr>
      </w:pPr>
      <w:r w:rsidRPr="003B4A39">
        <w:rPr>
          <w:rFonts w:eastAsia="DejaVuSerifCondensed" w:cs="DejaVuSerifCondensed"/>
          <w:kern w:val="2"/>
          <w:szCs w:val="18"/>
          <w14:ligatures w14:val="standardContextual"/>
        </w:rPr>
        <w:t>Zonder in te gaan op de individuele casuïstiek, wil ik in algemene zin benadrukken dat het van belang is – zowel wettelijk als maatschappelijk – om je als goed werkgever (en werknemer) te gedragen. Als sprake is van een arbeidsovereenkomst, zijn de bepalingen uit het Nederlandse arbeidsrecht van toepassing. Deze wettelijke kaders borgen een systeem van meer bescherming voor de werknemer, dan voor de werkgever. Die bescherming is gelegitimeerd omdat de werknemer een economisch zwakkere positie inneemt dan de werkgever. Deze bescherming van de werknemer is ook gekoppeld aan de open arbeidsrechtelijke norm van ‘goed werkgeverschap</w:t>
      </w:r>
      <w:r w:rsidRPr="003B4A39">
        <w:rPr>
          <w:rFonts w:eastAsia="DejaVuSerifCondensed" w:cs="DejaVuSerifCondensed"/>
          <w:kern w:val="2"/>
          <w:szCs w:val="18"/>
          <w:vertAlign w:val="superscript"/>
          <w14:ligatures w14:val="standardContextual"/>
        </w:rPr>
        <w:footnoteReference w:id="1"/>
      </w:r>
      <w:r w:rsidRPr="003B4A39">
        <w:rPr>
          <w:rFonts w:eastAsia="DejaVuSerifCondensed" w:cs="DejaVuSerifCondensed"/>
          <w:kern w:val="2"/>
          <w:szCs w:val="18"/>
          <w14:ligatures w14:val="standardContextual"/>
        </w:rPr>
        <w:t xml:space="preserve">. </w:t>
      </w:r>
    </w:p>
    <w:p w:rsidR="003B4A39" w:rsidP="003B4A39" w:rsidRDefault="003B4A39" w14:paraId="65709A6D" w14:textId="77777777">
      <w:pPr>
        <w:rPr>
          <w:rFonts w:eastAsia="DejaVuSerifCondensed" w:cs="DejaVuSerifCondensed"/>
          <w:kern w:val="2"/>
          <w:szCs w:val="18"/>
          <w14:ligatures w14:val="standardContextual"/>
        </w:rPr>
      </w:pPr>
    </w:p>
    <w:p w:rsidRPr="00D12CB4" w:rsidR="003B4A39" w:rsidP="003B4A39" w:rsidRDefault="003B4A39" w14:paraId="1B9AC0B6" w14:textId="73783405">
      <w:pPr>
        <w:rPr>
          <w:rFonts w:eastAsia="DejaVuSerifCondensed" w:cs="DejaVuSerifCondensed"/>
          <w:kern w:val="2"/>
          <w:szCs w:val="18"/>
          <w14:ligatures w14:val="standardContextual"/>
        </w:rPr>
      </w:pPr>
      <w:r w:rsidRPr="003B4A39">
        <w:rPr>
          <w:rFonts w:eastAsia="DejaVuSerifCondensed" w:cs="DejaVuSerifCondensed"/>
          <w:kern w:val="2"/>
          <w:szCs w:val="18"/>
          <w14:ligatures w14:val="standardContextual"/>
        </w:rPr>
        <w:t xml:space="preserve">Een werkgever én werknemer die een arbeidsovereenkomst aangaan, moeten zich tegenover elkaar als goed werkgever en werknemer gedragen. </w:t>
      </w:r>
      <w:r w:rsidRPr="003B4A39">
        <w:rPr>
          <w:rFonts w:cs="Poppins"/>
          <w:color w:val="000000"/>
          <w:szCs w:val="18"/>
        </w:rPr>
        <w:t>De norm van goed werkgeverschap en goed werknemerschap is een nadere concretisering van de juridische eis van ‘redelijkheid en billijkheid’ die in het algemeen op overeenkomsten van toepassing is. Het betreft een algemene wettelijke verplichting die voor werkgever en werknemer uit de arbeidsovereenkomst voortvloeit.</w:t>
      </w:r>
    </w:p>
    <w:p w:rsidRPr="006000A7" w:rsidR="006000A7" w:rsidP="006000A7" w:rsidRDefault="006000A7" w14:paraId="4141E768" w14:textId="77777777">
      <w:pPr>
        <w:spacing w:line="240" w:lineRule="exact"/>
        <w:rPr>
          <w:rFonts w:eastAsia="Calibri"/>
        </w:rPr>
      </w:pPr>
    </w:p>
    <w:p w:rsidR="00D030CF" w:rsidRDefault="00D030CF" w14:paraId="408F7836" w14:textId="77777777">
      <w:pPr>
        <w:spacing w:line="240" w:lineRule="auto"/>
        <w:rPr>
          <w:rFonts w:eastAsia="Calibri"/>
        </w:rPr>
      </w:pPr>
      <w:r>
        <w:rPr>
          <w:rFonts w:eastAsia="Calibri"/>
        </w:rPr>
        <w:br w:type="page"/>
      </w:r>
    </w:p>
    <w:p w:rsidR="003B4A39" w:rsidP="006000A7" w:rsidRDefault="006000A7" w14:paraId="7C41E981" w14:textId="7B8F3920">
      <w:pPr>
        <w:spacing w:line="240" w:lineRule="exact"/>
        <w:rPr>
          <w:rFonts w:eastAsia="Calibri"/>
        </w:rPr>
      </w:pPr>
      <w:r w:rsidRPr="006000A7">
        <w:rPr>
          <w:rFonts w:eastAsia="Calibri"/>
        </w:rPr>
        <w:lastRenderedPageBreak/>
        <w:t xml:space="preserve">4 </w:t>
      </w:r>
    </w:p>
    <w:p w:rsidR="006000A7" w:rsidP="006000A7" w:rsidRDefault="006000A7" w14:paraId="656BE205" w14:textId="05BB4490">
      <w:pPr>
        <w:spacing w:line="240" w:lineRule="exact"/>
        <w:rPr>
          <w:rFonts w:eastAsia="Calibri"/>
        </w:rPr>
      </w:pPr>
      <w:r w:rsidRPr="006000A7">
        <w:rPr>
          <w:rFonts w:eastAsia="Calibri"/>
        </w:rPr>
        <w:t>Erkent u dat er sprake is van een breder patroon waarbij sprake lijkt van slecht werkgeverschap door Evidensia?</w:t>
      </w:r>
    </w:p>
    <w:p w:rsidR="006000A7" w:rsidP="006000A7" w:rsidRDefault="006000A7" w14:paraId="7031F1DD" w14:textId="77777777">
      <w:pPr>
        <w:spacing w:line="240" w:lineRule="exact"/>
        <w:rPr>
          <w:rFonts w:eastAsia="Calibri"/>
        </w:rPr>
      </w:pPr>
    </w:p>
    <w:p w:rsidR="006000A7" w:rsidP="006000A7" w:rsidRDefault="006000A7" w14:paraId="25F46A1F" w14:textId="4D4D7C45">
      <w:pPr>
        <w:spacing w:line="240" w:lineRule="exact"/>
        <w:rPr>
          <w:rFonts w:eastAsia="Calibri"/>
        </w:rPr>
      </w:pPr>
      <w:r>
        <w:rPr>
          <w:rFonts w:eastAsia="Calibri"/>
        </w:rPr>
        <w:t>Antwoord</w:t>
      </w:r>
    </w:p>
    <w:p w:rsidR="006000A7" w:rsidP="00462F6F" w:rsidRDefault="007704E4" w14:paraId="6D3FADAC" w14:textId="76F0CCE9">
      <w:pPr>
        <w:rPr>
          <w:rFonts w:eastAsia="Calibri"/>
        </w:rPr>
      </w:pPr>
      <w:r w:rsidRPr="003B4A39">
        <w:rPr>
          <w:szCs w:val="18"/>
        </w:rPr>
        <w:t xml:space="preserve">Op de precieze inhoud van de situaties bij de in het artikel genoemde </w:t>
      </w:r>
      <w:r>
        <w:rPr>
          <w:szCs w:val="18"/>
        </w:rPr>
        <w:t>bedrijf</w:t>
      </w:r>
      <w:r w:rsidRPr="003B4A39">
        <w:rPr>
          <w:szCs w:val="18"/>
        </w:rPr>
        <w:t xml:space="preserve"> heb ik geen zicht en hier kan ik daarom geen uitspraken over doen. </w:t>
      </w:r>
      <w:r w:rsidR="00462F6F">
        <w:rPr>
          <w:szCs w:val="18"/>
        </w:rPr>
        <w:t>Z</w:t>
      </w:r>
      <w:r w:rsidR="003B4A39">
        <w:rPr>
          <w:rFonts w:eastAsia="Calibri"/>
        </w:rPr>
        <w:t>ie</w:t>
      </w:r>
      <w:r>
        <w:rPr>
          <w:rFonts w:eastAsia="Calibri"/>
        </w:rPr>
        <w:t xml:space="preserve"> verder</w:t>
      </w:r>
      <w:r w:rsidR="003B4A39">
        <w:rPr>
          <w:rFonts w:eastAsia="Calibri"/>
        </w:rPr>
        <w:t xml:space="preserve"> het antwoord op vraag 3. </w:t>
      </w:r>
    </w:p>
    <w:p w:rsidRPr="006000A7" w:rsidR="006000A7" w:rsidP="006000A7" w:rsidRDefault="006000A7" w14:paraId="140B2879" w14:textId="77777777">
      <w:pPr>
        <w:spacing w:line="240" w:lineRule="exact"/>
        <w:rPr>
          <w:rFonts w:eastAsia="Calibri"/>
        </w:rPr>
      </w:pPr>
    </w:p>
    <w:p w:rsidR="006000A7" w:rsidP="006000A7" w:rsidRDefault="006000A7" w14:paraId="19CE37DF" w14:textId="77777777">
      <w:pPr>
        <w:spacing w:line="240" w:lineRule="exact"/>
        <w:rPr>
          <w:rFonts w:eastAsia="Calibri"/>
        </w:rPr>
      </w:pPr>
      <w:r w:rsidRPr="006000A7">
        <w:rPr>
          <w:rFonts w:eastAsia="Calibri"/>
        </w:rPr>
        <w:t xml:space="preserve">5 </w:t>
      </w:r>
    </w:p>
    <w:p w:rsidR="006000A7" w:rsidP="006000A7" w:rsidRDefault="006000A7" w14:paraId="76CAC363" w14:textId="71F331E6">
      <w:pPr>
        <w:spacing w:line="240" w:lineRule="exact"/>
        <w:rPr>
          <w:rFonts w:eastAsia="Calibri"/>
        </w:rPr>
      </w:pPr>
      <w:r w:rsidRPr="006000A7">
        <w:rPr>
          <w:rFonts w:eastAsia="Calibri"/>
        </w:rPr>
        <w:t>Wat vindt u ervan dat Evidensia de afgelopen jaren structureel te weinig geld uitkeerde aan werknemers die ziek werden, met zwangerschaps- of ouderschapsverlof gingen of uit dienst traden?</w:t>
      </w:r>
    </w:p>
    <w:p w:rsidR="006000A7" w:rsidP="006000A7" w:rsidRDefault="006000A7" w14:paraId="5BF03AB8" w14:textId="77777777">
      <w:pPr>
        <w:spacing w:line="240" w:lineRule="exact"/>
        <w:rPr>
          <w:rFonts w:eastAsia="Calibri"/>
        </w:rPr>
      </w:pPr>
    </w:p>
    <w:p w:rsidR="006000A7" w:rsidP="006000A7" w:rsidRDefault="006000A7" w14:paraId="2FE7C9C4" w14:textId="08F7C6BE">
      <w:pPr>
        <w:spacing w:line="240" w:lineRule="exact"/>
        <w:rPr>
          <w:rFonts w:eastAsia="Calibri"/>
        </w:rPr>
      </w:pPr>
      <w:r>
        <w:rPr>
          <w:rFonts w:eastAsia="Calibri"/>
        </w:rPr>
        <w:t>Antwoord</w:t>
      </w:r>
    </w:p>
    <w:p w:rsidRPr="00D12CB4" w:rsidR="003B4A39" w:rsidP="003B4A39" w:rsidRDefault="003B4A39" w14:paraId="4C1C375A" w14:textId="5A0C3B57">
      <w:pPr>
        <w:rPr>
          <w:szCs w:val="18"/>
        </w:rPr>
      </w:pPr>
      <w:r w:rsidRPr="003B4A39">
        <w:rPr>
          <w:szCs w:val="18"/>
        </w:rPr>
        <w:t xml:space="preserve">Ik vind het van belang dat werknemers die ziek worden, met zwangerschaps- of ouderschapsverlof gaan of uit dienst treden door hun werkgever(s) volgens de juiste arbeidsrechtelijke regels worden behandeld en krijgen waar zij recht op hebben. Wanneer dit niet het geval is, dient dit te worden hersteld. Op de precieze inhoud van de situaties bij de in het artikel genoemde </w:t>
      </w:r>
      <w:r w:rsidR="00FC0754">
        <w:rPr>
          <w:szCs w:val="18"/>
        </w:rPr>
        <w:t>bedrijf</w:t>
      </w:r>
      <w:r w:rsidRPr="003B4A39">
        <w:rPr>
          <w:szCs w:val="18"/>
        </w:rPr>
        <w:t xml:space="preserve"> heb ik geen zicht en hier kan ik daarom geen uitspraken over doen. Ik kan daarom ook niet ingaan op individuele casuïstiek.</w:t>
      </w:r>
    </w:p>
    <w:p w:rsidRPr="006000A7" w:rsidR="006000A7" w:rsidP="006000A7" w:rsidRDefault="006000A7" w14:paraId="434220CA" w14:textId="77777777">
      <w:pPr>
        <w:spacing w:line="240" w:lineRule="exact"/>
        <w:rPr>
          <w:rFonts w:eastAsia="Calibri"/>
        </w:rPr>
      </w:pPr>
    </w:p>
    <w:p w:rsidR="006000A7" w:rsidP="006000A7" w:rsidRDefault="006000A7" w14:paraId="7F9B6207" w14:textId="77777777">
      <w:pPr>
        <w:spacing w:line="240" w:lineRule="exact"/>
        <w:rPr>
          <w:rFonts w:eastAsia="Calibri"/>
        </w:rPr>
      </w:pPr>
      <w:r w:rsidRPr="006000A7">
        <w:rPr>
          <w:rFonts w:eastAsia="Calibri"/>
        </w:rPr>
        <w:t xml:space="preserve">6 </w:t>
      </w:r>
    </w:p>
    <w:p w:rsidR="006000A7" w:rsidP="006000A7" w:rsidRDefault="006000A7" w14:paraId="5BB6AA8B" w14:textId="5B3E49A0">
      <w:pPr>
        <w:spacing w:line="240" w:lineRule="exact"/>
        <w:rPr>
          <w:rFonts w:eastAsia="Calibri"/>
        </w:rPr>
      </w:pPr>
      <w:r w:rsidRPr="006000A7">
        <w:rPr>
          <w:rFonts w:eastAsia="Calibri"/>
        </w:rPr>
        <w:t>Deelt u de conclusie van werknemers van Evidensia dat er sprake is van financieel 'gerommel' door hun werkgever?</w:t>
      </w:r>
    </w:p>
    <w:p w:rsidR="006000A7" w:rsidP="006000A7" w:rsidRDefault="006000A7" w14:paraId="2DB81743" w14:textId="77777777">
      <w:pPr>
        <w:spacing w:line="240" w:lineRule="exact"/>
        <w:rPr>
          <w:rFonts w:eastAsia="Calibri"/>
        </w:rPr>
      </w:pPr>
    </w:p>
    <w:p w:rsidR="006000A7" w:rsidP="006000A7" w:rsidRDefault="006000A7" w14:paraId="3D0CBD9C" w14:textId="020D42A8">
      <w:pPr>
        <w:spacing w:line="240" w:lineRule="exact"/>
        <w:rPr>
          <w:rFonts w:eastAsia="Calibri"/>
        </w:rPr>
      </w:pPr>
      <w:r>
        <w:rPr>
          <w:rFonts w:eastAsia="Calibri"/>
        </w:rPr>
        <w:t>Antwoord</w:t>
      </w:r>
    </w:p>
    <w:p w:rsidRPr="000803A5" w:rsidR="000803A5" w:rsidP="000803A5" w:rsidRDefault="000803A5" w14:paraId="3C2191E8" w14:textId="7F1565E3">
      <w:pPr>
        <w:rPr>
          <w:szCs w:val="18"/>
        </w:rPr>
      </w:pPr>
      <w:r w:rsidRPr="000803A5">
        <w:rPr>
          <w:szCs w:val="18"/>
        </w:rPr>
        <w:t xml:space="preserve">Op de precieze inhoud van de situaties bij de in het artikel genoemde </w:t>
      </w:r>
      <w:r w:rsidR="00FC0754">
        <w:rPr>
          <w:szCs w:val="18"/>
        </w:rPr>
        <w:t>bedrijf</w:t>
      </w:r>
      <w:r w:rsidRPr="000803A5">
        <w:rPr>
          <w:szCs w:val="18"/>
        </w:rPr>
        <w:t xml:space="preserve"> heb ik geen zicht en hier kan ik daarom geen uitspraken over doen</w:t>
      </w:r>
      <w:r w:rsidR="005763C2">
        <w:rPr>
          <w:szCs w:val="18"/>
        </w:rPr>
        <w:t>. Z</w:t>
      </w:r>
      <w:r w:rsidRPr="000803A5">
        <w:rPr>
          <w:szCs w:val="18"/>
        </w:rPr>
        <w:t xml:space="preserve">oals ik in antwoord op de vorige vraag heb aangegeven is het aan de werkgever om te herstellen waar werknemers recht op hebben. </w:t>
      </w:r>
    </w:p>
    <w:p w:rsidRPr="006000A7" w:rsidR="006000A7" w:rsidP="006000A7" w:rsidRDefault="006000A7" w14:paraId="53B66B99" w14:textId="77777777">
      <w:pPr>
        <w:spacing w:line="240" w:lineRule="exact"/>
        <w:rPr>
          <w:rFonts w:eastAsia="Calibri"/>
        </w:rPr>
      </w:pPr>
    </w:p>
    <w:p w:rsidR="006000A7" w:rsidP="006000A7" w:rsidRDefault="006000A7" w14:paraId="6DEDEFCA" w14:textId="77777777">
      <w:pPr>
        <w:spacing w:line="240" w:lineRule="exact"/>
        <w:rPr>
          <w:rFonts w:eastAsia="Calibri"/>
        </w:rPr>
      </w:pPr>
      <w:r w:rsidRPr="006000A7">
        <w:rPr>
          <w:rFonts w:eastAsia="Calibri"/>
        </w:rPr>
        <w:t xml:space="preserve">7 </w:t>
      </w:r>
    </w:p>
    <w:p w:rsidR="006000A7" w:rsidP="006000A7" w:rsidRDefault="006000A7" w14:paraId="09B980D3" w14:textId="020AA87A">
      <w:pPr>
        <w:spacing w:line="240" w:lineRule="exact"/>
        <w:rPr>
          <w:rFonts w:eastAsia="Calibri"/>
        </w:rPr>
      </w:pPr>
      <w:r w:rsidRPr="006000A7">
        <w:rPr>
          <w:rFonts w:eastAsia="Calibri"/>
        </w:rPr>
        <w:t>Welke stappen kunt u, met de toezichthouder, zetten om de misstanden bij Evidensia aan te pakken?</w:t>
      </w:r>
    </w:p>
    <w:p w:rsidR="006000A7" w:rsidP="006000A7" w:rsidRDefault="006000A7" w14:paraId="6D3ECE49" w14:textId="77777777">
      <w:pPr>
        <w:spacing w:line="240" w:lineRule="exact"/>
        <w:rPr>
          <w:rFonts w:eastAsia="Calibri"/>
        </w:rPr>
      </w:pPr>
    </w:p>
    <w:p w:rsidR="006000A7" w:rsidP="006000A7" w:rsidRDefault="006000A7" w14:paraId="3C3568CA" w14:textId="6F220AF7">
      <w:pPr>
        <w:spacing w:line="240" w:lineRule="exact"/>
        <w:rPr>
          <w:rFonts w:eastAsia="Calibri"/>
        </w:rPr>
      </w:pPr>
      <w:r>
        <w:rPr>
          <w:rFonts w:eastAsia="Calibri"/>
        </w:rPr>
        <w:t>Antwoord</w:t>
      </w:r>
    </w:p>
    <w:p w:rsidRPr="007F6732" w:rsidR="009C36B8" w:rsidP="009C36B8" w:rsidRDefault="009C36B8" w14:paraId="0CB5B065" w14:textId="1258E474">
      <w:pPr>
        <w:rPr>
          <w:szCs w:val="18"/>
        </w:rPr>
      </w:pPr>
      <w:r w:rsidRPr="005763C2">
        <w:rPr>
          <w:szCs w:val="18"/>
        </w:rPr>
        <w:t>De kwestie omtrent de verondersteld te veel ingehouden pensioenpremies, is in eerste instantie een zaak tussen werkgever en werknemers. Dit valt derhalve</w:t>
      </w:r>
      <w:r w:rsidRPr="009C36B8">
        <w:rPr>
          <w:szCs w:val="18"/>
        </w:rPr>
        <w:t xml:space="preserve"> niet onder het pensioentoezicht van D</w:t>
      </w:r>
      <w:r w:rsidR="00531E0F">
        <w:rPr>
          <w:szCs w:val="18"/>
        </w:rPr>
        <w:t xml:space="preserve">e </w:t>
      </w:r>
      <w:r w:rsidRPr="009C36B8">
        <w:rPr>
          <w:szCs w:val="18"/>
        </w:rPr>
        <w:t>N</w:t>
      </w:r>
      <w:r w:rsidR="00531E0F">
        <w:rPr>
          <w:szCs w:val="18"/>
        </w:rPr>
        <w:t xml:space="preserve">ederlandse </w:t>
      </w:r>
      <w:r w:rsidRPr="009C36B8">
        <w:rPr>
          <w:szCs w:val="18"/>
        </w:rPr>
        <w:t>B</w:t>
      </w:r>
      <w:r w:rsidR="00531E0F">
        <w:rPr>
          <w:szCs w:val="18"/>
        </w:rPr>
        <w:t>ank (DNB)</w:t>
      </w:r>
      <w:r w:rsidRPr="009C36B8">
        <w:rPr>
          <w:szCs w:val="18"/>
        </w:rPr>
        <w:t xml:space="preserve">. DNB houdt prudentieel en materieel toezicht op de naleving door pensioenfondsen, </w:t>
      </w:r>
      <w:r>
        <w:rPr>
          <w:szCs w:val="18"/>
        </w:rPr>
        <w:t xml:space="preserve">premiepensioensinstellingen (ppi’s) </w:t>
      </w:r>
      <w:r w:rsidRPr="009C36B8">
        <w:rPr>
          <w:szCs w:val="18"/>
        </w:rPr>
        <w:t xml:space="preserve">en pensioenverzekeraars van de pensioenregelgeving. Prudentieel toezicht is gericht op onder andere de normen ten aanzien van de financiële soliditeit van pensioenfondsen. Materieel toezicht </w:t>
      </w:r>
      <w:r w:rsidRPr="007F6732">
        <w:rPr>
          <w:szCs w:val="18"/>
        </w:rPr>
        <w:t>is toezicht gericht op alle normen in deze wet die geen onderdeel uitmaken van gedrags- of prudentieel toezicht.</w:t>
      </w:r>
    </w:p>
    <w:p w:rsidRPr="007F6732" w:rsidR="00FC0754" w:rsidP="009C36B8" w:rsidRDefault="00FC0754" w14:paraId="0782CCA5" w14:textId="77777777">
      <w:pPr>
        <w:rPr>
          <w:szCs w:val="18"/>
        </w:rPr>
      </w:pPr>
    </w:p>
    <w:p w:rsidR="00D030CF" w:rsidRDefault="00D030CF" w14:paraId="23F139B3" w14:textId="77777777">
      <w:pPr>
        <w:spacing w:line="240" w:lineRule="auto"/>
        <w:rPr>
          <w:rFonts w:eastAsia="Calibri"/>
        </w:rPr>
      </w:pPr>
      <w:r>
        <w:rPr>
          <w:rFonts w:eastAsia="Calibri"/>
        </w:rPr>
        <w:br w:type="page"/>
      </w:r>
    </w:p>
    <w:p w:rsidR="006000A7" w:rsidP="006000A7" w:rsidRDefault="006000A7" w14:paraId="290F7C3E" w14:textId="045DF79F">
      <w:pPr>
        <w:spacing w:line="240" w:lineRule="exact"/>
        <w:rPr>
          <w:rFonts w:eastAsia="Calibri"/>
        </w:rPr>
      </w:pPr>
      <w:r w:rsidRPr="006000A7">
        <w:rPr>
          <w:rFonts w:eastAsia="Calibri"/>
        </w:rPr>
        <w:lastRenderedPageBreak/>
        <w:t xml:space="preserve">8 </w:t>
      </w:r>
    </w:p>
    <w:p w:rsidR="006000A7" w:rsidP="006000A7" w:rsidRDefault="006000A7" w14:paraId="2C8FC877" w14:textId="6F6FA4BB">
      <w:pPr>
        <w:spacing w:line="240" w:lineRule="exact"/>
        <w:rPr>
          <w:rFonts w:eastAsia="Calibri"/>
        </w:rPr>
      </w:pPr>
      <w:r w:rsidRPr="006000A7">
        <w:rPr>
          <w:rFonts w:eastAsia="Calibri"/>
        </w:rPr>
        <w:t>Welke stappen gaat u zetten om de misstanden bij Evidensia aan te pakken? Kunt u uw antwoord toelichten?</w:t>
      </w:r>
    </w:p>
    <w:p w:rsidR="006000A7" w:rsidP="006000A7" w:rsidRDefault="006000A7" w14:paraId="6FCB2787" w14:textId="77777777">
      <w:pPr>
        <w:spacing w:line="240" w:lineRule="exact"/>
        <w:rPr>
          <w:rFonts w:eastAsia="Calibri"/>
        </w:rPr>
      </w:pPr>
    </w:p>
    <w:p w:rsidR="006000A7" w:rsidP="006000A7" w:rsidRDefault="006000A7" w14:paraId="64AA6C24" w14:textId="612562F5">
      <w:pPr>
        <w:spacing w:line="240" w:lineRule="exact"/>
        <w:rPr>
          <w:rFonts w:eastAsia="Calibri"/>
        </w:rPr>
      </w:pPr>
      <w:r>
        <w:rPr>
          <w:rFonts w:eastAsia="Calibri"/>
        </w:rPr>
        <w:t>Antwoord</w:t>
      </w:r>
    </w:p>
    <w:p w:rsidRPr="00C91B60" w:rsidR="00C91B60" w:rsidP="00C91B60" w:rsidRDefault="00C91B60" w14:paraId="39328A51" w14:textId="77777777">
      <w:pPr>
        <w:rPr>
          <w:szCs w:val="18"/>
        </w:rPr>
      </w:pPr>
      <w:r w:rsidRPr="00C91B60">
        <w:rPr>
          <w:szCs w:val="18"/>
        </w:rPr>
        <w:t>In vraag 7 heb ik de rol en de bevoegdheden van de DNB, met betrekking tot pensioentoezicht, beschreven. Het toezicht van de DNB ziet niet op de relatie tussen werknemer en werkgever. Vanuit pensioenperspectief, gericht op pensioentoezicht, kan ik daarom geen uitspraken doen.</w:t>
      </w:r>
    </w:p>
    <w:p w:rsidRPr="006000A7" w:rsidR="006000A7" w:rsidP="006000A7" w:rsidRDefault="006000A7" w14:paraId="3CD62140" w14:textId="77777777">
      <w:pPr>
        <w:spacing w:line="240" w:lineRule="exact"/>
        <w:rPr>
          <w:rFonts w:eastAsia="Calibri"/>
        </w:rPr>
      </w:pPr>
    </w:p>
    <w:p w:rsidR="006000A7" w:rsidP="006000A7" w:rsidRDefault="006000A7" w14:paraId="14AB61BC" w14:textId="77777777">
      <w:pPr>
        <w:spacing w:line="240" w:lineRule="exact"/>
        <w:rPr>
          <w:rFonts w:eastAsia="Calibri"/>
        </w:rPr>
      </w:pPr>
      <w:r w:rsidRPr="006000A7">
        <w:rPr>
          <w:rFonts w:eastAsia="Calibri"/>
        </w:rPr>
        <w:t xml:space="preserve">9 </w:t>
      </w:r>
    </w:p>
    <w:p w:rsidR="006000A7" w:rsidP="006000A7" w:rsidRDefault="006000A7" w14:paraId="230A3E58" w14:textId="3F93658B">
      <w:pPr>
        <w:spacing w:line="240" w:lineRule="exact"/>
        <w:rPr>
          <w:rFonts w:eastAsia="Calibri"/>
        </w:rPr>
      </w:pPr>
      <w:r w:rsidRPr="006000A7">
        <w:rPr>
          <w:rFonts w:eastAsia="Calibri"/>
        </w:rPr>
        <w:t>Erkent u dat deze misstanden niet op zichzelf staan?</w:t>
      </w:r>
    </w:p>
    <w:p w:rsidR="006000A7" w:rsidP="006000A7" w:rsidRDefault="006000A7" w14:paraId="23AAB19D" w14:textId="77777777">
      <w:pPr>
        <w:spacing w:line="240" w:lineRule="exact"/>
        <w:rPr>
          <w:rFonts w:eastAsia="Calibri"/>
        </w:rPr>
      </w:pPr>
    </w:p>
    <w:p w:rsidR="006000A7" w:rsidP="006000A7" w:rsidRDefault="006000A7" w14:paraId="3F909B04" w14:textId="567E7121">
      <w:pPr>
        <w:spacing w:line="240" w:lineRule="exact"/>
        <w:rPr>
          <w:rFonts w:eastAsia="Calibri"/>
        </w:rPr>
      </w:pPr>
      <w:r>
        <w:rPr>
          <w:rFonts w:eastAsia="Calibri"/>
        </w:rPr>
        <w:t>Antwoord</w:t>
      </w:r>
    </w:p>
    <w:p w:rsidR="006000A7" w:rsidP="006000A7" w:rsidRDefault="006678C8" w14:paraId="50B4A8CE" w14:textId="78EAD649">
      <w:pPr>
        <w:spacing w:line="240" w:lineRule="exact"/>
        <w:rPr>
          <w:rFonts w:eastAsia="Calibri"/>
        </w:rPr>
      </w:pPr>
      <w:r>
        <w:rPr>
          <w:rFonts w:eastAsia="Calibri"/>
        </w:rPr>
        <w:t xml:space="preserve">Zie het antwoord op vraag 8. </w:t>
      </w:r>
    </w:p>
    <w:p w:rsidRPr="006000A7" w:rsidR="006000A7" w:rsidP="006000A7" w:rsidRDefault="006000A7" w14:paraId="69AD6785" w14:textId="77777777">
      <w:pPr>
        <w:spacing w:line="240" w:lineRule="exact"/>
        <w:rPr>
          <w:rFonts w:eastAsia="Calibri"/>
        </w:rPr>
      </w:pPr>
    </w:p>
    <w:p w:rsidR="006000A7" w:rsidP="006000A7" w:rsidRDefault="006000A7" w14:paraId="5ED3F2CC" w14:textId="77777777">
      <w:pPr>
        <w:spacing w:line="240" w:lineRule="exact"/>
        <w:rPr>
          <w:rFonts w:eastAsia="Calibri"/>
        </w:rPr>
      </w:pPr>
      <w:r w:rsidRPr="006000A7">
        <w:rPr>
          <w:rFonts w:eastAsia="Calibri"/>
        </w:rPr>
        <w:t xml:space="preserve">10 </w:t>
      </w:r>
    </w:p>
    <w:p w:rsidR="006000A7" w:rsidP="006000A7" w:rsidRDefault="006000A7" w14:paraId="5B0689E3" w14:textId="2DF22ED2">
      <w:pPr>
        <w:spacing w:line="240" w:lineRule="exact"/>
        <w:rPr>
          <w:rFonts w:eastAsia="Calibri"/>
        </w:rPr>
      </w:pPr>
      <w:r w:rsidRPr="006000A7">
        <w:rPr>
          <w:rFonts w:eastAsia="Calibri"/>
        </w:rPr>
        <w:t xml:space="preserve">Wat heeft u gedaan met eerdere berichtgeving door de NOS en Omroep Brabant dat bij Evidensia en twee andere grote ketens (Vet partners en Anicura) zeker honderd onbevoegden diergeneeskundigen werken? </w:t>
      </w:r>
    </w:p>
    <w:p w:rsidR="006000A7" w:rsidP="006000A7" w:rsidRDefault="006000A7" w14:paraId="1E05A3FB" w14:textId="77777777">
      <w:pPr>
        <w:spacing w:line="240" w:lineRule="exact"/>
        <w:rPr>
          <w:rFonts w:eastAsia="Calibri"/>
        </w:rPr>
      </w:pPr>
    </w:p>
    <w:p w:rsidR="006000A7" w:rsidP="006000A7" w:rsidRDefault="006000A7" w14:paraId="4209EA5C" w14:textId="44D1DD61">
      <w:pPr>
        <w:spacing w:line="240" w:lineRule="exact"/>
        <w:rPr>
          <w:rFonts w:eastAsia="Calibri"/>
        </w:rPr>
      </w:pPr>
      <w:r>
        <w:rPr>
          <w:rFonts w:eastAsia="Calibri"/>
        </w:rPr>
        <w:t>Antwoord</w:t>
      </w:r>
    </w:p>
    <w:p w:rsidRPr="00402B82" w:rsidR="006103E4" w:rsidP="006103E4" w:rsidRDefault="00202064" w14:paraId="2DEC21C2" w14:textId="14E75D26">
      <w:pPr>
        <w:pStyle w:val="Geenafstand"/>
        <w:spacing w:line="240" w:lineRule="exact"/>
        <w:rPr>
          <w:rFonts w:ascii="Verdana" w:hAnsi="Verdana"/>
          <w:sz w:val="18"/>
          <w:szCs w:val="18"/>
        </w:rPr>
      </w:pPr>
      <w:r>
        <w:rPr>
          <w:rFonts w:ascii="Verdana" w:hAnsi="Verdana"/>
          <w:sz w:val="18"/>
          <w:szCs w:val="18"/>
        </w:rPr>
        <w:t>Ik neem de signalen over onbevoegd diergeneeskundigen die toch aan het werk zijn serieus</w:t>
      </w:r>
      <w:r w:rsidR="00602F41">
        <w:rPr>
          <w:rFonts w:ascii="Verdana" w:hAnsi="Verdana"/>
          <w:sz w:val="18"/>
          <w:szCs w:val="18"/>
        </w:rPr>
        <w:t xml:space="preserve"> en heb hierover de Kamer een brief gestuurd </w:t>
      </w:r>
      <w:r w:rsidRPr="3520689E" w:rsidR="00602F41">
        <w:rPr>
          <w:rFonts w:ascii="Verdana" w:hAnsi="Verdana"/>
          <w:sz w:val="18"/>
          <w:szCs w:val="18"/>
        </w:rPr>
        <w:t>(Kamerstuk</w:t>
      </w:r>
      <w:r w:rsidRPr="3520689E" w:rsidR="00602F41">
        <w:rPr>
          <w:rFonts w:ascii="Verdana" w:hAnsi="Verdana" w:eastAsia="Aptos" w:cs="Arial"/>
          <w:sz w:val="18"/>
          <w:szCs w:val="18"/>
        </w:rPr>
        <w:t xml:space="preserve"> 29683, nr. 311)</w:t>
      </w:r>
      <w:r>
        <w:rPr>
          <w:rFonts w:ascii="Verdana" w:hAnsi="Verdana"/>
          <w:sz w:val="18"/>
          <w:szCs w:val="18"/>
        </w:rPr>
        <w:t xml:space="preserve">. </w:t>
      </w:r>
      <w:r w:rsidRPr="00402B82" w:rsidR="006103E4">
        <w:rPr>
          <w:rFonts w:ascii="Verdana" w:hAnsi="Verdana"/>
          <w:sz w:val="18"/>
          <w:szCs w:val="18"/>
        </w:rPr>
        <w:t xml:space="preserve">De NVWA heeft op basis van signalen, waaronder berichtgeving in de media, gesprekken gevoerd met betrokken partijen en ketens binnen de sector, over de wijze waarop de organisaties dierenartsen en dierenartsassistenten-paraveterinairen inzetten. De NVWA zal de komende periode actiever toezicht houden op de registratie en inzet van dierenartsen en dierenartsassistenten-paraveterinairen. </w:t>
      </w:r>
    </w:p>
    <w:p w:rsidR="006103E4" w:rsidP="00202064" w:rsidRDefault="006103E4" w14:paraId="782D0441" w14:textId="77777777">
      <w:pPr>
        <w:pStyle w:val="Geenafstand"/>
        <w:spacing w:line="240" w:lineRule="exact"/>
        <w:rPr>
          <w:rFonts w:ascii="Verdana" w:hAnsi="Verdana"/>
          <w:sz w:val="18"/>
          <w:szCs w:val="18"/>
        </w:rPr>
      </w:pPr>
    </w:p>
    <w:p w:rsidRPr="00402B82" w:rsidR="00402B82" w:rsidP="00402B82" w:rsidRDefault="00202064" w14:paraId="05836346" w14:textId="1AB7AB49">
      <w:pPr>
        <w:pStyle w:val="Geenafstand"/>
        <w:spacing w:line="240" w:lineRule="exact"/>
        <w:rPr>
          <w:rFonts w:ascii="Verdana" w:hAnsi="Verdana"/>
          <w:sz w:val="18"/>
          <w:szCs w:val="18"/>
        </w:rPr>
      </w:pPr>
      <w:r>
        <w:rPr>
          <w:rFonts w:ascii="Verdana" w:hAnsi="Verdana"/>
          <w:sz w:val="18"/>
          <w:szCs w:val="18"/>
        </w:rPr>
        <w:t>Afgelopen jaren is gebleken dat het aantal weigeringen van registratie van dierenartsassistenten-paraveterinair in het Diergeneeskunderegister is toegenomen om diploma technische redenen. Door de veranderende opleidingen en het vervallen van wetgeving zijn er personen die in het verleden wel zouden zijn toegelaten tot het Diergeneeskunderegister en onder de huidige wetgeving niet. Om dit probleem te herstellen is er sinds 2 juli een vrijstellingsregeling voor dierenartsassistenten-paraveterinair van kracht die het mogelijk maakt dat een deel van de dierenartsassistenten-paraveterinairen zich alsnog kan registeren in het Diergeneeskunderegister</w:t>
      </w:r>
      <w:r>
        <w:rPr>
          <w:rStyle w:val="Voetnootmarkering"/>
          <w:rFonts w:ascii="Verdana" w:hAnsi="Verdana"/>
          <w:sz w:val="18"/>
          <w:szCs w:val="18"/>
        </w:rPr>
        <w:footnoteReference w:id="2"/>
      </w:r>
      <w:r w:rsidRPr="00CB70B8" w:rsidR="00CB70B8">
        <w:t xml:space="preserve"> </w:t>
      </w:r>
      <w:r w:rsidRPr="006103E4" w:rsidR="00CB70B8">
        <w:rPr>
          <w:rFonts w:ascii="Verdana" w:hAnsi="Verdana"/>
          <w:sz w:val="18"/>
          <w:szCs w:val="18"/>
        </w:rPr>
        <w:t>met als uitgangspunt dat de behaalde diploma’s voldoen aan de huidige gestelde kwaliteitseisen voor dierenartsassistenten-paraveterinair.</w:t>
      </w:r>
      <w:r w:rsidR="006103E4">
        <w:rPr>
          <w:rFonts w:ascii="Verdana" w:hAnsi="Verdana"/>
          <w:sz w:val="18"/>
          <w:szCs w:val="18"/>
        </w:rPr>
        <w:t xml:space="preserve"> </w:t>
      </w:r>
      <w:r w:rsidRPr="00402B82" w:rsidR="00402B82">
        <w:rPr>
          <w:rFonts w:ascii="Verdana" w:hAnsi="Verdana"/>
          <w:sz w:val="18"/>
          <w:szCs w:val="18"/>
        </w:rPr>
        <w:t xml:space="preserve">Afgelopen zomer heeft het CIBG een aanzienlijke toename gezien in het aantal registratieverzoeken ten opzichte van eerdere jaren en ten opzichte van de reguliere instroom van pas afgestudeerde diergeneeskundigen in het Diergeneeskunderegister. Deze vrijstellingsregeling heeft daarmee een oplossing geboden voor een deel van de dierenartsassistenten-paraveterinairen die niet in het Diergeneeskunderegister stonden. </w:t>
      </w:r>
    </w:p>
    <w:p w:rsidR="006000A7" w:rsidP="006000A7" w:rsidRDefault="006000A7" w14:paraId="04F63B06" w14:textId="77777777">
      <w:pPr>
        <w:spacing w:line="240" w:lineRule="exact"/>
        <w:rPr>
          <w:rFonts w:eastAsia="Calibri"/>
        </w:rPr>
      </w:pPr>
      <w:r w:rsidRPr="006000A7">
        <w:rPr>
          <w:rFonts w:eastAsia="Calibri"/>
        </w:rPr>
        <w:lastRenderedPageBreak/>
        <w:t xml:space="preserve">11 </w:t>
      </w:r>
    </w:p>
    <w:p w:rsidR="006000A7" w:rsidP="006000A7" w:rsidRDefault="006000A7" w14:paraId="24E4B417" w14:textId="3489B4C6">
      <w:pPr>
        <w:spacing w:line="240" w:lineRule="exact"/>
        <w:rPr>
          <w:rFonts w:eastAsia="Calibri"/>
        </w:rPr>
      </w:pPr>
      <w:r w:rsidRPr="006000A7">
        <w:rPr>
          <w:rFonts w:eastAsia="Calibri"/>
        </w:rPr>
        <w:t xml:space="preserve">Wat heeft u gedaan met eerdere berichtgeving door NRC dat dierenartsen een bonus krijgen wanneer ze veel dieren doorverwezen voor dure behandelingen in dieren ziekenhuizen? </w:t>
      </w:r>
    </w:p>
    <w:p w:rsidR="006000A7" w:rsidP="006000A7" w:rsidRDefault="006000A7" w14:paraId="7A7641CD" w14:textId="77777777">
      <w:pPr>
        <w:spacing w:line="240" w:lineRule="exact"/>
        <w:rPr>
          <w:rFonts w:eastAsia="Calibri"/>
        </w:rPr>
      </w:pPr>
    </w:p>
    <w:p w:rsidR="006000A7" w:rsidP="006000A7" w:rsidRDefault="006000A7" w14:paraId="35A2684F" w14:textId="49D89345">
      <w:pPr>
        <w:spacing w:line="240" w:lineRule="exact"/>
        <w:rPr>
          <w:rFonts w:eastAsia="Calibri"/>
        </w:rPr>
      </w:pPr>
      <w:r>
        <w:rPr>
          <w:rFonts w:eastAsia="Calibri"/>
        </w:rPr>
        <w:t>Antwoord</w:t>
      </w:r>
    </w:p>
    <w:p w:rsidR="00FB3CC4" w:rsidP="00E46303" w:rsidRDefault="00FB3CC4" w14:paraId="12DDB456" w14:textId="7DE8034B">
      <w:pPr>
        <w:spacing w:after="160" w:line="240" w:lineRule="exact"/>
        <w:contextualSpacing/>
        <w:rPr>
          <w:szCs w:val="18"/>
        </w:rPr>
      </w:pPr>
      <w:r>
        <w:rPr>
          <w:szCs w:val="18"/>
        </w:rPr>
        <w:t>Ten aanzien van deze berichtgeving heb ik begrepen</w:t>
      </w:r>
      <w:r w:rsidRPr="005705FE">
        <w:rPr>
          <w:szCs w:val="18"/>
        </w:rPr>
        <w:t xml:space="preserve"> dat er </w:t>
      </w:r>
      <w:r>
        <w:rPr>
          <w:szCs w:val="18"/>
        </w:rPr>
        <w:t>is</w:t>
      </w:r>
      <w:r w:rsidRPr="005705FE">
        <w:rPr>
          <w:szCs w:val="18"/>
        </w:rPr>
        <w:t xml:space="preserve"> ingegrepen in de koers van het </w:t>
      </w:r>
      <w:r>
        <w:rPr>
          <w:szCs w:val="18"/>
        </w:rPr>
        <w:t xml:space="preserve">desbetreffende </w:t>
      </w:r>
      <w:r w:rsidRPr="005705FE">
        <w:rPr>
          <w:szCs w:val="18"/>
        </w:rPr>
        <w:t>bedrijf</w:t>
      </w:r>
      <w:r>
        <w:rPr>
          <w:szCs w:val="18"/>
        </w:rPr>
        <w:t xml:space="preserve"> en deze bonus niet meer wordt verstrekt</w:t>
      </w:r>
      <w:r w:rsidRPr="005705FE">
        <w:rPr>
          <w:szCs w:val="18"/>
        </w:rPr>
        <w:t>.</w:t>
      </w:r>
    </w:p>
    <w:p w:rsidR="00FB3CC4" w:rsidP="00E46303" w:rsidRDefault="00FB3CC4" w14:paraId="5D5E7237" w14:textId="77777777">
      <w:pPr>
        <w:spacing w:after="160" w:line="240" w:lineRule="exact"/>
        <w:contextualSpacing/>
        <w:rPr>
          <w:szCs w:val="18"/>
        </w:rPr>
      </w:pPr>
    </w:p>
    <w:p w:rsidRPr="005705FE" w:rsidR="00E46303" w:rsidP="00E46303" w:rsidRDefault="00DA4EBA" w14:paraId="79F7D83F" w14:textId="02655B81">
      <w:pPr>
        <w:spacing w:after="160" w:line="240" w:lineRule="exact"/>
        <w:contextualSpacing/>
        <w:rPr>
          <w:szCs w:val="18"/>
        </w:rPr>
      </w:pPr>
      <w:r w:rsidRPr="00FC09E6">
        <w:rPr>
          <w:szCs w:val="18"/>
        </w:rPr>
        <w:t>Een dierenarts moet zich</w:t>
      </w:r>
      <w:r w:rsidR="00602F41">
        <w:rPr>
          <w:szCs w:val="18"/>
        </w:rPr>
        <w:t xml:space="preserve"> te alle</w:t>
      </w:r>
      <w:r w:rsidR="00DF01E6">
        <w:rPr>
          <w:szCs w:val="18"/>
        </w:rPr>
        <w:t>n</w:t>
      </w:r>
      <w:r w:rsidR="00602F41">
        <w:rPr>
          <w:szCs w:val="18"/>
        </w:rPr>
        <w:t xml:space="preserve"> tijden</w:t>
      </w:r>
      <w:r w:rsidRPr="00FC09E6">
        <w:rPr>
          <w:szCs w:val="18"/>
        </w:rPr>
        <w:t xml:space="preserve">, ook als hij in loondienst is bij een praktijk, gesterkt voelen dat hij zijn beroep veterinair onafhankelijk kan uitvoeren. </w:t>
      </w:r>
      <w:r w:rsidRPr="005705FE" w:rsidR="00E46303">
        <w:rPr>
          <w:szCs w:val="18"/>
        </w:rPr>
        <w:t xml:space="preserve">Ik vind het </w:t>
      </w:r>
      <w:r w:rsidR="00E46303">
        <w:rPr>
          <w:szCs w:val="18"/>
        </w:rPr>
        <w:t xml:space="preserve">daarom </w:t>
      </w:r>
      <w:r w:rsidRPr="005705FE" w:rsidR="00E46303">
        <w:rPr>
          <w:szCs w:val="18"/>
        </w:rPr>
        <w:t xml:space="preserve">belangrijk dat </w:t>
      </w:r>
      <w:r w:rsidR="00C91B60">
        <w:rPr>
          <w:szCs w:val="18"/>
        </w:rPr>
        <w:t xml:space="preserve">de </w:t>
      </w:r>
      <w:r w:rsidRPr="005705FE" w:rsidR="00E46303">
        <w:rPr>
          <w:szCs w:val="18"/>
        </w:rPr>
        <w:t xml:space="preserve">beroepsgroep zichzelf stevig positioneert en veterinair normeert. In dit verband werk ik samen met de beroepsgroep aan de </w:t>
      </w:r>
      <w:r w:rsidR="00531E0F">
        <w:rPr>
          <w:szCs w:val="18"/>
        </w:rPr>
        <w:t xml:space="preserve">versterking </w:t>
      </w:r>
      <w:r w:rsidR="00FB3CC4">
        <w:rPr>
          <w:szCs w:val="18"/>
        </w:rPr>
        <w:t>van de</w:t>
      </w:r>
      <w:r w:rsidR="00531E0F">
        <w:rPr>
          <w:szCs w:val="18"/>
        </w:rPr>
        <w:t xml:space="preserve"> kwaliteitsborging binnen de beroepsgroep en </w:t>
      </w:r>
      <w:r w:rsidR="00FB3CC4">
        <w:rPr>
          <w:szCs w:val="18"/>
        </w:rPr>
        <w:t xml:space="preserve">de vorming van </w:t>
      </w:r>
      <w:r w:rsidR="00531E0F">
        <w:rPr>
          <w:szCs w:val="18"/>
        </w:rPr>
        <w:t>een beroepsorganisatie</w:t>
      </w:r>
      <w:r w:rsidRPr="005705FE" w:rsidR="00E46303">
        <w:rPr>
          <w:szCs w:val="18"/>
        </w:rPr>
        <w:t xml:space="preserve"> die de dierenartsen ondersteunt en versterkt in de uitvoering van hun onafhankelijke veterinaire professie </w:t>
      </w:r>
      <w:r w:rsidR="00E46303">
        <w:rPr>
          <w:szCs w:val="18"/>
        </w:rPr>
        <w:t>e</w:t>
      </w:r>
      <w:r w:rsidRPr="005705FE" w:rsidR="00E46303">
        <w:rPr>
          <w:szCs w:val="18"/>
        </w:rPr>
        <w:t>n tevens een sterke partij en gesprekspartner is in het veld</w:t>
      </w:r>
      <w:r w:rsidR="00602F41">
        <w:rPr>
          <w:szCs w:val="18"/>
        </w:rPr>
        <w:t xml:space="preserve">. </w:t>
      </w:r>
      <w:r w:rsidR="00E46303">
        <w:rPr>
          <w:szCs w:val="18"/>
        </w:rPr>
        <w:t xml:space="preserve">Ik informeer u </w:t>
      </w:r>
      <w:r w:rsidR="00FB3CC4">
        <w:rPr>
          <w:szCs w:val="18"/>
        </w:rPr>
        <w:t xml:space="preserve">dit najaar </w:t>
      </w:r>
      <w:r w:rsidR="00E46303">
        <w:rPr>
          <w:szCs w:val="18"/>
        </w:rPr>
        <w:t xml:space="preserve">over de stand van zaken over de vorming van deze nieuwe beroepsorganisatie. </w:t>
      </w:r>
    </w:p>
    <w:p w:rsidR="00AB137E" w:rsidP="00DA4EBA" w:rsidRDefault="00AB137E" w14:paraId="72D1CCB9" w14:textId="342FDC81">
      <w:pPr>
        <w:spacing w:line="240" w:lineRule="exact"/>
        <w:contextualSpacing/>
        <w:rPr>
          <w:szCs w:val="18"/>
        </w:rPr>
      </w:pPr>
    </w:p>
    <w:p w:rsidR="00DA4EBA" w:rsidP="00DA4EBA" w:rsidRDefault="00DA4EBA" w14:paraId="5401CAC8" w14:textId="320D610F">
      <w:pPr>
        <w:spacing w:line="240" w:lineRule="exact"/>
        <w:contextualSpacing/>
        <w:rPr>
          <w:szCs w:val="18"/>
        </w:rPr>
      </w:pPr>
      <w:r>
        <w:rPr>
          <w:szCs w:val="18"/>
        </w:rPr>
        <w:t>Het onderzoek naar de prijsontwikkeling in de diergeneeskundige zorg, dat ik op 3 april 2025</w:t>
      </w:r>
      <w:r w:rsidR="00202064">
        <w:rPr>
          <w:szCs w:val="18"/>
        </w:rPr>
        <w:t xml:space="preserve"> (TK 28286, nr. </w:t>
      </w:r>
      <w:r w:rsidRPr="00202064" w:rsidR="00202064">
        <w:rPr>
          <w:szCs w:val="18"/>
        </w:rPr>
        <w:t>1388</w:t>
      </w:r>
      <w:r>
        <w:rPr>
          <w:szCs w:val="18"/>
        </w:rPr>
        <w:t>) aan de Kamer heb aangeboden</w:t>
      </w:r>
      <w:r w:rsidRPr="00042203">
        <w:rPr>
          <w:szCs w:val="18"/>
        </w:rPr>
        <w:t>, maar ook deze berichtgeving, roep</w:t>
      </w:r>
      <w:r>
        <w:rPr>
          <w:szCs w:val="18"/>
        </w:rPr>
        <w:t>en</w:t>
      </w:r>
      <w:r w:rsidRPr="00042203">
        <w:rPr>
          <w:szCs w:val="18"/>
        </w:rPr>
        <w:t xml:space="preserve"> vragen en zorgen op over de gevolgen van ketenvorming voor concurrentie en keuzevrijheid</w:t>
      </w:r>
      <w:r w:rsidR="00E46303">
        <w:rPr>
          <w:szCs w:val="18"/>
        </w:rPr>
        <w:t xml:space="preserve"> voor de consument</w:t>
      </w:r>
      <w:r w:rsidRPr="00042203">
        <w:rPr>
          <w:szCs w:val="18"/>
        </w:rPr>
        <w:t>. De ACM voert op dit moment een marktonderzoek uit naar de diergeneeskundige zorg en kijkt daarbij ook naar de rol van keten</w:t>
      </w:r>
      <w:r>
        <w:rPr>
          <w:szCs w:val="18"/>
        </w:rPr>
        <w:t>vorming</w:t>
      </w:r>
      <w:r w:rsidRPr="00042203">
        <w:rPr>
          <w:szCs w:val="18"/>
        </w:rPr>
        <w:t>.</w:t>
      </w:r>
      <w:r>
        <w:rPr>
          <w:szCs w:val="18"/>
        </w:rPr>
        <w:t xml:space="preserve"> ACM streeft ernaar voor het einde van het jaar een conceptrapport te kunnen publiceren</w:t>
      </w:r>
      <w:r w:rsidRPr="00602F41" w:rsidR="00602F41">
        <w:rPr>
          <w:szCs w:val="18"/>
        </w:rPr>
        <w:t xml:space="preserve"> </w:t>
      </w:r>
      <w:r w:rsidRPr="00042203" w:rsidR="00602F41">
        <w:rPr>
          <w:szCs w:val="18"/>
        </w:rPr>
        <w:t>met aanbevelingen om deze markt te versterken.</w:t>
      </w:r>
      <w:r>
        <w:rPr>
          <w:szCs w:val="18"/>
        </w:rPr>
        <w:t xml:space="preserve"> Ik zal u naar aanleiding van de aanbevelingen van ACM informeren</w:t>
      </w:r>
      <w:r w:rsidR="00602F41">
        <w:rPr>
          <w:szCs w:val="18"/>
        </w:rPr>
        <w:t>.</w:t>
      </w:r>
      <w:r>
        <w:rPr>
          <w:szCs w:val="18"/>
        </w:rPr>
        <w:t xml:space="preserve"> </w:t>
      </w:r>
    </w:p>
    <w:p w:rsidRPr="006000A7" w:rsidR="006000A7" w:rsidP="006000A7" w:rsidRDefault="006000A7" w14:paraId="08E519C9" w14:textId="77777777">
      <w:pPr>
        <w:spacing w:line="240" w:lineRule="exact"/>
        <w:rPr>
          <w:rFonts w:eastAsia="Calibri"/>
        </w:rPr>
      </w:pPr>
    </w:p>
    <w:p w:rsidR="006000A7" w:rsidP="006000A7" w:rsidRDefault="006000A7" w14:paraId="7629AFFF" w14:textId="77777777">
      <w:pPr>
        <w:spacing w:line="240" w:lineRule="exact"/>
        <w:rPr>
          <w:rFonts w:eastAsia="Calibri"/>
        </w:rPr>
      </w:pPr>
      <w:r w:rsidRPr="006000A7">
        <w:rPr>
          <w:rFonts w:eastAsia="Calibri"/>
        </w:rPr>
        <w:t xml:space="preserve">12 </w:t>
      </w:r>
    </w:p>
    <w:p w:rsidR="006000A7" w:rsidP="006000A7" w:rsidRDefault="006000A7" w14:paraId="74DD9C09" w14:textId="6A830772">
      <w:pPr>
        <w:spacing w:line="240" w:lineRule="exact"/>
        <w:rPr>
          <w:rFonts w:eastAsia="Calibri"/>
        </w:rPr>
      </w:pPr>
      <w:r w:rsidRPr="006000A7">
        <w:rPr>
          <w:rFonts w:eastAsia="Calibri"/>
        </w:rPr>
        <w:t xml:space="preserve">Wat heeft u gedaan met eerdere berichtgeving door NRC waaruit blijkt dat dierenartsen het najagen van hoge omzet bij commerciële keten Evidensia zat zijn en tientallen klinieken dicht zijn door leegloop onder het personeel? </w:t>
      </w:r>
    </w:p>
    <w:p w:rsidR="006000A7" w:rsidP="006000A7" w:rsidRDefault="006000A7" w14:paraId="033688A6" w14:textId="77777777">
      <w:pPr>
        <w:spacing w:line="240" w:lineRule="exact"/>
        <w:rPr>
          <w:rFonts w:eastAsia="Calibri"/>
        </w:rPr>
      </w:pPr>
    </w:p>
    <w:p w:rsidR="006000A7" w:rsidP="006000A7" w:rsidRDefault="006000A7" w14:paraId="3BE0675D" w14:textId="62D5A8B9">
      <w:pPr>
        <w:spacing w:line="240" w:lineRule="exact"/>
        <w:rPr>
          <w:rFonts w:eastAsia="Calibri"/>
        </w:rPr>
      </w:pPr>
      <w:r>
        <w:rPr>
          <w:rFonts w:eastAsia="Calibri"/>
        </w:rPr>
        <w:t>Antwoord</w:t>
      </w:r>
    </w:p>
    <w:p w:rsidR="006000A7" w:rsidP="006000A7" w:rsidRDefault="008C20AD" w14:paraId="77D42084" w14:textId="7966CB5D">
      <w:pPr>
        <w:spacing w:line="240" w:lineRule="exact"/>
        <w:rPr>
          <w:rFonts w:eastAsia="Calibri"/>
        </w:rPr>
      </w:pPr>
      <w:r>
        <w:rPr>
          <w:rFonts w:eastAsia="Calibri"/>
        </w:rPr>
        <w:t>Zie het antwoord op vraag 11.</w:t>
      </w:r>
    </w:p>
    <w:p w:rsidR="008C20AD" w:rsidP="006000A7" w:rsidRDefault="008C20AD" w14:paraId="4D76159A" w14:textId="77777777">
      <w:pPr>
        <w:spacing w:line="240" w:lineRule="exact"/>
        <w:rPr>
          <w:rFonts w:eastAsia="Calibri"/>
        </w:rPr>
      </w:pPr>
    </w:p>
    <w:p w:rsidR="00E14679" w:rsidP="006000A7" w:rsidRDefault="006000A7" w14:paraId="08238638" w14:textId="77777777">
      <w:pPr>
        <w:spacing w:line="240" w:lineRule="exact"/>
        <w:rPr>
          <w:rFonts w:eastAsia="Calibri"/>
        </w:rPr>
      </w:pPr>
      <w:r w:rsidRPr="006000A7">
        <w:rPr>
          <w:rFonts w:eastAsia="Calibri"/>
        </w:rPr>
        <w:t xml:space="preserve">13 </w:t>
      </w:r>
    </w:p>
    <w:p w:rsidR="006000A7" w:rsidP="006000A7" w:rsidRDefault="006000A7" w14:paraId="74B8029F" w14:textId="6F937CB1">
      <w:pPr>
        <w:spacing w:line="240" w:lineRule="exact"/>
        <w:rPr>
          <w:rFonts w:eastAsia="Calibri"/>
        </w:rPr>
      </w:pPr>
      <w:r w:rsidRPr="006000A7">
        <w:rPr>
          <w:rFonts w:eastAsia="Calibri"/>
        </w:rPr>
        <w:t>Is het kabinet van mening dat zij voldoende heeft gedaan om een aantal moties (Kamerstuk 36200-XIV, nr. 28; Kamerstuk 36410-XIV, nr. 39; Kamerstuk 36410-XIV, nr. 40; Kamerstuk 36410-XIV, nr. 63) uit te voeren en (daarmee) misstanden te voorkomen, gezien het feit dat al voordat bovengenoemde misstanden aan het licht kwamen de Kamer deze moties aannam waarmee ze uitsprak dat moest worden ingegrepen om de overnames door private equity in de dierenzorg te stop</w:t>
      </w:r>
      <w:r>
        <w:rPr>
          <w:rFonts w:eastAsia="Calibri"/>
        </w:rPr>
        <w:t>p</w:t>
      </w:r>
      <w:r w:rsidRPr="006000A7">
        <w:rPr>
          <w:rFonts w:eastAsia="Calibri"/>
        </w:rPr>
        <w:t>en?</w:t>
      </w:r>
    </w:p>
    <w:p w:rsidR="006000A7" w:rsidP="006000A7" w:rsidRDefault="006000A7" w14:paraId="33C32CB1" w14:textId="77777777">
      <w:pPr>
        <w:spacing w:line="240" w:lineRule="exact"/>
        <w:rPr>
          <w:rFonts w:eastAsia="Calibri"/>
        </w:rPr>
      </w:pPr>
    </w:p>
    <w:p w:rsidR="006000A7" w:rsidP="006000A7" w:rsidRDefault="006000A7" w14:paraId="37C0FAD2" w14:textId="50B09C8D">
      <w:pPr>
        <w:spacing w:line="240" w:lineRule="exact"/>
        <w:rPr>
          <w:rFonts w:eastAsia="Calibri"/>
        </w:rPr>
      </w:pPr>
      <w:r>
        <w:rPr>
          <w:rFonts w:eastAsia="Calibri"/>
        </w:rPr>
        <w:t>Antwoord</w:t>
      </w:r>
    </w:p>
    <w:p w:rsidRPr="00EB7BE8" w:rsidR="007E6AD3" w:rsidP="007E6AD3" w:rsidRDefault="00394CD9" w14:paraId="2C4928B3" w14:textId="26699C3D">
      <w:pPr>
        <w:rPr>
          <w:szCs w:val="18"/>
        </w:rPr>
      </w:pPr>
      <w:r>
        <w:rPr>
          <w:szCs w:val="18"/>
        </w:rPr>
        <w:t xml:space="preserve">Ik heb u in </w:t>
      </w:r>
      <w:r w:rsidR="00334BF4">
        <w:rPr>
          <w:szCs w:val="18"/>
        </w:rPr>
        <w:t>de eerdergenoemde</w:t>
      </w:r>
      <w:r>
        <w:rPr>
          <w:szCs w:val="18"/>
        </w:rPr>
        <w:t xml:space="preserve"> Kamerbrief van 3 april 2025, die ik mede namens de minister van Economische Zaken stuurde, aangegeven dat ik </w:t>
      </w:r>
      <w:r w:rsidRPr="00042203" w:rsidR="00E14679">
        <w:rPr>
          <w:szCs w:val="18"/>
        </w:rPr>
        <w:t xml:space="preserve">het van belang </w:t>
      </w:r>
      <w:r>
        <w:rPr>
          <w:szCs w:val="18"/>
        </w:rPr>
        <w:t xml:space="preserve">vind </w:t>
      </w:r>
      <w:r w:rsidRPr="00042203" w:rsidR="00E14679">
        <w:rPr>
          <w:szCs w:val="18"/>
        </w:rPr>
        <w:t xml:space="preserve">dat er met </w:t>
      </w:r>
      <w:r w:rsidR="00E14679">
        <w:rPr>
          <w:szCs w:val="18"/>
        </w:rPr>
        <w:t xml:space="preserve">grote </w:t>
      </w:r>
      <w:r w:rsidRPr="00042203" w:rsidR="00E14679">
        <w:rPr>
          <w:szCs w:val="18"/>
        </w:rPr>
        <w:t xml:space="preserve">zorgvuldigheid wordt bekeken of de situatie in de markt aanleiding geeft tot het treffen van eventuele regulerende maatregelen door de </w:t>
      </w:r>
      <w:r w:rsidRPr="00042203" w:rsidR="00E14679">
        <w:rPr>
          <w:szCs w:val="18"/>
        </w:rPr>
        <w:lastRenderedPageBreak/>
        <w:t xml:space="preserve">overheid. Maatregelen die er op gericht zijn om bijvoorbeeld te interveniëren in de prijsvorming en ketenvorming in een vrije markt zijn vergaande maatregelen, waar een stevige onderbouwing voor nodig is. Op dit moment voert ACM een marktonderzoek uit naar de diergeneeskundige zorg. Ik heb het onderzoek van ACM nodig om tot een zorgvuldige afweging te komen over eventuele aanvullende maatregelen. </w:t>
      </w:r>
      <w:r w:rsidR="00602F41">
        <w:rPr>
          <w:szCs w:val="18"/>
        </w:rPr>
        <w:t>Prijsmaatregelen zijn een vergaande maatregel die een gedegen onderbouwing en afweging nodig he</w:t>
      </w:r>
      <w:r w:rsidR="00531E0F">
        <w:rPr>
          <w:szCs w:val="18"/>
        </w:rPr>
        <w:t>bben</w:t>
      </w:r>
      <w:r w:rsidR="00602F41">
        <w:rPr>
          <w:szCs w:val="18"/>
        </w:rPr>
        <w:t xml:space="preserve">. </w:t>
      </w:r>
      <w:r w:rsidRPr="00042203" w:rsidR="00E14679">
        <w:rPr>
          <w:szCs w:val="18"/>
        </w:rPr>
        <w:t xml:space="preserve">Zodra dit ACM onderzoek is afgerond, zal ik aangeven hoe ik omga met de moties die verzoeken om het introduceren van prijsregulerende maatregelen door de overheid, zoals de motie van het lid Graus c.s. (Kamerstuk 36410-XIV, nr. 40) en de motie van het lid Beckerman c.s. (Kamerstuk 36 410 XIV, nr. </w:t>
      </w:r>
      <w:r w:rsidR="007E6AD3">
        <w:rPr>
          <w:szCs w:val="18"/>
        </w:rPr>
        <w:t>39</w:t>
      </w:r>
      <w:r w:rsidRPr="00042203" w:rsidR="00E14679">
        <w:rPr>
          <w:szCs w:val="18"/>
        </w:rPr>
        <w:t xml:space="preserve">) vragen. </w:t>
      </w:r>
      <w:r w:rsidR="00EB7BE8">
        <w:rPr>
          <w:szCs w:val="18"/>
        </w:rPr>
        <w:t xml:space="preserve">Voor de uitvoering van de overige moties verwijs ik naar de Kamerbrief van 3 april 2025. </w:t>
      </w:r>
    </w:p>
    <w:p w:rsidR="006000A7" w:rsidP="006000A7" w:rsidRDefault="006000A7" w14:paraId="190B2CA8" w14:textId="77777777">
      <w:pPr>
        <w:spacing w:line="240" w:lineRule="exact"/>
        <w:rPr>
          <w:rFonts w:eastAsia="Calibri"/>
        </w:rPr>
      </w:pPr>
    </w:p>
    <w:p w:rsidR="006000A7" w:rsidP="006000A7" w:rsidRDefault="006000A7" w14:paraId="3E684D96" w14:textId="77777777">
      <w:pPr>
        <w:spacing w:line="240" w:lineRule="exact"/>
        <w:rPr>
          <w:rFonts w:eastAsia="Calibri"/>
        </w:rPr>
      </w:pPr>
      <w:r w:rsidRPr="006000A7">
        <w:rPr>
          <w:rFonts w:eastAsia="Calibri"/>
        </w:rPr>
        <w:t xml:space="preserve">14 </w:t>
      </w:r>
    </w:p>
    <w:p w:rsidR="006000A7" w:rsidP="006000A7" w:rsidRDefault="006000A7" w14:paraId="5249899E" w14:textId="7AFC5C27">
      <w:pPr>
        <w:spacing w:line="240" w:lineRule="exact"/>
        <w:rPr>
          <w:rFonts w:eastAsia="Calibri"/>
        </w:rPr>
      </w:pPr>
      <w:r w:rsidRPr="006000A7">
        <w:rPr>
          <w:rFonts w:eastAsia="Calibri"/>
        </w:rPr>
        <w:t>Deelt u de mening dat hoge rekeningen, misstanden op de werkvloer en een leegloop onder het personeel alle reden zijn om veel meer te doen om de dierenzorg goed en betaalbaar te maken?</w:t>
      </w:r>
    </w:p>
    <w:p w:rsidR="006000A7" w:rsidP="006000A7" w:rsidRDefault="006000A7" w14:paraId="780ECE0B" w14:textId="77777777">
      <w:pPr>
        <w:spacing w:line="240" w:lineRule="exact"/>
        <w:rPr>
          <w:rFonts w:eastAsia="Calibri"/>
        </w:rPr>
      </w:pPr>
    </w:p>
    <w:p w:rsidR="006000A7" w:rsidP="006000A7" w:rsidRDefault="006000A7" w14:paraId="728A5E00" w14:textId="0155EB1A">
      <w:pPr>
        <w:spacing w:line="240" w:lineRule="exact"/>
        <w:rPr>
          <w:rFonts w:eastAsia="Calibri"/>
        </w:rPr>
      </w:pPr>
      <w:r>
        <w:rPr>
          <w:rFonts w:eastAsia="Calibri"/>
        </w:rPr>
        <w:t>Antwoord</w:t>
      </w:r>
    </w:p>
    <w:p w:rsidR="009C36B8" w:rsidP="009C36B8" w:rsidRDefault="009C36B8" w14:paraId="748816C3" w14:textId="419D72C5">
      <w:pPr>
        <w:spacing w:line="240" w:lineRule="exact"/>
        <w:rPr>
          <w:szCs w:val="18"/>
        </w:rPr>
      </w:pPr>
      <w:r w:rsidRPr="00644992">
        <w:rPr>
          <w:szCs w:val="18"/>
        </w:rPr>
        <w:t>In de Kamerbrief van 3 april 2025 heb ik u geïnformeerd over mijn inzet voor de komende periode. In die brief heb ik benoemd dat ik me, naast het lopende onderzoek van ACM</w:t>
      </w:r>
      <w:r>
        <w:rPr>
          <w:szCs w:val="18"/>
        </w:rPr>
        <w:t>,</w:t>
      </w:r>
      <w:r w:rsidRPr="00644992">
        <w:rPr>
          <w:szCs w:val="18"/>
        </w:rPr>
        <w:t xml:space="preserve"> inzet op</w:t>
      </w:r>
      <w:r>
        <w:rPr>
          <w:szCs w:val="18"/>
        </w:rPr>
        <w:t xml:space="preserve"> v</w:t>
      </w:r>
      <w:r w:rsidRPr="00644992">
        <w:rPr>
          <w:szCs w:val="18"/>
        </w:rPr>
        <w:t>ersterking van de informatiepositie van de consument, zodat hij een goed geïnformeerde vrije keuze kan maken voor de zorg voor zijn dier</w:t>
      </w:r>
      <w:r>
        <w:rPr>
          <w:szCs w:val="18"/>
        </w:rPr>
        <w:t xml:space="preserve"> en daarmee ook zijn kosten kan besparen</w:t>
      </w:r>
      <w:r w:rsidRPr="00644992">
        <w:rPr>
          <w:szCs w:val="18"/>
        </w:rPr>
        <w:t xml:space="preserve">. </w:t>
      </w:r>
      <w:r w:rsidR="001A74D0">
        <w:rPr>
          <w:szCs w:val="18"/>
        </w:rPr>
        <w:t xml:space="preserve">Daarnaast zet ik mij in voor de versterking van de kwaliteitsborging van de veterinaire beroepsgroep om het onafhankelijk veterinair handelen beter te borgen. </w:t>
      </w:r>
    </w:p>
    <w:p w:rsidR="009C36B8" w:rsidP="009C36B8" w:rsidRDefault="009C36B8" w14:paraId="0E13A23A" w14:textId="77777777">
      <w:pPr>
        <w:spacing w:line="240" w:lineRule="exact"/>
        <w:rPr>
          <w:szCs w:val="18"/>
        </w:rPr>
      </w:pPr>
    </w:p>
    <w:p w:rsidRPr="00644992" w:rsidR="009C36B8" w:rsidP="009C36B8" w:rsidRDefault="001A74D0" w14:paraId="01E7159F" w14:textId="60988882">
      <w:pPr>
        <w:spacing w:line="240" w:lineRule="exact"/>
        <w:rPr>
          <w:szCs w:val="18"/>
        </w:rPr>
      </w:pPr>
      <w:r>
        <w:rPr>
          <w:szCs w:val="18"/>
        </w:rPr>
        <w:t>Ook</w:t>
      </w:r>
      <w:r w:rsidRPr="00644992">
        <w:rPr>
          <w:szCs w:val="18"/>
        </w:rPr>
        <w:t xml:space="preserve"> </w:t>
      </w:r>
      <w:r w:rsidRPr="00644992" w:rsidR="009C36B8">
        <w:rPr>
          <w:szCs w:val="18"/>
        </w:rPr>
        <w:t xml:space="preserve">zet ik in op maatregelen om kosten te kunnen te besparen, zowel aan de aanbodkant door de beroepsgroep als aan de vraagkant door de consument. Daarbij kijk ik o.a. naar of de paraveterinair beter ingezet kan worden, en verken ik nut en noodzaak van een hbo-opleiding en een hbo-functie in het veld. Ik verwacht dat met deze acties dat de positie van de consument beter wordt geborgd en de markt voor diergeneeskundige zorg wordt versterkt, wat zal leiden tot kostenbesparingen voor de consument. </w:t>
      </w:r>
      <w:r w:rsidR="009C36B8">
        <w:rPr>
          <w:szCs w:val="18"/>
        </w:rPr>
        <w:t xml:space="preserve">Ik zal u naar aanleiding van de uitkomsten van het ACM-onderzoek informeren of er aanvullende maatregelen nodig zijn. </w:t>
      </w:r>
    </w:p>
    <w:p w:rsidR="006000A7" w:rsidP="006000A7" w:rsidRDefault="006000A7" w14:paraId="11EA7C98" w14:textId="77777777">
      <w:pPr>
        <w:spacing w:line="240" w:lineRule="exact"/>
        <w:rPr>
          <w:rFonts w:eastAsia="Calibri"/>
        </w:rPr>
      </w:pPr>
    </w:p>
    <w:p w:rsidR="006000A7" w:rsidP="006000A7" w:rsidRDefault="006000A7" w14:paraId="0411AA0C" w14:textId="77777777">
      <w:pPr>
        <w:spacing w:line="240" w:lineRule="exact"/>
        <w:rPr>
          <w:rFonts w:eastAsia="Calibri"/>
        </w:rPr>
      </w:pPr>
      <w:r w:rsidRPr="006000A7">
        <w:rPr>
          <w:rFonts w:eastAsia="Calibri"/>
        </w:rPr>
        <w:t xml:space="preserve">15 </w:t>
      </w:r>
    </w:p>
    <w:p w:rsidR="006000A7" w:rsidP="006000A7" w:rsidRDefault="006000A7" w14:paraId="412F3EA5" w14:textId="0199CB1C">
      <w:pPr>
        <w:spacing w:line="240" w:lineRule="exact"/>
        <w:rPr>
          <w:rFonts w:eastAsia="Calibri"/>
        </w:rPr>
      </w:pPr>
      <w:r w:rsidRPr="006000A7">
        <w:rPr>
          <w:rFonts w:eastAsia="Calibri"/>
        </w:rPr>
        <w:t>Maatregelen die kunnen worden genomen zijn onder andere het (her) invoeren van maximumtarieven, meer bevoegdheden voor de toezichthouder bij overnames, winsten op medicijnen verbieden, verscherpt toezicht op arbeidsomstandigheden, verscherpt toezicht op kwaliteit en het ondersteunen van onafhankelijke dierenartsen. Kunt u per maatregel aangeven of u dit gaat doen en zo ja, wanneer en hoe?</w:t>
      </w:r>
    </w:p>
    <w:p w:rsidR="006000A7" w:rsidP="006000A7" w:rsidRDefault="006000A7" w14:paraId="21DB69FB" w14:textId="77777777">
      <w:pPr>
        <w:spacing w:line="240" w:lineRule="exact"/>
        <w:rPr>
          <w:rFonts w:eastAsia="Calibri"/>
        </w:rPr>
      </w:pPr>
    </w:p>
    <w:p w:rsidR="006000A7" w:rsidP="006000A7" w:rsidRDefault="006000A7" w14:paraId="14C30A31" w14:textId="74D98BBF">
      <w:pPr>
        <w:spacing w:line="240" w:lineRule="exact"/>
        <w:rPr>
          <w:rFonts w:eastAsia="Calibri"/>
        </w:rPr>
      </w:pPr>
      <w:r>
        <w:rPr>
          <w:rFonts w:eastAsia="Calibri"/>
        </w:rPr>
        <w:t>Antwoord</w:t>
      </w:r>
    </w:p>
    <w:p w:rsidR="0002234E" w:rsidP="0002234E" w:rsidRDefault="0002234E" w14:paraId="67980239" w14:textId="401C9577">
      <w:pPr>
        <w:spacing w:line="240" w:lineRule="exact"/>
        <w:rPr>
          <w:rFonts w:eastAsia="Calibri"/>
        </w:rPr>
      </w:pPr>
      <w:r w:rsidRPr="0002234E">
        <w:rPr>
          <w:rFonts w:eastAsia="Calibri"/>
        </w:rPr>
        <w:t xml:space="preserve">De </w:t>
      </w:r>
      <w:r w:rsidR="00D030CF">
        <w:rPr>
          <w:rFonts w:eastAsia="Calibri"/>
        </w:rPr>
        <w:t>m</w:t>
      </w:r>
      <w:r w:rsidRPr="0002234E">
        <w:rPr>
          <w:rFonts w:eastAsia="Calibri"/>
        </w:rPr>
        <w:t xml:space="preserve">inister van Economische Zaken </w:t>
      </w:r>
      <w:r w:rsidR="003F6A7C">
        <w:rPr>
          <w:rFonts w:eastAsia="Calibri"/>
        </w:rPr>
        <w:t>zal</w:t>
      </w:r>
      <w:r w:rsidRPr="0002234E">
        <w:rPr>
          <w:rFonts w:eastAsia="Calibri"/>
        </w:rPr>
        <w:t xml:space="preserve"> uw Kamer </w:t>
      </w:r>
      <w:r w:rsidR="003F6A7C">
        <w:rPr>
          <w:rFonts w:eastAsia="Calibri"/>
        </w:rPr>
        <w:t xml:space="preserve">informeren </w:t>
      </w:r>
      <w:r w:rsidRPr="0002234E">
        <w:rPr>
          <w:rFonts w:eastAsia="Calibri"/>
        </w:rPr>
        <w:t xml:space="preserve">over zijn voornemen om het mededingingsinstrumentarium te actualiseren. Hierin gaat hij op hoofdlijnen onder andere in op de uitwerking van een bevoegdheid voor de ACM om met remedies in te grijpen in gebrekkig werkende markten en hoe fusies </w:t>
      </w:r>
      <w:r w:rsidRPr="0002234E">
        <w:rPr>
          <w:rFonts w:eastAsia="Calibri"/>
        </w:rPr>
        <w:lastRenderedPageBreak/>
        <w:t xml:space="preserve">en overnames die onder meldingsdrempels blijven, toch onder voorwaarden door de ACM onderzocht kunnen worden. </w:t>
      </w:r>
      <w:r>
        <w:rPr>
          <w:rFonts w:eastAsia="Calibri"/>
        </w:rPr>
        <w:t xml:space="preserve">Zie voor de overige maatregelen het antwoord op vraag 10 en 14. </w:t>
      </w:r>
    </w:p>
    <w:p w:rsidRPr="0002234E" w:rsidR="0002234E" w:rsidP="0002234E" w:rsidRDefault="0002234E" w14:paraId="2182F741" w14:textId="4D9A30C1">
      <w:pPr>
        <w:spacing w:line="240" w:lineRule="exact"/>
        <w:rPr>
          <w:rFonts w:eastAsia="Calibri"/>
        </w:rPr>
      </w:pPr>
    </w:p>
    <w:p w:rsidR="009632E6" w:rsidP="00810C93" w:rsidRDefault="009632E6" w14:paraId="5973F535" w14:textId="77777777"/>
    <w:sectPr w:rsidR="009632E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9723" w14:textId="77777777" w:rsidR="00426A9B" w:rsidRDefault="00426A9B">
      <w:r>
        <w:separator/>
      </w:r>
    </w:p>
    <w:p w14:paraId="0727F714" w14:textId="77777777" w:rsidR="00426A9B" w:rsidRDefault="00426A9B"/>
  </w:endnote>
  <w:endnote w:type="continuationSeparator" w:id="0">
    <w:p w14:paraId="2EE20E3B" w14:textId="77777777" w:rsidR="00426A9B" w:rsidRDefault="00426A9B">
      <w:r>
        <w:continuationSeparator/>
      </w:r>
    </w:p>
    <w:p w14:paraId="3148A6E8" w14:textId="77777777" w:rsidR="00426A9B" w:rsidRDefault="00426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079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B79ED" w14:paraId="0A00D327" w14:textId="77777777" w:rsidTr="00CA6A25">
      <w:trPr>
        <w:trHeight w:hRule="exact" w:val="240"/>
      </w:trPr>
      <w:tc>
        <w:tcPr>
          <w:tcW w:w="7601" w:type="dxa"/>
          <w:shd w:val="clear" w:color="auto" w:fill="auto"/>
        </w:tcPr>
        <w:p w14:paraId="006E4D00" w14:textId="77777777" w:rsidR="00527BD4" w:rsidRDefault="00527BD4" w:rsidP="003F1F6B">
          <w:pPr>
            <w:pStyle w:val="Huisstijl-Rubricering"/>
          </w:pPr>
        </w:p>
      </w:tc>
      <w:tc>
        <w:tcPr>
          <w:tcW w:w="2156" w:type="dxa"/>
        </w:tcPr>
        <w:p w14:paraId="228CAE20" w14:textId="544A1E1E" w:rsidR="00527BD4" w:rsidRPr="00645414" w:rsidRDefault="006541C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7C523C">
              <w:t>7</w:t>
            </w:r>
          </w:fldSimple>
        </w:p>
      </w:tc>
    </w:tr>
  </w:tbl>
  <w:p w14:paraId="5CB12FC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B79ED" w14:paraId="6B5534EC" w14:textId="77777777" w:rsidTr="00CA6A25">
      <w:trPr>
        <w:trHeight w:hRule="exact" w:val="240"/>
      </w:trPr>
      <w:tc>
        <w:tcPr>
          <w:tcW w:w="7601" w:type="dxa"/>
          <w:shd w:val="clear" w:color="auto" w:fill="auto"/>
        </w:tcPr>
        <w:p w14:paraId="1B7112FB" w14:textId="77777777" w:rsidR="00527BD4" w:rsidRDefault="00527BD4" w:rsidP="008C356D">
          <w:pPr>
            <w:pStyle w:val="Huisstijl-Rubricering"/>
          </w:pPr>
        </w:p>
      </w:tc>
      <w:tc>
        <w:tcPr>
          <w:tcW w:w="2170" w:type="dxa"/>
        </w:tcPr>
        <w:p w14:paraId="5BF1EE70" w14:textId="6A5EACF9" w:rsidR="00527BD4" w:rsidRPr="00ED539E" w:rsidRDefault="006541C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7C523C">
              <w:t>7</w:t>
            </w:r>
          </w:fldSimple>
        </w:p>
      </w:tc>
    </w:tr>
  </w:tbl>
  <w:p w14:paraId="3EDC33B3" w14:textId="77777777" w:rsidR="00527BD4" w:rsidRPr="00BC3B53" w:rsidRDefault="00527BD4" w:rsidP="008C356D">
    <w:pPr>
      <w:pStyle w:val="Voettekst"/>
      <w:spacing w:line="240" w:lineRule="auto"/>
      <w:rPr>
        <w:sz w:val="2"/>
        <w:szCs w:val="2"/>
      </w:rPr>
    </w:pPr>
  </w:p>
  <w:p w14:paraId="20B83E8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3CDE1" w14:textId="77777777" w:rsidR="00426A9B" w:rsidRDefault="00426A9B">
      <w:r>
        <w:separator/>
      </w:r>
    </w:p>
    <w:p w14:paraId="24EE3AD5" w14:textId="77777777" w:rsidR="00426A9B" w:rsidRDefault="00426A9B"/>
  </w:footnote>
  <w:footnote w:type="continuationSeparator" w:id="0">
    <w:p w14:paraId="441B6089" w14:textId="77777777" w:rsidR="00426A9B" w:rsidRDefault="00426A9B">
      <w:r>
        <w:continuationSeparator/>
      </w:r>
    </w:p>
    <w:p w14:paraId="69533CF6" w14:textId="77777777" w:rsidR="00426A9B" w:rsidRDefault="00426A9B"/>
  </w:footnote>
  <w:footnote w:id="1">
    <w:p w14:paraId="1ADFCAAE" w14:textId="77777777" w:rsidR="003B4A39" w:rsidRPr="00AD1227" w:rsidRDefault="003B4A39" w:rsidP="003B4A39">
      <w:pPr>
        <w:pStyle w:val="Voetnoottekst"/>
        <w:rPr>
          <w:szCs w:val="13"/>
        </w:rPr>
      </w:pPr>
      <w:r w:rsidRPr="00AD1227">
        <w:rPr>
          <w:rStyle w:val="Voetnootmarkering"/>
          <w:rFonts w:eastAsiaTheme="majorEastAsia"/>
          <w:szCs w:val="13"/>
        </w:rPr>
        <w:footnoteRef/>
      </w:r>
      <w:r w:rsidRPr="00AD1227">
        <w:rPr>
          <w:szCs w:val="13"/>
        </w:rPr>
        <w:t xml:space="preserve"> A</w:t>
      </w:r>
      <w:r w:rsidRPr="00AD1227">
        <w:rPr>
          <w:rFonts w:eastAsia="DejaVuSerifCondensed" w:cs="DejaVuSerifCondensed"/>
          <w:color w:val="000000"/>
          <w:szCs w:val="13"/>
        </w:rPr>
        <w:t>rtikel 7:611 Burgerlijk Wetboek</w:t>
      </w:r>
    </w:p>
  </w:footnote>
  <w:footnote w:id="2">
    <w:p w14:paraId="318AD1EE" w14:textId="33FAB349" w:rsidR="00202064" w:rsidRPr="00AD1227" w:rsidRDefault="00202064">
      <w:pPr>
        <w:pStyle w:val="Voetnoottekst"/>
        <w:rPr>
          <w:szCs w:val="13"/>
        </w:rPr>
      </w:pPr>
      <w:r w:rsidRPr="00AD1227">
        <w:rPr>
          <w:rStyle w:val="Voetnootmarkering"/>
          <w:szCs w:val="13"/>
        </w:rPr>
        <w:footnoteRef/>
      </w:r>
      <w:r w:rsidRPr="00AD1227">
        <w:rPr>
          <w:szCs w:val="13"/>
        </w:rPr>
        <w:t xml:space="preserve"> </w:t>
      </w:r>
      <w:hyperlink r:id="rId1" w:history="1">
        <w:r w:rsidRPr="00AD1227">
          <w:rPr>
            <w:rStyle w:val="Hyperlink"/>
            <w:szCs w:val="13"/>
          </w:rPr>
          <w:t>Staatscourant 2025, 17453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B79ED" w14:paraId="43F7D873" w14:textId="77777777" w:rsidTr="00A50CF6">
      <w:tc>
        <w:tcPr>
          <w:tcW w:w="2156" w:type="dxa"/>
          <w:shd w:val="clear" w:color="auto" w:fill="auto"/>
        </w:tcPr>
        <w:p w14:paraId="20E673DE" w14:textId="77777777" w:rsidR="00527BD4" w:rsidRPr="005819CE" w:rsidRDefault="006541CF" w:rsidP="00A50CF6">
          <w:pPr>
            <w:pStyle w:val="Huisstijl-Adres"/>
            <w:rPr>
              <w:b/>
            </w:rPr>
          </w:pPr>
          <w:r>
            <w:rPr>
              <w:b/>
            </w:rPr>
            <w:t>Directoraat-generaal Agro</w:t>
          </w:r>
          <w:r w:rsidRPr="005819CE">
            <w:rPr>
              <w:b/>
            </w:rPr>
            <w:br/>
          </w:r>
        </w:p>
      </w:tc>
    </w:tr>
    <w:tr w:rsidR="00CB79ED" w14:paraId="6D4C0C0A" w14:textId="77777777" w:rsidTr="00A50CF6">
      <w:trPr>
        <w:trHeight w:hRule="exact" w:val="200"/>
      </w:trPr>
      <w:tc>
        <w:tcPr>
          <w:tcW w:w="2156" w:type="dxa"/>
          <w:shd w:val="clear" w:color="auto" w:fill="auto"/>
        </w:tcPr>
        <w:p w14:paraId="16379496" w14:textId="77777777" w:rsidR="00527BD4" w:rsidRPr="005819CE" w:rsidRDefault="00527BD4" w:rsidP="00A50CF6"/>
      </w:tc>
    </w:tr>
    <w:tr w:rsidR="00CB79ED" w14:paraId="58DD7BBF" w14:textId="77777777" w:rsidTr="00502512">
      <w:trPr>
        <w:trHeight w:hRule="exact" w:val="774"/>
      </w:trPr>
      <w:tc>
        <w:tcPr>
          <w:tcW w:w="2156" w:type="dxa"/>
          <w:shd w:val="clear" w:color="auto" w:fill="auto"/>
        </w:tcPr>
        <w:p w14:paraId="1976DBC3" w14:textId="77777777" w:rsidR="00527BD4" w:rsidRDefault="006541CF" w:rsidP="003A5290">
          <w:pPr>
            <w:pStyle w:val="Huisstijl-Kopje"/>
          </w:pPr>
          <w:r>
            <w:t>Ons kenmerk</w:t>
          </w:r>
        </w:p>
        <w:p w14:paraId="7FD992B1" w14:textId="5EAD25AA" w:rsidR="00527BD4" w:rsidRPr="005819CE" w:rsidRDefault="006541CF" w:rsidP="001E6117">
          <w:pPr>
            <w:pStyle w:val="Huisstijl-Kopje"/>
          </w:pPr>
          <w:r>
            <w:rPr>
              <w:b w:val="0"/>
            </w:rPr>
            <w:t>DGA</w:t>
          </w:r>
          <w:r w:rsidRPr="00502512">
            <w:rPr>
              <w:b w:val="0"/>
            </w:rPr>
            <w:t xml:space="preserve"> / </w:t>
          </w:r>
          <w:sdt>
            <w:sdtPr>
              <w:rPr>
                <w:b w:val="0"/>
              </w:rPr>
              <w:alias w:val="documentId"/>
              <w:id w:val="-2120756062"/>
              <w:placeholder>
                <w:docPart w:val="DefaultPlaceholder_-1854013440"/>
              </w:placeholder>
            </w:sdtPr>
            <w:sdtEndPr/>
            <w:sdtContent>
              <w:r w:rsidR="00F90A14" w:rsidRPr="000C4A5F">
                <w:rPr>
                  <w:b w:val="0"/>
                </w:rPr>
                <w:fldChar w:fldCharType="begin"/>
              </w:r>
              <w:r w:rsidR="00F90A14" w:rsidRPr="000C4A5F">
                <w:rPr>
                  <w:b w:val="0"/>
                </w:rPr>
                <w:instrText xml:space="preserve"> DOCPROPERTY  "documentId"  \* MERGEFORMAT </w:instrText>
              </w:r>
              <w:r w:rsidR="00F90A14" w:rsidRPr="000C4A5F">
                <w:rPr>
                  <w:b w:val="0"/>
                </w:rPr>
                <w:fldChar w:fldCharType="separate"/>
              </w:r>
              <w:r w:rsidR="000C4A5F" w:rsidRPr="000C4A5F">
                <w:rPr>
                  <w:b w:val="0"/>
                </w:rPr>
                <w:t>100306004</w:t>
              </w:r>
              <w:r w:rsidR="00F90A14" w:rsidRPr="000C4A5F">
                <w:rPr>
                  <w:b w:val="0"/>
                </w:rPr>
                <w:fldChar w:fldCharType="end"/>
              </w:r>
            </w:sdtContent>
          </w:sdt>
        </w:p>
      </w:tc>
    </w:tr>
  </w:tbl>
  <w:p w14:paraId="43E13A82" w14:textId="77777777" w:rsidR="00527BD4" w:rsidRDefault="00527BD4" w:rsidP="008C356D"/>
  <w:p w14:paraId="328E6B30" w14:textId="77777777" w:rsidR="00527BD4" w:rsidRPr="00740712" w:rsidRDefault="00527BD4" w:rsidP="008C356D"/>
  <w:p w14:paraId="1CB2E1BD" w14:textId="77777777" w:rsidR="00527BD4" w:rsidRPr="00217880" w:rsidRDefault="00527BD4" w:rsidP="008C356D">
    <w:pPr>
      <w:spacing w:line="0" w:lineRule="atLeast"/>
      <w:rPr>
        <w:sz w:val="2"/>
        <w:szCs w:val="2"/>
      </w:rPr>
    </w:pPr>
  </w:p>
  <w:p w14:paraId="158AC636" w14:textId="77777777" w:rsidR="00527BD4" w:rsidRDefault="00527BD4" w:rsidP="004F44C2">
    <w:pPr>
      <w:pStyle w:val="Koptekst"/>
      <w:rPr>
        <w:rFonts w:cs="Verdana-Bold"/>
        <w:b/>
        <w:bCs/>
        <w:smallCaps/>
        <w:szCs w:val="18"/>
      </w:rPr>
    </w:pPr>
  </w:p>
  <w:p w14:paraId="07E2C217" w14:textId="77777777" w:rsidR="00527BD4" w:rsidRDefault="00527BD4" w:rsidP="004F44C2"/>
  <w:p w14:paraId="213C8FE0" w14:textId="77777777" w:rsidR="00527BD4" w:rsidRPr="00740712" w:rsidRDefault="00527BD4" w:rsidP="004F44C2"/>
  <w:p w14:paraId="2B683B9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B79ED" w14:paraId="7AB7CBC2" w14:textId="77777777" w:rsidTr="00751A6A">
      <w:trPr>
        <w:trHeight w:val="2636"/>
      </w:trPr>
      <w:tc>
        <w:tcPr>
          <w:tcW w:w="737" w:type="dxa"/>
          <w:shd w:val="clear" w:color="auto" w:fill="auto"/>
        </w:tcPr>
        <w:p w14:paraId="5BDD349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037A115" w14:textId="77777777" w:rsidR="00527BD4" w:rsidRDefault="006541CF"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E9A2BBA" wp14:editId="5B8C6F5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12B71C2" w14:textId="77777777" w:rsidR="003E0C4D" w:rsidRDefault="003E0C4D" w:rsidP="00D0609E">
          <w:pPr>
            <w:framePr w:w="6340" w:h="2750" w:hRule="exact" w:hSpace="180" w:wrap="around" w:vAnchor="page" w:hAnchor="text" w:x="3873" w:y="-140"/>
            <w:spacing w:line="240" w:lineRule="auto"/>
          </w:pPr>
        </w:p>
      </w:tc>
    </w:tr>
  </w:tbl>
  <w:p w14:paraId="7810B8BA" w14:textId="77777777" w:rsidR="00527BD4" w:rsidRDefault="00527BD4" w:rsidP="00D0609E">
    <w:pPr>
      <w:framePr w:w="6340" w:h="2750" w:hRule="exact" w:hSpace="180" w:wrap="around" w:vAnchor="page" w:hAnchor="text" w:x="3873" w:y="-140"/>
    </w:pPr>
  </w:p>
  <w:p w14:paraId="348BA87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B79ED" w:rsidRPr="00462F6F" w14:paraId="2CA37BEE" w14:textId="77777777" w:rsidTr="00A50CF6">
      <w:tc>
        <w:tcPr>
          <w:tcW w:w="2160" w:type="dxa"/>
          <w:shd w:val="clear" w:color="auto" w:fill="auto"/>
        </w:tcPr>
        <w:p w14:paraId="6CCB930E" w14:textId="77777777" w:rsidR="00527BD4" w:rsidRPr="005819CE" w:rsidRDefault="006541CF" w:rsidP="00A50CF6">
          <w:pPr>
            <w:pStyle w:val="Huisstijl-Adres"/>
            <w:rPr>
              <w:b/>
            </w:rPr>
          </w:pPr>
          <w:r>
            <w:rPr>
              <w:b/>
            </w:rPr>
            <w:t>Directoraat-generaal Agro</w:t>
          </w:r>
          <w:r w:rsidRPr="005819CE">
            <w:rPr>
              <w:b/>
            </w:rPr>
            <w:br/>
          </w:r>
        </w:p>
        <w:p w14:paraId="58D58382" w14:textId="77777777" w:rsidR="00527BD4" w:rsidRPr="00BE5ED9" w:rsidRDefault="006541CF" w:rsidP="00A50CF6">
          <w:pPr>
            <w:pStyle w:val="Huisstijl-Adres"/>
          </w:pPr>
          <w:r>
            <w:rPr>
              <w:b/>
            </w:rPr>
            <w:t>Bezoekadres</w:t>
          </w:r>
          <w:r>
            <w:rPr>
              <w:b/>
            </w:rPr>
            <w:br/>
          </w:r>
          <w:r>
            <w:t>Bezuidenhoutseweg 73</w:t>
          </w:r>
          <w:r w:rsidRPr="005819CE">
            <w:br/>
          </w:r>
          <w:r>
            <w:t>2594 AC Den Haag</w:t>
          </w:r>
        </w:p>
        <w:p w14:paraId="12230326" w14:textId="77777777" w:rsidR="00EF495B" w:rsidRDefault="006541CF" w:rsidP="0098788A">
          <w:pPr>
            <w:pStyle w:val="Huisstijl-Adres"/>
          </w:pPr>
          <w:r>
            <w:rPr>
              <w:b/>
            </w:rPr>
            <w:t>Postadres</w:t>
          </w:r>
          <w:r>
            <w:rPr>
              <w:b/>
            </w:rPr>
            <w:br/>
          </w:r>
          <w:r>
            <w:t>Postbus 20401</w:t>
          </w:r>
          <w:r w:rsidRPr="005819CE">
            <w:br/>
            <w:t>2500 E</w:t>
          </w:r>
          <w:r>
            <w:t>K</w:t>
          </w:r>
          <w:r w:rsidRPr="005819CE">
            <w:t xml:space="preserve"> Den Haag</w:t>
          </w:r>
        </w:p>
        <w:p w14:paraId="643C7203" w14:textId="77777777" w:rsidR="00556BEE" w:rsidRPr="005B3814" w:rsidRDefault="006541CF" w:rsidP="0098788A">
          <w:pPr>
            <w:pStyle w:val="Huisstijl-Adres"/>
          </w:pPr>
          <w:r>
            <w:rPr>
              <w:b/>
            </w:rPr>
            <w:t>Overheidsidentificatienr</w:t>
          </w:r>
          <w:r>
            <w:rPr>
              <w:b/>
            </w:rPr>
            <w:br/>
          </w:r>
          <w:r w:rsidR="00BA129E">
            <w:rPr>
              <w:rFonts w:cs="Agrofont"/>
              <w:iCs/>
            </w:rPr>
            <w:t>00000001858272854000</w:t>
          </w:r>
        </w:p>
        <w:p w14:paraId="17F4FD3B" w14:textId="6E7BECF8" w:rsidR="00527BD4" w:rsidRPr="00AD1227" w:rsidRDefault="006541C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B79ED" w:rsidRPr="00462F6F" w14:paraId="2E02D61E" w14:textId="77777777" w:rsidTr="00A50CF6">
      <w:trPr>
        <w:trHeight w:hRule="exact" w:val="200"/>
      </w:trPr>
      <w:tc>
        <w:tcPr>
          <w:tcW w:w="2160" w:type="dxa"/>
          <w:shd w:val="clear" w:color="auto" w:fill="auto"/>
        </w:tcPr>
        <w:p w14:paraId="16D6157B" w14:textId="77777777" w:rsidR="00527BD4" w:rsidRPr="00AD1227" w:rsidRDefault="00527BD4" w:rsidP="00A50CF6"/>
      </w:tc>
    </w:tr>
    <w:tr w:rsidR="00CB79ED" w14:paraId="4E61BC50" w14:textId="77777777" w:rsidTr="00A50CF6">
      <w:tc>
        <w:tcPr>
          <w:tcW w:w="2160" w:type="dxa"/>
          <w:shd w:val="clear" w:color="auto" w:fill="auto"/>
        </w:tcPr>
        <w:p w14:paraId="3DDD0CD9" w14:textId="77777777" w:rsidR="000C0163" w:rsidRPr="005819CE" w:rsidRDefault="006541CF" w:rsidP="000C0163">
          <w:pPr>
            <w:pStyle w:val="Huisstijl-Kopje"/>
          </w:pPr>
          <w:r>
            <w:t>Ons kenmerk</w:t>
          </w:r>
          <w:r w:rsidRPr="005819CE">
            <w:t xml:space="preserve"> </w:t>
          </w:r>
        </w:p>
        <w:p w14:paraId="6442B367" w14:textId="77777777" w:rsidR="000C0163" w:rsidRPr="005819CE" w:rsidRDefault="006541CF" w:rsidP="000C0163">
          <w:pPr>
            <w:pStyle w:val="Huisstijl-Gegeven"/>
          </w:pPr>
          <w:r>
            <w:t>DGA /</w:t>
          </w:r>
          <w:r w:rsidR="00CC7BA8">
            <w:t xml:space="preserve"> </w:t>
          </w:r>
          <w:r>
            <w:t>100306004</w:t>
          </w:r>
        </w:p>
        <w:p w14:paraId="6DE956B3" w14:textId="77777777" w:rsidR="00527BD4" w:rsidRPr="005819CE" w:rsidRDefault="006541CF" w:rsidP="00A50CF6">
          <w:pPr>
            <w:pStyle w:val="Huisstijl-Kopje"/>
          </w:pPr>
          <w:r>
            <w:t>Uw kenmerk</w:t>
          </w:r>
        </w:p>
        <w:p w14:paraId="1C784E54" w14:textId="5780B55B" w:rsidR="00527BD4" w:rsidRPr="005819CE" w:rsidRDefault="006541CF" w:rsidP="00AD1227">
          <w:pPr>
            <w:pStyle w:val="Huisstijl-Gegeven"/>
          </w:pPr>
          <w:r>
            <w:t>2025Z14873</w:t>
          </w:r>
        </w:p>
      </w:tc>
    </w:tr>
  </w:tbl>
  <w:p w14:paraId="1682341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B79ED" w14:paraId="481C3835" w14:textId="77777777" w:rsidTr="009E2051">
      <w:trPr>
        <w:trHeight w:val="400"/>
      </w:trPr>
      <w:tc>
        <w:tcPr>
          <w:tcW w:w="7520" w:type="dxa"/>
          <w:gridSpan w:val="2"/>
          <w:shd w:val="clear" w:color="auto" w:fill="auto"/>
        </w:tcPr>
        <w:p w14:paraId="1C140BFA" w14:textId="77777777" w:rsidR="00527BD4" w:rsidRPr="00BC3B53" w:rsidRDefault="006541CF" w:rsidP="00A50CF6">
          <w:pPr>
            <w:pStyle w:val="Huisstijl-Retouradres"/>
          </w:pPr>
          <w:r>
            <w:t>&gt; Retouradres Postbus 20401 2500 EK Den Haag</w:t>
          </w:r>
        </w:p>
      </w:tc>
    </w:tr>
    <w:tr w:rsidR="00CB79ED" w14:paraId="42DE65CA" w14:textId="77777777" w:rsidTr="009E2051">
      <w:tc>
        <w:tcPr>
          <w:tcW w:w="7520" w:type="dxa"/>
          <w:gridSpan w:val="2"/>
          <w:shd w:val="clear" w:color="auto" w:fill="auto"/>
        </w:tcPr>
        <w:p w14:paraId="7DA5208B" w14:textId="77777777" w:rsidR="00527BD4" w:rsidRPr="00983E8F" w:rsidRDefault="00527BD4" w:rsidP="00A50CF6">
          <w:pPr>
            <w:pStyle w:val="Huisstijl-Rubricering"/>
          </w:pPr>
        </w:p>
      </w:tc>
    </w:tr>
    <w:tr w:rsidR="00CB79ED" w14:paraId="202D7057" w14:textId="77777777" w:rsidTr="009E2051">
      <w:trPr>
        <w:trHeight w:hRule="exact" w:val="2440"/>
      </w:trPr>
      <w:tc>
        <w:tcPr>
          <w:tcW w:w="7520" w:type="dxa"/>
          <w:gridSpan w:val="2"/>
          <w:shd w:val="clear" w:color="auto" w:fill="auto"/>
        </w:tcPr>
        <w:p w14:paraId="68F3C26F" w14:textId="77777777" w:rsidR="00527BD4" w:rsidRDefault="006541CF" w:rsidP="00A50CF6">
          <w:pPr>
            <w:pStyle w:val="Huisstijl-NAW"/>
          </w:pPr>
          <w:r>
            <w:t xml:space="preserve">De Voorzitter van de Tweede Kamer </w:t>
          </w:r>
        </w:p>
        <w:p w14:paraId="6A77042C" w14:textId="77777777" w:rsidR="00D87195" w:rsidRDefault="006541CF" w:rsidP="00D87195">
          <w:pPr>
            <w:pStyle w:val="Huisstijl-NAW"/>
          </w:pPr>
          <w:r>
            <w:t>der Staten-Generaal</w:t>
          </w:r>
        </w:p>
        <w:p w14:paraId="72E802BE" w14:textId="77777777" w:rsidR="005C769E" w:rsidRDefault="006541CF" w:rsidP="005C769E">
          <w:pPr>
            <w:rPr>
              <w:szCs w:val="18"/>
            </w:rPr>
          </w:pPr>
          <w:r>
            <w:rPr>
              <w:szCs w:val="18"/>
            </w:rPr>
            <w:t>Prinses Irenestraat 6</w:t>
          </w:r>
        </w:p>
        <w:p w14:paraId="49BE2F67" w14:textId="77777777" w:rsidR="005C769E" w:rsidRDefault="006541CF" w:rsidP="005C769E">
          <w:pPr>
            <w:pStyle w:val="Huisstijl-NAW"/>
          </w:pPr>
          <w:r>
            <w:t>2595 BD  DEN HAAG</w:t>
          </w:r>
        </w:p>
      </w:tc>
    </w:tr>
    <w:tr w:rsidR="00CB79ED" w14:paraId="27839165" w14:textId="77777777" w:rsidTr="009E2051">
      <w:trPr>
        <w:trHeight w:hRule="exact" w:val="400"/>
      </w:trPr>
      <w:tc>
        <w:tcPr>
          <w:tcW w:w="7520" w:type="dxa"/>
          <w:gridSpan w:val="2"/>
          <w:shd w:val="clear" w:color="auto" w:fill="auto"/>
        </w:tcPr>
        <w:p w14:paraId="0A3B7EF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B79ED" w14:paraId="3904E11C" w14:textId="77777777" w:rsidTr="009E2051">
      <w:trPr>
        <w:trHeight w:val="240"/>
      </w:trPr>
      <w:tc>
        <w:tcPr>
          <w:tcW w:w="900" w:type="dxa"/>
          <w:shd w:val="clear" w:color="auto" w:fill="auto"/>
        </w:tcPr>
        <w:p w14:paraId="7D6D8F3A" w14:textId="77777777" w:rsidR="00527BD4" w:rsidRPr="007709EF" w:rsidRDefault="006541CF" w:rsidP="00A50CF6">
          <w:pPr>
            <w:rPr>
              <w:szCs w:val="18"/>
            </w:rPr>
          </w:pPr>
          <w:r>
            <w:rPr>
              <w:szCs w:val="18"/>
            </w:rPr>
            <w:t>Datum</w:t>
          </w:r>
        </w:p>
      </w:tc>
      <w:tc>
        <w:tcPr>
          <w:tcW w:w="6620" w:type="dxa"/>
          <w:shd w:val="clear" w:color="auto" w:fill="auto"/>
        </w:tcPr>
        <w:p w14:paraId="6F1CA578" w14:textId="75658D94" w:rsidR="00527BD4" w:rsidRPr="007709EF" w:rsidRDefault="00D030CF" w:rsidP="00A50CF6">
          <w:r>
            <w:t>22 september 2025</w:t>
          </w:r>
        </w:p>
      </w:tc>
    </w:tr>
    <w:tr w:rsidR="00CB79ED" w14:paraId="742EC5D7" w14:textId="77777777" w:rsidTr="009E2051">
      <w:trPr>
        <w:trHeight w:val="240"/>
      </w:trPr>
      <w:tc>
        <w:tcPr>
          <w:tcW w:w="900" w:type="dxa"/>
          <w:shd w:val="clear" w:color="auto" w:fill="auto"/>
        </w:tcPr>
        <w:p w14:paraId="0B3CB409" w14:textId="77777777" w:rsidR="00527BD4" w:rsidRPr="007709EF" w:rsidRDefault="006541CF" w:rsidP="00A50CF6">
          <w:pPr>
            <w:rPr>
              <w:szCs w:val="18"/>
            </w:rPr>
          </w:pPr>
          <w:r>
            <w:rPr>
              <w:szCs w:val="18"/>
            </w:rPr>
            <w:t>Betreft</w:t>
          </w:r>
        </w:p>
      </w:tc>
      <w:tc>
        <w:tcPr>
          <w:tcW w:w="6620" w:type="dxa"/>
          <w:shd w:val="clear" w:color="auto" w:fill="auto"/>
        </w:tcPr>
        <w:p w14:paraId="32D36DF9" w14:textId="7F46F187" w:rsidR="00527BD4" w:rsidRPr="007709EF" w:rsidRDefault="00202064" w:rsidP="00A50CF6">
          <w:r>
            <w:t>Kamervragen p</w:t>
          </w:r>
          <w:r w:rsidR="006541CF">
            <w:t>rivate equity-keten Evidensia, die jarenlang pensioengeld van werknemers in eigen zak stopte</w:t>
          </w:r>
        </w:p>
      </w:tc>
    </w:tr>
  </w:tbl>
  <w:p w14:paraId="4168C7E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CA5E18"/>
    <w:multiLevelType w:val="hybridMultilevel"/>
    <w:tmpl w:val="0BA07160"/>
    <w:lvl w:ilvl="0" w:tplc="CE72872A">
      <w:start w:val="1"/>
      <w:numFmt w:val="decimal"/>
      <w:lvlText w:val="%1."/>
      <w:lvlJc w:val="left"/>
      <w:pPr>
        <w:ind w:left="1020" w:hanging="360"/>
      </w:pPr>
    </w:lvl>
    <w:lvl w:ilvl="1" w:tplc="F9527086">
      <w:start w:val="1"/>
      <w:numFmt w:val="decimal"/>
      <w:lvlText w:val="%2."/>
      <w:lvlJc w:val="left"/>
      <w:pPr>
        <w:ind w:left="1020" w:hanging="360"/>
      </w:pPr>
    </w:lvl>
    <w:lvl w:ilvl="2" w:tplc="3DE83E6E">
      <w:start w:val="1"/>
      <w:numFmt w:val="decimal"/>
      <w:lvlText w:val="%3."/>
      <w:lvlJc w:val="left"/>
      <w:pPr>
        <w:ind w:left="1020" w:hanging="360"/>
      </w:pPr>
    </w:lvl>
    <w:lvl w:ilvl="3" w:tplc="4B72A9A8">
      <w:start w:val="1"/>
      <w:numFmt w:val="decimal"/>
      <w:lvlText w:val="%4."/>
      <w:lvlJc w:val="left"/>
      <w:pPr>
        <w:ind w:left="1020" w:hanging="360"/>
      </w:pPr>
    </w:lvl>
    <w:lvl w:ilvl="4" w:tplc="38BE3804">
      <w:start w:val="1"/>
      <w:numFmt w:val="decimal"/>
      <w:lvlText w:val="%5."/>
      <w:lvlJc w:val="left"/>
      <w:pPr>
        <w:ind w:left="1020" w:hanging="360"/>
      </w:pPr>
    </w:lvl>
    <w:lvl w:ilvl="5" w:tplc="4F2EF95C">
      <w:start w:val="1"/>
      <w:numFmt w:val="decimal"/>
      <w:lvlText w:val="%6."/>
      <w:lvlJc w:val="left"/>
      <w:pPr>
        <w:ind w:left="1020" w:hanging="360"/>
      </w:pPr>
    </w:lvl>
    <w:lvl w:ilvl="6" w:tplc="F1F25150">
      <w:start w:val="1"/>
      <w:numFmt w:val="decimal"/>
      <w:lvlText w:val="%7."/>
      <w:lvlJc w:val="left"/>
      <w:pPr>
        <w:ind w:left="1020" w:hanging="360"/>
      </w:pPr>
    </w:lvl>
    <w:lvl w:ilvl="7" w:tplc="DE866374">
      <w:start w:val="1"/>
      <w:numFmt w:val="decimal"/>
      <w:lvlText w:val="%8."/>
      <w:lvlJc w:val="left"/>
      <w:pPr>
        <w:ind w:left="1020" w:hanging="360"/>
      </w:pPr>
    </w:lvl>
    <w:lvl w:ilvl="8" w:tplc="E6969412">
      <w:start w:val="1"/>
      <w:numFmt w:val="decimal"/>
      <w:lvlText w:val="%9."/>
      <w:lvlJc w:val="left"/>
      <w:pPr>
        <w:ind w:left="1020" w:hanging="360"/>
      </w:pPr>
    </w:lvl>
  </w:abstractNum>
  <w:abstractNum w:abstractNumId="11" w15:restartNumberingAfterBreak="0">
    <w:nsid w:val="0A4120A4"/>
    <w:multiLevelType w:val="hybridMultilevel"/>
    <w:tmpl w:val="1D8E1FCE"/>
    <w:lvl w:ilvl="0" w:tplc="CABAF068">
      <w:start w:val="1"/>
      <w:numFmt w:val="bullet"/>
      <w:pStyle w:val="Lijstopsomteken"/>
      <w:lvlText w:val="•"/>
      <w:lvlJc w:val="left"/>
      <w:pPr>
        <w:tabs>
          <w:tab w:val="num" w:pos="227"/>
        </w:tabs>
        <w:ind w:left="227" w:hanging="227"/>
      </w:pPr>
      <w:rPr>
        <w:rFonts w:ascii="Verdana" w:hAnsi="Verdana" w:hint="default"/>
        <w:sz w:val="18"/>
        <w:szCs w:val="18"/>
      </w:rPr>
    </w:lvl>
    <w:lvl w:ilvl="1" w:tplc="8B48DDA4" w:tentative="1">
      <w:start w:val="1"/>
      <w:numFmt w:val="bullet"/>
      <w:lvlText w:val="o"/>
      <w:lvlJc w:val="left"/>
      <w:pPr>
        <w:tabs>
          <w:tab w:val="num" w:pos="1440"/>
        </w:tabs>
        <w:ind w:left="1440" w:hanging="360"/>
      </w:pPr>
      <w:rPr>
        <w:rFonts w:ascii="Courier New" w:hAnsi="Courier New" w:cs="Courier New" w:hint="default"/>
      </w:rPr>
    </w:lvl>
    <w:lvl w:ilvl="2" w:tplc="79EEFF0A" w:tentative="1">
      <w:start w:val="1"/>
      <w:numFmt w:val="bullet"/>
      <w:lvlText w:val=""/>
      <w:lvlJc w:val="left"/>
      <w:pPr>
        <w:tabs>
          <w:tab w:val="num" w:pos="2160"/>
        </w:tabs>
        <w:ind w:left="2160" w:hanging="360"/>
      </w:pPr>
      <w:rPr>
        <w:rFonts w:ascii="Wingdings" w:hAnsi="Wingdings" w:hint="default"/>
      </w:rPr>
    </w:lvl>
    <w:lvl w:ilvl="3" w:tplc="CFBCEBD4" w:tentative="1">
      <w:start w:val="1"/>
      <w:numFmt w:val="bullet"/>
      <w:lvlText w:val=""/>
      <w:lvlJc w:val="left"/>
      <w:pPr>
        <w:tabs>
          <w:tab w:val="num" w:pos="2880"/>
        </w:tabs>
        <w:ind w:left="2880" w:hanging="360"/>
      </w:pPr>
      <w:rPr>
        <w:rFonts w:ascii="Symbol" w:hAnsi="Symbol" w:hint="default"/>
      </w:rPr>
    </w:lvl>
    <w:lvl w:ilvl="4" w:tplc="C8144CD6" w:tentative="1">
      <w:start w:val="1"/>
      <w:numFmt w:val="bullet"/>
      <w:lvlText w:val="o"/>
      <w:lvlJc w:val="left"/>
      <w:pPr>
        <w:tabs>
          <w:tab w:val="num" w:pos="3600"/>
        </w:tabs>
        <w:ind w:left="3600" w:hanging="360"/>
      </w:pPr>
      <w:rPr>
        <w:rFonts w:ascii="Courier New" w:hAnsi="Courier New" w:cs="Courier New" w:hint="default"/>
      </w:rPr>
    </w:lvl>
    <w:lvl w:ilvl="5" w:tplc="FE72DF3E" w:tentative="1">
      <w:start w:val="1"/>
      <w:numFmt w:val="bullet"/>
      <w:lvlText w:val=""/>
      <w:lvlJc w:val="left"/>
      <w:pPr>
        <w:tabs>
          <w:tab w:val="num" w:pos="4320"/>
        </w:tabs>
        <w:ind w:left="4320" w:hanging="360"/>
      </w:pPr>
      <w:rPr>
        <w:rFonts w:ascii="Wingdings" w:hAnsi="Wingdings" w:hint="default"/>
      </w:rPr>
    </w:lvl>
    <w:lvl w:ilvl="6" w:tplc="CE7034E4" w:tentative="1">
      <w:start w:val="1"/>
      <w:numFmt w:val="bullet"/>
      <w:lvlText w:val=""/>
      <w:lvlJc w:val="left"/>
      <w:pPr>
        <w:tabs>
          <w:tab w:val="num" w:pos="5040"/>
        </w:tabs>
        <w:ind w:left="5040" w:hanging="360"/>
      </w:pPr>
      <w:rPr>
        <w:rFonts w:ascii="Symbol" w:hAnsi="Symbol" w:hint="default"/>
      </w:rPr>
    </w:lvl>
    <w:lvl w:ilvl="7" w:tplc="9704214C" w:tentative="1">
      <w:start w:val="1"/>
      <w:numFmt w:val="bullet"/>
      <w:lvlText w:val="o"/>
      <w:lvlJc w:val="left"/>
      <w:pPr>
        <w:tabs>
          <w:tab w:val="num" w:pos="5760"/>
        </w:tabs>
        <w:ind w:left="5760" w:hanging="360"/>
      </w:pPr>
      <w:rPr>
        <w:rFonts w:ascii="Courier New" w:hAnsi="Courier New" w:cs="Courier New" w:hint="default"/>
      </w:rPr>
    </w:lvl>
    <w:lvl w:ilvl="8" w:tplc="D2D820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2C2A1D"/>
    <w:multiLevelType w:val="hybridMultilevel"/>
    <w:tmpl w:val="985682A2"/>
    <w:lvl w:ilvl="0" w:tplc="E8D26498">
      <w:start w:val="1"/>
      <w:numFmt w:val="decimal"/>
      <w:lvlText w:val="%1."/>
      <w:lvlJc w:val="left"/>
      <w:pPr>
        <w:ind w:left="1020" w:hanging="360"/>
      </w:pPr>
    </w:lvl>
    <w:lvl w:ilvl="1" w:tplc="9C8C2C0C">
      <w:start w:val="1"/>
      <w:numFmt w:val="decimal"/>
      <w:lvlText w:val="%2."/>
      <w:lvlJc w:val="left"/>
      <w:pPr>
        <w:ind w:left="1020" w:hanging="360"/>
      </w:pPr>
    </w:lvl>
    <w:lvl w:ilvl="2" w:tplc="361298C4">
      <w:start w:val="1"/>
      <w:numFmt w:val="decimal"/>
      <w:lvlText w:val="%3."/>
      <w:lvlJc w:val="left"/>
      <w:pPr>
        <w:ind w:left="1020" w:hanging="360"/>
      </w:pPr>
    </w:lvl>
    <w:lvl w:ilvl="3" w:tplc="0C3E1726">
      <w:start w:val="1"/>
      <w:numFmt w:val="decimal"/>
      <w:lvlText w:val="%4."/>
      <w:lvlJc w:val="left"/>
      <w:pPr>
        <w:ind w:left="1020" w:hanging="360"/>
      </w:pPr>
    </w:lvl>
    <w:lvl w:ilvl="4" w:tplc="76ECA2AE">
      <w:start w:val="1"/>
      <w:numFmt w:val="decimal"/>
      <w:lvlText w:val="%5."/>
      <w:lvlJc w:val="left"/>
      <w:pPr>
        <w:ind w:left="1020" w:hanging="360"/>
      </w:pPr>
    </w:lvl>
    <w:lvl w:ilvl="5" w:tplc="9D12575E">
      <w:start w:val="1"/>
      <w:numFmt w:val="decimal"/>
      <w:lvlText w:val="%6."/>
      <w:lvlJc w:val="left"/>
      <w:pPr>
        <w:ind w:left="1020" w:hanging="360"/>
      </w:pPr>
    </w:lvl>
    <w:lvl w:ilvl="6" w:tplc="425886B4">
      <w:start w:val="1"/>
      <w:numFmt w:val="decimal"/>
      <w:lvlText w:val="%7."/>
      <w:lvlJc w:val="left"/>
      <w:pPr>
        <w:ind w:left="1020" w:hanging="360"/>
      </w:pPr>
    </w:lvl>
    <w:lvl w:ilvl="7" w:tplc="21A40C56">
      <w:start w:val="1"/>
      <w:numFmt w:val="decimal"/>
      <w:lvlText w:val="%8."/>
      <w:lvlJc w:val="left"/>
      <w:pPr>
        <w:ind w:left="1020" w:hanging="360"/>
      </w:pPr>
    </w:lvl>
    <w:lvl w:ilvl="8" w:tplc="83D28D56">
      <w:start w:val="1"/>
      <w:numFmt w:val="decimal"/>
      <w:lvlText w:val="%9."/>
      <w:lvlJc w:val="left"/>
      <w:pPr>
        <w:ind w:left="1020" w:hanging="36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32122AA4">
      <w:start w:val="1"/>
      <w:numFmt w:val="bullet"/>
      <w:pStyle w:val="Lijstopsomteken2"/>
      <w:lvlText w:val="–"/>
      <w:lvlJc w:val="left"/>
      <w:pPr>
        <w:tabs>
          <w:tab w:val="num" w:pos="227"/>
        </w:tabs>
        <w:ind w:left="227" w:firstLine="0"/>
      </w:pPr>
      <w:rPr>
        <w:rFonts w:ascii="Verdana" w:hAnsi="Verdana" w:hint="default"/>
      </w:rPr>
    </w:lvl>
    <w:lvl w:ilvl="1" w:tplc="62F85B5C" w:tentative="1">
      <w:start w:val="1"/>
      <w:numFmt w:val="bullet"/>
      <w:lvlText w:val="o"/>
      <w:lvlJc w:val="left"/>
      <w:pPr>
        <w:tabs>
          <w:tab w:val="num" w:pos="1440"/>
        </w:tabs>
        <w:ind w:left="1440" w:hanging="360"/>
      </w:pPr>
      <w:rPr>
        <w:rFonts w:ascii="Courier New" w:hAnsi="Courier New" w:cs="Courier New" w:hint="default"/>
      </w:rPr>
    </w:lvl>
    <w:lvl w:ilvl="2" w:tplc="52248C88" w:tentative="1">
      <w:start w:val="1"/>
      <w:numFmt w:val="bullet"/>
      <w:lvlText w:val=""/>
      <w:lvlJc w:val="left"/>
      <w:pPr>
        <w:tabs>
          <w:tab w:val="num" w:pos="2160"/>
        </w:tabs>
        <w:ind w:left="2160" w:hanging="360"/>
      </w:pPr>
      <w:rPr>
        <w:rFonts w:ascii="Wingdings" w:hAnsi="Wingdings" w:hint="default"/>
      </w:rPr>
    </w:lvl>
    <w:lvl w:ilvl="3" w:tplc="BF4EB83C" w:tentative="1">
      <w:start w:val="1"/>
      <w:numFmt w:val="bullet"/>
      <w:lvlText w:val=""/>
      <w:lvlJc w:val="left"/>
      <w:pPr>
        <w:tabs>
          <w:tab w:val="num" w:pos="2880"/>
        </w:tabs>
        <w:ind w:left="2880" w:hanging="360"/>
      </w:pPr>
      <w:rPr>
        <w:rFonts w:ascii="Symbol" w:hAnsi="Symbol" w:hint="default"/>
      </w:rPr>
    </w:lvl>
    <w:lvl w:ilvl="4" w:tplc="59AC985E" w:tentative="1">
      <w:start w:val="1"/>
      <w:numFmt w:val="bullet"/>
      <w:lvlText w:val="o"/>
      <w:lvlJc w:val="left"/>
      <w:pPr>
        <w:tabs>
          <w:tab w:val="num" w:pos="3600"/>
        </w:tabs>
        <w:ind w:left="3600" w:hanging="360"/>
      </w:pPr>
      <w:rPr>
        <w:rFonts w:ascii="Courier New" w:hAnsi="Courier New" w:cs="Courier New" w:hint="default"/>
      </w:rPr>
    </w:lvl>
    <w:lvl w:ilvl="5" w:tplc="CFFA411A" w:tentative="1">
      <w:start w:val="1"/>
      <w:numFmt w:val="bullet"/>
      <w:lvlText w:val=""/>
      <w:lvlJc w:val="left"/>
      <w:pPr>
        <w:tabs>
          <w:tab w:val="num" w:pos="4320"/>
        </w:tabs>
        <w:ind w:left="4320" w:hanging="360"/>
      </w:pPr>
      <w:rPr>
        <w:rFonts w:ascii="Wingdings" w:hAnsi="Wingdings" w:hint="default"/>
      </w:rPr>
    </w:lvl>
    <w:lvl w:ilvl="6" w:tplc="D3B66DB4" w:tentative="1">
      <w:start w:val="1"/>
      <w:numFmt w:val="bullet"/>
      <w:lvlText w:val=""/>
      <w:lvlJc w:val="left"/>
      <w:pPr>
        <w:tabs>
          <w:tab w:val="num" w:pos="5040"/>
        </w:tabs>
        <w:ind w:left="5040" w:hanging="360"/>
      </w:pPr>
      <w:rPr>
        <w:rFonts w:ascii="Symbol" w:hAnsi="Symbol" w:hint="default"/>
      </w:rPr>
    </w:lvl>
    <w:lvl w:ilvl="7" w:tplc="3402AE28" w:tentative="1">
      <w:start w:val="1"/>
      <w:numFmt w:val="bullet"/>
      <w:lvlText w:val="o"/>
      <w:lvlJc w:val="left"/>
      <w:pPr>
        <w:tabs>
          <w:tab w:val="num" w:pos="5760"/>
        </w:tabs>
        <w:ind w:left="5760" w:hanging="360"/>
      </w:pPr>
      <w:rPr>
        <w:rFonts w:ascii="Courier New" w:hAnsi="Courier New" w:cs="Courier New" w:hint="default"/>
      </w:rPr>
    </w:lvl>
    <w:lvl w:ilvl="8" w:tplc="D304C74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674C5F"/>
    <w:multiLevelType w:val="hybridMultilevel"/>
    <w:tmpl w:val="3022D9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C907C7"/>
    <w:multiLevelType w:val="hybridMultilevel"/>
    <w:tmpl w:val="29FC0A18"/>
    <w:lvl w:ilvl="0" w:tplc="88AA69AC">
      <w:start w:val="1"/>
      <w:numFmt w:val="decimal"/>
      <w:lvlText w:val="%1."/>
      <w:lvlJc w:val="left"/>
      <w:pPr>
        <w:ind w:left="1020" w:hanging="360"/>
      </w:pPr>
    </w:lvl>
    <w:lvl w:ilvl="1" w:tplc="67602432">
      <w:start w:val="1"/>
      <w:numFmt w:val="decimal"/>
      <w:lvlText w:val="%2."/>
      <w:lvlJc w:val="left"/>
      <w:pPr>
        <w:ind w:left="1020" w:hanging="360"/>
      </w:pPr>
    </w:lvl>
    <w:lvl w:ilvl="2" w:tplc="D75EB560">
      <w:start w:val="1"/>
      <w:numFmt w:val="decimal"/>
      <w:lvlText w:val="%3."/>
      <w:lvlJc w:val="left"/>
      <w:pPr>
        <w:ind w:left="1020" w:hanging="360"/>
      </w:pPr>
    </w:lvl>
    <w:lvl w:ilvl="3" w:tplc="9D983754">
      <w:start w:val="1"/>
      <w:numFmt w:val="decimal"/>
      <w:lvlText w:val="%4."/>
      <w:lvlJc w:val="left"/>
      <w:pPr>
        <w:ind w:left="1020" w:hanging="360"/>
      </w:pPr>
    </w:lvl>
    <w:lvl w:ilvl="4" w:tplc="15F0E5DC">
      <w:start w:val="1"/>
      <w:numFmt w:val="decimal"/>
      <w:lvlText w:val="%5."/>
      <w:lvlJc w:val="left"/>
      <w:pPr>
        <w:ind w:left="1020" w:hanging="360"/>
      </w:pPr>
    </w:lvl>
    <w:lvl w:ilvl="5" w:tplc="E3B2DA4A">
      <w:start w:val="1"/>
      <w:numFmt w:val="decimal"/>
      <w:lvlText w:val="%6."/>
      <w:lvlJc w:val="left"/>
      <w:pPr>
        <w:ind w:left="1020" w:hanging="360"/>
      </w:pPr>
    </w:lvl>
    <w:lvl w:ilvl="6" w:tplc="E80842D8">
      <w:start w:val="1"/>
      <w:numFmt w:val="decimal"/>
      <w:lvlText w:val="%7."/>
      <w:lvlJc w:val="left"/>
      <w:pPr>
        <w:ind w:left="1020" w:hanging="360"/>
      </w:pPr>
    </w:lvl>
    <w:lvl w:ilvl="7" w:tplc="E2E88C28">
      <w:start w:val="1"/>
      <w:numFmt w:val="decimal"/>
      <w:lvlText w:val="%8."/>
      <w:lvlJc w:val="left"/>
      <w:pPr>
        <w:ind w:left="1020" w:hanging="360"/>
      </w:pPr>
    </w:lvl>
    <w:lvl w:ilvl="8" w:tplc="7448851C">
      <w:start w:val="1"/>
      <w:numFmt w:val="decimal"/>
      <w:lvlText w:val="%9."/>
      <w:lvlJc w:val="left"/>
      <w:pPr>
        <w:ind w:left="1020" w:hanging="360"/>
      </w:pPr>
    </w:lvl>
  </w:abstractNum>
  <w:abstractNum w:abstractNumId="18" w15:restartNumberingAfterBreak="0">
    <w:nsid w:val="67144A7E"/>
    <w:multiLevelType w:val="multilevel"/>
    <w:tmpl w:val="1324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301152">
    <w:abstractNumId w:val="11"/>
  </w:num>
  <w:num w:numId="2" w16cid:durableId="763764035">
    <w:abstractNumId w:val="7"/>
  </w:num>
  <w:num w:numId="3" w16cid:durableId="1018582679">
    <w:abstractNumId w:val="6"/>
  </w:num>
  <w:num w:numId="4" w16cid:durableId="1596746132">
    <w:abstractNumId w:val="5"/>
  </w:num>
  <w:num w:numId="5" w16cid:durableId="2032754316">
    <w:abstractNumId w:val="4"/>
  </w:num>
  <w:num w:numId="6" w16cid:durableId="1192844205">
    <w:abstractNumId w:val="8"/>
  </w:num>
  <w:num w:numId="7" w16cid:durableId="1912620681">
    <w:abstractNumId w:val="3"/>
  </w:num>
  <w:num w:numId="8" w16cid:durableId="597563028">
    <w:abstractNumId w:val="2"/>
  </w:num>
  <w:num w:numId="9" w16cid:durableId="1727604966">
    <w:abstractNumId w:val="1"/>
  </w:num>
  <w:num w:numId="10" w16cid:durableId="1806122950">
    <w:abstractNumId w:val="0"/>
  </w:num>
  <w:num w:numId="11" w16cid:durableId="626204225">
    <w:abstractNumId w:val="9"/>
  </w:num>
  <w:num w:numId="12" w16cid:durableId="38825447">
    <w:abstractNumId w:val="13"/>
  </w:num>
  <w:num w:numId="13" w16cid:durableId="1134524576">
    <w:abstractNumId w:val="16"/>
  </w:num>
  <w:num w:numId="14" w16cid:durableId="533929205">
    <w:abstractNumId w:val="14"/>
  </w:num>
  <w:num w:numId="15" w16cid:durableId="282350001">
    <w:abstractNumId w:val="15"/>
  </w:num>
  <w:num w:numId="16" w16cid:durableId="1639922336">
    <w:abstractNumId w:val="12"/>
  </w:num>
  <w:num w:numId="17" w16cid:durableId="284389620">
    <w:abstractNumId w:val="17"/>
  </w:num>
  <w:num w:numId="18" w16cid:durableId="1259437930">
    <w:abstractNumId w:val="18"/>
  </w:num>
  <w:num w:numId="19" w16cid:durableId="30613338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234E"/>
    <w:rsid w:val="00023E9A"/>
    <w:rsid w:val="000301C7"/>
    <w:rsid w:val="00033CDD"/>
    <w:rsid w:val="00034A84"/>
    <w:rsid w:val="00035E67"/>
    <w:rsid w:val="000366F3"/>
    <w:rsid w:val="0004097C"/>
    <w:rsid w:val="0006024D"/>
    <w:rsid w:val="00064021"/>
    <w:rsid w:val="00071F28"/>
    <w:rsid w:val="00074079"/>
    <w:rsid w:val="000803A5"/>
    <w:rsid w:val="00084E65"/>
    <w:rsid w:val="00092799"/>
    <w:rsid w:val="00092BF5"/>
    <w:rsid w:val="00092C5F"/>
    <w:rsid w:val="00095FC0"/>
    <w:rsid w:val="00096680"/>
    <w:rsid w:val="000A0F36"/>
    <w:rsid w:val="000A174A"/>
    <w:rsid w:val="000A3E0A"/>
    <w:rsid w:val="000A4D70"/>
    <w:rsid w:val="000A5209"/>
    <w:rsid w:val="000A65AC"/>
    <w:rsid w:val="000B7281"/>
    <w:rsid w:val="000B7FAB"/>
    <w:rsid w:val="000C0163"/>
    <w:rsid w:val="000C07A9"/>
    <w:rsid w:val="000C1BA1"/>
    <w:rsid w:val="000C3EA9"/>
    <w:rsid w:val="000C4A5F"/>
    <w:rsid w:val="000D0225"/>
    <w:rsid w:val="000D73D7"/>
    <w:rsid w:val="000E7895"/>
    <w:rsid w:val="000F161D"/>
    <w:rsid w:val="00114D52"/>
    <w:rsid w:val="00121BF0"/>
    <w:rsid w:val="00123704"/>
    <w:rsid w:val="00123BCD"/>
    <w:rsid w:val="001270C7"/>
    <w:rsid w:val="00132540"/>
    <w:rsid w:val="0014786A"/>
    <w:rsid w:val="001516A4"/>
    <w:rsid w:val="00151E5F"/>
    <w:rsid w:val="001569AB"/>
    <w:rsid w:val="00164D63"/>
    <w:rsid w:val="0016725C"/>
    <w:rsid w:val="00171549"/>
    <w:rsid w:val="001726F3"/>
    <w:rsid w:val="00173C51"/>
    <w:rsid w:val="001743B7"/>
    <w:rsid w:val="00174CC2"/>
    <w:rsid w:val="00176CC6"/>
    <w:rsid w:val="00181BE4"/>
    <w:rsid w:val="00185576"/>
    <w:rsid w:val="00185951"/>
    <w:rsid w:val="00196B8B"/>
    <w:rsid w:val="001A116E"/>
    <w:rsid w:val="001A2BEA"/>
    <w:rsid w:val="001A6D93"/>
    <w:rsid w:val="001A74D0"/>
    <w:rsid w:val="001C32EC"/>
    <w:rsid w:val="001C38BD"/>
    <w:rsid w:val="001C4D5A"/>
    <w:rsid w:val="001C7AE4"/>
    <w:rsid w:val="001E34C6"/>
    <w:rsid w:val="001E5581"/>
    <w:rsid w:val="001E6117"/>
    <w:rsid w:val="001F3C70"/>
    <w:rsid w:val="00200D88"/>
    <w:rsid w:val="00201F68"/>
    <w:rsid w:val="00202064"/>
    <w:rsid w:val="00202394"/>
    <w:rsid w:val="00212F2A"/>
    <w:rsid w:val="00214F2B"/>
    <w:rsid w:val="00217880"/>
    <w:rsid w:val="00222D66"/>
    <w:rsid w:val="00224A8A"/>
    <w:rsid w:val="002309A8"/>
    <w:rsid w:val="00236CFE"/>
    <w:rsid w:val="002428E3"/>
    <w:rsid w:val="00243031"/>
    <w:rsid w:val="002602AC"/>
    <w:rsid w:val="00260BAF"/>
    <w:rsid w:val="002650F7"/>
    <w:rsid w:val="00273F3B"/>
    <w:rsid w:val="00274DB7"/>
    <w:rsid w:val="00275713"/>
    <w:rsid w:val="00275984"/>
    <w:rsid w:val="00280F74"/>
    <w:rsid w:val="00286998"/>
    <w:rsid w:val="00291AB7"/>
    <w:rsid w:val="0029422B"/>
    <w:rsid w:val="0029477F"/>
    <w:rsid w:val="002A084F"/>
    <w:rsid w:val="002B153C"/>
    <w:rsid w:val="002B52FC"/>
    <w:rsid w:val="002C2830"/>
    <w:rsid w:val="002D001A"/>
    <w:rsid w:val="002D28E2"/>
    <w:rsid w:val="002D317B"/>
    <w:rsid w:val="002D3587"/>
    <w:rsid w:val="002D502D"/>
    <w:rsid w:val="002E0F69"/>
    <w:rsid w:val="002E1A45"/>
    <w:rsid w:val="002E5F73"/>
    <w:rsid w:val="002F5147"/>
    <w:rsid w:val="002F7ABD"/>
    <w:rsid w:val="00312597"/>
    <w:rsid w:val="00320295"/>
    <w:rsid w:val="00327BA5"/>
    <w:rsid w:val="00334154"/>
    <w:rsid w:val="00334BF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3C43"/>
    <w:rsid w:val="00394CD9"/>
    <w:rsid w:val="00395575"/>
    <w:rsid w:val="00395672"/>
    <w:rsid w:val="003A06C8"/>
    <w:rsid w:val="003A0D7C"/>
    <w:rsid w:val="003A5290"/>
    <w:rsid w:val="003B0155"/>
    <w:rsid w:val="003B4A39"/>
    <w:rsid w:val="003B7EE7"/>
    <w:rsid w:val="003C2CCB"/>
    <w:rsid w:val="003D39EC"/>
    <w:rsid w:val="003E0C4D"/>
    <w:rsid w:val="003E3DD5"/>
    <w:rsid w:val="003F07C6"/>
    <w:rsid w:val="003F1F6B"/>
    <w:rsid w:val="003F3757"/>
    <w:rsid w:val="003F38BD"/>
    <w:rsid w:val="003F44B7"/>
    <w:rsid w:val="003F6A7C"/>
    <w:rsid w:val="004008E9"/>
    <w:rsid w:val="00400DAB"/>
    <w:rsid w:val="00402B82"/>
    <w:rsid w:val="00413D48"/>
    <w:rsid w:val="00423A19"/>
    <w:rsid w:val="00426A9B"/>
    <w:rsid w:val="00426BC7"/>
    <w:rsid w:val="00441AC2"/>
    <w:rsid w:val="0044249B"/>
    <w:rsid w:val="0045023C"/>
    <w:rsid w:val="00451A5B"/>
    <w:rsid w:val="00452BCD"/>
    <w:rsid w:val="00452CEA"/>
    <w:rsid w:val="00462AF2"/>
    <w:rsid w:val="00462F6F"/>
    <w:rsid w:val="00465B52"/>
    <w:rsid w:val="00466041"/>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3588"/>
    <w:rsid w:val="00516022"/>
    <w:rsid w:val="00521CEE"/>
    <w:rsid w:val="00524FB4"/>
    <w:rsid w:val="00527BD4"/>
    <w:rsid w:val="00531E0F"/>
    <w:rsid w:val="005403C8"/>
    <w:rsid w:val="005429DC"/>
    <w:rsid w:val="00553454"/>
    <w:rsid w:val="005565F9"/>
    <w:rsid w:val="00556BEE"/>
    <w:rsid w:val="005654C3"/>
    <w:rsid w:val="005705FE"/>
    <w:rsid w:val="00573041"/>
    <w:rsid w:val="00575B80"/>
    <w:rsid w:val="00575EC1"/>
    <w:rsid w:val="0057620F"/>
    <w:rsid w:val="005763C2"/>
    <w:rsid w:val="005819CE"/>
    <w:rsid w:val="0058298D"/>
    <w:rsid w:val="00584BAC"/>
    <w:rsid w:val="00586BA1"/>
    <w:rsid w:val="00593C2B"/>
    <w:rsid w:val="00595231"/>
    <w:rsid w:val="00596166"/>
    <w:rsid w:val="00597F64"/>
    <w:rsid w:val="005A207F"/>
    <w:rsid w:val="005A2F35"/>
    <w:rsid w:val="005B3814"/>
    <w:rsid w:val="005B463E"/>
    <w:rsid w:val="005C34E1"/>
    <w:rsid w:val="005C3FE0"/>
    <w:rsid w:val="005C740C"/>
    <w:rsid w:val="005C769E"/>
    <w:rsid w:val="005D625B"/>
    <w:rsid w:val="005F5479"/>
    <w:rsid w:val="005F62D3"/>
    <w:rsid w:val="005F6D11"/>
    <w:rsid w:val="006000A7"/>
    <w:rsid w:val="00600CF0"/>
    <w:rsid w:val="00602F41"/>
    <w:rsid w:val="006048F4"/>
    <w:rsid w:val="0060660A"/>
    <w:rsid w:val="006103E4"/>
    <w:rsid w:val="00613B1D"/>
    <w:rsid w:val="00617A44"/>
    <w:rsid w:val="006202B6"/>
    <w:rsid w:val="006247BE"/>
    <w:rsid w:val="00625CD0"/>
    <w:rsid w:val="0062627D"/>
    <w:rsid w:val="00627432"/>
    <w:rsid w:val="00635EB8"/>
    <w:rsid w:val="006448E4"/>
    <w:rsid w:val="00645414"/>
    <w:rsid w:val="00653606"/>
    <w:rsid w:val="006541CF"/>
    <w:rsid w:val="006610E9"/>
    <w:rsid w:val="00661591"/>
    <w:rsid w:val="0066632F"/>
    <w:rsid w:val="006678C8"/>
    <w:rsid w:val="00674A89"/>
    <w:rsid w:val="00674F3D"/>
    <w:rsid w:val="00676727"/>
    <w:rsid w:val="00677EFC"/>
    <w:rsid w:val="00685545"/>
    <w:rsid w:val="006864B3"/>
    <w:rsid w:val="00692D64"/>
    <w:rsid w:val="006A10F8"/>
    <w:rsid w:val="006A2100"/>
    <w:rsid w:val="006A5C3B"/>
    <w:rsid w:val="006A72E0"/>
    <w:rsid w:val="006B0BF3"/>
    <w:rsid w:val="006B74BF"/>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4DF1"/>
    <w:rsid w:val="007704E4"/>
    <w:rsid w:val="007709EF"/>
    <w:rsid w:val="00783559"/>
    <w:rsid w:val="00787A93"/>
    <w:rsid w:val="0079551B"/>
    <w:rsid w:val="00797AA5"/>
    <w:rsid w:val="007A26BD"/>
    <w:rsid w:val="007A4105"/>
    <w:rsid w:val="007B2430"/>
    <w:rsid w:val="007B4503"/>
    <w:rsid w:val="007C406E"/>
    <w:rsid w:val="007C5183"/>
    <w:rsid w:val="007C523C"/>
    <w:rsid w:val="007C7573"/>
    <w:rsid w:val="007E2B20"/>
    <w:rsid w:val="007E6AD3"/>
    <w:rsid w:val="007F510A"/>
    <w:rsid w:val="007F5331"/>
    <w:rsid w:val="007F6732"/>
    <w:rsid w:val="00800CCA"/>
    <w:rsid w:val="00806120"/>
    <w:rsid w:val="008075F9"/>
    <w:rsid w:val="00810C93"/>
    <w:rsid w:val="00812028"/>
    <w:rsid w:val="00812DD8"/>
    <w:rsid w:val="00813082"/>
    <w:rsid w:val="00814D03"/>
    <w:rsid w:val="00821FC1"/>
    <w:rsid w:val="00823AE2"/>
    <w:rsid w:val="0083178B"/>
    <w:rsid w:val="008330CB"/>
    <w:rsid w:val="00833695"/>
    <w:rsid w:val="008336B7"/>
    <w:rsid w:val="00833A8E"/>
    <w:rsid w:val="00835E5A"/>
    <w:rsid w:val="00842CD8"/>
    <w:rsid w:val="008431FA"/>
    <w:rsid w:val="00847444"/>
    <w:rsid w:val="008547BA"/>
    <w:rsid w:val="008553C7"/>
    <w:rsid w:val="00857FEB"/>
    <w:rsid w:val="008601AF"/>
    <w:rsid w:val="0087180C"/>
    <w:rsid w:val="00872271"/>
    <w:rsid w:val="00883137"/>
    <w:rsid w:val="008A1F5D"/>
    <w:rsid w:val="008A28F5"/>
    <w:rsid w:val="008B1198"/>
    <w:rsid w:val="008B14CF"/>
    <w:rsid w:val="008B3471"/>
    <w:rsid w:val="008B3929"/>
    <w:rsid w:val="008B4125"/>
    <w:rsid w:val="008B4CB3"/>
    <w:rsid w:val="008B567B"/>
    <w:rsid w:val="008B7B24"/>
    <w:rsid w:val="008C0B1C"/>
    <w:rsid w:val="008C20AD"/>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67C3D"/>
    <w:rsid w:val="009716D8"/>
    <w:rsid w:val="009718F9"/>
    <w:rsid w:val="00972FB9"/>
    <w:rsid w:val="00974E56"/>
    <w:rsid w:val="00975112"/>
    <w:rsid w:val="00981768"/>
    <w:rsid w:val="00983E8F"/>
    <w:rsid w:val="009850B1"/>
    <w:rsid w:val="0098788A"/>
    <w:rsid w:val="00994FDA"/>
    <w:rsid w:val="009A31BF"/>
    <w:rsid w:val="009A3B71"/>
    <w:rsid w:val="009A61BC"/>
    <w:rsid w:val="009B0138"/>
    <w:rsid w:val="009B0EC1"/>
    <w:rsid w:val="009B0FE9"/>
    <w:rsid w:val="009B173A"/>
    <w:rsid w:val="009C36B8"/>
    <w:rsid w:val="009C3F20"/>
    <w:rsid w:val="009C7CA1"/>
    <w:rsid w:val="009D043D"/>
    <w:rsid w:val="009E2051"/>
    <w:rsid w:val="009F3259"/>
    <w:rsid w:val="00A056DE"/>
    <w:rsid w:val="00A128AD"/>
    <w:rsid w:val="00A21E76"/>
    <w:rsid w:val="00A23BC8"/>
    <w:rsid w:val="00A27637"/>
    <w:rsid w:val="00A30E68"/>
    <w:rsid w:val="00A31933"/>
    <w:rsid w:val="00A329D2"/>
    <w:rsid w:val="00A33F6D"/>
    <w:rsid w:val="00A34AA0"/>
    <w:rsid w:val="00A359BC"/>
    <w:rsid w:val="00A3715C"/>
    <w:rsid w:val="00A41FE2"/>
    <w:rsid w:val="00A46FEF"/>
    <w:rsid w:val="00A47948"/>
    <w:rsid w:val="00A50CF6"/>
    <w:rsid w:val="00A54BCC"/>
    <w:rsid w:val="00A56946"/>
    <w:rsid w:val="00A6170E"/>
    <w:rsid w:val="00A63B8C"/>
    <w:rsid w:val="00A715F8"/>
    <w:rsid w:val="00A77075"/>
    <w:rsid w:val="00A77F6F"/>
    <w:rsid w:val="00A831FD"/>
    <w:rsid w:val="00A83352"/>
    <w:rsid w:val="00A850A2"/>
    <w:rsid w:val="00A91FA3"/>
    <w:rsid w:val="00A927D3"/>
    <w:rsid w:val="00AA7FC9"/>
    <w:rsid w:val="00AB137E"/>
    <w:rsid w:val="00AB237D"/>
    <w:rsid w:val="00AB5933"/>
    <w:rsid w:val="00AC2FA4"/>
    <w:rsid w:val="00AD1227"/>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5728"/>
    <w:rsid w:val="00B531DD"/>
    <w:rsid w:val="00B55014"/>
    <w:rsid w:val="00B62232"/>
    <w:rsid w:val="00B70BF3"/>
    <w:rsid w:val="00B71DC2"/>
    <w:rsid w:val="00B74920"/>
    <w:rsid w:val="00B91CFC"/>
    <w:rsid w:val="00B925B0"/>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6385B"/>
    <w:rsid w:val="00C73D5F"/>
    <w:rsid w:val="00C90702"/>
    <w:rsid w:val="00C91B60"/>
    <w:rsid w:val="00C97C80"/>
    <w:rsid w:val="00CA47D3"/>
    <w:rsid w:val="00CA6533"/>
    <w:rsid w:val="00CA6A25"/>
    <w:rsid w:val="00CA6A3F"/>
    <w:rsid w:val="00CA7C99"/>
    <w:rsid w:val="00CB70B8"/>
    <w:rsid w:val="00CB79ED"/>
    <w:rsid w:val="00CC6290"/>
    <w:rsid w:val="00CC7BA8"/>
    <w:rsid w:val="00CD233D"/>
    <w:rsid w:val="00CD362D"/>
    <w:rsid w:val="00CE101D"/>
    <w:rsid w:val="00CE1814"/>
    <w:rsid w:val="00CE1C84"/>
    <w:rsid w:val="00CE5055"/>
    <w:rsid w:val="00CE78E9"/>
    <w:rsid w:val="00CF053F"/>
    <w:rsid w:val="00CF1A17"/>
    <w:rsid w:val="00CF3A68"/>
    <w:rsid w:val="00D030CF"/>
    <w:rsid w:val="00D0375A"/>
    <w:rsid w:val="00D0609E"/>
    <w:rsid w:val="00D078E1"/>
    <w:rsid w:val="00D100E9"/>
    <w:rsid w:val="00D17AF8"/>
    <w:rsid w:val="00D21DED"/>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A4EBA"/>
    <w:rsid w:val="00DB14E6"/>
    <w:rsid w:val="00DB36FE"/>
    <w:rsid w:val="00DB533A"/>
    <w:rsid w:val="00DB6307"/>
    <w:rsid w:val="00DB73E5"/>
    <w:rsid w:val="00DC7A72"/>
    <w:rsid w:val="00DD1DCD"/>
    <w:rsid w:val="00DD338F"/>
    <w:rsid w:val="00DD66F2"/>
    <w:rsid w:val="00DE21FE"/>
    <w:rsid w:val="00DE3FE0"/>
    <w:rsid w:val="00DE578A"/>
    <w:rsid w:val="00DF01E6"/>
    <w:rsid w:val="00DF2583"/>
    <w:rsid w:val="00DF54D9"/>
    <w:rsid w:val="00DF7283"/>
    <w:rsid w:val="00E01A59"/>
    <w:rsid w:val="00E04818"/>
    <w:rsid w:val="00E10DC6"/>
    <w:rsid w:val="00E11F8E"/>
    <w:rsid w:val="00E14679"/>
    <w:rsid w:val="00E15881"/>
    <w:rsid w:val="00E16A8F"/>
    <w:rsid w:val="00E171A2"/>
    <w:rsid w:val="00E21DE3"/>
    <w:rsid w:val="00E307D1"/>
    <w:rsid w:val="00E31177"/>
    <w:rsid w:val="00E3731D"/>
    <w:rsid w:val="00E46303"/>
    <w:rsid w:val="00E51469"/>
    <w:rsid w:val="00E634E3"/>
    <w:rsid w:val="00E717C4"/>
    <w:rsid w:val="00E77E18"/>
    <w:rsid w:val="00E77F89"/>
    <w:rsid w:val="00E80330"/>
    <w:rsid w:val="00E806C5"/>
    <w:rsid w:val="00E80E71"/>
    <w:rsid w:val="00E850D3"/>
    <w:rsid w:val="00E853D6"/>
    <w:rsid w:val="00E876B9"/>
    <w:rsid w:val="00EB7BE8"/>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03A67"/>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3123"/>
    <w:rsid w:val="00F66F13"/>
    <w:rsid w:val="00F74073"/>
    <w:rsid w:val="00F75603"/>
    <w:rsid w:val="00F845B4"/>
    <w:rsid w:val="00F8713B"/>
    <w:rsid w:val="00F90A14"/>
    <w:rsid w:val="00F93F9E"/>
    <w:rsid w:val="00FA2CD7"/>
    <w:rsid w:val="00FB06ED"/>
    <w:rsid w:val="00FB3CC4"/>
    <w:rsid w:val="00FC0754"/>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D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3B4A39"/>
    <w:rPr>
      <w:vertAlign w:val="superscript"/>
    </w:rPr>
  </w:style>
  <w:style w:type="character" w:styleId="Onopgelostemelding">
    <w:name w:val="Unresolved Mention"/>
    <w:basedOn w:val="Standaardalinea-lettertype"/>
    <w:uiPriority w:val="99"/>
    <w:semiHidden/>
    <w:unhideWhenUsed/>
    <w:rsid w:val="00AC2FA4"/>
    <w:rPr>
      <w:color w:val="605E5C"/>
      <w:shd w:val="clear" w:color="auto" w:fill="E1DFDD"/>
    </w:rPr>
  </w:style>
  <w:style w:type="paragraph" w:styleId="Geenafstand">
    <w:name w:val="No Spacing"/>
    <w:uiPriority w:val="1"/>
    <w:qFormat/>
    <w:rsid w:val="00202064"/>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semiHidden/>
    <w:unhideWhenUsed/>
    <w:rsid w:val="00CF3A68"/>
    <w:rPr>
      <w:sz w:val="16"/>
      <w:szCs w:val="16"/>
    </w:rPr>
  </w:style>
  <w:style w:type="paragraph" w:styleId="Tekstopmerking">
    <w:name w:val="annotation text"/>
    <w:basedOn w:val="Standaard"/>
    <w:link w:val="TekstopmerkingChar"/>
    <w:unhideWhenUsed/>
    <w:rsid w:val="00CF3A68"/>
    <w:pPr>
      <w:spacing w:line="240" w:lineRule="auto"/>
    </w:pPr>
    <w:rPr>
      <w:sz w:val="20"/>
      <w:szCs w:val="20"/>
    </w:rPr>
  </w:style>
  <w:style w:type="character" w:customStyle="1" w:styleId="TekstopmerkingChar">
    <w:name w:val="Tekst opmerking Char"/>
    <w:basedOn w:val="Standaardalinea-lettertype"/>
    <w:link w:val="Tekstopmerking"/>
    <w:rsid w:val="00CF3A6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F3A68"/>
    <w:rPr>
      <w:b/>
      <w:bCs/>
    </w:rPr>
  </w:style>
  <w:style w:type="character" w:customStyle="1" w:styleId="OnderwerpvanopmerkingChar">
    <w:name w:val="Onderwerp van opmerking Char"/>
    <w:basedOn w:val="TekstopmerkingChar"/>
    <w:link w:val="Onderwerpvanopmerking"/>
    <w:semiHidden/>
    <w:rsid w:val="00CF3A68"/>
    <w:rPr>
      <w:rFonts w:ascii="Verdana" w:hAnsi="Verdana"/>
      <w:b/>
      <w:bCs/>
      <w:lang w:val="nl-NL" w:eastAsia="nl-NL"/>
    </w:rPr>
  </w:style>
  <w:style w:type="paragraph" w:styleId="Revisie">
    <w:name w:val="Revision"/>
    <w:hidden/>
    <w:uiPriority w:val="99"/>
    <w:semiHidden/>
    <w:rsid w:val="00C6385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3710">
      <w:bodyDiv w:val="1"/>
      <w:marLeft w:val="0"/>
      <w:marRight w:val="0"/>
      <w:marTop w:val="0"/>
      <w:marBottom w:val="0"/>
      <w:divBdr>
        <w:top w:val="none" w:sz="0" w:space="0" w:color="auto"/>
        <w:left w:val="none" w:sz="0" w:space="0" w:color="auto"/>
        <w:bottom w:val="none" w:sz="0" w:space="0" w:color="auto"/>
        <w:right w:val="none" w:sz="0" w:space="0" w:color="auto"/>
      </w:divBdr>
    </w:div>
    <w:div w:id="254870059">
      <w:bodyDiv w:val="1"/>
      <w:marLeft w:val="0"/>
      <w:marRight w:val="0"/>
      <w:marTop w:val="0"/>
      <w:marBottom w:val="0"/>
      <w:divBdr>
        <w:top w:val="none" w:sz="0" w:space="0" w:color="auto"/>
        <w:left w:val="none" w:sz="0" w:space="0" w:color="auto"/>
        <w:bottom w:val="none" w:sz="0" w:space="0" w:color="auto"/>
        <w:right w:val="none" w:sz="0" w:space="0" w:color="auto"/>
      </w:divBdr>
    </w:div>
    <w:div w:id="300842994">
      <w:bodyDiv w:val="1"/>
      <w:marLeft w:val="0"/>
      <w:marRight w:val="0"/>
      <w:marTop w:val="0"/>
      <w:marBottom w:val="0"/>
      <w:divBdr>
        <w:top w:val="none" w:sz="0" w:space="0" w:color="auto"/>
        <w:left w:val="none" w:sz="0" w:space="0" w:color="auto"/>
        <w:bottom w:val="none" w:sz="0" w:space="0" w:color="auto"/>
        <w:right w:val="none" w:sz="0" w:space="0" w:color="auto"/>
      </w:divBdr>
    </w:div>
    <w:div w:id="1063790967">
      <w:bodyDiv w:val="1"/>
      <w:marLeft w:val="0"/>
      <w:marRight w:val="0"/>
      <w:marTop w:val="0"/>
      <w:marBottom w:val="0"/>
      <w:divBdr>
        <w:top w:val="none" w:sz="0" w:space="0" w:color="auto"/>
        <w:left w:val="none" w:sz="0" w:space="0" w:color="auto"/>
        <w:bottom w:val="none" w:sz="0" w:space="0" w:color="auto"/>
        <w:right w:val="none" w:sz="0" w:space="0" w:color="auto"/>
      </w:divBdr>
    </w:div>
    <w:div w:id="1378776666">
      <w:bodyDiv w:val="1"/>
      <w:marLeft w:val="0"/>
      <w:marRight w:val="0"/>
      <w:marTop w:val="0"/>
      <w:marBottom w:val="0"/>
      <w:divBdr>
        <w:top w:val="none" w:sz="0" w:space="0" w:color="auto"/>
        <w:left w:val="none" w:sz="0" w:space="0" w:color="auto"/>
        <w:bottom w:val="none" w:sz="0" w:space="0" w:color="auto"/>
        <w:right w:val="none" w:sz="0" w:space="0" w:color="auto"/>
      </w:divBdr>
    </w:div>
    <w:div w:id="1387949990">
      <w:bodyDiv w:val="1"/>
      <w:marLeft w:val="0"/>
      <w:marRight w:val="0"/>
      <w:marTop w:val="0"/>
      <w:marBottom w:val="0"/>
      <w:divBdr>
        <w:top w:val="none" w:sz="0" w:space="0" w:color="auto"/>
        <w:left w:val="none" w:sz="0" w:space="0" w:color="auto"/>
        <w:bottom w:val="none" w:sz="0" w:space="0" w:color="auto"/>
        <w:right w:val="none" w:sz="0" w:space="0" w:color="auto"/>
      </w:divBdr>
    </w:div>
    <w:div w:id="1690907109">
      <w:bodyDiv w:val="1"/>
      <w:marLeft w:val="0"/>
      <w:marRight w:val="0"/>
      <w:marTop w:val="0"/>
      <w:marBottom w:val="0"/>
      <w:divBdr>
        <w:top w:val="none" w:sz="0" w:space="0" w:color="auto"/>
        <w:left w:val="none" w:sz="0" w:space="0" w:color="auto"/>
        <w:bottom w:val="none" w:sz="0" w:space="0" w:color="auto"/>
        <w:right w:val="none" w:sz="0" w:space="0" w:color="auto"/>
      </w:divBdr>
    </w:div>
    <w:div w:id="2034334480">
      <w:bodyDiv w:val="1"/>
      <w:marLeft w:val="0"/>
      <w:marRight w:val="0"/>
      <w:marTop w:val="0"/>
      <w:marBottom w:val="0"/>
      <w:divBdr>
        <w:top w:val="none" w:sz="0" w:space="0" w:color="auto"/>
        <w:left w:val="none" w:sz="0" w:space="0" w:color="auto"/>
        <w:bottom w:val="none" w:sz="0" w:space="0" w:color="auto"/>
        <w:right w:val="none" w:sz="0" w:space="0" w:color="auto"/>
      </w:divBdr>
    </w:div>
    <w:div w:id="2078242056">
      <w:bodyDiv w:val="1"/>
      <w:marLeft w:val="0"/>
      <w:marRight w:val="0"/>
      <w:marTop w:val="0"/>
      <w:marBottom w:val="0"/>
      <w:divBdr>
        <w:top w:val="none" w:sz="0" w:space="0" w:color="auto"/>
        <w:left w:val="none" w:sz="0" w:space="0" w:color="auto"/>
        <w:bottom w:val="none" w:sz="0" w:space="0" w:color="auto"/>
        <w:right w:val="none" w:sz="0" w:space="0" w:color="auto"/>
      </w:divBdr>
    </w:div>
    <w:div w:id="214361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5-1745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5C0BE3">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11220"/>
    <w:rsid w:val="0004097C"/>
    <w:rsid w:val="00085ACD"/>
    <w:rsid w:val="00123BCD"/>
    <w:rsid w:val="00171549"/>
    <w:rsid w:val="001A116E"/>
    <w:rsid w:val="002602AC"/>
    <w:rsid w:val="002E1A45"/>
    <w:rsid w:val="002E5F73"/>
    <w:rsid w:val="00321140"/>
    <w:rsid w:val="00466041"/>
    <w:rsid w:val="005316FF"/>
    <w:rsid w:val="00553454"/>
    <w:rsid w:val="005C0BE3"/>
    <w:rsid w:val="00635EB8"/>
    <w:rsid w:val="00753CE6"/>
    <w:rsid w:val="007614C1"/>
    <w:rsid w:val="008C0B1C"/>
    <w:rsid w:val="00935C51"/>
    <w:rsid w:val="00967C3D"/>
    <w:rsid w:val="00A27637"/>
    <w:rsid w:val="00A33F6D"/>
    <w:rsid w:val="00A42F76"/>
    <w:rsid w:val="00A77075"/>
    <w:rsid w:val="00A962F1"/>
    <w:rsid w:val="00B30E9E"/>
    <w:rsid w:val="00B35493"/>
    <w:rsid w:val="00CA166E"/>
    <w:rsid w:val="00D21DED"/>
    <w:rsid w:val="00D42F53"/>
    <w:rsid w:val="00D65634"/>
    <w:rsid w:val="00DB73E5"/>
    <w:rsid w:val="00DE21FE"/>
    <w:rsid w:val="00F41B49"/>
    <w:rsid w:val="00F63123"/>
    <w:rsid w:val="00F77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1979</ap:Words>
  <ap:Characters>10886</ap:Characters>
  <ap:DocSecurity>0</ap:DocSecurity>
  <ap:Lines>90</ap:Lines>
  <ap:Paragraphs>25</ap:Paragraphs>
  <ap:ScaleCrop>false</ap:ScaleCrop>
  <ap:LinksUpToDate>false</ap:LinksUpToDate>
  <ap:CharactersWithSpaces>12840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2025-09-22T13:29:00.0000000Z</dcterms:created>
  <dcterms:modified xsi:type="dcterms:W3CDTF">2025-09-22T13:29:00.0000000Z</dcterms:modified>
  <dc:description>------------------------</dc:description>
  <dc:subject/>
  <keywords/>
  <version/>
  <category/>
</coreProperties>
</file>