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818" w:rsidP="00DC4818" w:rsidRDefault="00DC4818" w14:paraId="431D9B72" w14:textId="00A2212E">
      <w:pPr>
        <w:rPr>
          <w:b/>
        </w:rPr>
      </w:pPr>
      <w:r>
        <w:rPr>
          <w:b/>
        </w:rPr>
        <w:t>VERSLAG HOUDENDE EEN LIJST VAN VRAGEN</w:t>
      </w:r>
    </w:p>
    <w:p w:rsidR="00DC4818" w:rsidP="00DC4818" w:rsidRDefault="00DC4818" w14:paraId="61E145A2" w14:textId="54BC009C"/>
    <w:p w:rsidRPr="00AB1074" w:rsidR="00DC4818" w:rsidP="00DC4818" w:rsidRDefault="00DC4818" w14:paraId="2039B935" w14:textId="5254390D">
      <w:r w:rsidRPr="00AB1074">
        <w:t>De vaste commissie voor Volkshuisvesting en Ruimtelijke Ordening heeft een aantal vragen voorgelegd aan de regering inzake de Wijziging van de begrotingsstaten van het Ministerie van Volkshuisvesting en Ruimtelijke Ordening (XXII) voor het jaar 2025 (wijziging samenhangende met de Miljoenennota) (Kamerstuk 36</w:t>
      </w:r>
      <w:r>
        <w:t xml:space="preserve"> </w:t>
      </w:r>
      <w:r w:rsidRPr="00AB1074">
        <w:t>820</w:t>
      </w:r>
      <w:r>
        <w:t xml:space="preserve"> </w:t>
      </w:r>
      <w:r w:rsidRPr="00AB1074">
        <w:t>XXII, nr.</w:t>
      </w:r>
      <w:r>
        <w:t xml:space="preserve"> </w:t>
      </w:r>
      <w:r w:rsidRPr="00AB1074">
        <w:t>1).</w:t>
      </w:r>
    </w:p>
    <w:p w:rsidR="00DC4818" w:rsidP="00DC4818" w:rsidRDefault="00DC4818" w14:paraId="6182E1E5" w14:textId="77777777">
      <w:pPr>
        <w:spacing w:after="0"/>
      </w:pPr>
    </w:p>
    <w:p w:rsidR="00DC4818" w:rsidP="00DC4818" w:rsidRDefault="00DC4818" w14:paraId="7520FE82" w14:textId="527ACEA0">
      <w:pPr>
        <w:spacing w:after="0"/>
      </w:pPr>
      <w:r>
        <w:t>De v</w:t>
      </w:r>
      <w:r>
        <w:t xml:space="preserve">oorzitter van de commissie, </w:t>
      </w:r>
    </w:p>
    <w:p w:rsidR="00DC4818" w:rsidP="00DC4818" w:rsidRDefault="00DC4818" w14:paraId="0DD0A5C9" w14:textId="4A4DBE78">
      <w:pPr>
        <w:spacing w:after="0"/>
      </w:pPr>
      <w:r>
        <w:t>Postma</w:t>
      </w:r>
    </w:p>
    <w:p w:rsidR="00DC4818" w:rsidP="00DC4818" w:rsidRDefault="00DC4818" w14:paraId="1874BA82" w14:textId="5ABC0C9A">
      <w:pPr>
        <w:spacing w:after="0"/>
      </w:pPr>
    </w:p>
    <w:p w:rsidR="00DC4818" w:rsidP="00DC4818" w:rsidRDefault="00DC4818" w14:paraId="5123C054" w14:textId="7D52F504">
      <w:pPr>
        <w:spacing w:after="0"/>
      </w:pPr>
      <w:r>
        <w:t>De g</w:t>
      </w:r>
      <w:r>
        <w:t>riffier van de commissie,</w:t>
      </w:r>
    </w:p>
    <w:p w:rsidR="00DC4818" w:rsidP="00DC4818" w:rsidRDefault="00DC4818" w14:paraId="63962BB5" w14:textId="6470E989">
      <w:pPr>
        <w:spacing w:after="0"/>
      </w:pPr>
      <w:r>
        <w:t>De Vos</w:t>
      </w:r>
    </w:p>
    <w:p w:rsidR="00DC4818" w:rsidP="00DC4818" w:rsidRDefault="00DC4818" w14:paraId="503F3C80" w14:textId="77777777">
      <w:pPr>
        <w:spacing w:after="0"/>
      </w:pPr>
    </w:p>
    <w:p w:rsidR="00DC4818" w:rsidP="00DC4818" w:rsidRDefault="00DC4818" w14:paraId="1317ACC0" w14:textId="77777777"/>
    <w:tbl>
      <w:tblPr>
        <w:tblW w:w="7513" w:type="dxa"/>
        <w:tblLayout w:type="fixed"/>
        <w:tblCellMar>
          <w:left w:w="0" w:type="dxa"/>
          <w:right w:w="0" w:type="dxa"/>
        </w:tblCellMar>
        <w:tblLook w:val="0000" w:firstRow="0" w:lastRow="0" w:firstColumn="0" w:lastColumn="0" w:noHBand="0" w:noVBand="0"/>
      </w:tblPr>
      <w:tblGrid>
        <w:gridCol w:w="567"/>
        <w:gridCol w:w="6946"/>
      </w:tblGrid>
      <w:tr w:rsidR="00DC4818" w:rsidTr="00DC4818" w14:paraId="5F28CDFE" w14:textId="77777777">
        <w:trPr>
          <w:cantSplit/>
        </w:trPr>
        <w:tc>
          <w:tcPr>
            <w:tcW w:w="567" w:type="dxa"/>
          </w:tcPr>
          <w:p w:rsidR="00DC4818" w:rsidP="00FA5DAE" w:rsidRDefault="00DC4818" w14:paraId="0E4B0E1B" w14:textId="77777777">
            <w:bookmarkStart w:name="bmkStartTabel" w:id="0"/>
            <w:bookmarkEnd w:id="0"/>
            <w:r>
              <w:t>Nr</w:t>
            </w:r>
          </w:p>
        </w:tc>
        <w:tc>
          <w:tcPr>
            <w:tcW w:w="6946" w:type="dxa"/>
          </w:tcPr>
          <w:p w:rsidR="00DC4818" w:rsidP="00FA5DAE" w:rsidRDefault="00DC4818" w14:paraId="7068D8CE" w14:textId="77777777">
            <w:r>
              <w:t>Vraag</w:t>
            </w:r>
          </w:p>
        </w:tc>
      </w:tr>
      <w:tr w:rsidR="00DC4818" w:rsidTr="00DC4818" w14:paraId="26A02593" w14:textId="77777777">
        <w:tc>
          <w:tcPr>
            <w:tcW w:w="567" w:type="dxa"/>
          </w:tcPr>
          <w:p w:rsidR="00DC4818" w:rsidP="00FA5DAE" w:rsidRDefault="00DC4818" w14:paraId="3B736A9B" w14:textId="77777777">
            <w:r>
              <w:t>1</w:t>
            </w:r>
          </w:p>
        </w:tc>
        <w:tc>
          <w:tcPr>
            <w:tcW w:w="6946" w:type="dxa"/>
          </w:tcPr>
          <w:p w:rsidR="00DC4818" w:rsidP="00FA5DAE" w:rsidRDefault="00DC4818" w14:paraId="55CD9446" w14:textId="77777777">
            <w:r>
              <w:t>Hoe hoog zijn de verwachte onrendabele toppen in de woningbouw nog na alle investeringen die het Rijk nu doet? (Rebel 2021: 11-17 miljard)</w:t>
            </w:r>
          </w:p>
        </w:tc>
      </w:tr>
      <w:tr w:rsidR="00DC4818" w:rsidTr="00DC4818" w14:paraId="2B1D016D" w14:textId="77777777">
        <w:tc>
          <w:tcPr>
            <w:tcW w:w="567" w:type="dxa"/>
          </w:tcPr>
          <w:p w:rsidR="00DC4818" w:rsidP="00FA5DAE" w:rsidRDefault="00DC4818" w14:paraId="68CE3564" w14:textId="77777777">
            <w:r>
              <w:t>2</w:t>
            </w:r>
          </w:p>
        </w:tc>
        <w:tc>
          <w:tcPr>
            <w:tcW w:w="6946" w:type="dxa"/>
          </w:tcPr>
          <w:p w:rsidR="00DC4818" w:rsidP="00FA5DAE" w:rsidRDefault="00DC4818" w14:paraId="49E337FC" w14:textId="77777777">
            <w:r>
              <w:t>Waarop is het bedrag van 79 miljoen euro gebaseerd als aanvulling op de 100 miljoen euro om ontheemden uit Oekraïne te huisvesten?</w:t>
            </w:r>
          </w:p>
        </w:tc>
      </w:tr>
      <w:tr w:rsidR="00DC4818" w:rsidTr="00DC4818" w14:paraId="128E2826" w14:textId="77777777">
        <w:tc>
          <w:tcPr>
            <w:tcW w:w="567" w:type="dxa"/>
          </w:tcPr>
          <w:p w:rsidR="00DC4818" w:rsidP="00FA5DAE" w:rsidRDefault="00DC4818" w14:paraId="12CC74EA" w14:textId="77777777">
            <w:r>
              <w:t>3</w:t>
            </w:r>
          </w:p>
        </w:tc>
        <w:tc>
          <w:tcPr>
            <w:tcW w:w="6946" w:type="dxa"/>
          </w:tcPr>
          <w:p w:rsidR="00DC4818" w:rsidP="00FA5DAE" w:rsidRDefault="00DC4818" w14:paraId="48ADDEF8" w14:textId="77777777">
            <w:r>
              <w:t>Waaruit blijkt dat het bedrag van 79 miljoen euro om ontheemden uit Oekraïne te huisvesten het juiste en benodigde bedrag is?</w:t>
            </w:r>
          </w:p>
        </w:tc>
      </w:tr>
      <w:tr w:rsidR="00DC4818" w:rsidTr="00DC4818" w14:paraId="792D4245" w14:textId="77777777">
        <w:tc>
          <w:tcPr>
            <w:tcW w:w="567" w:type="dxa"/>
          </w:tcPr>
          <w:p w:rsidR="00DC4818" w:rsidP="00FA5DAE" w:rsidRDefault="00DC4818" w14:paraId="72A6EE8D" w14:textId="77777777">
            <w:r>
              <w:t>4</w:t>
            </w:r>
          </w:p>
        </w:tc>
        <w:tc>
          <w:tcPr>
            <w:tcW w:w="6946" w:type="dxa"/>
          </w:tcPr>
          <w:p w:rsidR="00DC4818" w:rsidP="00FA5DAE" w:rsidRDefault="00DC4818" w14:paraId="091A92A2" w14:textId="77777777">
            <w:r>
              <w:t>Waarom schuiven er geen middelen voor de Woningbouwimpuls door naar het jaar 2026?</w:t>
            </w:r>
          </w:p>
        </w:tc>
      </w:tr>
      <w:tr w:rsidR="00DC4818" w:rsidTr="00DC4818" w14:paraId="07A64100" w14:textId="77777777">
        <w:tc>
          <w:tcPr>
            <w:tcW w:w="567" w:type="dxa"/>
          </w:tcPr>
          <w:p w:rsidR="00DC4818" w:rsidP="00FA5DAE" w:rsidRDefault="00DC4818" w14:paraId="58544E45" w14:textId="77777777">
            <w:r>
              <w:t>5</w:t>
            </w:r>
          </w:p>
        </w:tc>
        <w:tc>
          <w:tcPr>
            <w:tcW w:w="6946" w:type="dxa"/>
          </w:tcPr>
          <w:p w:rsidR="00DC4818" w:rsidP="00FA5DAE" w:rsidRDefault="00DC4818" w14:paraId="354B9AFD" w14:textId="77777777">
            <w:r>
              <w:t>Kunt u aangeven waarom vergunninghouders een kwetsbare doelgroep zijn, bijvoorbeeld in vergelijking met spoedzoekers?</w:t>
            </w:r>
          </w:p>
        </w:tc>
      </w:tr>
      <w:tr w:rsidR="00DC4818" w:rsidTr="00DC4818" w14:paraId="652D05A3" w14:textId="77777777">
        <w:tc>
          <w:tcPr>
            <w:tcW w:w="567" w:type="dxa"/>
          </w:tcPr>
          <w:p w:rsidR="00DC4818" w:rsidP="00FA5DAE" w:rsidRDefault="00DC4818" w14:paraId="101844B7" w14:textId="77777777">
            <w:r>
              <w:t>6</w:t>
            </w:r>
          </w:p>
        </w:tc>
        <w:tc>
          <w:tcPr>
            <w:tcW w:w="6946" w:type="dxa"/>
          </w:tcPr>
          <w:p w:rsidR="00DC4818" w:rsidP="00FA5DAE" w:rsidRDefault="00DC4818" w14:paraId="0E10DE4D" w14:textId="77777777">
            <w:r>
              <w:t>In welke mate kwam het budget te kort bij de subsidie voor vastrecht warmtenetten dat opengesteld is en waarvan het gehele budget aangevraagd is?</w:t>
            </w:r>
          </w:p>
        </w:tc>
      </w:tr>
      <w:tr w:rsidR="00DC4818" w:rsidTr="00DC4818" w14:paraId="156E981B" w14:textId="77777777">
        <w:tc>
          <w:tcPr>
            <w:tcW w:w="567" w:type="dxa"/>
          </w:tcPr>
          <w:p w:rsidR="00DC4818" w:rsidP="00FA5DAE" w:rsidRDefault="00DC4818" w14:paraId="0B3E2BEA" w14:textId="77777777">
            <w:r>
              <w:t>7</w:t>
            </w:r>
          </w:p>
        </w:tc>
        <w:tc>
          <w:tcPr>
            <w:tcW w:w="6946" w:type="dxa"/>
          </w:tcPr>
          <w:p w:rsidR="00DC4818" w:rsidP="00FA5DAE" w:rsidRDefault="00DC4818" w14:paraId="6B27607C" w14:textId="77777777">
            <w:r>
              <w:t>Per wanneer zal er nieuw budget beschikbaar zijn voor de subsidie vastrecht warmtenetten?</w:t>
            </w:r>
          </w:p>
        </w:tc>
      </w:tr>
      <w:tr w:rsidR="00DC4818" w:rsidTr="00DC4818" w14:paraId="381D7343" w14:textId="77777777">
        <w:tc>
          <w:tcPr>
            <w:tcW w:w="567" w:type="dxa"/>
          </w:tcPr>
          <w:p w:rsidR="00DC4818" w:rsidP="00FA5DAE" w:rsidRDefault="00DC4818" w14:paraId="4ECE0AC4" w14:textId="77777777">
            <w:r>
              <w:t>8</w:t>
            </w:r>
          </w:p>
        </w:tc>
        <w:tc>
          <w:tcPr>
            <w:tcW w:w="6946" w:type="dxa"/>
          </w:tcPr>
          <w:p w:rsidR="00DC4818" w:rsidP="00FA5DAE" w:rsidRDefault="00DC4818" w14:paraId="517FDB91" w14:textId="77777777">
            <w:r>
              <w:t>Waarom is er besloten om bij het budget voor de herstel van funderingsschade geen geld te kasschuiven naar 2026 nu er volop behoefte is om schade te gaan herstellen?</w:t>
            </w:r>
          </w:p>
        </w:tc>
      </w:tr>
      <w:tr w:rsidR="00DC4818" w:rsidTr="00DC4818" w14:paraId="2401F219" w14:textId="77777777">
        <w:tc>
          <w:tcPr>
            <w:tcW w:w="567" w:type="dxa"/>
          </w:tcPr>
          <w:p w:rsidR="00DC4818" w:rsidP="00FA5DAE" w:rsidRDefault="00DC4818" w14:paraId="5CDBA6AF" w14:textId="77777777">
            <w:r>
              <w:t>9</w:t>
            </w:r>
          </w:p>
        </w:tc>
        <w:tc>
          <w:tcPr>
            <w:tcW w:w="6946" w:type="dxa"/>
          </w:tcPr>
          <w:p w:rsidR="00DC4818" w:rsidP="00FA5DAE" w:rsidRDefault="00DC4818" w14:paraId="71965D24" w14:textId="77777777">
            <w:r>
              <w:t>Is er ook een tijdelijke oplossing voor het tekort aan budget van de uitvoeringskosten bij de Dienst Toeslagen en zo ja, wat is deze oplossing en zo nee, waarom niet?</w:t>
            </w:r>
          </w:p>
        </w:tc>
      </w:tr>
      <w:tr w:rsidR="00DC4818" w:rsidTr="00DC4818" w14:paraId="2FF341F8" w14:textId="77777777">
        <w:tc>
          <w:tcPr>
            <w:tcW w:w="567" w:type="dxa"/>
          </w:tcPr>
          <w:p w:rsidR="00DC4818" w:rsidP="00FA5DAE" w:rsidRDefault="00DC4818" w14:paraId="79B166AB" w14:textId="77777777">
            <w:r>
              <w:t>10</w:t>
            </w:r>
          </w:p>
        </w:tc>
        <w:tc>
          <w:tcPr>
            <w:tcW w:w="6946" w:type="dxa"/>
          </w:tcPr>
          <w:p w:rsidR="00DC4818" w:rsidP="00FA5DAE" w:rsidRDefault="00DC4818" w14:paraId="25BCBA2A" w14:textId="77777777">
            <w:r>
              <w:t>Waarom schuiven er geen middelen voor de aanpak van de funderingsproblematiek door naar het jaar 2026?</w:t>
            </w:r>
          </w:p>
        </w:tc>
      </w:tr>
      <w:tr w:rsidR="00DC4818" w:rsidTr="00DC4818" w14:paraId="26BDDE2A" w14:textId="77777777">
        <w:tc>
          <w:tcPr>
            <w:tcW w:w="567" w:type="dxa"/>
          </w:tcPr>
          <w:p w:rsidR="00DC4818" w:rsidP="00FA5DAE" w:rsidRDefault="00DC4818" w14:paraId="2236856D" w14:textId="77777777">
            <w:r>
              <w:lastRenderedPageBreak/>
              <w:t>11</w:t>
            </w:r>
          </w:p>
        </w:tc>
        <w:tc>
          <w:tcPr>
            <w:tcW w:w="6946" w:type="dxa"/>
          </w:tcPr>
          <w:p w:rsidR="00DC4818" w:rsidP="00FA5DAE" w:rsidRDefault="00DC4818" w14:paraId="20A975FD" w14:textId="77777777">
            <w:r>
              <w:t>Is er sprake van vertraging bij de projecten die niet meer voldoen aan de eisen van de RHA en nu middelen in mindering krijgen?</w:t>
            </w:r>
          </w:p>
        </w:tc>
      </w:tr>
      <w:tr w:rsidR="00DC4818" w:rsidTr="00DC4818" w14:paraId="2F91D3C3" w14:textId="77777777">
        <w:tc>
          <w:tcPr>
            <w:tcW w:w="567" w:type="dxa"/>
          </w:tcPr>
          <w:p w:rsidR="00DC4818" w:rsidP="00FA5DAE" w:rsidRDefault="00DC4818" w14:paraId="5D00A748" w14:textId="77777777">
            <w:r>
              <w:t>12</w:t>
            </w:r>
          </w:p>
        </w:tc>
        <w:tc>
          <w:tcPr>
            <w:tcW w:w="6946" w:type="dxa"/>
          </w:tcPr>
          <w:p w:rsidR="00DC4818" w:rsidP="00FA5DAE" w:rsidRDefault="00DC4818" w14:paraId="7D1E4D91" w14:textId="77777777">
            <w:r>
              <w:t>Kunt u toelichten waarom een deel van de projecten die een aanvraag hebben gedaan niet meer voldoet aan de eisen van de Regeling Huisvesting Aandachtsgroepen (RHA)?</w:t>
            </w:r>
          </w:p>
        </w:tc>
      </w:tr>
      <w:tr w:rsidR="00DC4818" w:rsidTr="00DC4818" w14:paraId="5303091B" w14:textId="77777777">
        <w:tc>
          <w:tcPr>
            <w:tcW w:w="567" w:type="dxa"/>
          </w:tcPr>
          <w:p w:rsidR="00DC4818" w:rsidP="00FA5DAE" w:rsidRDefault="00DC4818" w14:paraId="0875B410" w14:textId="77777777">
            <w:r>
              <w:t>13</w:t>
            </w:r>
          </w:p>
        </w:tc>
        <w:tc>
          <w:tcPr>
            <w:tcW w:w="6946" w:type="dxa"/>
          </w:tcPr>
          <w:p w:rsidR="00DC4818" w:rsidP="00FA5DAE" w:rsidRDefault="00DC4818" w14:paraId="26898396" w14:textId="77777777">
            <w:r>
              <w:t>Wordt bedoelt met ‘realistischer ritme’ bij de woningbouwimpuls een ritme aan de hand van de snelheid van de huidige bouwopgave, of aan de hand van de snelheid van de geambieerde bouwopgave?</w:t>
            </w:r>
          </w:p>
        </w:tc>
      </w:tr>
      <w:tr w:rsidR="00DC4818" w:rsidTr="00DC4818" w14:paraId="53BE20B4" w14:textId="77777777">
        <w:tc>
          <w:tcPr>
            <w:tcW w:w="567" w:type="dxa"/>
          </w:tcPr>
          <w:p w:rsidR="00DC4818" w:rsidP="00FA5DAE" w:rsidRDefault="00DC4818" w14:paraId="36813EA8" w14:textId="77777777">
            <w:r>
              <w:t>14</w:t>
            </w:r>
          </w:p>
        </w:tc>
        <w:tc>
          <w:tcPr>
            <w:tcW w:w="6946" w:type="dxa"/>
          </w:tcPr>
          <w:p w:rsidR="00DC4818" w:rsidP="00FA5DAE" w:rsidRDefault="00DC4818" w14:paraId="174D7173" w14:textId="77777777">
            <w:r>
              <w:t>Betekent het percentage van 30% dat bestemd moet zijn voor spoedzoekers, statushouders of ontheemden uit Oekraïne, dat een gemeente kan kiezen om die 30% volledig aan statushouders of ontheemden uit Oekraïne te besteden?</w:t>
            </w:r>
          </w:p>
        </w:tc>
      </w:tr>
      <w:tr w:rsidR="00DC4818" w:rsidTr="00DC4818" w14:paraId="0A287F0F" w14:textId="77777777">
        <w:tc>
          <w:tcPr>
            <w:tcW w:w="567" w:type="dxa"/>
          </w:tcPr>
          <w:p w:rsidR="00DC4818" w:rsidP="00FA5DAE" w:rsidRDefault="00DC4818" w14:paraId="3FF97BB2" w14:textId="77777777">
            <w:r>
              <w:t>15</w:t>
            </w:r>
          </w:p>
        </w:tc>
        <w:tc>
          <w:tcPr>
            <w:tcW w:w="6946" w:type="dxa"/>
          </w:tcPr>
          <w:p w:rsidR="00DC4818" w:rsidP="00FA5DAE" w:rsidRDefault="00DC4818" w14:paraId="610B417D" w14:textId="77777777">
            <w:r>
              <w:t>Kan nader worden toegelicht hoe het komt (en waar de bottleneck zit) dat 29,2 miljoen euro bedoeld voor de Stimuleringsregeling Flex- en Transformatiewoningen (SFT), en 40 miljoen euro bedoeld voor de Woningbouwimpuls nog niet kan worden uitgegeven in 2025? Hoeveel woningen worden hierdoor met vertraging (of misschien zelfs wel helemaal niet) gerealiseerd?</w:t>
            </w:r>
          </w:p>
        </w:tc>
      </w:tr>
      <w:tr w:rsidR="00DC4818" w:rsidTr="00DC4818" w14:paraId="49B550BB" w14:textId="77777777">
        <w:tc>
          <w:tcPr>
            <w:tcW w:w="567" w:type="dxa"/>
          </w:tcPr>
          <w:p w:rsidR="00DC4818" w:rsidP="00FA5DAE" w:rsidRDefault="00DC4818" w14:paraId="4E9F0A76" w14:textId="77777777">
            <w:r>
              <w:t>16</w:t>
            </w:r>
          </w:p>
        </w:tc>
        <w:tc>
          <w:tcPr>
            <w:tcW w:w="6946" w:type="dxa"/>
          </w:tcPr>
          <w:p w:rsidR="00DC4818" w:rsidP="00FA5DAE" w:rsidRDefault="00DC4818" w14:paraId="46612A8E" w14:textId="77777777">
            <w:r>
              <w:t>Wat betekent het op artikel 2.1 schrappen van 91% van het na de Voorjaarsnota beschikbare budget (van 9,4 miljoen euro naar 0,8 miljoen euro) voor NIP (Soortenmanagement) voor de uitvoering van de aanbevelingen uit het STOER-rapport en het realiseren van een landelijk dekkend soortenmanagementplan?</w:t>
            </w:r>
          </w:p>
        </w:tc>
      </w:tr>
      <w:tr w:rsidR="00DC4818" w:rsidTr="00DC4818" w14:paraId="42A5BFD8" w14:textId="77777777">
        <w:tc>
          <w:tcPr>
            <w:tcW w:w="567" w:type="dxa"/>
          </w:tcPr>
          <w:p w:rsidR="00DC4818" w:rsidP="00FA5DAE" w:rsidRDefault="00DC4818" w14:paraId="4BE6E4C2" w14:textId="77777777">
            <w:r>
              <w:t>17</w:t>
            </w:r>
          </w:p>
        </w:tc>
        <w:tc>
          <w:tcPr>
            <w:tcW w:w="6946" w:type="dxa"/>
          </w:tcPr>
          <w:p w:rsidR="00DC4818" w:rsidP="00FA5DAE" w:rsidRDefault="00DC4818" w14:paraId="73E2C39C" w14:textId="77777777">
            <w:r>
              <w:t>Hoe worden de bedragen die in 2027 en 2028 in mindering gebracht worden om de aanvragen voor de subsidieregeling voor verenigingen van eigenaren (SVVE) van nu te kunnen bekostigen aangevuld voor de verwachte aanvragen van toen?</w:t>
            </w:r>
          </w:p>
        </w:tc>
      </w:tr>
    </w:tbl>
    <w:p w:rsidR="00DC4818" w:rsidP="00DC4818" w:rsidRDefault="00DC4818" w14:paraId="6BBD9C48" w14:textId="77777777"/>
    <w:p w:rsidR="00766FA0" w:rsidRDefault="00766FA0" w14:paraId="642155B0" w14:textId="77777777"/>
    <w:sectPr w:rsidR="00766FA0" w:rsidSect="00DC481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1869" w14:textId="77777777" w:rsidR="00DC4818" w:rsidRDefault="00DC4818" w:rsidP="00DC4818">
      <w:pPr>
        <w:spacing w:after="0" w:line="240" w:lineRule="auto"/>
      </w:pPr>
      <w:r>
        <w:separator/>
      </w:r>
    </w:p>
  </w:endnote>
  <w:endnote w:type="continuationSeparator" w:id="0">
    <w:p w14:paraId="238F418C" w14:textId="77777777" w:rsidR="00DC4818" w:rsidRDefault="00DC4818" w:rsidP="00DC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898A" w14:textId="77777777" w:rsidR="00DC4818" w:rsidRPr="00DC4818" w:rsidRDefault="00DC4818" w:rsidP="00DC48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F63" w14:textId="77777777" w:rsidR="00DC4818" w:rsidRPr="00DC4818" w:rsidRDefault="00DC4818" w:rsidP="00DC48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872C" w14:textId="77777777" w:rsidR="00DC4818" w:rsidRPr="00DC4818" w:rsidRDefault="00DC4818" w:rsidP="00DC4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8737" w14:textId="77777777" w:rsidR="00DC4818" w:rsidRDefault="00DC4818" w:rsidP="00DC4818">
      <w:pPr>
        <w:spacing w:after="0" w:line="240" w:lineRule="auto"/>
      </w:pPr>
      <w:r>
        <w:separator/>
      </w:r>
    </w:p>
  </w:footnote>
  <w:footnote w:type="continuationSeparator" w:id="0">
    <w:p w14:paraId="64FC0D9A" w14:textId="77777777" w:rsidR="00DC4818" w:rsidRDefault="00DC4818" w:rsidP="00DC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5565" w14:textId="77777777" w:rsidR="00DC4818" w:rsidRPr="00DC4818" w:rsidRDefault="00DC4818" w:rsidP="00DC48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D422" w14:textId="77777777" w:rsidR="00DC4818" w:rsidRPr="00DC4818" w:rsidRDefault="00DC4818" w:rsidP="00DC48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17C1" w14:textId="77777777" w:rsidR="00DC4818" w:rsidRPr="00DC4818" w:rsidRDefault="00DC4818" w:rsidP="00DC48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18"/>
    <w:rsid w:val="006E15CA"/>
    <w:rsid w:val="00766FA0"/>
    <w:rsid w:val="00D0543A"/>
    <w:rsid w:val="00DC4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84B5"/>
  <w15:chartTrackingRefBased/>
  <w15:docId w15:val="{65ADF7CC-569C-4742-AE5B-3AE9FCC1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4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48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48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48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48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8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8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8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8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48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48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48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48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48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8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8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818"/>
    <w:rPr>
      <w:rFonts w:eastAsiaTheme="majorEastAsia" w:cstheme="majorBidi"/>
      <w:color w:val="272727" w:themeColor="text1" w:themeTint="D8"/>
    </w:rPr>
  </w:style>
  <w:style w:type="paragraph" w:styleId="Titel">
    <w:name w:val="Title"/>
    <w:basedOn w:val="Standaard"/>
    <w:next w:val="Standaard"/>
    <w:link w:val="TitelChar"/>
    <w:uiPriority w:val="10"/>
    <w:qFormat/>
    <w:rsid w:val="00DC4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8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8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8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8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818"/>
    <w:rPr>
      <w:i/>
      <w:iCs/>
      <w:color w:val="404040" w:themeColor="text1" w:themeTint="BF"/>
    </w:rPr>
  </w:style>
  <w:style w:type="paragraph" w:styleId="Lijstalinea">
    <w:name w:val="List Paragraph"/>
    <w:basedOn w:val="Standaard"/>
    <w:uiPriority w:val="34"/>
    <w:qFormat/>
    <w:rsid w:val="00DC4818"/>
    <w:pPr>
      <w:ind w:left="720"/>
      <w:contextualSpacing/>
    </w:pPr>
  </w:style>
  <w:style w:type="character" w:styleId="Intensievebenadrukking">
    <w:name w:val="Intense Emphasis"/>
    <w:basedOn w:val="Standaardalinea-lettertype"/>
    <w:uiPriority w:val="21"/>
    <w:qFormat/>
    <w:rsid w:val="00DC4818"/>
    <w:rPr>
      <w:i/>
      <w:iCs/>
      <w:color w:val="2F5496" w:themeColor="accent1" w:themeShade="BF"/>
    </w:rPr>
  </w:style>
  <w:style w:type="paragraph" w:styleId="Duidelijkcitaat">
    <w:name w:val="Intense Quote"/>
    <w:basedOn w:val="Standaard"/>
    <w:next w:val="Standaard"/>
    <w:link w:val="DuidelijkcitaatChar"/>
    <w:uiPriority w:val="30"/>
    <w:qFormat/>
    <w:rsid w:val="00DC4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4818"/>
    <w:rPr>
      <w:i/>
      <w:iCs/>
      <w:color w:val="2F5496" w:themeColor="accent1" w:themeShade="BF"/>
    </w:rPr>
  </w:style>
  <w:style w:type="character" w:styleId="Intensieveverwijzing">
    <w:name w:val="Intense Reference"/>
    <w:basedOn w:val="Standaardalinea-lettertype"/>
    <w:uiPriority w:val="32"/>
    <w:qFormat/>
    <w:rsid w:val="00DC4818"/>
    <w:rPr>
      <w:b/>
      <w:bCs/>
      <w:smallCaps/>
      <w:color w:val="2F5496" w:themeColor="accent1" w:themeShade="BF"/>
      <w:spacing w:val="5"/>
    </w:rPr>
  </w:style>
  <w:style w:type="paragraph" w:styleId="Koptekst">
    <w:name w:val="header"/>
    <w:basedOn w:val="Standaard"/>
    <w:link w:val="KoptekstChar"/>
    <w:uiPriority w:val="99"/>
    <w:unhideWhenUsed/>
    <w:rsid w:val="00DC48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C481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C48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C481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520</ap:Words>
  <ap:Characters>2861</ap:Characters>
  <ap:DocSecurity>0</ap:DocSecurity>
  <ap:Lines>23</ap:Lines>
  <ap:Paragraphs>6</ap:Paragraphs>
  <ap:ScaleCrop>false</ap:ScaleCrop>
  <ap:LinksUpToDate>false</ap:LinksUpToDate>
  <ap:CharactersWithSpaces>3375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2025-10-01T07:55:00.0000000Z</dcterms:created>
  <dcterms:modified xsi:type="dcterms:W3CDTF">2025-10-01T08:03:00.0000000Z</dcterms:modified>
  <version/>
  <category/>
</coreProperties>
</file>