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335" w:rsidRDefault="00B01335" w14:paraId="6643558E" w14:textId="77777777"/>
    <w:p w:rsidR="004E3F88" w:rsidRDefault="004E3F88" w14:paraId="4036269E" w14:textId="77777777">
      <w:r>
        <w:t>Geachte voorzitter,</w:t>
      </w:r>
    </w:p>
    <w:p w:rsidR="004E3F88" w:rsidRDefault="004E3F88" w14:paraId="787442CD" w14:textId="77777777"/>
    <w:p w:rsidR="004E3F88" w:rsidRDefault="003525FA" w14:paraId="1F33B6A6" w14:textId="77777777">
      <w:r>
        <w:t xml:space="preserve">Hierbij zend ik u de antwoorden op de Kamervragen van het lid </w:t>
      </w:r>
      <w:r w:rsidRPr="004E3F88" w:rsidR="004E3F88">
        <w:t>Inge van Dijk (CDA) aan de ministers van Financiën en Sociale Zaken en Werkgelegenheid over het artikel 'Zorgvuldige nieuwe wetgeving kan regelbrij voorkomen' (2025Z15000, ingezonden 4 augustus 2025)</w:t>
      </w:r>
      <w:r w:rsidR="004E3F88">
        <w:t>. Ik zend u de beantwoording mede namens de minister van Financiën.</w:t>
      </w:r>
    </w:p>
    <w:p w:rsidR="00B01335" w:rsidRDefault="00B01335" w14:paraId="1DF2C1AB" w14:textId="77777777">
      <w:pPr>
        <w:pStyle w:val="WitregelW1bodytekst"/>
      </w:pPr>
    </w:p>
    <w:p w:rsidR="00B01335" w:rsidRDefault="003525FA" w14:paraId="04FC7BEA" w14:textId="77777777">
      <w:r>
        <w:t xml:space="preserve">De Minister van Sociale Zaken </w:t>
      </w:r>
      <w:r>
        <w:br/>
        <w:t>en Werkgelegenheid,</w:t>
      </w:r>
    </w:p>
    <w:p w:rsidR="00B01335" w:rsidRDefault="00B01335" w14:paraId="652A7BB9" w14:textId="77777777"/>
    <w:p w:rsidR="00B01335" w:rsidRDefault="00B01335" w14:paraId="29D95F7F" w14:textId="77777777"/>
    <w:p w:rsidR="00B01335" w:rsidRDefault="00B01335" w14:paraId="13314536" w14:textId="77777777"/>
    <w:p w:rsidR="00B01335" w:rsidRDefault="00B01335" w14:paraId="6438D353" w14:textId="77777777"/>
    <w:p w:rsidR="00B01335" w:rsidRDefault="00B01335" w14:paraId="73100585" w14:textId="77777777"/>
    <w:p w:rsidR="00B01335" w:rsidRDefault="003525FA" w14:paraId="48B0AE83" w14:textId="77777777">
      <w:r>
        <w:t>M.L.J. Paul</w:t>
      </w:r>
    </w:p>
    <w:p w:rsidR="004E3F88" w:rsidRDefault="004E3F88" w14:paraId="3D23A059" w14:textId="77777777"/>
    <w:p w:rsidR="004E3F88" w:rsidRDefault="004E3F88" w14:paraId="1ACB381F" w14:textId="77777777"/>
    <w:p w:rsidR="004E3F88" w:rsidRDefault="004E3F88" w14:paraId="0134C32D" w14:textId="77777777"/>
    <w:p w:rsidR="004E3F88" w:rsidRDefault="004E3F88" w14:paraId="60303484" w14:textId="77777777"/>
    <w:p w:rsidR="004E3F88" w:rsidRDefault="004E3F88" w14:paraId="345B9B60" w14:textId="77777777"/>
    <w:p w:rsidR="004E3F88" w:rsidRDefault="004E3F88" w14:paraId="396474A3" w14:textId="77777777"/>
    <w:p w:rsidR="004E3F88" w:rsidRDefault="004E3F88" w14:paraId="5DDB64FC" w14:textId="77777777"/>
    <w:p w:rsidR="004E3F88" w:rsidRDefault="004E3F88" w14:paraId="44BDF43C" w14:textId="77777777"/>
    <w:p w:rsidR="004E3F88" w:rsidRDefault="004E3F88" w14:paraId="464F6FB9" w14:textId="77777777"/>
    <w:p w:rsidR="004E3F88" w:rsidRDefault="004E3F88" w14:paraId="707DE272" w14:textId="77777777"/>
    <w:p w:rsidR="004E3F88" w:rsidRDefault="004E3F88" w14:paraId="2865323E" w14:textId="77777777"/>
    <w:p w:rsidR="004E3F88" w:rsidRDefault="004E3F88" w14:paraId="4D452DB1" w14:textId="77777777"/>
    <w:p w:rsidR="004E3F88" w:rsidRDefault="004E3F88" w14:paraId="71F6CFD7" w14:textId="77777777"/>
    <w:p w:rsidR="004E3F88" w:rsidRDefault="004E3F88" w14:paraId="24906491" w14:textId="77777777"/>
    <w:p w:rsidR="004E3F88" w:rsidRDefault="004E3F88" w14:paraId="526ED316" w14:textId="77777777"/>
    <w:p w:rsidR="004E3F88" w:rsidRDefault="004E3F88" w14:paraId="00A4C69E" w14:textId="77777777"/>
    <w:p w:rsidR="004E3F88" w:rsidRDefault="004E3F88" w14:paraId="4C6443C9" w14:textId="77777777"/>
    <w:p w:rsidR="004E3F88" w:rsidRDefault="004E3F88" w14:paraId="3D894C30" w14:textId="77777777"/>
    <w:p w:rsidR="004E3F88" w:rsidRDefault="004E3F88" w14:paraId="573CAE65" w14:textId="77777777"/>
    <w:p w:rsidRPr="00007A53" w:rsidR="004E3F88" w:rsidP="004E3F88" w:rsidRDefault="004E3F88" w14:paraId="4DFB342E" w14:textId="77777777">
      <w:r w:rsidRPr="00007A53">
        <w:rPr>
          <w:b/>
          <w:bCs/>
        </w:rPr>
        <w:lastRenderedPageBreak/>
        <w:t>Vraag 1</w:t>
      </w:r>
      <w:r w:rsidRPr="00007A53">
        <w:br/>
        <w:t xml:space="preserve">Bent u bekend met </w:t>
      </w:r>
      <w:bookmarkStart w:name="_Hlk209173379" w:id="0"/>
      <w:r w:rsidRPr="00007A53">
        <w:t>het rapport van PricewaterhouseCoopers (</w:t>
      </w:r>
      <w:proofErr w:type="spellStart"/>
      <w:r w:rsidRPr="00007A53">
        <w:t>PwC</w:t>
      </w:r>
      <w:proofErr w:type="spellEnd"/>
      <w:r w:rsidRPr="00007A53">
        <w:t>): Feiten en effecten wet- en regelgeving op uitvoeringsorganisaties</w:t>
      </w:r>
      <w:bookmarkEnd w:id="0"/>
      <w:r w:rsidRPr="00007A53">
        <w:t>?</w:t>
      </w:r>
      <w:r w:rsidRPr="00007A53">
        <w:rPr>
          <w:rStyle w:val="Voetnootmarkering"/>
        </w:rPr>
        <w:footnoteReference w:id="1"/>
      </w:r>
    </w:p>
    <w:p w:rsidRPr="00007A53" w:rsidR="004E3F88" w:rsidP="004E3F88" w:rsidRDefault="004E3F88" w14:paraId="390D9A3C" w14:textId="77777777">
      <w:r w:rsidRPr="00007A53">
        <w:br/>
      </w:r>
      <w:r w:rsidRPr="00007A53">
        <w:rPr>
          <w:b/>
          <w:bCs/>
        </w:rPr>
        <w:t>Antwoord 1</w:t>
      </w:r>
      <w:r w:rsidRPr="00007A53">
        <w:br/>
        <w:t>Ja.</w:t>
      </w:r>
      <w:r w:rsidRPr="00007A53">
        <w:br/>
      </w:r>
      <w:r w:rsidRPr="00007A53">
        <w:br/>
      </w:r>
      <w:r w:rsidRPr="00007A53">
        <w:rPr>
          <w:b/>
          <w:bCs/>
        </w:rPr>
        <w:t>Vraag 2</w:t>
      </w:r>
      <w:r w:rsidRPr="00007A53">
        <w:t xml:space="preserve"> </w:t>
      </w:r>
      <w:r w:rsidRPr="00007A53">
        <w:br/>
        <w:t>Herkent u de gedane constateringen in het rapport en kunt u toelichten of deze in lijn zijn met de reeds gedane constateringen binnen het kabinet en of u van mening bent dat, gezien dit rapport, de acties vanuit het kabinet voldoende zijn om deze tendens te doorbreken?</w:t>
      </w:r>
    </w:p>
    <w:p w:rsidRPr="00007A53" w:rsidR="004E3F88" w:rsidP="004E3F88" w:rsidRDefault="004E3F88" w14:paraId="59E2BB40" w14:textId="77777777">
      <w:pPr>
        <w:rPr>
          <w:b/>
          <w:bCs/>
        </w:rPr>
      </w:pPr>
      <w:r w:rsidRPr="00007A53">
        <w:br/>
      </w:r>
      <w:r w:rsidRPr="00007A53">
        <w:rPr>
          <w:b/>
          <w:bCs/>
        </w:rPr>
        <w:t>Antwoord 2</w:t>
      </w:r>
    </w:p>
    <w:p w:rsidR="001306B1" w:rsidP="004E3F88" w:rsidRDefault="004E3F88" w14:paraId="045D4CDE" w14:textId="77777777">
      <w:pPr>
        <w:autoSpaceDE w:val="0"/>
        <w:adjustRightInd w:val="0"/>
        <w:spacing w:line="240" w:lineRule="auto"/>
        <w:textAlignment w:val="auto"/>
      </w:pPr>
      <w:r w:rsidRPr="004415AE">
        <w:t>Ja. Wij herkennen dat er uitvoeringsdruk is op uitvoeringsorganisaties door complexe wet- en regelgeving</w:t>
      </w:r>
      <w:r>
        <w:t xml:space="preserve">. Ook door de stijging van het aantal wetten dat eisen stelt </w:t>
      </w:r>
      <w:r w:rsidRPr="006A0C36">
        <w:t>op het gebied van privacy</w:t>
      </w:r>
      <w:r>
        <w:t xml:space="preserve"> </w:t>
      </w:r>
      <w:r w:rsidRPr="006A0C36">
        <w:t xml:space="preserve">en </w:t>
      </w:r>
      <w:r>
        <w:t>(</w:t>
      </w:r>
      <w:r w:rsidRPr="006A0C36">
        <w:t>informatie</w:t>
      </w:r>
      <w:r>
        <w:t>)</w:t>
      </w:r>
      <w:r w:rsidRPr="006A0C36">
        <w:t>beveiliging</w:t>
      </w:r>
      <w:r>
        <w:t xml:space="preserve"> (vaak wetgeving die voor alle uitvoerders geldt). E</w:t>
      </w:r>
      <w:r w:rsidRPr="004415AE">
        <w:t>n de hoeveelheid aan regels en uitzonderingen. De constateringen in het rapport zijn in lijn met de constateringen van het kabinet. In het regeerprogramma van dit kabinet was hier aandacht voor: “</w:t>
      </w:r>
      <w:r w:rsidRPr="004415AE">
        <w:rPr>
          <w:i/>
          <w:iCs/>
        </w:rPr>
        <w:t xml:space="preserve">De complexiteit van regelgeving moet worden teruggedrongen. De (digitale) dienstverlening moet voor iedereen eenvoudig en te begrijpen zijn”. </w:t>
      </w:r>
      <w:r w:rsidRPr="004415AE">
        <w:t xml:space="preserve">Ook zet het kabinet-Schoof vanuit het programma Werk aan Uitvoering in op onder andere een actieagenda vereenvoudiging, waarin het terugdringen van complexiteit van regelgeving voor mensen en bedrijven centraal staat. In de kamerbrief </w:t>
      </w:r>
      <w:proofErr w:type="spellStart"/>
      <w:r w:rsidRPr="004415AE">
        <w:t>WaU</w:t>
      </w:r>
      <w:proofErr w:type="spellEnd"/>
      <w:r w:rsidRPr="004415AE">
        <w:t xml:space="preserve"> die in oktober aan uw Kamer wordt verzonden, wordt u hierover geïnformeerd. Een belangrijk initiatief hierin is de Hervormingsagenda Inkomensondersteuning, waarover de Minister van Sociale Zaken en Werkgelegenheid (hierna: SZW) u eerder in een Kamerbrief informeerde.</w:t>
      </w:r>
      <w:r w:rsidRPr="004415AE">
        <w:rPr>
          <w:vertAlign w:val="superscript"/>
        </w:rPr>
        <w:footnoteReference w:customMarkFollows="1" w:id="2"/>
        <w:t>[1]</w:t>
      </w:r>
      <w:r w:rsidRPr="004415AE">
        <w:t xml:space="preserve"> </w:t>
      </w:r>
    </w:p>
    <w:p w:rsidR="001306B1" w:rsidP="004E3F88" w:rsidRDefault="001306B1" w14:paraId="501C7F5B" w14:textId="77777777">
      <w:pPr>
        <w:autoSpaceDE w:val="0"/>
        <w:adjustRightInd w:val="0"/>
        <w:spacing w:line="240" w:lineRule="auto"/>
        <w:textAlignment w:val="auto"/>
      </w:pPr>
    </w:p>
    <w:p w:rsidR="001306B1" w:rsidP="004E3F88" w:rsidRDefault="004E3F88" w14:paraId="642A1766" w14:textId="66247559">
      <w:pPr>
        <w:autoSpaceDE w:val="0"/>
        <w:adjustRightInd w:val="0"/>
        <w:spacing w:line="240" w:lineRule="auto"/>
        <w:textAlignment w:val="auto"/>
      </w:pPr>
      <w:r w:rsidRPr="004415AE">
        <w:t xml:space="preserve">Om de tendens van toenemende complexiteit en opeenstapeling van wet- en regelgeving te doorbreken is het van belang om langdurig aandacht te besteden aan vereenvoudiging, niet alleen door het huidige kabinet, maar ook door toekomstige kabinetten. Vereenvoudiging is een gedeelde verantwoordelijkheid van </w:t>
      </w:r>
      <w:r w:rsidR="001306B1">
        <w:t xml:space="preserve">de </w:t>
      </w:r>
      <w:r w:rsidRPr="004415AE">
        <w:t>Kamer</w:t>
      </w:r>
      <w:r w:rsidR="001306B1">
        <w:t>s</w:t>
      </w:r>
      <w:r w:rsidRPr="004415AE">
        <w:t>, kabinet en (</w:t>
      </w:r>
      <w:proofErr w:type="spellStart"/>
      <w:r w:rsidRPr="004415AE">
        <w:t>uitvoerings</w:t>
      </w:r>
      <w:proofErr w:type="spellEnd"/>
      <w:r w:rsidRPr="004415AE">
        <w:t>)organisaties.</w:t>
      </w:r>
      <w:r w:rsidR="001306B1">
        <w:t xml:space="preserve"> </w:t>
      </w:r>
    </w:p>
    <w:p w:rsidR="001306B1" w:rsidP="004E3F88" w:rsidRDefault="001306B1" w14:paraId="05602A80" w14:textId="77777777">
      <w:pPr>
        <w:autoSpaceDE w:val="0"/>
        <w:adjustRightInd w:val="0"/>
        <w:spacing w:line="240" w:lineRule="auto"/>
        <w:textAlignment w:val="auto"/>
      </w:pPr>
    </w:p>
    <w:p w:rsidRPr="004415AE" w:rsidR="004E3F88" w:rsidP="004E3F88" w:rsidRDefault="001306B1" w14:paraId="6A365CB7" w14:textId="668952C4">
      <w:pPr>
        <w:autoSpaceDE w:val="0"/>
        <w:adjustRightInd w:val="0"/>
        <w:spacing w:line="240" w:lineRule="auto"/>
        <w:textAlignment w:val="auto"/>
      </w:pPr>
      <w:r>
        <w:t>Daarbij is het o</w:t>
      </w:r>
      <w:r w:rsidR="004E3F88">
        <w:t xml:space="preserve">ok van belang dat de uitvoeringsconsequenties van generieke wetgeving (zowel nationaal als internationaal) zo goed mogelijk in </w:t>
      </w:r>
      <w:r>
        <w:t xml:space="preserve">kaart </w:t>
      </w:r>
      <w:r w:rsidR="004E3F88">
        <w:t>worden gebracht. De implementatie hiervan vergt verandercapaciteit van uitvoeringsorganisaties en kan leiden tot prioriteringskeuzes in samenhang met onderhanden of voorgenomen beleid. Vooruitkijken is hierbij van groot belang.</w:t>
      </w:r>
    </w:p>
    <w:p w:rsidRPr="00007A53" w:rsidR="004E3F88" w:rsidP="004E3F88" w:rsidRDefault="004E3F88" w14:paraId="428FC9D9" w14:textId="77777777">
      <w:r w:rsidRPr="00007A53">
        <w:br/>
      </w:r>
      <w:r w:rsidRPr="00007A53">
        <w:rPr>
          <w:b/>
          <w:bCs/>
        </w:rPr>
        <w:t>Vraag 3</w:t>
      </w:r>
      <w:r w:rsidRPr="00007A53">
        <w:br/>
        <w:t>Hoe verklaart u het grote verschil in de gedane analyse die aantoont dat sinds 2005 het aantal wetten en regels voor uitvoeringsorganisaties is toegenomen met 147% terwijl de toename van wetten en regels maatschappij breed aanzienlijk lager was namelijk 14%?</w:t>
      </w:r>
    </w:p>
    <w:p w:rsidR="004E3F88" w:rsidP="004E3F88" w:rsidRDefault="004E3F88" w14:paraId="213F5CDB" w14:textId="77777777">
      <w:pPr>
        <w:autoSpaceDN/>
        <w:spacing w:after="160" w:line="259" w:lineRule="auto"/>
      </w:pPr>
      <w:r w:rsidRPr="00007A53">
        <w:br/>
      </w:r>
      <w:r w:rsidRPr="00007A53">
        <w:rPr>
          <w:b/>
          <w:bCs/>
        </w:rPr>
        <w:t>Antwoord 3</w:t>
      </w:r>
      <w:r w:rsidRPr="00007A53">
        <w:rPr>
          <w:b/>
          <w:bCs/>
        </w:rPr>
        <w:br/>
      </w:r>
      <w:r w:rsidRPr="00007A53">
        <w:t xml:space="preserve">Het rapport van </w:t>
      </w:r>
      <w:proofErr w:type="spellStart"/>
      <w:r w:rsidRPr="00007A53">
        <w:t>PwC</w:t>
      </w:r>
      <w:proofErr w:type="spellEnd"/>
      <w:r w:rsidRPr="00007A53">
        <w:t xml:space="preserve"> geeft een overzicht van het aantal wetten en regels voor de 51 grootste uitvoeringsorganisaties die onder een groot aantal departementen vallen</w:t>
      </w:r>
      <w:r>
        <w:t xml:space="preserve">. Deze </w:t>
      </w:r>
      <w:r w:rsidRPr="00007A53">
        <w:t xml:space="preserve">zijn </w:t>
      </w:r>
      <w:r>
        <w:t xml:space="preserve">niet </w:t>
      </w:r>
      <w:r w:rsidRPr="00007A53">
        <w:t xml:space="preserve">uitgesplitst </w:t>
      </w:r>
      <w:r>
        <w:t xml:space="preserve">per </w:t>
      </w:r>
      <w:r w:rsidRPr="00007A53">
        <w:t xml:space="preserve">departement. De achterliggende data zijn </w:t>
      </w:r>
      <w:r w:rsidRPr="00007A53">
        <w:lastRenderedPageBreak/>
        <w:t xml:space="preserve">niet gepubliceerd en de onderzoeksmethode wordt globaal geduid in het rapport. </w:t>
      </w:r>
      <w:r>
        <w:t>Wij vinden het hoe dan ook belangrijk om</w:t>
      </w:r>
      <w:r w:rsidRPr="00AF2B96">
        <w:t xml:space="preserve"> </w:t>
      </w:r>
      <w:r>
        <w:t xml:space="preserve">door vereenvoudiging de complexiteit en hoeveelheid regelgeving te beperken. Dit is een opgave van ons allemaal. </w:t>
      </w:r>
      <w:r w:rsidRPr="00007A53">
        <w:br/>
      </w:r>
      <w:r>
        <w:rPr>
          <w:b/>
          <w:bCs/>
        </w:rPr>
        <w:br/>
      </w:r>
      <w:r w:rsidRPr="00007A53">
        <w:rPr>
          <w:b/>
          <w:bCs/>
        </w:rPr>
        <w:t>Vraag 4</w:t>
      </w:r>
      <w:r w:rsidRPr="00007A53">
        <w:br/>
        <w:t>Hoe kijkt u naar de constatering in het rapport dat, op basis van de adviezen van de Raad van State niet kan worden gesteld dat de kwaliteit van wet- en regelgeving noemenswaardig is afgenomen maar dat het wel zo kan zijn dat de uitvoerbaarheid (</w:t>
      </w:r>
      <w:r w:rsidRPr="00007A53">
        <w:rPr>
          <w:rFonts w:hint="eastAsia"/>
        </w:rPr>
        <w:t>éé</w:t>
      </w:r>
      <w:r w:rsidRPr="00007A53">
        <w:t>n van de vier toetsingscriteria) achteruit is gegaan?</w:t>
      </w:r>
    </w:p>
    <w:p w:rsidRPr="00A13F4E" w:rsidR="004E3F88" w:rsidP="004E3F88" w:rsidRDefault="004E3F88" w14:paraId="16D9FAED" w14:textId="77777777">
      <w:pPr>
        <w:autoSpaceDN/>
        <w:spacing w:after="160" w:line="259" w:lineRule="auto"/>
        <w:rPr>
          <w:color w:val="auto"/>
          <w:szCs w:val="22"/>
        </w:rPr>
      </w:pPr>
      <w:r w:rsidRPr="00091928">
        <w:rPr>
          <w:b/>
          <w:bCs/>
        </w:rPr>
        <w:t>Antwoord 4</w:t>
      </w:r>
      <w:r w:rsidRPr="00091928">
        <w:rPr>
          <w:b/>
          <w:bCs/>
        </w:rPr>
        <w:br/>
      </w:r>
      <w:r w:rsidRPr="00FD7CBA">
        <w:t xml:space="preserve">De afdeling Advisering van de Raad van State hanteert een beoordelingskader met vier onderdelen, waaronder uitvoerbaarheid. De verschillende onderdelen hangen vaak met elkaar samen. Ook in de beleidsvoorbereiding wordt rekening gehouden met uitvoerbaarheid. Het kan zo zijn dat wetgeving leidt tot </w:t>
      </w:r>
      <w:r>
        <w:t xml:space="preserve">extra uitvoeringslasten voor de uitvoeringsorganisaties, bijvoorbeeld om het juiste dienstverleningsniveau of maatwerk te kunnen bieden aan specifieke groepen burgers en bedrijven. Een toename van wet- en regelgeving kan de uitvoering daarom complexer maken. </w:t>
      </w:r>
      <w:r>
        <w:br/>
      </w:r>
      <w:r>
        <w:rPr>
          <w:color w:val="auto"/>
          <w:szCs w:val="22"/>
        </w:rPr>
        <w:t xml:space="preserve">Ook internationale afspraken of gerechtelijke uitspraken die resulteren in nieuwe wetgeving leiden doorgaans tot aanvullende uitvoeringslasten. In antwoord 5 gaan wij verder </w:t>
      </w:r>
      <w:r w:rsidRPr="00EB1519">
        <w:rPr>
          <w:color w:val="auto"/>
          <w:szCs w:val="22"/>
        </w:rPr>
        <w:t xml:space="preserve">in </w:t>
      </w:r>
      <w:r>
        <w:rPr>
          <w:color w:val="auto"/>
          <w:szCs w:val="22"/>
        </w:rPr>
        <w:t xml:space="preserve">op hoe in </w:t>
      </w:r>
      <w:r w:rsidRPr="00EB1519">
        <w:rPr>
          <w:color w:val="auto"/>
          <w:szCs w:val="22"/>
        </w:rPr>
        <w:t>de beleidsvoorbereiding met uitvoerbaarheid wordt omgegaan.</w:t>
      </w:r>
    </w:p>
    <w:p w:rsidR="004E3F88" w:rsidP="004E3F88" w:rsidRDefault="004E3F88" w14:paraId="437C26DF" w14:textId="77777777">
      <w:pPr>
        <w:autoSpaceDN/>
        <w:spacing w:after="160" w:line="259" w:lineRule="auto"/>
      </w:pPr>
      <w:r w:rsidRPr="00007A53">
        <w:rPr>
          <w:b/>
          <w:bCs/>
        </w:rPr>
        <w:t>Vraag 5</w:t>
      </w:r>
      <w:r w:rsidRPr="00007A53">
        <w:br/>
        <w:t>Indien u van mening bent dat dit inderdaad samenhangt met achteruitgang van de uitvoerbaarheid, bent u dan voornemens en hoe bent u voornemens, hier steviger op te gaan sturen aan de voorkant van het proces, namelijk bij de totstandkoming van regelgeving?</w:t>
      </w:r>
      <w:r w:rsidRPr="00007A53">
        <w:br/>
      </w:r>
      <w:r w:rsidRPr="00007A53">
        <w:br/>
      </w:r>
      <w:bookmarkStart w:name="_Hlk207982548" w:id="1"/>
      <w:r w:rsidRPr="00007A53">
        <w:rPr>
          <w:b/>
          <w:bCs/>
        </w:rPr>
        <w:t xml:space="preserve">Antwoord </w:t>
      </w:r>
      <w:r>
        <w:rPr>
          <w:b/>
          <w:bCs/>
        </w:rPr>
        <w:t>5</w:t>
      </w:r>
      <w:r>
        <w:br/>
      </w:r>
      <w:r>
        <w:rPr>
          <w:color w:val="auto"/>
        </w:rPr>
        <w:t xml:space="preserve">Bij totstandkoming van nieuwe wet- en regelgeving worden standaardprocessen gevolgd. </w:t>
      </w:r>
      <w:r>
        <w:t>Het Beleidskompas is hierbij leidend. Binnen het Beleidskompas is de uitvoerbaarheid van nieuwe wet- en regelgeving een van de verplichte kwaliteitseisen.</w:t>
      </w:r>
      <w:r w:rsidRPr="00DC7C8C">
        <w:t xml:space="preserve"> </w:t>
      </w:r>
      <w:r>
        <w:t>Nauwe samenwerking tussen beleid en uitvoering is belangrijk om maatschappelijke wensen te kunnen vertalen naar uitvoerbare wetgeving.</w:t>
      </w:r>
      <w:r>
        <w:rPr>
          <w:color w:val="auto"/>
        </w:rPr>
        <w:t xml:space="preserve"> </w:t>
      </w:r>
      <w:r w:rsidRPr="00DC7C8C">
        <w:t>Het vroegtijdig en integraal in beeld brengen van de uitvoerbaarheid van beleidsvoornemens stelt ons in staat om gewogen en zorgvuldig beslissingen te nemen</w:t>
      </w:r>
      <w:r>
        <w:t>.</w:t>
      </w:r>
    </w:p>
    <w:p w:rsidR="004E3F88" w:rsidP="004E3F88" w:rsidRDefault="004E3F88" w14:paraId="0CEC0B83" w14:textId="77777777">
      <w:pPr>
        <w:spacing w:after="160" w:line="256" w:lineRule="auto"/>
        <w:textAlignment w:val="auto"/>
      </w:pPr>
      <w:r>
        <w:t>Voor uitvoerders is het steeds belangrijker dat een bewuste afweging en prioritering wordt gemaakt in de eisen en wensen die op hen afkomen. Dat gaat bijvoorbeeld om nieuwe wetgeving, gewenste verbeteringen in de dienstverlening en het toezicht en de benodigde modernisering van de ICT. Vooruitblikken op aankomende wet- en regelgeving is hier onderdeel van. De meerjarige planning van het totaal aan opdrachten en ambities vergt goede afstemming tussen politiek, beleid en uitvoering.</w:t>
      </w:r>
    </w:p>
    <w:p w:rsidR="001306B1" w:rsidP="004E3F88" w:rsidRDefault="001306B1" w14:paraId="617F3C54" w14:textId="239D74C9">
      <w:pPr>
        <w:spacing w:after="160" w:line="256" w:lineRule="auto"/>
        <w:textAlignment w:val="auto"/>
      </w:pPr>
      <w:r>
        <w:t>Die politieke betrokkenheid en steun bij moeilijke keuzes in vereenvoudiging is ook vanuit de Kamer nodig.</w:t>
      </w:r>
      <w:r w:rsidR="000745DC">
        <w:t xml:space="preserve"> Alle partijen moeten hierin hun verantwoordelijkheid nemen.</w:t>
      </w:r>
    </w:p>
    <w:bookmarkEnd w:id="1"/>
    <w:p w:rsidRPr="00007A53" w:rsidR="004E3F88" w:rsidP="004E3F88" w:rsidRDefault="004E3F88" w14:paraId="5682538A" w14:textId="77777777">
      <w:pPr>
        <w:autoSpaceDN/>
        <w:spacing w:after="160" w:line="259" w:lineRule="auto"/>
      </w:pPr>
      <w:r w:rsidRPr="00007A53">
        <w:rPr>
          <w:b/>
          <w:bCs/>
        </w:rPr>
        <w:t>Vraag 6</w:t>
      </w:r>
      <w:r w:rsidRPr="00007A53">
        <w:br/>
        <w:t>Waarom worden, in plaats van belangrijk stelsels zoals het toeslagenstelsel, te herzien, deze regelmatig uitgebreid met nieuwe uitwerkingen van wetten en regels zonder stevige toetsing vooraf, bijvoorbeeld door een Raad van State?</w:t>
      </w:r>
    </w:p>
    <w:p w:rsidR="004E3F88" w:rsidP="004E3F88" w:rsidRDefault="004E3F88" w14:paraId="60CBC2C0" w14:textId="77777777">
      <w:pPr>
        <w:rPr>
          <w:color w:val="000000" w:themeColor="text1"/>
        </w:rPr>
      </w:pPr>
      <w:r w:rsidRPr="00007A53">
        <w:rPr>
          <w:b/>
          <w:bCs/>
        </w:rPr>
        <w:lastRenderedPageBreak/>
        <w:t>Antwoord 6</w:t>
      </w:r>
    </w:p>
    <w:p w:rsidRPr="00007A53" w:rsidR="004E3F88" w:rsidP="004E3F88" w:rsidRDefault="004E3F88" w14:paraId="03FB35FE" w14:textId="77777777">
      <w:pPr>
        <w:rPr>
          <w:color w:val="000000" w:themeColor="text1"/>
        </w:rPr>
      </w:pPr>
      <w:r>
        <w:rPr>
          <w:color w:val="000000" w:themeColor="text1"/>
        </w:rPr>
        <w:t xml:space="preserve">Het kabinet vindt het belangrijk dat wetsvoorstellen, </w:t>
      </w:r>
      <w:proofErr w:type="spellStart"/>
      <w:r>
        <w:rPr>
          <w:color w:val="000000" w:themeColor="text1"/>
        </w:rPr>
        <w:t>AmvB’s</w:t>
      </w:r>
      <w:proofErr w:type="spellEnd"/>
      <w:r>
        <w:rPr>
          <w:color w:val="000000" w:themeColor="text1"/>
        </w:rPr>
        <w:t xml:space="preserve"> en regelingen een zorgvuldig wetgevingsproces doorlopen. </w:t>
      </w:r>
      <w:r w:rsidRPr="00BD2C2E">
        <w:rPr>
          <w:color w:val="000000" w:themeColor="text1"/>
        </w:rPr>
        <w:t xml:space="preserve">Zoals gebruikelijk </w:t>
      </w:r>
      <w:r>
        <w:rPr>
          <w:color w:val="000000" w:themeColor="text1"/>
        </w:rPr>
        <w:t xml:space="preserve">worden wetsvoorstellen en </w:t>
      </w:r>
      <w:proofErr w:type="spellStart"/>
      <w:r>
        <w:rPr>
          <w:color w:val="000000" w:themeColor="text1"/>
        </w:rPr>
        <w:t>AmvB’s</w:t>
      </w:r>
      <w:proofErr w:type="spellEnd"/>
      <w:r w:rsidRPr="00BD2C2E">
        <w:rPr>
          <w:color w:val="000000" w:themeColor="text1"/>
        </w:rPr>
        <w:t xml:space="preserve"> getoetst door de Raad van State</w:t>
      </w:r>
      <w:r>
        <w:rPr>
          <w:color w:val="000000" w:themeColor="text1"/>
        </w:rPr>
        <w:t xml:space="preserve">. Ministeriële regelingen worden, zoals het rapport van </w:t>
      </w:r>
      <w:proofErr w:type="spellStart"/>
      <w:r>
        <w:rPr>
          <w:color w:val="000000" w:themeColor="text1"/>
        </w:rPr>
        <w:t>PwC</w:t>
      </w:r>
      <w:proofErr w:type="spellEnd"/>
      <w:r>
        <w:rPr>
          <w:color w:val="000000" w:themeColor="text1"/>
        </w:rPr>
        <w:t xml:space="preserve"> schetst, niet door dit orgaan getoetst. </w:t>
      </w:r>
      <w:r w:rsidRPr="00922B58">
        <w:rPr>
          <w:color w:val="000000" w:themeColor="text1"/>
        </w:rPr>
        <w:t xml:space="preserve">Hoewel de Raad van State </w:t>
      </w:r>
      <w:r>
        <w:rPr>
          <w:color w:val="000000" w:themeColor="text1"/>
        </w:rPr>
        <w:t>bij ministeriële regelingen</w:t>
      </w:r>
      <w:r w:rsidRPr="00922B58">
        <w:rPr>
          <w:color w:val="000000" w:themeColor="text1"/>
        </w:rPr>
        <w:t xml:space="preserve"> geen </w:t>
      </w:r>
      <w:r>
        <w:rPr>
          <w:color w:val="000000" w:themeColor="text1"/>
        </w:rPr>
        <w:t>advies uitbrengt,</w:t>
      </w:r>
      <w:r w:rsidRPr="00922B58">
        <w:rPr>
          <w:color w:val="000000" w:themeColor="text1"/>
        </w:rPr>
        <w:t xml:space="preserve"> betekent dit niet dat er geen sprake is van</w:t>
      </w:r>
      <w:r>
        <w:rPr>
          <w:color w:val="000000" w:themeColor="text1"/>
        </w:rPr>
        <w:t xml:space="preserve"> andere</w:t>
      </w:r>
      <w:r w:rsidRPr="00922B58">
        <w:rPr>
          <w:color w:val="000000" w:themeColor="text1"/>
        </w:rPr>
        <w:t xml:space="preserve"> waarborgen in de totstandkoming van regelgeving. Regelingen </w:t>
      </w:r>
      <w:r>
        <w:rPr>
          <w:color w:val="000000" w:themeColor="text1"/>
        </w:rPr>
        <w:t xml:space="preserve">kunnen, net zoals wetsvoorstellen en </w:t>
      </w:r>
      <w:proofErr w:type="spellStart"/>
      <w:r>
        <w:rPr>
          <w:color w:val="000000" w:themeColor="text1"/>
        </w:rPr>
        <w:t>AmvB’s</w:t>
      </w:r>
      <w:proofErr w:type="spellEnd"/>
      <w:r>
        <w:rPr>
          <w:color w:val="000000" w:themeColor="text1"/>
        </w:rPr>
        <w:t>,</w:t>
      </w:r>
      <w:r w:rsidRPr="00922B58">
        <w:rPr>
          <w:color w:val="000000" w:themeColor="text1"/>
        </w:rPr>
        <w:t xml:space="preserve"> door andere instanties</w:t>
      </w:r>
      <w:r>
        <w:rPr>
          <w:color w:val="000000" w:themeColor="text1"/>
        </w:rPr>
        <w:t xml:space="preserve"> worden getoetst</w:t>
      </w:r>
      <w:r w:rsidRPr="00922B58">
        <w:rPr>
          <w:color w:val="000000" w:themeColor="text1"/>
        </w:rPr>
        <w:t xml:space="preserve">, zoals de Autoriteit Persoonsgegevens en de Raad voor de Rechtspraak. </w:t>
      </w:r>
      <w:r>
        <w:rPr>
          <w:color w:val="000000" w:themeColor="text1"/>
        </w:rPr>
        <w:t>Daarnaast is het bij alle wijzigen aan wetten en regels gebruikelijk dat de betreffende uitvoeringsorganisatie een uitvoeringstoets doet. Bovendien w</w:t>
      </w:r>
      <w:r w:rsidRPr="00922B58">
        <w:rPr>
          <w:color w:val="000000" w:themeColor="text1"/>
        </w:rPr>
        <w:t xml:space="preserve">orden nieuwe trajecten ontwikkeld aan de hand van het </w:t>
      </w:r>
      <w:r>
        <w:rPr>
          <w:color w:val="000000" w:themeColor="text1"/>
        </w:rPr>
        <w:t>B</w:t>
      </w:r>
      <w:r w:rsidRPr="00922B58">
        <w:rPr>
          <w:color w:val="000000" w:themeColor="text1"/>
        </w:rPr>
        <w:t>eleidskompas. Er vindt geen wijziging van wet- of regelgeving plaats zonder een zorgvuldige en diepgaande afweging</w:t>
      </w:r>
      <w:r>
        <w:rPr>
          <w:color w:val="000000" w:themeColor="text1"/>
        </w:rPr>
        <w:t>.</w:t>
      </w:r>
    </w:p>
    <w:p w:rsidRPr="00007A53" w:rsidR="004E3F88" w:rsidP="004E3F88" w:rsidRDefault="004E3F88" w14:paraId="5752F683" w14:textId="77777777">
      <w:r w:rsidRPr="00007A53">
        <w:br/>
      </w:r>
      <w:r w:rsidRPr="00007A53">
        <w:rPr>
          <w:b/>
          <w:bCs/>
        </w:rPr>
        <w:t>Vraag 7</w:t>
      </w:r>
      <w:r w:rsidRPr="00007A53">
        <w:br/>
        <w:t>Vindt u het verstandig dat, zeker bij een politiek gevoelig onderwerp, snelheid voor zorgvuldigheid dreigt te gaan (asielwetten en zorgen over uitvoerbaarheid bij de Immigratie- en Naturalisatiedienst (IND) is hier een voorbeeld van) en is ze zich bewust van de risico’s van deze keuze en zou ze die hieronder kunnen</w:t>
      </w:r>
    </w:p>
    <w:p w:rsidR="004E3F88" w:rsidP="004E3F88" w:rsidRDefault="004E3F88" w14:paraId="24C7E3FF" w14:textId="77777777">
      <w:r w:rsidRPr="00007A53">
        <w:t>beschrijven?</w:t>
      </w:r>
    </w:p>
    <w:p w:rsidRPr="00007A53" w:rsidR="004E3F88" w:rsidP="004E3F88" w:rsidRDefault="004E3F88" w14:paraId="23827066" w14:textId="77777777"/>
    <w:p w:rsidRPr="00002B88" w:rsidR="004E3F88" w:rsidP="004E3F88" w:rsidRDefault="004E3F88" w14:paraId="5E1ECCD3" w14:textId="77777777">
      <w:r w:rsidRPr="00007A53">
        <w:rPr>
          <w:b/>
          <w:bCs/>
        </w:rPr>
        <w:t>Antwoord 7</w:t>
      </w:r>
      <w:r w:rsidRPr="00007A53">
        <w:br/>
      </w:r>
      <w:r>
        <w:t xml:space="preserve">In het wetgevingsproces zitten vaste </w:t>
      </w:r>
      <w:r w:rsidRPr="00F821D7">
        <w:rPr>
          <w:i/>
          <w:iCs/>
        </w:rPr>
        <w:t xml:space="preserve">checks </w:t>
      </w:r>
      <w:proofErr w:type="spellStart"/>
      <w:r w:rsidRPr="00F821D7">
        <w:rPr>
          <w:i/>
          <w:iCs/>
        </w:rPr>
        <w:t>and</w:t>
      </w:r>
      <w:proofErr w:type="spellEnd"/>
      <w:r w:rsidRPr="00F821D7">
        <w:rPr>
          <w:i/>
          <w:iCs/>
        </w:rPr>
        <w:t xml:space="preserve"> </w:t>
      </w:r>
      <w:proofErr w:type="spellStart"/>
      <w:r w:rsidRPr="00F821D7">
        <w:rPr>
          <w:i/>
          <w:iCs/>
        </w:rPr>
        <w:t>balances</w:t>
      </w:r>
      <w:proofErr w:type="spellEnd"/>
      <w:r>
        <w:t xml:space="preserve"> ingebouwd om te komen tot zorgvuldige wetgeving. Bijvoorbeeld uitvoeringstoetsen, wetgevingstoetsen, </w:t>
      </w:r>
      <w:proofErr w:type="spellStart"/>
      <w:r>
        <w:t>doenvermogenscans</w:t>
      </w:r>
      <w:proofErr w:type="spellEnd"/>
      <w:r>
        <w:t xml:space="preserve"> en adviezen van de Raad van State. Deze </w:t>
      </w:r>
      <w:r w:rsidRPr="00F821D7">
        <w:rPr>
          <w:i/>
          <w:iCs/>
        </w:rPr>
        <w:t xml:space="preserve">checks </w:t>
      </w:r>
      <w:proofErr w:type="spellStart"/>
      <w:r w:rsidRPr="00F821D7">
        <w:rPr>
          <w:i/>
          <w:iCs/>
        </w:rPr>
        <w:t>and</w:t>
      </w:r>
      <w:proofErr w:type="spellEnd"/>
      <w:r w:rsidRPr="00F821D7">
        <w:rPr>
          <w:i/>
          <w:iCs/>
        </w:rPr>
        <w:t xml:space="preserve"> </w:t>
      </w:r>
      <w:proofErr w:type="spellStart"/>
      <w:r w:rsidRPr="00F821D7">
        <w:rPr>
          <w:i/>
          <w:iCs/>
        </w:rPr>
        <w:t>balances</w:t>
      </w:r>
      <w:proofErr w:type="spellEnd"/>
      <w:r>
        <w:t xml:space="preserve"> zorgen ervoor dat verschillende perspectieven, zoals het uitvoerbaarheidsperspectief, tot hun recht komen. Daar waar dit proces onder tijdsdruk komt te staan, neemt het risico op onuitvoerbare wetgeving </w:t>
      </w:r>
      <w:r w:rsidRPr="007B60CA">
        <w:t>toe.</w:t>
      </w:r>
      <w:r w:rsidRPr="00091928">
        <w:t xml:space="preserve"> </w:t>
      </w:r>
      <w:r>
        <w:t xml:space="preserve">Bijvoorbeeld </w:t>
      </w:r>
      <w:r w:rsidRPr="007B60CA">
        <w:t xml:space="preserve">bij amendementen. Daarom is eerder </w:t>
      </w:r>
      <w:r>
        <w:t xml:space="preserve">aangegeven om </w:t>
      </w:r>
      <w:r w:rsidRPr="007B60CA">
        <w:t xml:space="preserve">terughoudend </w:t>
      </w:r>
      <w:r>
        <w:t>en zorgvuldig te zijn</w:t>
      </w:r>
      <w:r w:rsidRPr="00007A53">
        <w:t xml:space="preserve"> bij het indienen</w:t>
      </w:r>
      <w:r>
        <w:t xml:space="preserve"> van</w:t>
      </w:r>
      <w:r w:rsidRPr="00007A53">
        <w:t xml:space="preserve"> en het stemmen over amendementen. </w:t>
      </w:r>
      <w:r>
        <w:t>Het is belangrijk om de tijd te nemen voor het uitwerken van wet- en regelgeving en dat voor te laten gaan voor de snelheid van het proces. Investeren in zorgvuldige wetgeving aan de voorkant kent voordelen. Het doelbereik is groter en de noodzaak van reparaties achteraf kleiner. Het is een uitdaging om de juiste balans te vinden tussen het oplossen van maatschappelijke vraagstukken, grondigheid en snelheid.</w:t>
      </w:r>
      <w:r w:rsidRPr="00091928">
        <w:rPr>
          <w:color w:val="FF0000"/>
        </w:rPr>
        <w:t xml:space="preserve"> </w:t>
      </w:r>
      <w:r w:rsidRPr="00091928">
        <w:rPr>
          <w:color w:val="auto"/>
        </w:rPr>
        <w:t>Wij vinden zorgvuldige wet- en regelgeving binnen de dynamiek van het politieke en wetgevingsproces van belang, dit vraagt om een goed samenspel.</w:t>
      </w:r>
    </w:p>
    <w:p w:rsidRPr="00007A53" w:rsidR="004E3F88" w:rsidP="004E3F88" w:rsidRDefault="004E3F88" w14:paraId="5EA49756" w14:textId="77777777">
      <w:pPr>
        <w:rPr>
          <w:b/>
          <w:bCs/>
        </w:rPr>
      </w:pPr>
      <w:r w:rsidRPr="00007A53">
        <w:br/>
      </w:r>
      <w:r w:rsidRPr="00007A53">
        <w:rPr>
          <w:b/>
          <w:bCs/>
        </w:rPr>
        <w:t>Vraag 8</w:t>
      </w:r>
      <w:r w:rsidRPr="00007A53">
        <w:br/>
        <w:t>Bent u bereid tijdelijk bedoelde maatregelen in beeld te brengen met een onderbouwing waarom deze nog niet zijn afgebouwd en dit overzicht naar de Kamer te sturen, aangezien het aantal uitzonderingen per wet of regel bijna is verdubbeld (+88%) en voor tijdelijk bedoelde uitzonderingen geldt vaak: niets is zo permanent als een tijdelijke maatregel?</w:t>
      </w:r>
      <w:r w:rsidRPr="00007A53">
        <w:br/>
      </w:r>
      <w:r w:rsidRPr="00007A53">
        <w:br/>
      </w:r>
      <w:r w:rsidRPr="00007A53">
        <w:rPr>
          <w:b/>
          <w:bCs/>
        </w:rPr>
        <w:t>Antwoord 8</w:t>
      </w:r>
      <w:r w:rsidRPr="00007A53">
        <w:br/>
      </w:r>
      <w:r>
        <w:t xml:space="preserve">Er is op dit moment geen </w:t>
      </w:r>
      <w:proofErr w:type="spellStart"/>
      <w:r>
        <w:t>Rijksbreed</w:t>
      </w:r>
      <w:proofErr w:type="spellEnd"/>
      <w:r>
        <w:t xml:space="preserve"> beeld van tijdelijke maatregelen of maatregelen met een horizonbepaling. Hiervoor draagt ieder departement zelf de verantwoordelijkheid. Tijdelijke maatregelen kunnen echter ook nuttig zijn om – in afwachting van een permanentere oplossing – sneller een probleem te kunnen oplossen of om invulling te kunnen geven aan de menselijke maat en maatwerk.</w:t>
      </w:r>
      <w:r w:rsidRPr="00AA753E">
        <w:t xml:space="preserve"> </w:t>
      </w:r>
      <w:r>
        <w:lastRenderedPageBreak/>
        <w:t xml:space="preserve">Het is een uitdaging om tijdelijke maatregelen af te schaffen, zeker als deze begunstigend zijn. </w:t>
      </w:r>
    </w:p>
    <w:p w:rsidRPr="00007A53" w:rsidR="004E3F88" w:rsidP="004E3F88" w:rsidRDefault="004E3F88" w14:paraId="6B4EB287" w14:textId="77777777"/>
    <w:p w:rsidRPr="00007A53" w:rsidR="004E3F88" w:rsidP="004E3F88" w:rsidRDefault="004E3F88" w14:paraId="4523E1A6" w14:textId="77777777">
      <w:r w:rsidRPr="00007A53">
        <w:rPr>
          <w:b/>
          <w:bCs/>
        </w:rPr>
        <w:t>Vraag 9</w:t>
      </w:r>
      <w:r w:rsidRPr="00007A53">
        <w:br/>
        <w:t>Staat arbeidsproductiviteit hoog op de gezamenlijke agenda van ministeries en uitvoeringsorganisaties en hoe wordt hier gezamenlijk op geacteerd aangezien arbeidsproductiviteit in onze krappe arbeidsmarkt een grote zorg is en er is een sterk verband tussen de toename van het aantal uitzonderingen en de daling van</w:t>
      </w:r>
      <w:r>
        <w:t xml:space="preserve"> </w:t>
      </w:r>
      <w:r w:rsidRPr="00007A53">
        <w:t>de productiviteit van uitvoerders?</w:t>
      </w:r>
      <w:r w:rsidRPr="00007A53">
        <w:br/>
      </w:r>
    </w:p>
    <w:p w:rsidR="004E3F88" w:rsidP="004E3F88" w:rsidRDefault="004E3F88" w14:paraId="0C9479D8" w14:textId="77777777">
      <w:r w:rsidRPr="00007A53">
        <w:rPr>
          <w:b/>
          <w:bCs/>
        </w:rPr>
        <w:t>Antwoord 9</w:t>
      </w:r>
      <w:r w:rsidRPr="00007A53">
        <w:br/>
        <w:t xml:space="preserve">Grote maatschappelijke opgaven en arbeidskrapte verhouden zich lastig tot elkaar. Hoe om te gaan met (personele) schaarste is </w:t>
      </w:r>
      <w:r>
        <w:t xml:space="preserve">op dit moment </w:t>
      </w:r>
      <w:r w:rsidRPr="00007A53">
        <w:t xml:space="preserve">bij zowel ministeries als uitvoeringsorganisaties een belangrijke vraag. </w:t>
      </w:r>
      <w:r>
        <w:t xml:space="preserve">Arbeidskrapte </w:t>
      </w:r>
      <w:r w:rsidRPr="00007A53">
        <w:t>vraagt om keuzes maken</w:t>
      </w:r>
      <w:r>
        <w:t xml:space="preserve"> en om</w:t>
      </w:r>
      <w:r w:rsidRPr="00007A53">
        <w:t xml:space="preserve"> innovatie </w:t>
      </w:r>
      <w:r>
        <w:t>in de wijze waarop het werk gedaan wordt</w:t>
      </w:r>
      <w:r w:rsidRPr="00007A53">
        <w:t xml:space="preserve">. </w:t>
      </w:r>
      <w:r>
        <w:t xml:space="preserve">Grip op schaarste is een van de thema’s waarmee het </w:t>
      </w:r>
      <w:proofErr w:type="spellStart"/>
      <w:r>
        <w:t>overheidsbrede</w:t>
      </w:r>
      <w:proofErr w:type="spellEnd"/>
      <w:r>
        <w:t xml:space="preserve"> programma Werk aan Uitvoering aan de slag is. </w:t>
      </w:r>
      <w:r w:rsidRPr="00CF750F">
        <w:t>Hier bent u per brief van 20 juni jl. over geïnformeerd via de Voortgangsrapportage Programma Werk aan Uitvoering</w:t>
      </w:r>
      <w:r>
        <w:t>.</w:t>
      </w:r>
      <w:r>
        <w:rPr>
          <w:rStyle w:val="Voetnootmarkering"/>
        </w:rPr>
        <w:footnoteReference w:id="3"/>
      </w:r>
    </w:p>
    <w:p w:rsidR="004E3F88" w:rsidP="004E3F88" w:rsidRDefault="004E3F88" w14:paraId="37131375" w14:textId="77777777"/>
    <w:p w:rsidRPr="00007A53" w:rsidR="004E3F88" w:rsidP="004E3F88" w:rsidRDefault="004E3F88" w14:paraId="71DE4DFC" w14:textId="77777777">
      <w:r w:rsidRPr="00007A53">
        <w:t xml:space="preserve">Vereenvoudiging kan een middel zijn om de uitvoering van wet- en regelgeving te vergemakkelijken en daarmee minder arbeidsintensief te maken. </w:t>
      </w:r>
      <w:r>
        <w:t xml:space="preserve">Vereenvoudiging zorgt ook voor minder gerichte maatregelen. </w:t>
      </w:r>
      <w:r w:rsidRPr="00007A53">
        <w:t>De afweging</w:t>
      </w:r>
      <w:r>
        <w:t xml:space="preserve"> tussen eenvoud en gerichtheid</w:t>
      </w:r>
      <w:r w:rsidRPr="00007A53">
        <w:t xml:space="preserve"> heeft het kabinet samen met de publieke dienstverleners en met uw Kamer te maken. </w:t>
      </w:r>
    </w:p>
    <w:p w:rsidRPr="00007A53" w:rsidR="004E3F88" w:rsidP="004E3F88" w:rsidRDefault="004E3F88" w14:paraId="7862BE9F" w14:textId="77777777">
      <w:pPr>
        <w:rPr>
          <w:b/>
          <w:bCs/>
        </w:rPr>
      </w:pPr>
      <w:r w:rsidRPr="00007A53">
        <w:br/>
      </w:r>
      <w:r w:rsidRPr="00007A53">
        <w:rPr>
          <w:b/>
          <w:bCs/>
        </w:rPr>
        <w:t>Vraag 10</w:t>
      </w:r>
      <w:r w:rsidRPr="00007A53">
        <w:br/>
        <w:t>Zou u per aanbeveling uit het rapport willen reageren hoe u voornemens bent hiermee om te gaan?</w:t>
      </w:r>
      <w:r w:rsidRPr="00007A53">
        <w:br/>
      </w:r>
      <w:r w:rsidRPr="00007A53">
        <w:br/>
      </w:r>
      <w:r w:rsidRPr="00007A53">
        <w:rPr>
          <w:b/>
          <w:bCs/>
        </w:rPr>
        <w:t>Antwoord 10</w:t>
      </w:r>
    </w:p>
    <w:p w:rsidRPr="00007A53" w:rsidR="004E3F88" w:rsidP="004E3F88" w:rsidRDefault="004E3F88" w14:paraId="7F37C02F" w14:textId="77777777">
      <w:pPr>
        <w:rPr>
          <w:i/>
          <w:iCs/>
        </w:rPr>
      </w:pPr>
      <w:r w:rsidRPr="00007A53">
        <w:rPr>
          <w:i/>
          <w:iCs/>
        </w:rPr>
        <w:t>Aanbeveling 1) Diagnosticeer per uitvoerder samen met de werkvloer waar bestaande wetten en regels knellen in de uitvoering. Vereenvoudig deze wetsvoorschriften waar mogelijk door scherpe keuzes te maken: is de burger gebaat bij een complexere maatwerkregeling en maken we daar extra capaciteit voor beschikbaar, of versimpelen we de regeling zodat deze uitvoerbaar is met de bestaande capaciteit?</w:t>
      </w:r>
    </w:p>
    <w:p w:rsidRPr="00007A53" w:rsidR="004E3F88" w:rsidP="004E3F88" w:rsidRDefault="004E3F88" w14:paraId="18D4D6F8" w14:textId="77777777">
      <w:r w:rsidRPr="00007A53">
        <w:br/>
        <w:t>Reactie op aanbeveling 1)</w:t>
      </w:r>
    </w:p>
    <w:p w:rsidR="004E3F88" w:rsidP="004E3F88" w:rsidRDefault="004E3F88" w14:paraId="3847A05E" w14:textId="77777777">
      <w:r>
        <w:t xml:space="preserve">In het ambtelijk rapport Fiscale Regelingen werkt FIN beleidsopties uit om te komen tot een eenvoudiger en beter belastingstelsel. Ook wordt in de Stand van de uitvoering Belastingdienst stilgestaan bij knelpunten en opgehaalde signalen van binnen en van buiten de organisatie. Daarnaast werkt FIN </w:t>
      </w:r>
      <w:r w:rsidRPr="00007A53">
        <w:t xml:space="preserve">actief aan het in kaart brengen van uitvoeringswensen. Dit zijn kansen om via wetgeving omissies in wet- en regelgeving op te lossen, de interactie met burgers en bedrijven te stroomlijnen, het stelsel te vereenvoudigen en om naleving te bevorderen. </w:t>
      </w:r>
    </w:p>
    <w:p w:rsidRPr="00007A53" w:rsidR="004E3F88" w:rsidP="004E3F88" w:rsidRDefault="004E3F88" w14:paraId="2EDFF96F" w14:textId="77777777"/>
    <w:p w:rsidR="004E3F88" w:rsidP="004E3F88" w:rsidRDefault="004E3F88" w14:paraId="6170F582" w14:textId="77777777">
      <w:pPr>
        <w:pStyle w:val="Geenafstand"/>
        <w:spacing w:line="276" w:lineRule="auto"/>
        <w:rPr>
          <w:rFonts w:ascii="Verdana" w:hAnsi="Verdana" w:eastAsia="DejaVu Sans" w:cs="Lohit Hindi"/>
          <w:color w:val="000000"/>
          <w:kern w:val="0"/>
          <w:sz w:val="18"/>
          <w:szCs w:val="18"/>
          <w:lang w:eastAsia="nl-NL"/>
          <w14:ligatures w14:val="none"/>
        </w:rPr>
      </w:pPr>
      <w:r w:rsidRPr="00007A53">
        <w:rPr>
          <w:rFonts w:ascii="Verdana" w:hAnsi="Verdana" w:eastAsia="DejaVu Sans" w:cs="Lohit Hindi"/>
          <w:color w:val="000000"/>
          <w:kern w:val="0"/>
          <w:sz w:val="18"/>
          <w:szCs w:val="18"/>
          <w:lang w:eastAsia="nl-NL"/>
          <w14:ligatures w14:val="none"/>
        </w:rPr>
        <w:t xml:space="preserve">Bij SZW wordt hier ook invulling aan gegeven. Sinds 2018 publiceert SZW, samen met UWV en de SVB, halfjaarlijks de Stand van de uitvoering sociale zekerheid. In dit rapport wordt ingegaan op wat er goed gaat in de uitvoering, maar ook waar UWV en de SVB </w:t>
      </w:r>
      <w:r>
        <w:rPr>
          <w:rFonts w:ascii="Verdana" w:hAnsi="Verdana" w:eastAsia="DejaVu Sans" w:cs="Lohit Hindi"/>
          <w:color w:val="000000"/>
          <w:kern w:val="0"/>
          <w:sz w:val="18"/>
          <w:szCs w:val="18"/>
          <w:lang w:eastAsia="nl-NL"/>
          <w14:ligatures w14:val="none"/>
        </w:rPr>
        <w:t>knelpunten signaleren</w:t>
      </w:r>
      <w:r w:rsidRPr="00007A53">
        <w:rPr>
          <w:rFonts w:ascii="Verdana" w:hAnsi="Verdana" w:eastAsia="DejaVu Sans" w:cs="Lohit Hindi"/>
          <w:color w:val="000000"/>
          <w:kern w:val="0"/>
          <w:sz w:val="18"/>
          <w:szCs w:val="18"/>
          <w:lang w:eastAsia="nl-NL"/>
          <w14:ligatures w14:val="none"/>
        </w:rPr>
        <w:t xml:space="preserve">. Sinds 2021 publiceren zij elk hun eigen knelpuntenbrief. Het doel van deze brieven is om uw Kamer te informeren over </w:t>
      </w:r>
      <w:r w:rsidRPr="00007A53">
        <w:rPr>
          <w:rFonts w:ascii="Verdana" w:hAnsi="Verdana" w:eastAsia="DejaVu Sans" w:cs="Lohit Hindi"/>
          <w:color w:val="000000"/>
          <w:kern w:val="0"/>
          <w:sz w:val="18"/>
          <w:szCs w:val="18"/>
          <w:lang w:eastAsia="nl-NL"/>
          <w14:ligatures w14:val="none"/>
        </w:rPr>
        <w:lastRenderedPageBreak/>
        <w:t>waar wetten en regels knellen voor burgers en uitvoering.</w:t>
      </w:r>
      <w:r w:rsidRPr="00EC7B5A">
        <w:t xml:space="preserve"> </w:t>
      </w:r>
      <w:r w:rsidRPr="00A9258D">
        <w:rPr>
          <w:rFonts w:ascii="Verdana" w:hAnsi="Verdana"/>
          <w:sz w:val="18"/>
          <w:szCs w:val="18"/>
        </w:rPr>
        <w:t>De knelpuntenbrieven worden gevoed door signalen van cliënten en medewerkers.</w:t>
      </w:r>
      <w:r w:rsidRPr="00EC7B5A">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Tevens geeft de uitvoering oplossingsrichtingen mee</w:t>
      </w:r>
      <w:r>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De Landelijke Cliëntenraad (L</w:t>
      </w:r>
      <w:r>
        <w:rPr>
          <w:rFonts w:ascii="Verdana" w:hAnsi="Verdana" w:eastAsia="DejaVu Sans" w:cs="Lohit Hindi"/>
          <w:color w:val="000000"/>
          <w:kern w:val="0"/>
          <w:sz w:val="18"/>
          <w:szCs w:val="18"/>
          <w:lang w:eastAsia="nl-NL"/>
          <w14:ligatures w14:val="none"/>
        </w:rPr>
        <w:t>C</w:t>
      </w:r>
      <w:r w:rsidRPr="00007A53">
        <w:rPr>
          <w:rFonts w:ascii="Verdana" w:hAnsi="Verdana" w:eastAsia="DejaVu Sans" w:cs="Lohit Hindi"/>
          <w:color w:val="000000"/>
          <w:kern w:val="0"/>
          <w:sz w:val="18"/>
          <w:szCs w:val="18"/>
          <w:lang w:eastAsia="nl-NL"/>
          <w14:ligatures w14:val="none"/>
        </w:rPr>
        <w:t xml:space="preserve">R) publiceert sinds 2023 ook jaarlijks een knelpuntenbrief over </w:t>
      </w:r>
      <w:proofErr w:type="spellStart"/>
      <w:r w:rsidRPr="00007A53">
        <w:rPr>
          <w:rFonts w:ascii="Verdana" w:hAnsi="Verdana" w:eastAsia="DejaVu Sans" w:cs="Lohit Hindi"/>
          <w:color w:val="000000"/>
          <w:kern w:val="0"/>
          <w:sz w:val="18"/>
          <w:szCs w:val="18"/>
          <w:lang w:eastAsia="nl-NL"/>
          <w14:ligatures w14:val="none"/>
        </w:rPr>
        <w:t>domeinoverstijgende</w:t>
      </w:r>
      <w:proofErr w:type="spellEnd"/>
      <w:r w:rsidRPr="00007A53">
        <w:rPr>
          <w:rFonts w:ascii="Verdana" w:hAnsi="Verdana" w:eastAsia="DejaVu Sans" w:cs="Lohit Hindi"/>
          <w:color w:val="000000"/>
          <w:kern w:val="0"/>
          <w:sz w:val="18"/>
          <w:szCs w:val="18"/>
          <w:lang w:eastAsia="nl-NL"/>
          <w14:ligatures w14:val="none"/>
        </w:rPr>
        <w:t xml:space="preserve"> knelpunten binnen de sociale zekerheid. </w:t>
      </w:r>
    </w:p>
    <w:p w:rsidRPr="00007A53" w:rsidR="004E3F88" w:rsidP="004E3F88" w:rsidRDefault="004E3F88" w14:paraId="4587626E" w14:textId="77777777">
      <w:pPr>
        <w:pStyle w:val="Geenafstand"/>
        <w:spacing w:line="276" w:lineRule="auto"/>
        <w:rPr>
          <w:rFonts w:ascii="Verdana" w:hAnsi="Verdana" w:eastAsia="DejaVu Sans" w:cs="Lohit Hindi"/>
          <w:color w:val="000000"/>
          <w:kern w:val="0"/>
          <w:sz w:val="18"/>
          <w:szCs w:val="18"/>
          <w:lang w:eastAsia="nl-NL"/>
          <w14:ligatures w14:val="none"/>
        </w:rPr>
      </w:pPr>
    </w:p>
    <w:p w:rsidRPr="00007A53" w:rsidR="004E3F88" w:rsidP="004E3F88" w:rsidRDefault="004E3F88" w14:paraId="75D7E682" w14:textId="77777777">
      <w:pPr>
        <w:spacing w:line="276" w:lineRule="auto"/>
      </w:pPr>
      <w:r w:rsidRPr="00007A53">
        <w:t>Hervorming en vereenvoudiging gaan gepaard met politieke keuzes, omdat vereenvoudiging in veel gevallen betekent dat regelingen minder gericht worden. Dat kan gepaard gaan met negatieve inkomenseffecten of budgettaire effecten. Bij de concrete uitwerking van beleidsopties voor verschillende wetten zullen deze keuzes zorgvuldig in kaart worden gebracht en aan de Kamer worden voorgelegd.</w:t>
      </w:r>
    </w:p>
    <w:p w:rsidRPr="00007A53" w:rsidR="004E3F88" w:rsidP="004E3F88" w:rsidRDefault="004E3F88" w14:paraId="76B2ED2E" w14:textId="77777777"/>
    <w:p w:rsidR="004E3F88" w:rsidP="004E3F88" w:rsidRDefault="004E3F88" w14:paraId="4941E38A" w14:textId="77777777">
      <w:pPr>
        <w:rPr>
          <w:i/>
          <w:iCs/>
        </w:rPr>
      </w:pPr>
      <w:r w:rsidRPr="00007A53">
        <w:rPr>
          <w:i/>
          <w:iCs/>
        </w:rPr>
        <w:t>Aanbeveling 2) Maak middelen en tijd vrij om verouderde IT-systemen door te ontwikkelen en overvraag de IT in de tussentijd niet met grote hoeveelheden nieuw beleid</w:t>
      </w:r>
    </w:p>
    <w:p w:rsidRPr="000A4E9B" w:rsidR="004E3F88" w:rsidP="004E3F88" w:rsidRDefault="004E3F88" w14:paraId="7FC2F946" w14:textId="77777777">
      <w:pPr>
        <w:rPr>
          <w:i/>
          <w:iCs/>
        </w:rPr>
      </w:pPr>
      <w:r w:rsidRPr="000A4E9B">
        <w:rPr>
          <w:i/>
          <w:iCs/>
        </w:rPr>
        <w:t>Bekijk of ook maatwerkdossiers (semi-)automatisch kunnen worden verwerkt. Immers, elk dossier dat niet automatisch kan worden afgehandeld, moet handmatig worden afgehandeld</w:t>
      </w:r>
    </w:p>
    <w:p w:rsidRPr="000A4E9B" w:rsidR="004E3F88" w:rsidP="004E3F88" w:rsidRDefault="004E3F88" w14:paraId="75E1F1F4" w14:textId="77777777"/>
    <w:p w:rsidRPr="00007A53" w:rsidR="004E3F88" w:rsidP="004E3F88" w:rsidRDefault="004E3F88" w14:paraId="780C23D6" w14:textId="77777777">
      <w:r w:rsidRPr="00007A53">
        <w:t>Reactie op aanbeveling 2)</w:t>
      </w:r>
    </w:p>
    <w:p w:rsidRPr="00007A53" w:rsidR="004E3F88" w:rsidP="004E3F88" w:rsidRDefault="004E3F88" w14:paraId="04C7AEE0" w14:textId="77777777">
      <w:r>
        <w:t>Modernisering van IT is essentieel</w:t>
      </w:r>
      <w:r w:rsidRPr="00007A53">
        <w:t>. Deze opgave vraagt structureel middelen en tijd en vooral ook gerichte keuzes. Modernisering zorgt ervoor dat de technologie toekomstbestendig is en dat wijzigingen eenvoudiger, met minder capaciteit en in kortere tijd uitgevoerd kunnen worden. Dit draagt eraan bij om grotere wetswijzigingen of zelfs stelselwijzigingen te kunnen doorvoeren en de dienstverlening voor burgers en bedrijven te verbeteren. Daarvoor investeren onder andere het UWV</w:t>
      </w:r>
      <w:r>
        <w:t>,</w:t>
      </w:r>
      <w:r w:rsidRPr="00007A53">
        <w:t xml:space="preserve"> de SVB en de Belastingdienst, naast de vervanging van verouderde systemen, steeds meer in </w:t>
      </w:r>
      <w:proofErr w:type="spellStart"/>
      <w:r w:rsidRPr="00007A53">
        <w:t>lifecyclemanagement</w:t>
      </w:r>
      <w:proofErr w:type="spellEnd"/>
      <w:r w:rsidRPr="00007A53">
        <w:t>.</w:t>
      </w:r>
      <w:r>
        <w:t xml:space="preserve"> Bij de</w:t>
      </w:r>
      <w:r w:rsidRPr="00007A53">
        <w:t xml:space="preserve"> uitvoeringstoets </w:t>
      </w:r>
      <w:r>
        <w:t>door de uitvoerder(s) is</w:t>
      </w:r>
      <w:r w:rsidRPr="00007A53">
        <w:t xml:space="preserve"> de uitvoerbaarheid van beleid in relatie tot de IT-veranderopgave een belangrijk aandachtspunt. </w:t>
      </w:r>
      <w:r>
        <w:t>Voor maatwerkdossiers wordt verwezen naar antwoord 15.</w:t>
      </w:r>
    </w:p>
    <w:p w:rsidR="004E3F88" w:rsidP="004E3F88" w:rsidRDefault="004E3F88" w14:paraId="7B8C6AAA" w14:textId="77777777">
      <w:pPr>
        <w:rPr>
          <w:i/>
          <w:iCs/>
        </w:rPr>
      </w:pPr>
    </w:p>
    <w:p w:rsidRPr="00007A53" w:rsidR="004E3F88" w:rsidP="004E3F88" w:rsidRDefault="004E3F88" w14:paraId="54E4EACD" w14:textId="77777777">
      <w:pPr>
        <w:rPr>
          <w:i/>
          <w:iCs/>
        </w:rPr>
      </w:pPr>
      <w:r w:rsidRPr="00007A53">
        <w:rPr>
          <w:i/>
          <w:iCs/>
        </w:rPr>
        <w:t>Aanbeveling 3) Wij pleiten niet per se voor minder wetten en regels omdat we begrijpen dat ze de reflectie zijn van politieke afwegingen en maatschappelijke voorkeuren. We pleiten echter wel dat de stapeling van wetten en uitzonderingen ingeperkt wordt en grote stelsels periodiek worden opgeschoond.</w:t>
      </w:r>
    </w:p>
    <w:p w:rsidRPr="00007A53" w:rsidR="004E3F88" w:rsidP="004E3F88" w:rsidRDefault="004E3F88" w14:paraId="6D109BCD" w14:textId="77777777">
      <w:pPr>
        <w:rPr>
          <w:i/>
          <w:iCs/>
        </w:rPr>
      </w:pPr>
    </w:p>
    <w:p w:rsidRPr="00007A53" w:rsidR="004E3F88" w:rsidP="004E3F88" w:rsidRDefault="004E3F88" w14:paraId="313605CE" w14:textId="77777777">
      <w:r w:rsidRPr="00007A53">
        <w:t xml:space="preserve">Reactie op aanbeveling 3) </w:t>
      </w:r>
    </w:p>
    <w:p w:rsidRPr="00007A53" w:rsidR="004E3F88" w:rsidP="004E3F88" w:rsidRDefault="004E3F88" w14:paraId="00896CE8" w14:textId="77777777">
      <w:r w:rsidRPr="00007A53">
        <w:t>Het kabinet heeft aangekondigd het stelsel van inkomensondersteuning te willen vereenvoudigen en de regelingen te versimpelen</w:t>
      </w:r>
      <w:r>
        <w:t>.</w:t>
      </w:r>
      <w:r w:rsidRPr="00007A53">
        <w:t xml:space="preserve"> De realiteit laat zien dat de complexiteit die volgt uit een zo gericht mogelijke regeling, er juist voor kan zorgen dan burgers en bedrijven niet krijgen wat ze nodig hebben. Ons uitgangspunt is dan ook: hervorming en vereenvoudiging is nodig. </w:t>
      </w:r>
    </w:p>
    <w:p w:rsidRPr="00007A53" w:rsidR="004E3F88" w:rsidP="004E3F88" w:rsidRDefault="004E3F88" w14:paraId="3323B52F" w14:textId="77777777">
      <w:pPr>
        <w:rPr>
          <w:b/>
          <w:bCs/>
        </w:rPr>
      </w:pPr>
      <w:r w:rsidRPr="00007A53">
        <w:br/>
      </w:r>
      <w:r w:rsidRPr="00007A53">
        <w:rPr>
          <w:b/>
          <w:bCs/>
        </w:rPr>
        <w:t>Vraag 11</w:t>
      </w:r>
      <w:r w:rsidRPr="00007A53">
        <w:br/>
        <w:t>Bent u bereid heldere keuzes te maken waarmee huidige regels uitvoerbaarder worden en om per uitvoerder samen met de werkvloer te onderzoeken waar bestaande wetten en regels knellen in de uitvoering, zoals het rapport vraagt?</w:t>
      </w:r>
      <w:r w:rsidRPr="00007A53">
        <w:rPr>
          <w:b/>
          <w:bCs/>
        </w:rPr>
        <w:t xml:space="preserve"> </w:t>
      </w:r>
      <w:r w:rsidRPr="00007A53">
        <w:rPr>
          <w:b/>
          <w:bCs/>
        </w:rPr>
        <w:br/>
      </w:r>
      <w:r w:rsidRPr="00007A53">
        <w:rPr>
          <w:b/>
          <w:bCs/>
        </w:rPr>
        <w:br/>
        <w:t>Vraag 12</w:t>
      </w:r>
      <w:r w:rsidRPr="00007A53">
        <w:br/>
        <w:t xml:space="preserve">Bent u bereid, zoals het rapport vraagt, tot vereenvoudig van wetsvoorschriften waar mogelijk door scherpe keuzes te maken: is de burger gebaat bij een complexere maatwerkregeling en maken we daar extra capaciteit voor </w:t>
      </w:r>
      <w:r w:rsidRPr="00007A53">
        <w:lastRenderedPageBreak/>
        <w:t>beschikbaar, of versimpelen we de regeling zodat deze uitvoerbaar is met de bestaande capaciteit?</w:t>
      </w:r>
      <w:r w:rsidRPr="00007A53">
        <w:br/>
      </w:r>
    </w:p>
    <w:p w:rsidRPr="00007A53" w:rsidR="004E3F88" w:rsidP="004E3F88" w:rsidRDefault="004E3F88" w14:paraId="7BEA88B0" w14:textId="77777777">
      <w:pPr>
        <w:rPr>
          <w:b/>
          <w:bCs/>
        </w:rPr>
      </w:pPr>
      <w:r w:rsidRPr="00007A53">
        <w:rPr>
          <w:b/>
          <w:bCs/>
        </w:rPr>
        <w:t>Vraag 13</w:t>
      </w:r>
      <w:r w:rsidRPr="00007A53">
        <w:br/>
        <w:t>Bent u bereid werk te maken van stelselhervormingen met specifieke aandacht voor het inperken van de</w:t>
      </w:r>
      <w:r>
        <w:t xml:space="preserve"> </w:t>
      </w:r>
      <w:r w:rsidRPr="00007A53">
        <w:t>stapeling van wetten en uitzonderingen en waarbij grote stelsels periodiek worden opgeschoond, zoals het rapport vraagt?</w:t>
      </w:r>
      <w:r w:rsidRPr="00007A53">
        <w:br/>
      </w:r>
      <w:r w:rsidRPr="00007A53">
        <w:br/>
      </w:r>
      <w:r w:rsidRPr="00007A53">
        <w:rPr>
          <w:b/>
          <w:bCs/>
        </w:rPr>
        <w:t>Antwoord 11, 12 en 13</w:t>
      </w:r>
    </w:p>
    <w:p w:rsidRPr="00007A53" w:rsidR="004E3F88" w:rsidP="004E3F88" w:rsidRDefault="004E3F88" w14:paraId="6F8AD19E" w14:textId="77777777">
      <w:r>
        <w:t>Wij</w:t>
      </w:r>
      <w:r w:rsidRPr="00007A53">
        <w:t xml:space="preserve"> hebben </w:t>
      </w:r>
      <w:r>
        <w:t>voorwerk gedaan voor - en verder gewerkt aan - stelselhervormingen. Dit blijkt uit onder andere de inzet van het programma Vereenvoudiging Inkomensondersteuning voor Mensen (VIM), de hervormingsagenda inkomensondersteuning, het ambtelijk rapport Fiscale Regelingen voor een eenvoudiger en beter belastingstelsel en de brief taakopdracht hervorming belasting en toeslagenstelsel. Deze hervormingen vragen om</w:t>
      </w:r>
      <w:r w:rsidRPr="00007A53">
        <w:t xml:space="preserve"> scherpe en heldere keuzes in afstemming met de uitvoeringsorganisaties</w:t>
      </w:r>
      <w:r>
        <w:t xml:space="preserve"> en de politiek</w:t>
      </w:r>
      <w:r w:rsidRPr="00007A53">
        <w:t xml:space="preserve">. Het is </w:t>
      </w:r>
      <w:r>
        <w:t>een belangrijke opgave voor</w:t>
      </w:r>
      <w:r w:rsidRPr="00007A53">
        <w:t xml:space="preserve"> een volgend kabinet om een (stelsel)hervorming verder te brengen. </w:t>
      </w:r>
    </w:p>
    <w:p w:rsidRPr="00007A53" w:rsidR="004E3F88" w:rsidP="004E3F88" w:rsidRDefault="004E3F88" w14:paraId="3B987E6E" w14:textId="77777777"/>
    <w:p w:rsidRPr="00007A53" w:rsidR="004E3F88" w:rsidP="004E3F88" w:rsidRDefault="004E3F88" w14:paraId="64370851" w14:textId="77777777">
      <w:pPr>
        <w:rPr>
          <w:b/>
          <w:bCs/>
        </w:rPr>
      </w:pPr>
      <w:r w:rsidRPr="00007A53">
        <w:rPr>
          <w:b/>
          <w:bCs/>
        </w:rPr>
        <w:t>Vraag 14</w:t>
      </w:r>
      <w:r w:rsidRPr="00007A53">
        <w:rPr>
          <w:b/>
          <w:bCs/>
        </w:rPr>
        <w:br/>
      </w:r>
      <w:r w:rsidRPr="00091928">
        <w:t>Bent u bereid in beeld te brengen hoeveel middelen en tijd nodig zijn om binnen nu en acht jaar verouderde IT-systemen door te ontwikkelen ervan uitgaande dat de IT in de tussentijd niet met grote hoeveelheden nieuw beleid wordt belast?</w:t>
      </w:r>
    </w:p>
    <w:p w:rsidRPr="00A13F4E" w:rsidR="004E3F88" w:rsidP="004E3F88" w:rsidRDefault="004E3F88" w14:paraId="2E46FAC5" w14:textId="77777777">
      <w:pPr>
        <w:rPr>
          <w:b/>
          <w:bCs/>
        </w:rPr>
      </w:pPr>
      <w:r>
        <w:br/>
      </w:r>
      <w:r w:rsidRPr="00A13F4E">
        <w:rPr>
          <w:b/>
          <w:bCs/>
        </w:rPr>
        <w:t>Antwoord 14</w:t>
      </w:r>
    </w:p>
    <w:p w:rsidRPr="00007A53" w:rsidR="004E3F88" w:rsidP="004E3F88" w:rsidRDefault="004E3F88" w14:paraId="740F2E41" w14:textId="77777777">
      <w:r>
        <w:t xml:space="preserve">Uitvoeringsorganisaties van FIN en SZW, zoals het </w:t>
      </w:r>
      <w:r w:rsidRPr="00007A53">
        <w:t xml:space="preserve">UWV, </w:t>
      </w:r>
      <w:r>
        <w:t xml:space="preserve">de </w:t>
      </w:r>
      <w:r w:rsidRPr="00007A53">
        <w:t xml:space="preserve">SVB en de </w:t>
      </w:r>
      <w:r>
        <w:t>BD</w:t>
      </w:r>
      <w:r w:rsidRPr="00007A53">
        <w:t xml:space="preserve"> beschikken over meerjarenplannen en portfolio overzichten waarin ook de vervanging van verouderde IT-systemen is opgenomen en er wordt ingezet op </w:t>
      </w:r>
      <w:proofErr w:type="spellStart"/>
      <w:r w:rsidRPr="00007A53">
        <w:t>lifecyclemanagement</w:t>
      </w:r>
      <w:proofErr w:type="spellEnd"/>
      <w:r w:rsidRPr="00007A53">
        <w:t xml:space="preserve"> om bestaande systemen up</w:t>
      </w:r>
      <w:r>
        <w:t>-</w:t>
      </w:r>
      <w:r w:rsidRPr="00007A53">
        <w:t>to</w:t>
      </w:r>
      <w:r>
        <w:t>-</w:t>
      </w:r>
      <w:r w:rsidRPr="00007A53">
        <w:t xml:space="preserve">date te houden. In deze plannen is expliciet aandacht voor de benodigde middelen, beschikbare capaciteit, prioritering, uitvoerbaarheid, en afhankelijkheden.    </w:t>
      </w:r>
    </w:p>
    <w:p w:rsidRPr="00007A53" w:rsidR="004E3F88" w:rsidP="004E3F88" w:rsidRDefault="004E3F88" w14:paraId="056E79E4" w14:textId="77777777">
      <w:r w:rsidRPr="00007A53">
        <w:br/>
      </w:r>
      <w:r w:rsidRPr="00007A53">
        <w:rPr>
          <w:b/>
          <w:bCs/>
        </w:rPr>
        <w:t>Vraag 15</w:t>
      </w:r>
      <w:r w:rsidRPr="00007A53">
        <w:br/>
        <w:t>Bent u bereid te bekijken of ook maatwerkdossiers (semi-)automatisch kunnen worden verwerkt?</w:t>
      </w:r>
      <w:r w:rsidRPr="00007A53">
        <w:br/>
      </w:r>
      <w:r w:rsidRPr="00007A53">
        <w:br/>
      </w:r>
      <w:r w:rsidRPr="00007A53">
        <w:rPr>
          <w:b/>
          <w:bCs/>
        </w:rPr>
        <w:t>Antwoord 15</w:t>
      </w:r>
      <w:r w:rsidRPr="00007A53">
        <w:br/>
      </w:r>
      <w:r w:rsidRPr="00A62A49">
        <w:t xml:space="preserve">Zoals reeds aangegeven in de brief ‘Voortgang Professionals voor Maatwerk Multiproblematiek’ van 8 juli 2025 worden </w:t>
      </w:r>
      <w:r>
        <w:t>maatwerkdossiers gekenmerkt</w:t>
      </w:r>
      <w:r w:rsidRPr="00007A53">
        <w:t xml:space="preserve"> d</w:t>
      </w:r>
      <w:r>
        <w:t>oor</w:t>
      </w:r>
      <w:r w:rsidRPr="00007A53">
        <w:t xml:space="preserve"> complexiteit: er zijn </w:t>
      </w:r>
      <w:r>
        <w:t xml:space="preserve">vaak </w:t>
      </w:r>
      <w:r w:rsidRPr="00007A53">
        <w:t xml:space="preserve">meerdere wetten en regelingen van toepassing </w:t>
      </w:r>
      <w:r>
        <w:t xml:space="preserve">die </w:t>
      </w:r>
      <w:r w:rsidRPr="00007A53">
        <w:t>met elkaar interacteren, en meerdere organisaties betrokken vanuit verschillende domeinen.</w:t>
      </w:r>
      <w:r>
        <w:rPr>
          <w:rStyle w:val="Voetnootmarkering"/>
        </w:rPr>
        <w:footnoteReference w:id="4"/>
      </w:r>
      <w:r w:rsidRPr="00007A53">
        <w:t xml:space="preserve"> </w:t>
      </w:r>
      <w:r>
        <w:t xml:space="preserve">De unieke omstandigheden van het individu wegen zwaarder dan de standaardregels. Persoonlijk contact is daarom noodzakelijk voor goede afhandeling van maatwerkdossiers. </w:t>
      </w:r>
      <w:r w:rsidRPr="00007A53">
        <w:t xml:space="preserve">Deze dossiers kunnen hierdoor niet </w:t>
      </w:r>
      <w:r>
        <w:t xml:space="preserve">altijd </w:t>
      </w:r>
      <w:r w:rsidRPr="00007A53">
        <w:t xml:space="preserve">(semi-)automatisch worden uitgevoerd en vragen om professionele beoordeling en menselijke afweging. </w:t>
      </w:r>
    </w:p>
    <w:p w:rsidR="004E3F88" w:rsidP="004E3F88" w:rsidRDefault="004E3F88" w14:paraId="7A46C01E" w14:textId="77777777"/>
    <w:p w:rsidR="004E3F88" w:rsidRDefault="004E3F88" w14:paraId="07454A1E" w14:textId="77777777"/>
    <w:sectPr w:rsidR="004E3F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D86E" w14:textId="77777777" w:rsidR="00BD53BB" w:rsidRDefault="00BD53BB">
      <w:pPr>
        <w:spacing w:line="240" w:lineRule="auto"/>
      </w:pPr>
      <w:r>
        <w:separator/>
      </w:r>
    </w:p>
  </w:endnote>
  <w:endnote w:type="continuationSeparator" w:id="0">
    <w:p w14:paraId="22722C96" w14:textId="77777777" w:rsidR="00BD53BB" w:rsidRDefault="00BD5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8DDC" w14:textId="77777777" w:rsidR="00596BB2" w:rsidRDefault="00596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7F33" w14:textId="77777777" w:rsidR="00596BB2" w:rsidRDefault="00596B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D387" w14:textId="77777777" w:rsidR="00596BB2" w:rsidRDefault="00596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418D" w14:textId="77777777" w:rsidR="00BD53BB" w:rsidRDefault="00BD53BB">
      <w:pPr>
        <w:spacing w:line="240" w:lineRule="auto"/>
      </w:pPr>
      <w:r>
        <w:separator/>
      </w:r>
    </w:p>
  </w:footnote>
  <w:footnote w:type="continuationSeparator" w:id="0">
    <w:p w14:paraId="60C6EDFD" w14:textId="77777777" w:rsidR="00BD53BB" w:rsidRDefault="00BD53BB">
      <w:pPr>
        <w:spacing w:line="240" w:lineRule="auto"/>
      </w:pPr>
      <w:r>
        <w:continuationSeparator/>
      </w:r>
    </w:p>
  </w:footnote>
  <w:footnote w:id="1">
    <w:p w14:paraId="065E2EA2" w14:textId="77777777" w:rsidR="004E3F88" w:rsidRDefault="004E3F88" w:rsidP="004E3F88">
      <w:pPr>
        <w:pStyle w:val="Voetnoottekst"/>
      </w:pPr>
      <w:r>
        <w:rPr>
          <w:rStyle w:val="Voetnootmarkering"/>
        </w:rPr>
        <w:footnoteRef/>
      </w:r>
      <w:r>
        <w:t xml:space="preserve"> </w:t>
      </w:r>
      <w:r w:rsidRPr="004F741C">
        <w:rPr>
          <w:sz w:val="14"/>
          <w:szCs w:val="14"/>
        </w:rPr>
        <w:t xml:space="preserve">Het </w:t>
      </w:r>
      <w:r w:rsidRPr="00FC0B51">
        <w:rPr>
          <w:sz w:val="14"/>
          <w:szCs w:val="14"/>
        </w:rPr>
        <w:t>Financiële</w:t>
      </w:r>
      <w:r w:rsidRPr="004F741C">
        <w:rPr>
          <w:sz w:val="14"/>
          <w:szCs w:val="14"/>
        </w:rPr>
        <w:t xml:space="preserve"> Dagblad, 1 augustus 2025, 'Zorgvuldige nieuwe wetgeving kan regelbrij voorkomen'.</w:t>
      </w:r>
      <w:r w:rsidRPr="00FC0B51">
        <w:rPr>
          <w:sz w:val="14"/>
          <w:szCs w:val="14"/>
        </w:rPr>
        <w:t xml:space="preserve"> </w:t>
      </w:r>
      <w:r w:rsidRPr="004F741C">
        <w:rPr>
          <w:sz w:val="14"/>
          <w:szCs w:val="14"/>
        </w:rPr>
        <w:t>(fd.nl/opinie/1564311/zorgvuldige-nieuwe-wetgeving-kan-regelbrij-voorkomen)</w:t>
      </w:r>
    </w:p>
  </w:footnote>
  <w:footnote w:id="2">
    <w:p w14:paraId="662FB4D2" w14:textId="77777777" w:rsidR="004E3F88" w:rsidRDefault="004E3F88" w:rsidP="004E3F88">
      <w:pPr>
        <w:pStyle w:val="Voetnoottekst"/>
      </w:pPr>
      <w:r>
        <w:rPr>
          <w:rStyle w:val="Voetnootmarkering"/>
          <w:sz w:val="14"/>
          <w:szCs w:val="14"/>
        </w:rPr>
        <w:t>[1]</w:t>
      </w:r>
      <w:r>
        <w:rPr>
          <w:sz w:val="14"/>
          <w:szCs w:val="14"/>
        </w:rPr>
        <w:t xml:space="preserve"> https://www.rijksoverheid.nl/documenten/kamerstukken/2025/07/11/kamerbrief-routekaart-hervormingsagenda-inkomensondersteuning</w:t>
      </w:r>
    </w:p>
  </w:footnote>
  <w:footnote w:id="3">
    <w:p w14:paraId="4F38D06D" w14:textId="77777777" w:rsidR="004E3F88" w:rsidRPr="00A63963" w:rsidRDefault="004E3F88" w:rsidP="004E3F88">
      <w:pPr>
        <w:pStyle w:val="Voetnoottekst"/>
      </w:pPr>
      <w:r w:rsidRPr="00F821D7">
        <w:rPr>
          <w:rStyle w:val="Voetnootmarkering"/>
          <w:sz w:val="18"/>
          <w:szCs w:val="18"/>
        </w:rPr>
        <w:footnoteRef/>
      </w:r>
      <w:r w:rsidRPr="00F821D7">
        <w:rPr>
          <w:sz w:val="18"/>
          <w:szCs w:val="18"/>
        </w:rPr>
        <w:t xml:space="preserve"> Kamerstukken II 2024/25, 29362, nr. 381.</w:t>
      </w:r>
    </w:p>
  </w:footnote>
  <w:footnote w:id="4">
    <w:p w14:paraId="51A0D444" w14:textId="77777777" w:rsidR="004E3F88" w:rsidRPr="00A63963" w:rsidRDefault="004E3F88" w:rsidP="004E3F88">
      <w:pPr>
        <w:pStyle w:val="Voetnoottekst"/>
      </w:pPr>
      <w:r w:rsidRPr="00F821D7">
        <w:rPr>
          <w:rStyle w:val="Voetnootmarkering"/>
          <w:sz w:val="18"/>
          <w:szCs w:val="18"/>
        </w:rPr>
        <w:footnoteRef/>
      </w:r>
      <w:r w:rsidRPr="00F821D7">
        <w:rPr>
          <w:sz w:val="18"/>
          <w:szCs w:val="18"/>
        </w:rPr>
        <w:t xml:space="preserve"> Kamerstukken II 2024/25, 34477,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242D" w14:textId="77777777" w:rsidR="00596BB2" w:rsidRDefault="00596B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6D5A" w14:textId="77777777" w:rsidR="00B01335" w:rsidRDefault="003525FA">
    <w:r>
      <w:rPr>
        <w:noProof/>
      </w:rPr>
      <mc:AlternateContent>
        <mc:Choice Requires="wps">
          <w:drawing>
            <wp:anchor distT="0" distB="0" distL="0" distR="0" simplePos="0" relativeHeight="251654144" behindDoc="0" locked="1" layoutInCell="1" allowOverlap="1" wp14:anchorId="45D635DF" wp14:editId="45DD76F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F67896A" w14:textId="77777777" w:rsidR="00B01335" w:rsidRDefault="003525FA">
                          <w:pPr>
                            <w:pStyle w:val="Referentiegegevenskopjes"/>
                          </w:pPr>
                          <w:r>
                            <w:t>Datum</w:t>
                          </w:r>
                        </w:p>
                        <w:p w14:paraId="7CD76DEB" w14:textId="2CEA4538" w:rsidR="00B73AD5" w:rsidRPr="00450039" w:rsidRDefault="00450039" w:rsidP="00B73AD5">
                          <w:pPr>
                            <w:rPr>
                              <w:sz w:val="13"/>
                              <w:szCs w:val="13"/>
                            </w:rPr>
                          </w:pPr>
                          <w:r w:rsidRPr="00450039">
                            <w:rPr>
                              <w:sz w:val="13"/>
                              <w:szCs w:val="13"/>
                            </w:rPr>
                            <w:t>23 september 2025</w:t>
                          </w:r>
                        </w:p>
                        <w:p w14:paraId="4ACCC7AC" w14:textId="77777777" w:rsidR="00450039" w:rsidRPr="00B73AD5" w:rsidRDefault="00450039" w:rsidP="00B73AD5"/>
                        <w:p w14:paraId="28F017AF" w14:textId="77777777" w:rsidR="00B01335" w:rsidRDefault="003525FA">
                          <w:pPr>
                            <w:pStyle w:val="Referentiegegevenskopjes"/>
                          </w:pPr>
                          <w:r>
                            <w:t>Onze referentie</w:t>
                          </w:r>
                        </w:p>
                        <w:p w14:paraId="59CED4E0" w14:textId="3E7C6365" w:rsidR="001F31AB" w:rsidRDefault="002604D3">
                          <w:pPr>
                            <w:pStyle w:val="ReferentiegegevensHL"/>
                          </w:pPr>
                          <w:r>
                            <w:fldChar w:fldCharType="begin"/>
                          </w:r>
                          <w:r>
                            <w:instrText xml:space="preserve"> DOCPROPERTY  "iOnsKenmerk"  \* MERGEFORMAT </w:instrText>
                          </w:r>
                          <w:r>
                            <w:fldChar w:fldCharType="separate"/>
                          </w:r>
                          <w:r>
                            <w:t>2025-0000217769</w:t>
                          </w:r>
                          <w:r>
                            <w:fldChar w:fldCharType="end"/>
                          </w:r>
                        </w:p>
                      </w:txbxContent>
                    </wps:txbx>
                    <wps:bodyPr vert="horz" wrap="square" lIns="0" tIns="0" rIns="0" bIns="0" anchor="t" anchorCtr="0"/>
                  </wps:wsp>
                </a:graphicData>
              </a:graphic>
            </wp:anchor>
          </w:drawing>
        </mc:Choice>
        <mc:Fallback>
          <w:pict>
            <v:shapetype w14:anchorId="45D635D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F67896A" w14:textId="77777777" w:rsidR="00B01335" w:rsidRDefault="003525FA">
                    <w:pPr>
                      <w:pStyle w:val="Referentiegegevenskopjes"/>
                    </w:pPr>
                    <w:r>
                      <w:t>Datum</w:t>
                    </w:r>
                  </w:p>
                  <w:p w14:paraId="7CD76DEB" w14:textId="2CEA4538" w:rsidR="00B73AD5" w:rsidRPr="00450039" w:rsidRDefault="00450039" w:rsidP="00B73AD5">
                    <w:pPr>
                      <w:rPr>
                        <w:sz w:val="13"/>
                        <w:szCs w:val="13"/>
                      </w:rPr>
                    </w:pPr>
                    <w:r w:rsidRPr="00450039">
                      <w:rPr>
                        <w:sz w:val="13"/>
                        <w:szCs w:val="13"/>
                      </w:rPr>
                      <w:t>23 september 2025</w:t>
                    </w:r>
                  </w:p>
                  <w:p w14:paraId="4ACCC7AC" w14:textId="77777777" w:rsidR="00450039" w:rsidRPr="00B73AD5" w:rsidRDefault="00450039" w:rsidP="00B73AD5"/>
                  <w:p w14:paraId="28F017AF" w14:textId="77777777" w:rsidR="00B01335" w:rsidRDefault="003525FA">
                    <w:pPr>
                      <w:pStyle w:val="Referentiegegevenskopjes"/>
                    </w:pPr>
                    <w:r>
                      <w:t>Onze referentie</w:t>
                    </w:r>
                  </w:p>
                  <w:p w14:paraId="59CED4E0" w14:textId="3E7C6365" w:rsidR="001F31AB" w:rsidRDefault="002604D3">
                    <w:pPr>
                      <w:pStyle w:val="ReferentiegegevensHL"/>
                    </w:pPr>
                    <w:r>
                      <w:fldChar w:fldCharType="begin"/>
                    </w:r>
                    <w:r>
                      <w:instrText xml:space="preserve"> DOCPROPERTY  "iOnsKenmerk"  \* MERGEFORMAT </w:instrText>
                    </w:r>
                    <w:r>
                      <w:fldChar w:fldCharType="separate"/>
                    </w:r>
                    <w:r>
                      <w:t>2025-0000217769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28C79A" wp14:editId="237E46C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D36AE9" w14:textId="77777777" w:rsidR="001F31AB" w:rsidRDefault="002604D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28C79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BD36AE9" w14:textId="77777777" w:rsidR="001F31AB" w:rsidRDefault="002604D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46A7" w14:textId="77777777" w:rsidR="00B01335" w:rsidRDefault="003525FA">
    <w:pPr>
      <w:spacing w:after="7029" w:line="14" w:lineRule="exact"/>
    </w:pPr>
    <w:r>
      <w:rPr>
        <w:noProof/>
      </w:rPr>
      <mc:AlternateContent>
        <mc:Choice Requires="wps">
          <w:drawing>
            <wp:anchor distT="0" distB="0" distL="0" distR="0" simplePos="0" relativeHeight="251656192" behindDoc="0" locked="1" layoutInCell="1" allowOverlap="1" wp14:anchorId="3E6ED082" wp14:editId="3C41E13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8BC77B" w14:textId="77777777" w:rsidR="00B01335" w:rsidRDefault="003525F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6ED08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98BC77B" w14:textId="77777777" w:rsidR="00B01335" w:rsidRDefault="003525F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6AF571" wp14:editId="1056DBC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539DD71" w14:textId="77777777" w:rsidR="00B01335" w:rsidRDefault="00B01335">
                          <w:pPr>
                            <w:pStyle w:val="WitregelW1"/>
                          </w:pPr>
                        </w:p>
                        <w:p w14:paraId="47F12FA3" w14:textId="77777777" w:rsidR="00B01335" w:rsidRPr="004E3F88" w:rsidRDefault="003525FA">
                          <w:pPr>
                            <w:pStyle w:val="Afzendgegevens"/>
                            <w:rPr>
                              <w:lang w:val="de-DE"/>
                            </w:rPr>
                          </w:pPr>
                          <w:r w:rsidRPr="004E3F88">
                            <w:rPr>
                              <w:lang w:val="de-DE"/>
                            </w:rPr>
                            <w:t>Postbus 90801</w:t>
                          </w:r>
                        </w:p>
                        <w:p w14:paraId="0ABD5629" w14:textId="77777777" w:rsidR="00B01335" w:rsidRPr="004E3F88" w:rsidRDefault="003525FA">
                          <w:pPr>
                            <w:pStyle w:val="Afzendgegevens"/>
                            <w:rPr>
                              <w:lang w:val="de-DE"/>
                            </w:rPr>
                          </w:pPr>
                          <w:r w:rsidRPr="004E3F88">
                            <w:rPr>
                              <w:lang w:val="de-DE"/>
                            </w:rPr>
                            <w:t>2509 LV  Den Haag</w:t>
                          </w:r>
                        </w:p>
                        <w:p w14:paraId="1C9F237C" w14:textId="77777777" w:rsidR="00B01335" w:rsidRPr="004E3F88" w:rsidRDefault="003525FA">
                          <w:pPr>
                            <w:pStyle w:val="Afzendgegevens"/>
                            <w:rPr>
                              <w:lang w:val="de-DE"/>
                            </w:rPr>
                          </w:pPr>
                          <w:r w:rsidRPr="004E3F88">
                            <w:rPr>
                              <w:lang w:val="de-DE"/>
                            </w:rPr>
                            <w:t>T   070 333 44 44</w:t>
                          </w:r>
                        </w:p>
                        <w:p w14:paraId="2021158E" w14:textId="77777777" w:rsidR="00B01335" w:rsidRPr="004E3F88" w:rsidRDefault="00B01335">
                          <w:pPr>
                            <w:pStyle w:val="WitregelW2"/>
                            <w:rPr>
                              <w:lang w:val="de-DE"/>
                            </w:rPr>
                          </w:pPr>
                        </w:p>
                        <w:p w14:paraId="3044A355" w14:textId="77777777" w:rsidR="00B01335" w:rsidRDefault="003525FA">
                          <w:pPr>
                            <w:pStyle w:val="Referentiegegevenskopjes"/>
                          </w:pPr>
                          <w:r>
                            <w:t>Onze referentie</w:t>
                          </w:r>
                        </w:p>
                        <w:p w14:paraId="73A6B117" w14:textId="5C6C05FA" w:rsidR="001F31AB" w:rsidRDefault="002604D3">
                          <w:pPr>
                            <w:pStyle w:val="ReferentiegegevensHL"/>
                          </w:pPr>
                          <w:r>
                            <w:fldChar w:fldCharType="begin"/>
                          </w:r>
                          <w:r>
                            <w:instrText xml:space="preserve"> DOCPROPERTY  "iOnsKenmerk"  \* MERGEFORMAT </w:instrText>
                          </w:r>
                          <w:r>
                            <w:fldChar w:fldCharType="separate"/>
                          </w:r>
                          <w:r>
                            <w:t>2025-0000217769</w:t>
                          </w:r>
                          <w:r>
                            <w:fldChar w:fldCharType="end"/>
                          </w:r>
                        </w:p>
                        <w:p w14:paraId="45C17BB5" w14:textId="77777777" w:rsidR="00450039" w:rsidRDefault="00450039" w:rsidP="00450039"/>
                        <w:p w14:paraId="36DCB135" w14:textId="389AD461" w:rsidR="00450039" w:rsidRDefault="00450039" w:rsidP="00450039">
                          <w:pPr>
                            <w:pStyle w:val="Referentiegegevenskopjes"/>
                          </w:pPr>
                          <w:r>
                            <w:t>Uw referentie</w:t>
                          </w:r>
                        </w:p>
                        <w:p w14:paraId="4B871133" w14:textId="6E5E966D" w:rsidR="00450039" w:rsidRDefault="00450039" w:rsidP="00450039">
                          <w:pPr>
                            <w:pStyle w:val="ReferentiegegevensHL"/>
                          </w:pPr>
                          <w:r>
                            <w:t>2025Z15000</w:t>
                          </w:r>
                        </w:p>
                        <w:p w14:paraId="4AEA0EC9" w14:textId="77777777" w:rsidR="00450039" w:rsidRPr="00450039" w:rsidRDefault="00450039" w:rsidP="00450039"/>
                        <w:p w14:paraId="1C5C0062" w14:textId="77777777" w:rsidR="00450039" w:rsidRDefault="00450039" w:rsidP="00450039"/>
                        <w:p w14:paraId="3566A2A3" w14:textId="77777777" w:rsidR="00450039" w:rsidRPr="00450039" w:rsidRDefault="00450039" w:rsidP="00450039"/>
                        <w:p w14:paraId="6B8904D4" w14:textId="77777777" w:rsidR="00B01335" w:rsidRDefault="00B01335">
                          <w:pPr>
                            <w:pStyle w:val="WitregelW1"/>
                          </w:pPr>
                        </w:p>
                        <w:p w14:paraId="5CE4B54B" w14:textId="372E1CB7" w:rsidR="001F31AB" w:rsidRDefault="002604D3">
                          <w:pPr>
                            <w:pStyle w:val="Referentiegegevens"/>
                          </w:pPr>
                          <w:r>
                            <w:fldChar w:fldCharType="begin"/>
                          </w:r>
                          <w:r>
                            <w:instrText xml:space="preserve"> DOCPROPERTY  "iCC"  \* MERGEFORMAT </w:instrText>
                          </w:r>
                          <w:r>
                            <w:fldChar w:fldCharType="end"/>
                          </w:r>
                        </w:p>
                        <w:p w14:paraId="3013C2A1" w14:textId="77777777" w:rsidR="00B01335" w:rsidRDefault="00B01335">
                          <w:pPr>
                            <w:pStyle w:val="WitregelW1"/>
                          </w:pPr>
                        </w:p>
                        <w:p w14:paraId="4D0BD47D" w14:textId="7F106A99" w:rsidR="001F31AB" w:rsidRDefault="002604D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66AF57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539DD71" w14:textId="77777777" w:rsidR="00B01335" w:rsidRDefault="00B01335">
                    <w:pPr>
                      <w:pStyle w:val="WitregelW1"/>
                    </w:pPr>
                  </w:p>
                  <w:p w14:paraId="47F12FA3" w14:textId="77777777" w:rsidR="00B01335" w:rsidRPr="004E3F88" w:rsidRDefault="003525FA">
                    <w:pPr>
                      <w:pStyle w:val="Afzendgegevens"/>
                      <w:rPr>
                        <w:lang w:val="de-DE"/>
                      </w:rPr>
                    </w:pPr>
                    <w:r w:rsidRPr="004E3F88">
                      <w:rPr>
                        <w:lang w:val="de-DE"/>
                      </w:rPr>
                      <w:t>Postbus 90801</w:t>
                    </w:r>
                  </w:p>
                  <w:p w14:paraId="0ABD5629" w14:textId="77777777" w:rsidR="00B01335" w:rsidRPr="004E3F88" w:rsidRDefault="003525FA">
                    <w:pPr>
                      <w:pStyle w:val="Afzendgegevens"/>
                      <w:rPr>
                        <w:lang w:val="de-DE"/>
                      </w:rPr>
                    </w:pPr>
                    <w:r w:rsidRPr="004E3F88">
                      <w:rPr>
                        <w:lang w:val="de-DE"/>
                      </w:rPr>
                      <w:t>2509 LV  Den Haag</w:t>
                    </w:r>
                  </w:p>
                  <w:p w14:paraId="1C9F237C" w14:textId="77777777" w:rsidR="00B01335" w:rsidRPr="004E3F88" w:rsidRDefault="003525FA">
                    <w:pPr>
                      <w:pStyle w:val="Afzendgegevens"/>
                      <w:rPr>
                        <w:lang w:val="de-DE"/>
                      </w:rPr>
                    </w:pPr>
                    <w:r w:rsidRPr="004E3F88">
                      <w:rPr>
                        <w:lang w:val="de-DE"/>
                      </w:rPr>
                      <w:t>T   070 333 44 44</w:t>
                    </w:r>
                  </w:p>
                  <w:p w14:paraId="2021158E" w14:textId="77777777" w:rsidR="00B01335" w:rsidRPr="004E3F88" w:rsidRDefault="00B01335">
                    <w:pPr>
                      <w:pStyle w:val="WitregelW2"/>
                      <w:rPr>
                        <w:lang w:val="de-DE"/>
                      </w:rPr>
                    </w:pPr>
                  </w:p>
                  <w:p w14:paraId="3044A355" w14:textId="77777777" w:rsidR="00B01335" w:rsidRDefault="003525FA">
                    <w:pPr>
                      <w:pStyle w:val="Referentiegegevenskopjes"/>
                    </w:pPr>
                    <w:r>
                      <w:t>Onze referentie</w:t>
                    </w:r>
                  </w:p>
                  <w:p w14:paraId="73A6B117" w14:textId="5C6C05FA" w:rsidR="001F31AB" w:rsidRDefault="002604D3">
                    <w:pPr>
                      <w:pStyle w:val="ReferentiegegevensHL"/>
                    </w:pPr>
                    <w:r>
                      <w:fldChar w:fldCharType="begin"/>
                    </w:r>
                    <w:r>
                      <w:instrText xml:space="preserve"> DOCPROPERTY  "iOnsKenmerk"  \* MERGEFORMAT </w:instrText>
                    </w:r>
                    <w:r>
                      <w:fldChar w:fldCharType="separate"/>
                    </w:r>
                    <w:r>
                      <w:t>2025-0000217769</w:t>
                    </w:r>
                    <w:r>
                      <w:fldChar w:fldCharType="end"/>
                    </w:r>
                  </w:p>
                  <w:p w14:paraId="45C17BB5" w14:textId="77777777" w:rsidR="00450039" w:rsidRDefault="00450039" w:rsidP="00450039"/>
                  <w:p w14:paraId="36DCB135" w14:textId="389AD461" w:rsidR="00450039" w:rsidRDefault="00450039" w:rsidP="00450039">
                    <w:pPr>
                      <w:pStyle w:val="Referentiegegevenskopjes"/>
                    </w:pPr>
                    <w:r>
                      <w:t>Uw referentie</w:t>
                    </w:r>
                  </w:p>
                  <w:p w14:paraId="4B871133" w14:textId="6E5E966D" w:rsidR="00450039" w:rsidRDefault="00450039" w:rsidP="00450039">
                    <w:pPr>
                      <w:pStyle w:val="ReferentiegegevensHL"/>
                    </w:pPr>
                    <w:r>
                      <w:t>2025Z15000</w:t>
                    </w:r>
                  </w:p>
                  <w:p w14:paraId="4AEA0EC9" w14:textId="77777777" w:rsidR="00450039" w:rsidRPr="00450039" w:rsidRDefault="00450039" w:rsidP="00450039"/>
                  <w:p w14:paraId="1C5C0062" w14:textId="77777777" w:rsidR="00450039" w:rsidRDefault="00450039" w:rsidP="00450039"/>
                  <w:p w14:paraId="3566A2A3" w14:textId="77777777" w:rsidR="00450039" w:rsidRPr="00450039" w:rsidRDefault="00450039" w:rsidP="00450039"/>
                  <w:p w14:paraId="6B8904D4" w14:textId="77777777" w:rsidR="00B01335" w:rsidRDefault="00B01335">
                    <w:pPr>
                      <w:pStyle w:val="WitregelW1"/>
                    </w:pPr>
                  </w:p>
                  <w:p w14:paraId="5CE4B54B" w14:textId="372E1CB7" w:rsidR="001F31AB" w:rsidRDefault="002604D3">
                    <w:pPr>
                      <w:pStyle w:val="Referentiegegevens"/>
                    </w:pPr>
                    <w:r>
                      <w:fldChar w:fldCharType="begin"/>
                    </w:r>
                    <w:r>
                      <w:instrText xml:space="preserve"> DOCPROPERTY  "iCC"  \* MERGEFORMAT </w:instrText>
                    </w:r>
                    <w:r>
                      <w:fldChar w:fldCharType="end"/>
                    </w:r>
                  </w:p>
                  <w:p w14:paraId="3013C2A1" w14:textId="77777777" w:rsidR="00B01335" w:rsidRDefault="00B01335">
                    <w:pPr>
                      <w:pStyle w:val="WitregelW1"/>
                    </w:pPr>
                  </w:p>
                  <w:p w14:paraId="4D0BD47D" w14:textId="7F106A99" w:rsidR="001F31AB" w:rsidRDefault="002604D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3B0297" wp14:editId="45DF40C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B6938C4" w14:textId="77777777" w:rsidR="00B01335" w:rsidRDefault="003525F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F3B029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B6938C4" w14:textId="77777777" w:rsidR="00B01335" w:rsidRDefault="003525F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42D84" wp14:editId="2112EF0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1E42FE9" w14:textId="77777777" w:rsidR="00B01335" w:rsidRDefault="003525FA">
                          <w:r>
                            <w:t>De voorzitter van de Tweede Kamer der Staten-Generaal</w:t>
                          </w:r>
                        </w:p>
                        <w:p w14:paraId="4A0EBBAF" w14:textId="77777777" w:rsidR="00B01335" w:rsidRDefault="003525FA">
                          <w:r>
                            <w:t>Prinses Irenestraat 6</w:t>
                          </w:r>
                        </w:p>
                        <w:p w14:paraId="324311B3" w14:textId="77777777" w:rsidR="00B01335" w:rsidRDefault="003525FA">
                          <w:r>
                            <w:t>2595 BD  Den Haag</w:t>
                          </w:r>
                        </w:p>
                      </w:txbxContent>
                    </wps:txbx>
                    <wps:bodyPr vert="horz" wrap="square" lIns="0" tIns="0" rIns="0" bIns="0" anchor="t" anchorCtr="0"/>
                  </wps:wsp>
                </a:graphicData>
              </a:graphic>
            </wp:anchor>
          </w:drawing>
        </mc:Choice>
        <mc:Fallback>
          <w:pict>
            <v:shape w14:anchorId="20C42D8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1E42FE9" w14:textId="77777777" w:rsidR="00B01335" w:rsidRDefault="003525FA">
                    <w:r>
                      <w:t>De voorzitter van de Tweede Kamer der Staten-Generaal</w:t>
                    </w:r>
                  </w:p>
                  <w:p w14:paraId="4A0EBBAF" w14:textId="77777777" w:rsidR="00B01335" w:rsidRDefault="003525FA">
                    <w:r>
                      <w:t>Prinses Irenestraat 6</w:t>
                    </w:r>
                  </w:p>
                  <w:p w14:paraId="324311B3" w14:textId="77777777" w:rsidR="00B01335" w:rsidRDefault="003525F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68C3B8" wp14:editId="4429646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01335" w14:paraId="596D8C83" w14:textId="77777777">
                            <w:trPr>
                              <w:trHeight w:val="200"/>
                            </w:trPr>
                            <w:tc>
                              <w:tcPr>
                                <w:tcW w:w="1134" w:type="dxa"/>
                              </w:tcPr>
                              <w:p w14:paraId="046C15CD" w14:textId="77777777" w:rsidR="00B01335" w:rsidRDefault="00B01335"/>
                            </w:tc>
                            <w:tc>
                              <w:tcPr>
                                <w:tcW w:w="5244" w:type="dxa"/>
                              </w:tcPr>
                              <w:p w14:paraId="418D0109" w14:textId="77777777" w:rsidR="00B01335" w:rsidRDefault="00B01335"/>
                            </w:tc>
                          </w:tr>
                          <w:tr w:rsidR="00B01335" w14:paraId="26ABE26B" w14:textId="77777777">
                            <w:trPr>
                              <w:trHeight w:val="240"/>
                            </w:trPr>
                            <w:tc>
                              <w:tcPr>
                                <w:tcW w:w="1134" w:type="dxa"/>
                              </w:tcPr>
                              <w:p w14:paraId="5AB45A0D" w14:textId="77777777" w:rsidR="00B01335" w:rsidRDefault="003525FA">
                                <w:r>
                                  <w:t>Datum</w:t>
                                </w:r>
                              </w:p>
                            </w:tc>
                            <w:tc>
                              <w:tcPr>
                                <w:tcW w:w="5244" w:type="dxa"/>
                              </w:tcPr>
                              <w:p w14:paraId="51A744E7" w14:textId="44FE3E98" w:rsidR="001F31AB" w:rsidRDefault="002604D3">
                                <w:r>
                                  <w:fldChar w:fldCharType="begin"/>
                                </w:r>
                                <w:r>
                                  <w:instrText xml:space="preserve"> DOCPROPERTY  "iDatum"  \* MERGEFORMAT </w:instrText>
                                </w:r>
                                <w:r>
                                  <w:fldChar w:fldCharType="separate"/>
                                </w:r>
                                <w:r>
                                  <w:t>23 september 2025</w:t>
                                </w:r>
                                <w:r>
                                  <w:fldChar w:fldCharType="end"/>
                                </w:r>
                              </w:p>
                            </w:tc>
                          </w:tr>
                          <w:tr w:rsidR="00B01335" w14:paraId="0744D392" w14:textId="77777777">
                            <w:trPr>
                              <w:trHeight w:val="240"/>
                            </w:trPr>
                            <w:tc>
                              <w:tcPr>
                                <w:tcW w:w="1134" w:type="dxa"/>
                              </w:tcPr>
                              <w:p w14:paraId="2B19D7D9" w14:textId="77777777" w:rsidR="00B01335" w:rsidRDefault="003525FA">
                                <w:r>
                                  <w:t>Betreft</w:t>
                                </w:r>
                              </w:p>
                            </w:tc>
                            <w:tc>
                              <w:tcPr>
                                <w:tcW w:w="5244" w:type="dxa"/>
                              </w:tcPr>
                              <w:p w14:paraId="190B23F8" w14:textId="61906487" w:rsidR="001F31AB" w:rsidRDefault="002604D3">
                                <w:r>
                                  <w:fldChar w:fldCharType="begin"/>
                                </w:r>
                                <w:r>
                                  <w:instrText xml:space="preserve"> DOCPROPERTY  "iOnderwerp"  \* MERGEFORMAT </w:instrText>
                                </w:r>
                                <w:r>
                                  <w:fldChar w:fldCharType="separate"/>
                                </w:r>
                                <w:r>
                                  <w:t>Beantwoording Kamervragen over het artikel ‘Zorgvuldige nieuwe wetgeving kan regelbrij  voorkomen’</w:t>
                                </w:r>
                                <w:r>
                                  <w:fldChar w:fldCharType="end"/>
                                </w:r>
                              </w:p>
                            </w:tc>
                          </w:tr>
                          <w:tr w:rsidR="00B01335" w14:paraId="2F2BFB9B" w14:textId="77777777">
                            <w:trPr>
                              <w:trHeight w:val="200"/>
                            </w:trPr>
                            <w:tc>
                              <w:tcPr>
                                <w:tcW w:w="1134" w:type="dxa"/>
                              </w:tcPr>
                              <w:p w14:paraId="76753764" w14:textId="77777777" w:rsidR="00B01335" w:rsidRDefault="00B01335"/>
                            </w:tc>
                            <w:tc>
                              <w:tcPr>
                                <w:tcW w:w="5244" w:type="dxa"/>
                              </w:tcPr>
                              <w:p w14:paraId="09DAEFBE" w14:textId="77777777" w:rsidR="00B01335" w:rsidRDefault="00B01335"/>
                            </w:tc>
                          </w:tr>
                        </w:tbl>
                        <w:p w14:paraId="456029E6" w14:textId="77777777" w:rsidR="003525FA" w:rsidRDefault="003525FA"/>
                      </w:txbxContent>
                    </wps:txbx>
                    <wps:bodyPr vert="horz" wrap="square" lIns="0" tIns="0" rIns="0" bIns="0" anchor="t" anchorCtr="0"/>
                  </wps:wsp>
                </a:graphicData>
              </a:graphic>
            </wp:anchor>
          </w:drawing>
        </mc:Choice>
        <mc:Fallback>
          <w:pict>
            <v:shape w14:anchorId="6E68C3B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01335" w14:paraId="596D8C83" w14:textId="77777777">
                      <w:trPr>
                        <w:trHeight w:val="200"/>
                      </w:trPr>
                      <w:tc>
                        <w:tcPr>
                          <w:tcW w:w="1134" w:type="dxa"/>
                        </w:tcPr>
                        <w:p w14:paraId="046C15CD" w14:textId="77777777" w:rsidR="00B01335" w:rsidRDefault="00B01335"/>
                      </w:tc>
                      <w:tc>
                        <w:tcPr>
                          <w:tcW w:w="5244" w:type="dxa"/>
                        </w:tcPr>
                        <w:p w14:paraId="418D0109" w14:textId="77777777" w:rsidR="00B01335" w:rsidRDefault="00B01335"/>
                      </w:tc>
                    </w:tr>
                    <w:tr w:rsidR="00B01335" w14:paraId="26ABE26B" w14:textId="77777777">
                      <w:trPr>
                        <w:trHeight w:val="240"/>
                      </w:trPr>
                      <w:tc>
                        <w:tcPr>
                          <w:tcW w:w="1134" w:type="dxa"/>
                        </w:tcPr>
                        <w:p w14:paraId="5AB45A0D" w14:textId="77777777" w:rsidR="00B01335" w:rsidRDefault="003525FA">
                          <w:r>
                            <w:t>Datum</w:t>
                          </w:r>
                        </w:p>
                      </w:tc>
                      <w:tc>
                        <w:tcPr>
                          <w:tcW w:w="5244" w:type="dxa"/>
                        </w:tcPr>
                        <w:p w14:paraId="51A744E7" w14:textId="44FE3E98" w:rsidR="001F31AB" w:rsidRDefault="002604D3">
                          <w:r>
                            <w:fldChar w:fldCharType="begin"/>
                          </w:r>
                          <w:r>
                            <w:instrText xml:space="preserve"> DOCPROPERTY  "iDatum"  \* MERGEFORMAT </w:instrText>
                          </w:r>
                          <w:r>
                            <w:fldChar w:fldCharType="separate"/>
                          </w:r>
                          <w:r>
                            <w:t>23 september 2025</w:t>
                          </w:r>
                          <w:r>
                            <w:fldChar w:fldCharType="end"/>
                          </w:r>
                        </w:p>
                      </w:tc>
                    </w:tr>
                    <w:tr w:rsidR="00B01335" w14:paraId="0744D392" w14:textId="77777777">
                      <w:trPr>
                        <w:trHeight w:val="240"/>
                      </w:trPr>
                      <w:tc>
                        <w:tcPr>
                          <w:tcW w:w="1134" w:type="dxa"/>
                        </w:tcPr>
                        <w:p w14:paraId="2B19D7D9" w14:textId="77777777" w:rsidR="00B01335" w:rsidRDefault="003525FA">
                          <w:r>
                            <w:t>Betreft</w:t>
                          </w:r>
                        </w:p>
                      </w:tc>
                      <w:tc>
                        <w:tcPr>
                          <w:tcW w:w="5244" w:type="dxa"/>
                        </w:tcPr>
                        <w:p w14:paraId="190B23F8" w14:textId="61906487" w:rsidR="001F31AB" w:rsidRDefault="002604D3">
                          <w:r>
                            <w:fldChar w:fldCharType="begin"/>
                          </w:r>
                          <w:r>
                            <w:instrText xml:space="preserve"> DOCPROPERTY  "iOnderwerp"  \* MERGEFORMAT </w:instrText>
                          </w:r>
                          <w:r>
                            <w:fldChar w:fldCharType="separate"/>
                          </w:r>
                          <w:r>
                            <w:t>Beantwoording Kamervragen over het artikel ‘Zorgvuldige nieuwe wetgeving kan regelbrij  voorkomen’</w:t>
                          </w:r>
                          <w:r>
                            <w:fldChar w:fldCharType="end"/>
                          </w:r>
                        </w:p>
                      </w:tc>
                    </w:tr>
                    <w:tr w:rsidR="00B01335" w14:paraId="2F2BFB9B" w14:textId="77777777">
                      <w:trPr>
                        <w:trHeight w:val="200"/>
                      </w:trPr>
                      <w:tc>
                        <w:tcPr>
                          <w:tcW w:w="1134" w:type="dxa"/>
                        </w:tcPr>
                        <w:p w14:paraId="76753764" w14:textId="77777777" w:rsidR="00B01335" w:rsidRDefault="00B01335"/>
                      </w:tc>
                      <w:tc>
                        <w:tcPr>
                          <w:tcW w:w="5244" w:type="dxa"/>
                        </w:tcPr>
                        <w:p w14:paraId="09DAEFBE" w14:textId="77777777" w:rsidR="00B01335" w:rsidRDefault="00B01335"/>
                      </w:tc>
                    </w:tr>
                  </w:tbl>
                  <w:p w14:paraId="456029E6" w14:textId="77777777" w:rsidR="003525FA" w:rsidRDefault="003525F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FE89BC" wp14:editId="79F6A67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7A114D" w14:textId="77777777" w:rsidR="001F31AB" w:rsidRDefault="002604D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FE89B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F7A114D" w14:textId="77777777" w:rsidR="001F31AB" w:rsidRDefault="002604D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7ACF2"/>
    <w:multiLevelType w:val="multilevel"/>
    <w:tmpl w:val="3FA8626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455F7A"/>
    <w:multiLevelType w:val="multilevel"/>
    <w:tmpl w:val="AE68C3D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F0F806"/>
    <w:multiLevelType w:val="multilevel"/>
    <w:tmpl w:val="3D2F261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A7F60E"/>
    <w:multiLevelType w:val="multilevel"/>
    <w:tmpl w:val="5451D1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7B61BF8"/>
    <w:multiLevelType w:val="multilevel"/>
    <w:tmpl w:val="247310F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16A3AE"/>
    <w:multiLevelType w:val="multilevel"/>
    <w:tmpl w:val="199871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6A2D6"/>
    <w:multiLevelType w:val="multilevel"/>
    <w:tmpl w:val="209B83E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50C450"/>
    <w:multiLevelType w:val="multilevel"/>
    <w:tmpl w:val="EA29C7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34172507">
    <w:abstractNumId w:val="1"/>
  </w:num>
  <w:num w:numId="2" w16cid:durableId="1997605857">
    <w:abstractNumId w:val="6"/>
  </w:num>
  <w:num w:numId="3" w16cid:durableId="167985167">
    <w:abstractNumId w:val="3"/>
  </w:num>
  <w:num w:numId="4" w16cid:durableId="1588343520">
    <w:abstractNumId w:val="7"/>
  </w:num>
  <w:num w:numId="5" w16cid:durableId="506797544">
    <w:abstractNumId w:val="4"/>
  </w:num>
  <w:num w:numId="6" w16cid:durableId="1574271592">
    <w:abstractNumId w:val="2"/>
  </w:num>
  <w:num w:numId="7" w16cid:durableId="1439444538">
    <w:abstractNumId w:val="0"/>
  </w:num>
  <w:num w:numId="8" w16cid:durableId="152915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35"/>
    <w:rsid w:val="0007292D"/>
    <w:rsid w:val="000745DC"/>
    <w:rsid w:val="000C178F"/>
    <w:rsid w:val="001306B1"/>
    <w:rsid w:val="001F31AB"/>
    <w:rsid w:val="002604D3"/>
    <w:rsid w:val="003332D0"/>
    <w:rsid w:val="003525FA"/>
    <w:rsid w:val="00423A08"/>
    <w:rsid w:val="004267DE"/>
    <w:rsid w:val="00450039"/>
    <w:rsid w:val="00491EC9"/>
    <w:rsid w:val="004A642A"/>
    <w:rsid w:val="004E3F88"/>
    <w:rsid w:val="00596BB2"/>
    <w:rsid w:val="005D0141"/>
    <w:rsid w:val="0065702D"/>
    <w:rsid w:val="00677BAB"/>
    <w:rsid w:val="00852DB7"/>
    <w:rsid w:val="008A1AF8"/>
    <w:rsid w:val="00905123"/>
    <w:rsid w:val="009302E6"/>
    <w:rsid w:val="00A51C06"/>
    <w:rsid w:val="00B01335"/>
    <w:rsid w:val="00B66F8C"/>
    <w:rsid w:val="00B73AD5"/>
    <w:rsid w:val="00BD53BB"/>
    <w:rsid w:val="00E81970"/>
    <w:rsid w:val="00EB56CD"/>
    <w:rsid w:val="00FB5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E3F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3F88"/>
    <w:rPr>
      <w:rFonts w:ascii="Verdana" w:hAnsi="Verdana"/>
      <w:color w:val="000000"/>
    </w:rPr>
  </w:style>
  <w:style w:type="character" w:styleId="Voetnootmarkering">
    <w:name w:val="footnote reference"/>
    <w:basedOn w:val="Standaardalinea-lettertype"/>
    <w:uiPriority w:val="99"/>
    <w:semiHidden/>
    <w:unhideWhenUsed/>
    <w:rsid w:val="004E3F88"/>
    <w:rPr>
      <w:vertAlign w:val="superscript"/>
    </w:rPr>
  </w:style>
  <w:style w:type="paragraph" w:styleId="Geenafstand">
    <w:name w:val="No Spacing"/>
    <w:uiPriority w:val="1"/>
    <w:qFormat/>
    <w:rsid w:val="004E3F88"/>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2743</ap:Words>
  <ap:Characters>15089</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Kamer - Beantwoording Kamervragen over het artikel ‘Zorgvuldige nieuwe wetgeving kan regelbrij  voorkomen’</vt:lpstr>
    </vt:vector>
  </ap:TitlesOfParts>
  <ap:LinksUpToDate>false</ap:LinksUpToDate>
  <ap:CharactersWithSpaces>17797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2025-09-23T07:48:00.0000000Z</dcterms:created>
  <dcterms:modified xsi:type="dcterms:W3CDTF">2025-09-23T07:48:00.0000000Z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over het artikel ‘Zorgvuldige nieuwe wetgeving kan regelbrij  voorkomen’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 Hussein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23 september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artikel ‘Zorgvuldige nieuwe wetgeving kan regelbrij  voorkomen’</vt:lpwstr>
  </property>
  <property fmtid="{D5CDD505-2E9C-101B-9397-08002B2CF9AE}" pid="36" name="iOnsKenmerk">
    <vt:lpwstr>2025-0000217769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