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EF1" w:rsidR="0040398A" w:rsidP="0040398A" w:rsidRDefault="00D76368" w14:paraId="28B79318" w14:textId="77777777">
      <w:pPr>
        <w:ind w:left="1410" w:hanging="1410"/>
        <w:rPr>
          <w:rFonts w:ascii="Calibri" w:hAnsi="Calibri" w:cs="Calibri"/>
        </w:rPr>
      </w:pPr>
      <w:r w:rsidRPr="00ED1EF1">
        <w:rPr>
          <w:rFonts w:ascii="Calibri" w:hAnsi="Calibri" w:cs="Calibri"/>
        </w:rPr>
        <w:t>36800</w:t>
      </w:r>
      <w:r w:rsidRPr="00ED1EF1" w:rsidR="0040398A">
        <w:rPr>
          <w:rFonts w:ascii="Calibri" w:hAnsi="Calibri" w:cs="Calibri"/>
        </w:rPr>
        <w:t xml:space="preserve"> </w:t>
      </w:r>
      <w:r w:rsidRPr="00ED1EF1">
        <w:rPr>
          <w:rFonts w:ascii="Calibri" w:hAnsi="Calibri" w:cs="Calibri"/>
        </w:rPr>
        <w:t>VII</w:t>
      </w:r>
      <w:r w:rsidRPr="00ED1EF1" w:rsidR="0040398A">
        <w:rPr>
          <w:rFonts w:ascii="Calibri" w:hAnsi="Calibri" w:cs="Calibri"/>
        </w:rPr>
        <w:tab/>
        <w:t>Vaststelling van de begrotingsstaten van het Ministerie van Binnenlandse Zaken en Koninkrijksrelaties (VII) voor het jaar 2026</w:t>
      </w:r>
    </w:p>
    <w:p w:rsidRPr="00ED1EF1" w:rsidR="0040398A" w:rsidP="0040398A" w:rsidRDefault="00D76368" w14:paraId="6A6C70AD" w14:textId="77777777">
      <w:pPr>
        <w:ind w:left="1410" w:hanging="1410"/>
        <w:rPr>
          <w:rFonts w:ascii="Calibri" w:hAnsi="Calibri" w:cs="Calibri"/>
        </w:rPr>
      </w:pPr>
      <w:r w:rsidRPr="00ED1EF1">
        <w:rPr>
          <w:rFonts w:ascii="Calibri" w:hAnsi="Calibri" w:cs="Calibri"/>
        </w:rPr>
        <w:t>36800</w:t>
      </w:r>
      <w:r w:rsidRPr="00ED1EF1" w:rsidR="0040398A">
        <w:rPr>
          <w:rFonts w:ascii="Calibri" w:hAnsi="Calibri" w:cs="Calibri"/>
        </w:rPr>
        <w:t xml:space="preserve"> </w:t>
      </w:r>
      <w:r w:rsidRPr="00ED1EF1">
        <w:rPr>
          <w:rFonts w:ascii="Calibri" w:hAnsi="Calibri" w:cs="Calibri"/>
        </w:rPr>
        <w:t>B</w:t>
      </w:r>
      <w:r w:rsidRPr="00ED1EF1" w:rsidR="0040398A">
        <w:rPr>
          <w:rFonts w:ascii="Calibri" w:hAnsi="Calibri" w:cs="Calibri"/>
        </w:rPr>
        <w:tab/>
        <w:t>Vaststelling van de begrotingsstaat van het gemeentefonds voor het jaar 2026</w:t>
      </w:r>
    </w:p>
    <w:p w:rsidRPr="00ED1EF1" w:rsidR="00ED1EF1" w:rsidP="00D76368" w:rsidRDefault="0040398A" w14:paraId="7B25C02E" w14:textId="77777777">
      <w:pPr>
        <w:spacing w:after="0"/>
        <w:rPr>
          <w:rFonts w:ascii="Calibri" w:hAnsi="Calibri" w:cs="Calibri"/>
        </w:rPr>
      </w:pPr>
      <w:r w:rsidRPr="00ED1EF1">
        <w:rPr>
          <w:rFonts w:ascii="Calibri" w:hAnsi="Calibri" w:cs="Calibri"/>
        </w:rPr>
        <w:t xml:space="preserve">Nr. </w:t>
      </w:r>
      <w:r w:rsidRPr="00ED1EF1">
        <w:rPr>
          <w:rFonts w:ascii="Calibri" w:hAnsi="Calibri" w:cs="Calibri"/>
        </w:rPr>
        <w:t>8</w:t>
      </w:r>
      <w:r w:rsidRPr="00ED1EF1">
        <w:rPr>
          <w:rFonts w:ascii="Calibri" w:hAnsi="Calibri" w:cs="Calibri"/>
        </w:rPr>
        <w:tab/>
      </w:r>
      <w:r w:rsidRPr="00ED1EF1">
        <w:rPr>
          <w:rFonts w:ascii="Calibri" w:hAnsi="Calibri" w:cs="Calibri"/>
        </w:rPr>
        <w:tab/>
        <w:t xml:space="preserve">Brief van de </w:t>
      </w:r>
      <w:r w:rsidRPr="00ED1EF1" w:rsidR="00ED1EF1">
        <w:rPr>
          <w:rFonts w:ascii="Calibri" w:hAnsi="Calibri" w:cs="Calibri"/>
        </w:rPr>
        <w:t>Algemene Rekenkamer</w:t>
      </w:r>
    </w:p>
    <w:p w:rsidRPr="00ED1EF1" w:rsidR="00ED1EF1" w:rsidP="00D76368" w:rsidRDefault="00ED1EF1" w14:paraId="355D6E7B" w14:textId="77777777">
      <w:pPr>
        <w:spacing w:after="0"/>
        <w:rPr>
          <w:rFonts w:ascii="Calibri" w:hAnsi="Calibri" w:cs="Calibri"/>
        </w:rPr>
      </w:pPr>
    </w:p>
    <w:p w:rsidRPr="00ED1EF1" w:rsidR="00ED1EF1" w:rsidP="00D76368" w:rsidRDefault="00ED1EF1" w14:paraId="395A28BE" w14:textId="77777777">
      <w:pPr>
        <w:spacing w:after="0"/>
        <w:rPr>
          <w:rFonts w:ascii="Calibri" w:hAnsi="Calibri" w:cs="Calibri"/>
        </w:rPr>
      </w:pPr>
      <w:r w:rsidRPr="00ED1EF1">
        <w:rPr>
          <w:rFonts w:ascii="Calibri" w:hAnsi="Calibri" w:cs="Calibri"/>
        </w:rPr>
        <w:t>Aan de Voorzitter van de Tweede Kamer der Staten-Generaal</w:t>
      </w:r>
    </w:p>
    <w:p w:rsidRPr="00ED1EF1" w:rsidR="00ED1EF1" w:rsidP="00D76368" w:rsidRDefault="00ED1EF1" w14:paraId="4D5AE0F5" w14:textId="77777777">
      <w:pPr>
        <w:spacing w:after="0"/>
        <w:rPr>
          <w:rFonts w:ascii="Calibri" w:hAnsi="Calibri" w:cs="Calibri"/>
        </w:rPr>
      </w:pPr>
    </w:p>
    <w:p w:rsidRPr="00ED1EF1" w:rsidR="00D76368" w:rsidP="00D76368" w:rsidRDefault="00ED1EF1" w14:paraId="11BBE6EE" w14:textId="5AF3B558">
      <w:pPr>
        <w:spacing w:after="0"/>
        <w:rPr>
          <w:rFonts w:ascii="Calibri" w:hAnsi="Calibri" w:cs="Calibri"/>
        </w:rPr>
      </w:pPr>
      <w:r w:rsidRPr="00ED1EF1">
        <w:rPr>
          <w:rFonts w:ascii="Calibri" w:hAnsi="Calibri" w:cs="Calibri"/>
        </w:rPr>
        <w:t>Den Haag, 23 september 2025</w:t>
      </w:r>
      <w:r w:rsidRPr="00ED1EF1" w:rsidR="0040398A">
        <w:rPr>
          <w:rFonts w:ascii="Calibri" w:hAnsi="Calibri" w:cs="Calibri"/>
        </w:rPr>
        <w:br/>
      </w:r>
      <w:r w:rsidRPr="00ED1EF1" w:rsidR="0040398A">
        <w:rPr>
          <w:rFonts w:ascii="Calibri" w:hAnsi="Calibri" w:cs="Calibri"/>
        </w:rPr>
        <w:tab/>
      </w:r>
      <w:r w:rsidRPr="00ED1EF1" w:rsidR="0040398A">
        <w:rPr>
          <w:rFonts w:ascii="Calibri" w:hAnsi="Calibri" w:cs="Calibri"/>
        </w:rPr>
        <w:tab/>
      </w:r>
      <w:r w:rsidRPr="00ED1EF1" w:rsidR="00D76368">
        <w:rPr>
          <w:rFonts w:ascii="Calibri" w:hAnsi="Calibri" w:cs="Calibri"/>
        </w:rPr>
        <w:br/>
      </w:r>
      <w:r w:rsidRPr="00ED1EF1" w:rsidR="00D76368">
        <w:rPr>
          <w:rFonts w:ascii="Calibri" w:hAnsi="Calibri" w:cs="Calibri"/>
        </w:rPr>
        <w:br/>
        <w:t xml:space="preserve">Het budgetrecht is één van de belangrijkste parlementaire rechten. Het begint met het vooraf goedkeuren van begrotingswetsvoorstellen door het parlement. </w:t>
      </w:r>
    </w:p>
    <w:p w:rsidRPr="00ED1EF1" w:rsidR="00D76368" w:rsidP="00D76368" w:rsidRDefault="00D76368" w14:paraId="7096E258" w14:textId="77777777">
      <w:pPr>
        <w:spacing w:after="0"/>
        <w:rPr>
          <w:rFonts w:ascii="Calibri" w:hAnsi="Calibri" w:cs="Calibri"/>
        </w:rPr>
      </w:pPr>
    </w:p>
    <w:p w:rsidRPr="00ED1EF1" w:rsidR="00D76368" w:rsidP="00D76368" w:rsidRDefault="00D76368" w14:paraId="67763869" w14:textId="77777777">
      <w:pPr>
        <w:spacing w:after="0"/>
        <w:rPr>
          <w:rFonts w:ascii="Calibri" w:hAnsi="Calibri" w:cs="Calibri"/>
        </w:rPr>
      </w:pPr>
      <w:r w:rsidRPr="00ED1EF1">
        <w:rPr>
          <w:rFonts w:ascii="Calibri" w:hAnsi="Calibri" w:cs="Calibri"/>
        </w:rPr>
        <w:t xml:space="preserve">Ieder jaar stuurt de Algemene Rekenkamer de Tweede Kamer daarom aandachtspunten bij de ontwerpbegrotingen van de ministeries ten behoeve van de begrotingsbehandeling. </w:t>
      </w:r>
    </w:p>
    <w:p w:rsidRPr="00ED1EF1" w:rsidR="00D76368" w:rsidP="00D76368" w:rsidRDefault="00D76368" w14:paraId="3D5F0A75" w14:textId="77777777">
      <w:pPr>
        <w:spacing w:after="0"/>
        <w:rPr>
          <w:rFonts w:ascii="Calibri" w:hAnsi="Calibri" w:cs="Calibri"/>
        </w:rPr>
      </w:pPr>
      <w:r w:rsidRPr="00ED1EF1">
        <w:rPr>
          <w:rFonts w:ascii="Calibri" w:hAnsi="Calibri" w:cs="Calibri"/>
        </w:rPr>
        <w:t>Deze brief gaat in op de ontwerpbegroting 2026 begrotingshoofdstuk VII van het ministerie van Binnenlandse Zaken en Koninkrijksrelaties (BZK) en Gemeentefonds (GF) 2026.</w:t>
      </w:r>
    </w:p>
    <w:p w:rsidRPr="00ED1EF1" w:rsidR="00D76368" w:rsidP="00D76368" w:rsidRDefault="00D76368" w14:paraId="0220FD14" w14:textId="77777777">
      <w:pPr>
        <w:spacing w:after="0"/>
        <w:rPr>
          <w:rFonts w:ascii="Calibri" w:hAnsi="Calibri" w:cs="Calibri"/>
        </w:rPr>
      </w:pPr>
    </w:p>
    <w:p w:rsidRPr="00ED1EF1" w:rsidR="00D76368" w:rsidP="00D76368" w:rsidRDefault="00D76368" w14:paraId="4699A22F" w14:textId="77777777">
      <w:pPr>
        <w:spacing w:after="0"/>
        <w:rPr>
          <w:rFonts w:ascii="Calibri" w:hAnsi="Calibri" w:cs="Calibri"/>
        </w:rPr>
      </w:pPr>
      <w:r w:rsidRPr="00ED1EF1">
        <w:rPr>
          <w:rFonts w:ascii="Calibri" w:hAnsi="Calibri" w:cs="Calibri"/>
        </w:rPr>
        <w:t>De onderwerpen in deze begrotingsbrief zijn:</w:t>
      </w:r>
    </w:p>
    <w:p w:rsidRPr="00ED1EF1" w:rsidR="00D76368" w:rsidP="00D76368" w:rsidRDefault="00D76368" w14:paraId="0EEFCE94" w14:textId="77777777">
      <w:pPr>
        <w:pStyle w:val="Lijstalinea"/>
        <w:numPr>
          <w:ilvl w:val="0"/>
          <w:numId w:val="1"/>
        </w:numPr>
        <w:autoSpaceDN w:val="0"/>
        <w:spacing w:after="0" w:line="320" w:lineRule="exact"/>
        <w:textAlignment w:val="baseline"/>
        <w:rPr>
          <w:rFonts w:ascii="Calibri" w:hAnsi="Calibri" w:cs="Calibri"/>
        </w:rPr>
      </w:pPr>
      <w:r w:rsidRPr="00ED1EF1">
        <w:rPr>
          <w:rFonts w:ascii="Calibri" w:hAnsi="Calibri" w:cs="Calibri"/>
        </w:rPr>
        <w:t>Geld</w:t>
      </w:r>
    </w:p>
    <w:p w:rsidRPr="00ED1EF1" w:rsidR="00D76368" w:rsidP="00D76368" w:rsidRDefault="00D76368" w14:paraId="20D4C4A8" w14:textId="77777777">
      <w:pPr>
        <w:pStyle w:val="Lijstalinea"/>
        <w:numPr>
          <w:ilvl w:val="0"/>
          <w:numId w:val="1"/>
        </w:numPr>
        <w:autoSpaceDN w:val="0"/>
        <w:spacing w:after="0" w:line="320" w:lineRule="exact"/>
        <w:textAlignment w:val="baseline"/>
        <w:rPr>
          <w:rFonts w:ascii="Calibri" w:hAnsi="Calibri" w:cs="Calibri"/>
        </w:rPr>
      </w:pPr>
      <w:r w:rsidRPr="00ED1EF1">
        <w:rPr>
          <w:rFonts w:ascii="Calibri" w:hAnsi="Calibri" w:cs="Calibri"/>
        </w:rPr>
        <w:t>Sturen op resultaten</w:t>
      </w:r>
    </w:p>
    <w:p w:rsidRPr="00ED1EF1" w:rsidR="00D76368" w:rsidP="00D76368" w:rsidRDefault="00D76368" w14:paraId="1D89200C" w14:textId="77777777">
      <w:pPr>
        <w:pStyle w:val="Lijstalinea"/>
        <w:numPr>
          <w:ilvl w:val="0"/>
          <w:numId w:val="1"/>
        </w:numPr>
        <w:autoSpaceDN w:val="0"/>
        <w:spacing w:after="0" w:line="320" w:lineRule="exact"/>
        <w:textAlignment w:val="baseline"/>
        <w:rPr>
          <w:rFonts w:ascii="Calibri" w:hAnsi="Calibri" w:cs="Calibri"/>
        </w:rPr>
      </w:pPr>
      <w:r w:rsidRPr="00ED1EF1">
        <w:rPr>
          <w:rFonts w:ascii="Calibri" w:hAnsi="Calibri" w:cs="Calibri"/>
        </w:rPr>
        <w:t>Risico’s en beheer</w:t>
      </w:r>
    </w:p>
    <w:p w:rsidRPr="00ED1EF1" w:rsidR="00D76368" w:rsidP="00D76368" w:rsidRDefault="00D76368" w14:paraId="309F3CFC" w14:textId="77777777">
      <w:pPr>
        <w:spacing w:after="0"/>
        <w:rPr>
          <w:rFonts w:ascii="Calibri" w:hAnsi="Calibri" w:cs="Calibri"/>
        </w:rPr>
      </w:pPr>
    </w:p>
    <w:p w:rsidRPr="00ED1EF1" w:rsidR="00D76368" w:rsidP="00D76368" w:rsidRDefault="00D76368" w14:paraId="67F3541B" w14:textId="77777777">
      <w:pPr>
        <w:spacing w:after="0"/>
        <w:rPr>
          <w:rFonts w:ascii="Calibri" w:hAnsi="Calibri" w:cs="Calibri"/>
          <w:highlight w:val="yellow"/>
        </w:rPr>
      </w:pPr>
      <w:r w:rsidRPr="00ED1EF1">
        <w:rPr>
          <w:rFonts w:ascii="Calibri" w:hAnsi="Calibri" w:cs="Calibri"/>
        </w:rPr>
        <w:t>Wij verwachten dat de minister de Kamer op inzichtelijke wijze informeert over deze onderwerpen.</w:t>
      </w:r>
      <w:r w:rsidRPr="00ED1EF1">
        <w:rPr>
          <w:rFonts w:ascii="Calibri" w:hAnsi="Calibri" w:cs="Calibri"/>
          <w:highlight w:val="yellow"/>
        </w:rPr>
        <w:t xml:space="preserve"> </w:t>
      </w:r>
    </w:p>
    <w:p w:rsidRPr="00ED1EF1" w:rsidR="00D76368" w:rsidP="00D76368" w:rsidRDefault="00D76368" w14:paraId="7CEE715D" w14:textId="77777777">
      <w:pPr>
        <w:spacing w:after="0"/>
        <w:rPr>
          <w:rFonts w:ascii="Calibri" w:hAnsi="Calibri" w:cs="Calibri"/>
        </w:rPr>
      </w:pPr>
    </w:p>
    <w:p w:rsidRPr="00ED1EF1" w:rsidR="00D76368" w:rsidP="00D76368" w:rsidRDefault="00D76368" w14:paraId="627FE9A7" w14:textId="77777777">
      <w:pPr>
        <w:pStyle w:val="Kop1"/>
        <w:numPr>
          <w:ilvl w:val="0"/>
          <w:numId w:val="2"/>
        </w:numPr>
        <w:spacing w:after="0"/>
        <w:ind w:left="720"/>
        <w:rPr>
          <w:rFonts w:ascii="Calibri" w:hAnsi="Calibri" w:cs="Calibri"/>
          <w:sz w:val="22"/>
          <w:szCs w:val="22"/>
        </w:rPr>
      </w:pPr>
      <w:r w:rsidRPr="00ED1EF1">
        <w:rPr>
          <w:rFonts w:ascii="Calibri" w:hAnsi="Calibri" w:cs="Calibri"/>
          <w:sz w:val="22"/>
          <w:szCs w:val="22"/>
        </w:rPr>
        <w:t>Geld</w:t>
      </w:r>
    </w:p>
    <w:p w:rsidRPr="00ED1EF1" w:rsidR="00D76368" w:rsidP="00D76368" w:rsidRDefault="00D76368" w14:paraId="6033A905" w14:textId="77777777">
      <w:pPr>
        <w:spacing w:after="0"/>
        <w:rPr>
          <w:rFonts w:ascii="Calibri" w:hAnsi="Calibri" w:cs="Calibri"/>
        </w:rPr>
      </w:pPr>
      <w:r w:rsidRPr="00ED1EF1">
        <w:rPr>
          <w:rFonts w:ascii="Calibri" w:hAnsi="Calibri" w:cs="Calibri"/>
        </w:rPr>
        <w:t xml:space="preserve">De ontwerpbegrotingen moeten de Kamer inzicht bieden in de beleidsvoornemens van het kabinet en de daarmee gemoeide uitgaven en ontvangsten. </w:t>
      </w:r>
    </w:p>
    <w:p w:rsidRPr="00ED1EF1" w:rsidR="00D76368" w:rsidP="00D76368" w:rsidRDefault="00D76368" w14:paraId="38E82099" w14:textId="77777777">
      <w:pPr>
        <w:spacing w:after="0"/>
        <w:rPr>
          <w:rFonts w:ascii="Calibri" w:hAnsi="Calibri" w:cs="Calibri"/>
        </w:rPr>
      </w:pPr>
    </w:p>
    <w:p w:rsidRPr="00ED1EF1" w:rsidR="00D76368" w:rsidP="00D76368" w:rsidRDefault="00D76368" w14:paraId="3C376A1E" w14:textId="77777777">
      <w:pPr>
        <w:spacing w:after="0"/>
        <w:rPr>
          <w:rFonts w:ascii="Calibri" w:hAnsi="Calibri" w:cs="Calibri"/>
        </w:rPr>
      </w:pPr>
      <w:r w:rsidRPr="00ED1EF1">
        <w:rPr>
          <w:rFonts w:ascii="Calibri" w:hAnsi="Calibri" w:cs="Calibri"/>
        </w:rPr>
        <w:t xml:space="preserve">De begrote uitgaven voor BZK in 2026 zijn ongeveer € 4,8 miljard. In de begroting 2025 was de stand ongeveer € 4,5 miljard. Het verschil bedraagt ongeveer + € 300 miljoen. </w:t>
      </w:r>
    </w:p>
    <w:p w:rsidRPr="00ED1EF1" w:rsidR="00D76368" w:rsidP="00D76368" w:rsidRDefault="00D76368" w14:paraId="34EEE740" w14:textId="77777777">
      <w:pPr>
        <w:spacing w:after="0"/>
        <w:rPr>
          <w:rFonts w:ascii="Calibri" w:hAnsi="Calibri" w:cs="Calibri"/>
        </w:rPr>
      </w:pPr>
      <w:r w:rsidRPr="00ED1EF1">
        <w:rPr>
          <w:rFonts w:ascii="Calibri" w:hAnsi="Calibri" w:cs="Calibri"/>
        </w:rPr>
        <w:t xml:space="preserve">De begrote uitgaven van het Gemeentefonds voor 2026 zijn ongeveer € 47,5 miljard. In de begroting 2025 was de stand ongeveer € 42,2 miljard. Het verschil bedraagt ongeveer </w:t>
      </w:r>
      <w:r w:rsidRPr="00ED1EF1">
        <w:rPr>
          <w:rFonts w:ascii="Calibri" w:hAnsi="Calibri" w:cs="Calibri"/>
        </w:rPr>
        <w:br/>
        <w:t>+ € 5,3 miljard.</w:t>
      </w:r>
    </w:p>
    <w:p w:rsidRPr="00ED1EF1" w:rsidR="00D76368" w:rsidP="00D76368" w:rsidRDefault="00D76368" w14:paraId="4C2A60BC" w14:textId="77777777">
      <w:pPr>
        <w:spacing w:after="0"/>
        <w:rPr>
          <w:rFonts w:ascii="Calibri" w:hAnsi="Calibri" w:cs="Calibri"/>
        </w:rPr>
      </w:pPr>
    </w:p>
    <w:p w:rsidRPr="00ED1EF1" w:rsidR="00D76368" w:rsidP="00D76368" w:rsidRDefault="00D76368" w14:paraId="10CDE803" w14:textId="77777777">
      <w:pPr>
        <w:spacing w:after="0"/>
        <w:rPr>
          <w:rFonts w:ascii="Calibri" w:hAnsi="Calibri" w:cs="Calibri"/>
        </w:rPr>
      </w:pPr>
      <w:r w:rsidRPr="00ED1EF1">
        <w:rPr>
          <w:rFonts w:ascii="Calibri" w:hAnsi="Calibri" w:cs="Calibri"/>
        </w:rPr>
        <w:lastRenderedPageBreak/>
        <w:t>Hieronder lichten we een aantal grote mutaties uit en geven aan welke toelichting de minister daarbij geeft in zijn begroting.</w:t>
      </w:r>
    </w:p>
    <w:p w:rsidRPr="00ED1EF1" w:rsidR="00D76368" w:rsidP="00D76368" w:rsidRDefault="00D76368" w14:paraId="464A7B27" w14:textId="77777777">
      <w:pPr>
        <w:spacing w:after="0"/>
        <w:rPr>
          <w:rFonts w:ascii="Calibri" w:hAnsi="Calibri" w:cs="Calibri"/>
        </w:rPr>
      </w:pPr>
    </w:p>
    <w:p w:rsidRPr="00ED1EF1" w:rsidR="00D76368" w:rsidP="00D76368" w:rsidRDefault="00D76368" w14:paraId="32636C9F" w14:textId="77777777">
      <w:pPr>
        <w:spacing w:after="0"/>
        <w:rPr>
          <w:rFonts w:ascii="Calibri" w:hAnsi="Calibri" w:cs="Calibri"/>
          <w:b/>
        </w:rPr>
      </w:pPr>
      <w:r w:rsidRPr="00ED1EF1">
        <w:rPr>
          <w:rFonts w:ascii="Calibri" w:hAnsi="Calibri" w:cs="Calibri"/>
          <w:b/>
        </w:rPr>
        <w:t>Tabel 1: Grote mutaties ontwerpbegroting 2026 BZK en GF ten opzichte van begroting 2025 BZK en GF</w:t>
      </w:r>
    </w:p>
    <w:tbl>
      <w:tblPr>
        <w:tblStyle w:val="Tabelraster"/>
        <w:tblW w:w="8359" w:type="dxa"/>
        <w:tblLayout w:type="fixed"/>
        <w:tblLook w:val="04A0" w:firstRow="1" w:lastRow="0" w:firstColumn="1" w:lastColumn="0" w:noHBand="0" w:noVBand="1"/>
      </w:tblPr>
      <w:tblGrid>
        <w:gridCol w:w="846"/>
        <w:gridCol w:w="1559"/>
        <w:gridCol w:w="1276"/>
        <w:gridCol w:w="1276"/>
        <w:gridCol w:w="3402"/>
      </w:tblGrid>
      <w:tr w:rsidRPr="00ED1EF1" w:rsidR="00D76368" w:rsidTr="006E3DE7" w14:paraId="73433C26" w14:textId="77777777">
        <w:tc>
          <w:tcPr>
            <w:tcW w:w="846" w:type="dxa"/>
            <w:shd w:val="clear" w:color="auto" w:fill="C1E4F5" w:themeFill="accent1" w:themeFillTint="33"/>
          </w:tcPr>
          <w:p w:rsidRPr="00ED1EF1" w:rsidR="00D76368" w:rsidP="00D76368" w:rsidRDefault="00D76368" w14:paraId="2B4AE75B" w14:textId="77777777">
            <w:pPr>
              <w:rPr>
                <w:rFonts w:ascii="Calibri" w:hAnsi="Calibri" w:cs="Calibri"/>
                <w:b/>
                <w:sz w:val="22"/>
                <w:szCs w:val="22"/>
              </w:rPr>
            </w:pPr>
            <w:r w:rsidRPr="00ED1EF1">
              <w:rPr>
                <w:rFonts w:ascii="Calibri" w:hAnsi="Calibri" w:cs="Calibri"/>
                <w:b/>
                <w:sz w:val="22"/>
                <w:szCs w:val="22"/>
              </w:rPr>
              <w:t xml:space="preserve">Artikel </w:t>
            </w:r>
          </w:p>
        </w:tc>
        <w:tc>
          <w:tcPr>
            <w:tcW w:w="1559" w:type="dxa"/>
            <w:shd w:val="clear" w:color="auto" w:fill="C1E4F5" w:themeFill="accent1" w:themeFillTint="33"/>
          </w:tcPr>
          <w:p w:rsidRPr="00ED1EF1" w:rsidR="00D76368" w:rsidP="00D76368" w:rsidRDefault="00D76368" w14:paraId="739A4E7E" w14:textId="77777777">
            <w:pPr>
              <w:rPr>
                <w:rFonts w:ascii="Calibri" w:hAnsi="Calibri" w:cs="Calibri"/>
                <w:b/>
                <w:sz w:val="22"/>
                <w:szCs w:val="22"/>
              </w:rPr>
            </w:pPr>
            <w:r w:rsidRPr="00ED1EF1">
              <w:rPr>
                <w:rFonts w:ascii="Calibri" w:hAnsi="Calibri" w:cs="Calibri"/>
                <w:b/>
                <w:sz w:val="22"/>
                <w:szCs w:val="22"/>
              </w:rPr>
              <w:t>Maatregel</w:t>
            </w:r>
          </w:p>
        </w:tc>
        <w:tc>
          <w:tcPr>
            <w:tcW w:w="1276" w:type="dxa"/>
            <w:shd w:val="clear" w:color="auto" w:fill="C1E4F5" w:themeFill="accent1" w:themeFillTint="33"/>
          </w:tcPr>
          <w:p w:rsidRPr="00ED1EF1" w:rsidR="00D76368" w:rsidP="00D76368" w:rsidRDefault="00D76368" w14:paraId="01C24012" w14:textId="77777777">
            <w:pPr>
              <w:rPr>
                <w:rFonts w:ascii="Calibri" w:hAnsi="Calibri" w:cs="Calibri"/>
                <w:b/>
                <w:sz w:val="22"/>
                <w:szCs w:val="22"/>
              </w:rPr>
            </w:pPr>
            <w:r w:rsidRPr="00ED1EF1">
              <w:rPr>
                <w:rFonts w:ascii="Calibri" w:hAnsi="Calibri" w:cs="Calibri"/>
                <w:b/>
                <w:sz w:val="22"/>
                <w:szCs w:val="22"/>
              </w:rPr>
              <w:t xml:space="preserve">Mutatie </w:t>
            </w:r>
          </w:p>
          <w:p w:rsidRPr="00ED1EF1" w:rsidR="00D76368" w:rsidP="00D76368" w:rsidRDefault="00D76368" w14:paraId="1420B59A" w14:textId="77777777">
            <w:pPr>
              <w:rPr>
                <w:rFonts w:ascii="Calibri" w:hAnsi="Calibri" w:cs="Calibri"/>
                <w:b/>
                <w:sz w:val="22"/>
                <w:szCs w:val="22"/>
              </w:rPr>
            </w:pPr>
            <w:r w:rsidRPr="00ED1EF1">
              <w:rPr>
                <w:rFonts w:ascii="Calibri" w:hAnsi="Calibri" w:cs="Calibri"/>
                <w:b/>
                <w:sz w:val="22"/>
                <w:szCs w:val="22"/>
              </w:rPr>
              <w:t>(x miljoen euro)</w:t>
            </w:r>
          </w:p>
        </w:tc>
        <w:tc>
          <w:tcPr>
            <w:tcW w:w="1276" w:type="dxa"/>
            <w:shd w:val="clear" w:color="auto" w:fill="C1E4F5" w:themeFill="accent1" w:themeFillTint="33"/>
          </w:tcPr>
          <w:p w:rsidRPr="00ED1EF1" w:rsidR="00D76368" w:rsidP="00D76368" w:rsidRDefault="00D76368" w14:paraId="45E39E3A" w14:textId="77777777">
            <w:pPr>
              <w:rPr>
                <w:rFonts w:ascii="Calibri" w:hAnsi="Calibri" w:cs="Calibri"/>
                <w:b/>
                <w:sz w:val="22"/>
                <w:szCs w:val="22"/>
              </w:rPr>
            </w:pPr>
            <w:r w:rsidRPr="00ED1EF1">
              <w:rPr>
                <w:rFonts w:ascii="Calibri" w:hAnsi="Calibri" w:cs="Calibri"/>
                <w:b/>
                <w:sz w:val="22"/>
                <w:szCs w:val="22"/>
              </w:rPr>
              <w:t xml:space="preserve">% mutatie </w:t>
            </w:r>
            <w:proofErr w:type="spellStart"/>
            <w:r w:rsidRPr="00ED1EF1">
              <w:rPr>
                <w:rFonts w:ascii="Calibri" w:hAnsi="Calibri" w:cs="Calibri"/>
                <w:b/>
                <w:sz w:val="22"/>
                <w:szCs w:val="22"/>
              </w:rPr>
              <w:t>t.o.v</w:t>
            </w:r>
            <w:proofErr w:type="spellEnd"/>
            <w:r w:rsidRPr="00ED1EF1">
              <w:rPr>
                <w:rFonts w:ascii="Calibri" w:hAnsi="Calibri" w:cs="Calibri"/>
                <w:b/>
                <w:sz w:val="22"/>
                <w:szCs w:val="22"/>
              </w:rPr>
              <w:t xml:space="preserve"> </w:t>
            </w:r>
            <w:proofErr w:type="spellStart"/>
            <w:r w:rsidRPr="00ED1EF1">
              <w:rPr>
                <w:rFonts w:ascii="Calibri" w:hAnsi="Calibri" w:cs="Calibri"/>
                <w:b/>
                <w:sz w:val="22"/>
                <w:szCs w:val="22"/>
              </w:rPr>
              <w:t>begrotings-artikel</w:t>
            </w:r>
            <w:proofErr w:type="spellEnd"/>
          </w:p>
        </w:tc>
        <w:tc>
          <w:tcPr>
            <w:tcW w:w="3402" w:type="dxa"/>
            <w:shd w:val="clear" w:color="auto" w:fill="C1E4F5" w:themeFill="accent1" w:themeFillTint="33"/>
          </w:tcPr>
          <w:p w:rsidRPr="00ED1EF1" w:rsidR="00D76368" w:rsidP="00D76368" w:rsidRDefault="00D76368" w14:paraId="4839FA46" w14:textId="77777777">
            <w:pPr>
              <w:rPr>
                <w:rFonts w:ascii="Calibri" w:hAnsi="Calibri" w:cs="Calibri"/>
                <w:b/>
                <w:sz w:val="22"/>
                <w:szCs w:val="22"/>
              </w:rPr>
            </w:pPr>
            <w:r w:rsidRPr="00ED1EF1">
              <w:rPr>
                <w:rFonts w:ascii="Calibri" w:hAnsi="Calibri" w:cs="Calibri"/>
                <w:b/>
                <w:sz w:val="22"/>
                <w:szCs w:val="22"/>
              </w:rPr>
              <w:t>Toelichting op mutatie door minister</w:t>
            </w:r>
          </w:p>
        </w:tc>
      </w:tr>
      <w:tr w:rsidRPr="00ED1EF1" w:rsidR="00D76368" w:rsidTr="006E3DE7" w14:paraId="24BE45DA" w14:textId="77777777">
        <w:tc>
          <w:tcPr>
            <w:tcW w:w="846" w:type="dxa"/>
          </w:tcPr>
          <w:p w:rsidRPr="00ED1EF1" w:rsidR="00D76368" w:rsidP="00D76368" w:rsidRDefault="00D76368" w14:paraId="75676D25" w14:textId="77777777">
            <w:pPr>
              <w:rPr>
                <w:rFonts w:ascii="Calibri" w:hAnsi="Calibri" w:cs="Calibri"/>
                <w:b/>
                <w:sz w:val="22"/>
                <w:szCs w:val="22"/>
              </w:rPr>
            </w:pPr>
            <w:r w:rsidRPr="00ED1EF1">
              <w:rPr>
                <w:rFonts w:ascii="Calibri" w:hAnsi="Calibri" w:cs="Calibri"/>
                <w:b/>
                <w:sz w:val="22"/>
                <w:szCs w:val="22"/>
              </w:rPr>
              <w:t>GF</w:t>
            </w:r>
          </w:p>
        </w:tc>
        <w:tc>
          <w:tcPr>
            <w:tcW w:w="1559" w:type="dxa"/>
          </w:tcPr>
          <w:p w:rsidRPr="00ED1EF1" w:rsidR="00D76368" w:rsidP="00D76368" w:rsidRDefault="00D76368" w14:paraId="1BD321A6" w14:textId="77777777">
            <w:pPr>
              <w:rPr>
                <w:rFonts w:ascii="Calibri" w:hAnsi="Calibri" w:cs="Calibri"/>
                <w:sz w:val="22"/>
                <w:szCs w:val="22"/>
              </w:rPr>
            </w:pPr>
            <w:r w:rsidRPr="00ED1EF1">
              <w:rPr>
                <w:rFonts w:ascii="Calibri" w:hAnsi="Calibri" w:cs="Calibri"/>
                <w:sz w:val="22"/>
                <w:szCs w:val="22"/>
              </w:rPr>
              <w:t>Gemeentefonds</w:t>
            </w:r>
          </w:p>
        </w:tc>
        <w:tc>
          <w:tcPr>
            <w:tcW w:w="1276" w:type="dxa"/>
          </w:tcPr>
          <w:p w:rsidRPr="00ED1EF1" w:rsidR="00D76368" w:rsidP="00D76368" w:rsidRDefault="00D76368" w14:paraId="0DBEA4DD" w14:textId="77777777">
            <w:pPr>
              <w:rPr>
                <w:rFonts w:ascii="Calibri" w:hAnsi="Calibri" w:cs="Calibri"/>
                <w:sz w:val="22"/>
                <w:szCs w:val="22"/>
              </w:rPr>
            </w:pPr>
            <w:r w:rsidRPr="00ED1EF1">
              <w:rPr>
                <w:rFonts w:ascii="Calibri" w:hAnsi="Calibri" w:cs="Calibri"/>
                <w:sz w:val="22"/>
                <w:szCs w:val="22"/>
              </w:rPr>
              <w:t>1.312</w:t>
            </w:r>
          </w:p>
        </w:tc>
        <w:tc>
          <w:tcPr>
            <w:tcW w:w="1276" w:type="dxa"/>
          </w:tcPr>
          <w:p w:rsidRPr="00ED1EF1" w:rsidR="00D76368" w:rsidP="00D76368" w:rsidRDefault="00D76368" w14:paraId="65C777AB" w14:textId="77777777">
            <w:pPr>
              <w:rPr>
                <w:rFonts w:ascii="Calibri" w:hAnsi="Calibri" w:cs="Calibri"/>
                <w:sz w:val="22"/>
                <w:szCs w:val="22"/>
              </w:rPr>
            </w:pPr>
            <w:r w:rsidRPr="00ED1EF1">
              <w:rPr>
                <w:rFonts w:ascii="Calibri" w:hAnsi="Calibri" w:cs="Calibri"/>
                <w:sz w:val="22"/>
                <w:szCs w:val="22"/>
              </w:rPr>
              <w:t>3,1</w:t>
            </w:r>
          </w:p>
        </w:tc>
        <w:tc>
          <w:tcPr>
            <w:tcW w:w="3402" w:type="dxa"/>
          </w:tcPr>
          <w:p w:rsidRPr="00ED1EF1" w:rsidR="00D76368" w:rsidP="00D76368" w:rsidRDefault="00D76368" w14:paraId="3046BC9B" w14:textId="77777777">
            <w:pPr>
              <w:rPr>
                <w:rFonts w:ascii="Calibri" w:hAnsi="Calibri" w:cs="Calibri"/>
                <w:sz w:val="22"/>
                <w:szCs w:val="22"/>
              </w:rPr>
            </w:pPr>
            <w:r w:rsidRPr="00ED1EF1">
              <w:rPr>
                <w:rFonts w:ascii="Calibri" w:hAnsi="Calibri" w:cs="Calibri"/>
                <w:sz w:val="22"/>
                <w:szCs w:val="22"/>
              </w:rPr>
              <w:t xml:space="preserve">Voor 2025 tot en met 2027 komt circa </w:t>
            </w:r>
            <w:r w:rsidRPr="00ED1EF1">
              <w:rPr>
                <w:rFonts w:ascii="Calibri" w:hAnsi="Calibri" w:cs="Calibri"/>
                <w:sz w:val="22"/>
                <w:szCs w:val="22"/>
              </w:rPr>
              <w:br/>
              <w:t>€ 3 miljard euro cumulatief voor gemeenten beschikbaar voor jeugdzorg en om de daling van het Gemeentefonds in 2026 te voorkomen</w:t>
            </w:r>
          </w:p>
        </w:tc>
      </w:tr>
      <w:tr w:rsidRPr="00ED1EF1" w:rsidR="00D76368" w:rsidTr="006E3DE7" w14:paraId="6AD3D5BD" w14:textId="77777777">
        <w:tc>
          <w:tcPr>
            <w:tcW w:w="846" w:type="dxa"/>
          </w:tcPr>
          <w:p w:rsidRPr="00ED1EF1" w:rsidR="00D76368" w:rsidP="00D76368" w:rsidRDefault="00D76368" w14:paraId="328A70DF" w14:textId="77777777">
            <w:pPr>
              <w:rPr>
                <w:rFonts w:ascii="Calibri" w:hAnsi="Calibri" w:cs="Calibri"/>
                <w:b/>
                <w:sz w:val="22"/>
                <w:szCs w:val="22"/>
              </w:rPr>
            </w:pPr>
            <w:r w:rsidRPr="00ED1EF1">
              <w:rPr>
                <w:rFonts w:ascii="Calibri" w:hAnsi="Calibri" w:cs="Calibri"/>
                <w:b/>
                <w:sz w:val="22"/>
                <w:szCs w:val="22"/>
              </w:rPr>
              <w:t>15</w:t>
            </w:r>
          </w:p>
        </w:tc>
        <w:tc>
          <w:tcPr>
            <w:tcW w:w="1559" w:type="dxa"/>
          </w:tcPr>
          <w:p w:rsidRPr="00ED1EF1" w:rsidR="00D76368" w:rsidP="00D76368" w:rsidRDefault="00D76368" w14:paraId="0418E917" w14:textId="77777777">
            <w:pPr>
              <w:rPr>
                <w:rFonts w:ascii="Calibri" w:hAnsi="Calibri" w:cs="Calibri"/>
                <w:sz w:val="22"/>
                <w:szCs w:val="22"/>
              </w:rPr>
            </w:pPr>
            <w:r w:rsidRPr="00ED1EF1">
              <w:rPr>
                <w:rFonts w:ascii="Calibri" w:hAnsi="Calibri" w:cs="Calibri"/>
                <w:sz w:val="22"/>
                <w:szCs w:val="22"/>
              </w:rPr>
              <w:t xml:space="preserve">Nationaal Programma Groningen AP economische agenda </w:t>
            </w:r>
          </w:p>
        </w:tc>
        <w:tc>
          <w:tcPr>
            <w:tcW w:w="1276" w:type="dxa"/>
          </w:tcPr>
          <w:p w:rsidRPr="00ED1EF1" w:rsidR="00D76368" w:rsidP="00D76368" w:rsidRDefault="00D76368" w14:paraId="4AB2D52C" w14:textId="77777777">
            <w:pPr>
              <w:rPr>
                <w:rFonts w:ascii="Calibri" w:hAnsi="Calibri" w:cs="Calibri"/>
                <w:sz w:val="22"/>
                <w:szCs w:val="22"/>
              </w:rPr>
            </w:pPr>
            <w:r w:rsidRPr="00ED1EF1">
              <w:rPr>
                <w:rFonts w:ascii="Calibri" w:hAnsi="Calibri" w:cs="Calibri"/>
                <w:sz w:val="22"/>
                <w:szCs w:val="22"/>
              </w:rPr>
              <w:t>56,1</w:t>
            </w:r>
          </w:p>
        </w:tc>
        <w:tc>
          <w:tcPr>
            <w:tcW w:w="1276" w:type="dxa"/>
          </w:tcPr>
          <w:p w:rsidRPr="00ED1EF1" w:rsidR="00D76368" w:rsidP="00D76368" w:rsidRDefault="00D76368" w14:paraId="49A8CD34" w14:textId="77777777">
            <w:pPr>
              <w:rPr>
                <w:rFonts w:ascii="Calibri" w:hAnsi="Calibri" w:cs="Calibri"/>
                <w:sz w:val="22"/>
                <w:szCs w:val="22"/>
              </w:rPr>
            </w:pPr>
            <w:r w:rsidRPr="00ED1EF1">
              <w:rPr>
                <w:rFonts w:ascii="Calibri" w:hAnsi="Calibri" w:cs="Calibri"/>
                <w:sz w:val="22"/>
                <w:szCs w:val="22"/>
              </w:rPr>
              <w:t>2,3</w:t>
            </w:r>
          </w:p>
        </w:tc>
        <w:tc>
          <w:tcPr>
            <w:tcW w:w="3402" w:type="dxa"/>
          </w:tcPr>
          <w:p w:rsidRPr="00ED1EF1" w:rsidR="00D76368" w:rsidP="00D76368" w:rsidRDefault="00D76368" w14:paraId="6BD52405" w14:textId="77777777">
            <w:pPr>
              <w:rPr>
                <w:rFonts w:ascii="Calibri" w:hAnsi="Calibri" w:cs="Calibri"/>
                <w:sz w:val="22"/>
                <w:szCs w:val="22"/>
              </w:rPr>
            </w:pPr>
            <w:r w:rsidRPr="00ED1EF1">
              <w:rPr>
                <w:rFonts w:ascii="Calibri" w:hAnsi="Calibri" w:cs="Calibri"/>
                <w:sz w:val="22"/>
                <w:szCs w:val="22"/>
              </w:rPr>
              <w:t>Middelen voor de economische agenda, naar aanleiding van het eindrapport van de parlementaire enquêtecommissie aardgaswinning Groningen (PEGA).</w:t>
            </w:r>
          </w:p>
        </w:tc>
      </w:tr>
      <w:tr w:rsidRPr="00ED1EF1" w:rsidR="00D76368" w:rsidTr="006E3DE7" w14:paraId="7FAA6D77" w14:textId="77777777">
        <w:tc>
          <w:tcPr>
            <w:tcW w:w="846" w:type="dxa"/>
          </w:tcPr>
          <w:p w:rsidRPr="00ED1EF1" w:rsidR="00D76368" w:rsidP="00D76368" w:rsidRDefault="00D76368" w14:paraId="5BBBB2AA" w14:textId="77777777">
            <w:pPr>
              <w:rPr>
                <w:rFonts w:ascii="Calibri" w:hAnsi="Calibri" w:cs="Calibri"/>
                <w:b/>
                <w:sz w:val="22"/>
                <w:szCs w:val="22"/>
              </w:rPr>
            </w:pPr>
            <w:r w:rsidRPr="00ED1EF1">
              <w:rPr>
                <w:rFonts w:ascii="Calibri" w:hAnsi="Calibri" w:cs="Calibri"/>
                <w:b/>
                <w:sz w:val="22"/>
                <w:szCs w:val="22"/>
              </w:rPr>
              <w:t>15</w:t>
            </w:r>
          </w:p>
        </w:tc>
        <w:tc>
          <w:tcPr>
            <w:tcW w:w="1559" w:type="dxa"/>
          </w:tcPr>
          <w:p w:rsidRPr="00ED1EF1" w:rsidR="00D76368" w:rsidP="00D76368" w:rsidRDefault="00D76368" w14:paraId="4AC1F91A" w14:textId="77777777">
            <w:pPr>
              <w:rPr>
                <w:rFonts w:ascii="Calibri" w:hAnsi="Calibri" w:cs="Calibri"/>
                <w:sz w:val="22"/>
                <w:szCs w:val="22"/>
              </w:rPr>
            </w:pPr>
            <w:r w:rsidRPr="00ED1EF1">
              <w:rPr>
                <w:rFonts w:ascii="Calibri" w:hAnsi="Calibri" w:cs="Calibri"/>
                <w:sz w:val="22"/>
                <w:szCs w:val="22"/>
              </w:rPr>
              <w:t xml:space="preserve">Nationaal Programma Groningen AP provincie Groningen </w:t>
            </w:r>
          </w:p>
        </w:tc>
        <w:tc>
          <w:tcPr>
            <w:tcW w:w="1276" w:type="dxa"/>
          </w:tcPr>
          <w:p w:rsidRPr="00ED1EF1" w:rsidR="00D76368" w:rsidP="00D76368" w:rsidRDefault="00D76368" w14:paraId="0E7E3004" w14:textId="77777777">
            <w:pPr>
              <w:rPr>
                <w:rFonts w:ascii="Calibri" w:hAnsi="Calibri" w:cs="Calibri"/>
                <w:sz w:val="22"/>
                <w:szCs w:val="22"/>
              </w:rPr>
            </w:pPr>
            <w:r w:rsidRPr="00ED1EF1">
              <w:rPr>
                <w:rFonts w:ascii="Calibri" w:hAnsi="Calibri" w:cs="Calibri"/>
                <w:sz w:val="22"/>
                <w:szCs w:val="22"/>
              </w:rPr>
              <w:t xml:space="preserve">32,8 </w:t>
            </w:r>
          </w:p>
        </w:tc>
        <w:tc>
          <w:tcPr>
            <w:tcW w:w="1276" w:type="dxa"/>
          </w:tcPr>
          <w:p w:rsidRPr="00ED1EF1" w:rsidR="00D76368" w:rsidP="00D76368" w:rsidRDefault="00D76368" w14:paraId="1A04CD91" w14:textId="77777777">
            <w:pPr>
              <w:rPr>
                <w:rFonts w:ascii="Calibri" w:hAnsi="Calibri" w:cs="Calibri"/>
                <w:sz w:val="22"/>
                <w:szCs w:val="22"/>
              </w:rPr>
            </w:pPr>
            <w:r w:rsidRPr="00ED1EF1">
              <w:rPr>
                <w:rFonts w:ascii="Calibri" w:hAnsi="Calibri" w:cs="Calibri"/>
                <w:sz w:val="22"/>
                <w:szCs w:val="22"/>
              </w:rPr>
              <w:t>1,4</w:t>
            </w:r>
          </w:p>
        </w:tc>
        <w:tc>
          <w:tcPr>
            <w:tcW w:w="3402" w:type="dxa"/>
          </w:tcPr>
          <w:p w:rsidRPr="00ED1EF1" w:rsidR="00D76368" w:rsidP="00D76368" w:rsidRDefault="00D76368" w14:paraId="454EEB6C" w14:textId="77777777">
            <w:pPr>
              <w:rPr>
                <w:rFonts w:ascii="Calibri" w:hAnsi="Calibri" w:cs="Calibri"/>
                <w:sz w:val="22"/>
                <w:szCs w:val="22"/>
              </w:rPr>
            </w:pPr>
            <w:r w:rsidRPr="00ED1EF1">
              <w:rPr>
                <w:rFonts w:ascii="Calibri" w:hAnsi="Calibri" w:cs="Calibri"/>
                <w:sz w:val="22"/>
                <w:szCs w:val="22"/>
              </w:rPr>
              <w:t>Aanvraag van middelen uit de Aanvullende Post (AP) naar de BZK-begroting in het kader van het Nationaal Programma Groningen (NPG).</w:t>
            </w:r>
          </w:p>
        </w:tc>
      </w:tr>
      <w:tr w:rsidRPr="00ED1EF1" w:rsidR="00D76368" w:rsidTr="006E3DE7" w14:paraId="78FD5BF5" w14:textId="77777777">
        <w:tc>
          <w:tcPr>
            <w:tcW w:w="846" w:type="dxa"/>
          </w:tcPr>
          <w:p w:rsidRPr="00ED1EF1" w:rsidR="00D76368" w:rsidP="00D76368" w:rsidRDefault="00D76368" w14:paraId="48366943" w14:textId="77777777">
            <w:pPr>
              <w:rPr>
                <w:rFonts w:ascii="Calibri" w:hAnsi="Calibri" w:cs="Calibri"/>
                <w:b/>
                <w:sz w:val="22"/>
                <w:szCs w:val="22"/>
              </w:rPr>
            </w:pPr>
            <w:r w:rsidRPr="00ED1EF1">
              <w:rPr>
                <w:rFonts w:ascii="Calibri" w:hAnsi="Calibri" w:cs="Calibri"/>
                <w:b/>
                <w:sz w:val="22"/>
                <w:szCs w:val="22"/>
              </w:rPr>
              <w:t>2</w:t>
            </w:r>
          </w:p>
        </w:tc>
        <w:tc>
          <w:tcPr>
            <w:tcW w:w="1559" w:type="dxa"/>
          </w:tcPr>
          <w:p w:rsidRPr="00ED1EF1" w:rsidR="00D76368" w:rsidP="00D76368" w:rsidRDefault="00D76368" w14:paraId="6A711311" w14:textId="77777777">
            <w:pPr>
              <w:rPr>
                <w:rFonts w:ascii="Calibri" w:hAnsi="Calibri" w:cs="Calibri"/>
                <w:sz w:val="22"/>
                <w:szCs w:val="22"/>
              </w:rPr>
            </w:pPr>
            <w:r w:rsidRPr="00ED1EF1">
              <w:rPr>
                <w:rFonts w:ascii="Calibri" w:hAnsi="Calibri" w:cs="Calibri"/>
                <w:sz w:val="22"/>
                <w:szCs w:val="22"/>
              </w:rPr>
              <w:t>Middelen hoofdlijnen</w:t>
            </w:r>
            <w:r w:rsidRPr="00ED1EF1">
              <w:rPr>
                <w:rFonts w:ascii="Calibri" w:hAnsi="Calibri" w:cs="Calibri"/>
                <w:sz w:val="22"/>
                <w:szCs w:val="22"/>
              </w:rPr>
              <w:br/>
              <w:t>akkoord nationale veiligheid</w:t>
            </w:r>
          </w:p>
        </w:tc>
        <w:tc>
          <w:tcPr>
            <w:tcW w:w="1276" w:type="dxa"/>
          </w:tcPr>
          <w:p w:rsidRPr="00ED1EF1" w:rsidR="00D76368" w:rsidP="00D76368" w:rsidRDefault="00D76368" w14:paraId="0EF56A51" w14:textId="77777777">
            <w:pPr>
              <w:rPr>
                <w:rFonts w:ascii="Calibri" w:hAnsi="Calibri" w:cs="Calibri"/>
                <w:sz w:val="22"/>
                <w:szCs w:val="22"/>
              </w:rPr>
            </w:pPr>
            <w:r w:rsidRPr="00ED1EF1">
              <w:rPr>
                <w:rFonts w:ascii="Calibri" w:hAnsi="Calibri" w:cs="Calibri"/>
                <w:sz w:val="22"/>
                <w:szCs w:val="22"/>
              </w:rPr>
              <w:t>32,3</w:t>
            </w:r>
          </w:p>
        </w:tc>
        <w:tc>
          <w:tcPr>
            <w:tcW w:w="1276" w:type="dxa"/>
          </w:tcPr>
          <w:p w:rsidRPr="00ED1EF1" w:rsidR="00D76368" w:rsidP="00D76368" w:rsidRDefault="00D76368" w14:paraId="77FC518E" w14:textId="77777777">
            <w:pPr>
              <w:rPr>
                <w:rFonts w:ascii="Calibri" w:hAnsi="Calibri" w:cs="Calibri"/>
                <w:sz w:val="22"/>
                <w:szCs w:val="22"/>
              </w:rPr>
            </w:pPr>
            <w:r w:rsidRPr="00ED1EF1">
              <w:rPr>
                <w:rFonts w:ascii="Calibri" w:hAnsi="Calibri" w:cs="Calibri"/>
                <w:sz w:val="22"/>
                <w:szCs w:val="22"/>
              </w:rPr>
              <w:t>6,7</w:t>
            </w:r>
          </w:p>
        </w:tc>
        <w:tc>
          <w:tcPr>
            <w:tcW w:w="3402" w:type="dxa"/>
          </w:tcPr>
          <w:p w:rsidRPr="00ED1EF1" w:rsidR="00D76368" w:rsidP="00D76368" w:rsidRDefault="00D76368" w14:paraId="25D1B444" w14:textId="77777777">
            <w:pPr>
              <w:rPr>
                <w:rFonts w:ascii="Calibri" w:hAnsi="Calibri" w:cs="Calibri"/>
                <w:sz w:val="22"/>
                <w:szCs w:val="22"/>
              </w:rPr>
            </w:pPr>
            <w:r w:rsidRPr="00ED1EF1">
              <w:rPr>
                <w:rFonts w:ascii="Calibri" w:hAnsi="Calibri" w:cs="Calibri"/>
                <w:sz w:val="22"/>
                <w:szCs w:val="22"/>
              </w:rPr>
              <w:t>De HLA-middelen voor het versterken van Nationale veiligheid worden overgeboekt naar de begroting van Defensie en BZK ten behoeve van de veiligheidsdiensten.</w:t>
            </w:r>
          </w:p>
        </w:tc>
      </w:tr>
      <w:tr w:rsidRPr="00ED1EF1" w:rsidR="00D76368" w:rsidTr="006E3DE7" w14:paraId="69C24C40" w14:textId="77777777">
        <w:tc>
          <w:tcPr>
            <w:tcW w:w="846" w:type="dxa"/>
          </w:tcPr>
          <w:p w:rsidRPr="00ED1EF1" w:rsidR="00D76368" w:rsidP="00D76368" w:rsidRDefault="00D76368" w14:paraId="2ABDBC3E" w14:textId="77777777">
            <w:pPr>
              <w:rPr>
                <w:rFonts w:ascii="Calibri" w:hAnsi="Calibri" w:cs="Calibri"/>
                <w:b/>
                <w:sz w:val="22"/>
                <w:szCs w:val="22"/>
              </w:rPr>
            </w:pPr>
            <w:r w:rsidRPr="00ED1EF1">
              <w:rPr>
                <w:rFonts w:ascii="Calibri" w:hAnsi="Calibri" w:cs="Calibri"/>
                <w:b/>
                <w:sz w:val="22"/>
                <w:szCs w:val="22"/>
              </w:rPr>
              <w:t>11</w:t>
            </w:r>
          </w:p>
        </w:tc>
        <w:tc>
          <w:tcPr>
            <w:tcW w:w="1559" w:type="dxa"/>
          </w:tcPr>
          <w:p w:rsidRPr="00ED1EF1" w:rsidR="00D76368" w:rsidP="00D76368" w:rsidRDefault="00D76368" w14:paraId="4BEB6247" w14:textId="77777777">
            <w:pPr>
              <w:rPr>
                <w:rFonts w:ascii="Calibri" w:hAnsi="Calibri" w:cs="Calibri"/>
                <w:sz w:val="22"/>
                <w:szCs w:val="22"/>
              </w:rPr>
            </w:pPr>
            <w:r w:rsidRPr="00ED1EF1">
              <w:rPr>
                <w:rFonts w:ascii="Calibri" w:hAnsi="Calibri" w:cs="Calibri"/>
                <w:sz w:val="22"/>
                <w:szCs w:val="22"/>
              </w:rPr>
              <w:t xml:space="preserve">Bestendigen organisatie apparaat VRO </w:t>
            </w:r>
          </w:p>
        </w:tc>
        <w:tc>
          <w:tcPr>
            <w:tcW w:w="1276" w:type="dxa"/>
          </w:tcPr>
          <w:p w:rsidRPr="00ED1EF1" w:rsidR="00D76368" w:rsidP="00D76368" w:rsidRDefault="00D76368" w14:paraId="202609C6" w14:textId="77777777">
            <w:pPr>
              <w:rPr>
                <w:rFonts w:ascii="Calibri" w:hAnsi="Calibri" w:cs="Calibri"/>
                <w:sz w:val="22"/>
                <w:szCs w:val="22"/>
              </w:rPr>
            </w:pPr>
            <w:r w:rsidRPr="00ED1EF1">
              <w:rPr>
                <w:rFonts w:ascii="Calibri" w:hAnsi="Calibri" w:cs="Calibri"/>
                <w:sz w:val="22"/>
                <w:szCs w:val="22"/>
              </w:rPr>
              <w:t>7,8</w:t>
            </w:r>
          </w:p>
        </w:tc>
        <w:tc>
          <w:tcPr>
            <w:tcW w:w="1276" w:type="dxa"/>
          </w:tcPr>
          <w:p w:rsidRPr="00ED1EF1" w:rsidR="00D76368" w:rsidP="00D76368" w:rsidRDefault="00D76368" w14:paraId="6E51AB72" w14:textId="77777777">
            <w:pPr>
              <w:rPr>
                <w:rFonts w:ascii="Calibri" w:hAnsi="Calibri" w:cs="Calibri"/>
                <w:sz w:val="22"/>
                <w:szCs w:val="22"/>
              </w:rPr>
            </w:pPr>
            <w:r w:rsidRPr="00ED1EF1">
              <w:rPr>
                <w:rFonts w:ascii="Calibri" w:hAnsi="Calibri" w:cs="Calibri"/>
                <w:sz w:val="22"/>
                <w:szCs w:val="22"/>
              </w:rPr>
              <w:t>1</w:t>
            </w:r>
          </w:p>
        </w:tc>
        <w:tc>
          <w:tcPr>
            <w:tcW w:w="3402" w:type="dxa"/>
          </w:tcPr>
          <w:p w:rsidRPr="00ED1EF1" w:rsidR="00D76368" w:rsidP="00D76368" w:rsidRDefault="00D76368" w14:paraId="4E2B2F4C" w14:textId="77777777">
            <w:pPr>
              <w:rPr>
                <w:rFonts w:ascii="Calibri" w:hAnsi="Calibri" w:cs="Calibri"/>
                <w:sz w:val="22"/>
                <w:szCs w:val="22"/>
              </w:rPr>
            </w:pPr>
            <w:r w:rsidRPr="00ED1EF1">
              <w:rPr>
                <w:rFonts w:ascii="Calibri" w:hAnsi="Calibri" w:cs="Calibri"/>
                <w:sz w:val="22"/>
                <w:szCs w:val="22"/>
              </w:rPr>
              <w:t xml:space="preserve">Ten behoeve van de structurele taken van het ministerie van VRO worden er middelen </w:t>
            </w:r>
            <w:proofErr w:type="spellStart"/>
            <w:r w:rsidRPr="00ED1EF1">
              <w:rPr>
                <w:rFonts w:ascii="Calibri" w:hAnsi="Calibri" w:cs="Calibri"/>
                <w:sz w:val="22"/>
                <w:szCs w:val="22"/>
              </w:rPr>
              <w:t>vrĳgemaakt</w:t>
            </w:r>
            <w:proofErr w:type="spellEnd"/>
            <w:r w:rsidRPr="00ED1EF1">
              <w:rPr>
                <w:rFonts w:ascii="Calibri" w:hAnsi="Calibri" w:cs="Calibri"/>
                <w:sz w:val="22"/>
                <w:szCs w:val="22"/>
              </w:rPr>
              <w:t xml:space="preserve"> voor de bestendiging van het apparaat.</w:t>
            </w:r>
          </w:p>
        </w:tc>
      </w:tr>
    </w:tbl>
    <w:p w:rsidRPr="00ED1EF1" w:rsidR="00D76368" w:rsidP="00D76368" w:rsidRDefault="00D76368" w14:paraId="5DF424B1" w14:textId="77777777">
      <w:pPr>
        <w:pStyle w:val="Lijstalinea"/>
        <w:numPr>
          <w:ilvl w:val="0"/>
          <w:numId w:val="2"/>
        </w:numPr>
        <w:autoSpaceDN w:val="0"/>
        <w:spacing w:after="0" w:line="320" w:lineRule="exact"/>
        <w:textAlignment w:val="baseline"/>
        <w:rPr>
          <w:rFonts w:ascii="Calibri" w:hAnsi="Calibri" w:cs="Calibri"/>
          <w:b/>
        </w:rPr>
      </w:pPr>
      <w:r w:rsidRPr="00ED1EF1">
        <w:rPr>
          <w:rFonts w:ascii="Calibri" w:hAnsi="Calibri" w:cs="Calibri"/>
          <w:b/>
        </w:rPr>
        <w:t>Sturen op Resultaten</w:t>
      </w:r>
    </w:p>
    <w:p w:rsidRPr="00ED1EF1" w:rsidR="00D76368" w:rsidP="00D76368" w:rsidRDefault="00D76368" w14:paraId="7A307449" w14:textId="77777777">
      <w:pPr>
        <w:spacing w:after="0"/>
        <w:rPr>
          <w:rFonts w:ascii="Calibri" w:hAnsi="Calibri" w:cs="Calibri"/>
        </w:rPr>
      </w:pPr>
    </w:p>
    <w:p w:rsidRPr="00ED1EF1" w:rsidR="00D76368" w:rsidP="00D76368" w:rsidRDefault="00D76368" w14:paraId="2FEA1A7E" w14:textId="77777777">
      <w:pPr>
        <w:spacing w:after="0"/>
        <w:rPr>
          <w:rFonts w:ascii="Calibri" w:hAnsi="Calibri" w:cs="Calibri"/>
          <w:i/>
        </w:rPr>
      </w:pPr>
      <w:r w:rsidRPr="00ED1EF1">
        <w:rPr>
          <w:rFonts w:ascii="Calibri" w:hAnsi="Calibri" w:cs="Calibri"/>
          <w:i/>
        </w:rPr>
        <w:t>Doelen</w:t>
      </w:r>
    </w:p>
    <w:p w:rsidRPr="00ED1EF1" w:rsidR="00D76368" w:rsidP="00D76368" w:rsidRDefault="00D76368" w14:paraId="430724EC" w14:textId="77777777">
      <w:pPr>
        <w:spacing w:after="0"/>
        <w:rPr>
          <w:rFonts w:ascii="Calibri" w:hAnsi="Calibri" w:cs="Calibri"/>
        </w:rPr>
      </w:pPr>
      <w:r w:rsidRPr="00ED1EF1">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w:t>
      </w:r>
      <w:r w:rsidRPr="00ED1EF1">
        <w:rPr>
          <w:rFonts w:ascii="Calibri" w:hAnsi="Calibri" w:cs="Calibri"/>
        </w:rPr>
        <w:lastRenderedPageBreak/>
        <w:t xml:space="preserve">de concrete resultaten van het beleid in relatie tot het doel worden gemeld. Op deze wijze kunnen doelen en resultaten beter worden gevolgd. </w:t>
      </w:r>
    </w:p>
    <w:p w:rsidRPr="00ED1EF1" w:rsidR="00D76368" w:rsidP="00D76368" w:rsidRDefault="00D76368" w14:paraId="042040B6" w14:textId="77777777">
      <w:pPr>
        <w:spacing w:after="0"/>
        <w:rPr>
          <w:rFonts w:ascii="Calibri" w:hAnsi="Calibri" w:cs="Calibri"/>
        </w:rPr>
      </w:pPr>
    </w:p>
    <w:p w:rsidRPr="00ED1EF1" w:rsidR="00D76368" w:rsidP="00D76368" w:rsidRDefault="00D76368" w14:paraId="645F4AD3" w14:textId="77777777">
      <w:pPr>
        <w:spacing w:after="0"/>
        <w:rPr>
          <w:rFonts w:ascii="Calibri" w:hAnsi="Calibri" w:cs="Calibri"/>
        </w:rPr>
      </w:pPr>
      <w:r w:rsidRPr="00ED1EF1">
        <w:rPr>
          <w:rFonts w:ascii="Calibri" w:hAnsi="Calibri" w:cs="Calibri"/>
        </w:rPr>
        <w:t xml:space="preserve">We stellen vast dat voor de in de beleidsagenda aangegeven beleidsprioriteiten beperkt concrete doelen zijn geformuleerd. Bij de grote meerderheid zijn de doelen niet concreet (specifiek, meetbaar, tijdgebonden, etc.) geformuleerd, en niet bij alle begrotingsartikelen is expliciet aangegeven wat de doelstelling is per thema. Dat bemoeilijkt uw controlerende taak als Kamer. Positief is dat in de Jaarrapportage Bedrijfsvoering Rijk (JBR) de doelen (en kerngetallen) voor de </w:t>
      </w:r>
      <w:proofErr w:type="spellStart"/>
      <w:r w:rsidRPr="00ED1EF1">
        <w:rPr>
          <w:rFonts w:ascii="Calibri" w:hAnsi="Calibri" w:cs="Calibri"/>
        </w:rPr>
        <w:t>rijksbrede</w:t>
      </w:r>
      <w:proofErr w:type="spellEnd"/>
      <w:r w:rsidRPr="00ED1EF1">
        <w:rPr>
          <w:rFonts w:ascii="Calibri" w:hAnsi="Calibri" w:cs="Calibri"/>
        </w:rPr>
        <w:t xml:space="preserve"> bedrijfsvoering wel expliciet genoemd worden. </w:t>
      </w:r>
    </w:p>
    <w:p w:rsidRPr="00ED1EF1" w:rsidR="00D76368" w:rsidP="00D76368" w:rsidRDefault="00D76368" w14:paraId="36C67026" w14:textId="77777777">
      <w:pPr>
        <w:spacing w:after="0"/>
        <w:rPr>
          <w:rFonts w:ascii="Calibri" w:hAnsi="Calibri" w:cs="Calibri"/>
        </w:rPr>
      </w:pPr>
    </w:p>
    <w:p w:rsidRPr="00ED1EF1" w:rsidR="00D76368" w:rsidP="00D76368" w:rsidRDefault="00D76368" w14:paraId="75C92011" w14:textId="77777777">
      <w:pPr>
        <w:spacing w:after="0"/>
        <w:rPr>
          <w:rFonts w:ascii="Calibri" w:hAnsi="Calibri" w:cs="Calibri"/>
        </w:rPr>
      </w:pPr>
      <w:r w:rsidRPr="00ED1EF1">
        <w:rPr>
          <w:rFonts w:ascii="Calibri" w:hAnsi="Calibri" w:cs="Calibri"/>
        </w:rPr>
        <w:t>We geven ter illustratie enkele voorbeelden van een formulering van een doelstelling (beleidsprioriteit of anderszins) in deze ontwerpbegroting:</w:t>
      </w:r>
    </w:p>
    <w:p w:rsidRPr="00ED1EF1" w:rsidR="00D76368" w:rsidP="00D76368" w:rsidRDefault="00D76368" w14:paraId="3FE02A35" w14:textId="77777777">
      <w:pPr>
        <w:spacing w:after="0"/>
        <w:rPr>
          <w:rFonts w:ascii="Calibri" w:hAnsi="Calibri" w:cs="Calibri"/>
        </w:rPr>
      </w:pPr>
    </w:p>
    <w:p w:rsidRPr="00ED1EF1" w:rsidR="00D76368" w:rsidP="00D76368" w:rsidRDefault="00D76368" w14:paraId="15BFFAD0" w14:textId="77777777">
      <w:pPr>
        <w:spacing w:after="0"/>
        <w:rPr>
          <w:rFonts w:ascii="Calibri" w:hAnsi="Calibri" w:cs="Calibri"/>
          <w:b/>
        </w:rPr>
      </w:pPr>
      <w:r w:rsidRPr="00ED1EF1">
        <w:rPr>
          <w:rFonts w:ascii="Calibri" w:hAnsi="Calibri" w:cs="Calibri"/>
          <w:b/>
        </w:rPr>
        <w:t>Tabel 2: Goed en minder goed voorbeeld van doelformulering in de begroting van ministerie van BZK</w:t>
      </w:r>
    </w:p>
    <w:tbl>
      <w:tblPr>
        <w:tblStyle w:val="Tabelraster"/>
        <w:tblW w:w="0" w:type="auto"/>
        <w:tblLook w:val="04A0" w:firstRow="1" w:lastRow="0" w:firstColumn="1" w:lastColumn="0" w:noHBand="0" w:noVBand="1"/>
      </w:tblPr>
      <w:tblGrid>
        <w:gridCol w:w="1696"/>
        <w:gridCol w:w="2552"/>
        <w:gridCol w:w="1559"/>
        <w:gridCol w:w="2121"/>
      </w:tblGrid>
      <w:tr w:rsidRPr="00ED1EF1" w:rsidR="00D76368" w:rsidTr="006E3DE7" w14:paraId="0855BB45" w14:textId="77777777">
        <w:tc>
          <w:tcPr>
            <w:tcW w:w="1696" w:type="dxa"/>
            <w:shd w:val="clear" w:color="auto" w:fill="C1E4F5" w:themeFill="accent1" w:themeFillTint="33"/>
          </w:tcPr>
          <w:p w:rsidRPr="00ED1EF1" w:rsidR="00D76368" w:rsidP="00D76368" w:rsidRDefault="00D76368" w14:paraId="0105C2F3" w14:textId="77777777">
            <w:pPr>
              <w:rPr>
                <w:rFonts w:ascii="Calibri" w:hAnsi="Calibri" w:cs="Calibri"/>
                <w:sz w:val="22"/>
                <w:szCs w:val="22"/>
              </w:rPr>
            </w:pPr>
          </w:p>
        </w:tc>
        <w:tc>
          <w:tcPr>
            <w:tcW w:w="2552" w:type="dxa"/>
            <w:shd w:val="clear" w:color="auto" w:fill="C1E4F5" w:themeFill="accent1" w:themeFillTint="33"/>
          </w:tcPr>
          <w:p w:rsidRPr="00ED1EF1" w:rsidR="00D76368" w:rsidP="00D76368" w:rsidRDefault="00D76368" w14:paraId="55149F65" w14:textId="77777777">
            <w:pPr>
              <w:rPr>
                <w:rFonts w:ascii="Calibri" w:hAnsi="Calibri" w:cs="Calibri"/>
                <w:b/>
                <w:sz w:val="22"/>
                <w:szCs w:val="22"/>
              </w:rPr>
            </w:pPr>
            <w:r w:rsidRPr="00ED1EF1">
              <w:rPr>
                <w:rFonts w:ascii="Calibri" w:hAnsi="Calibri" w:cs="Calibri"/>
                <w:b/>
                <w:sz w:val="22"/>
                <w:szCs w:val="22"/>
              </w:rPr>
              <w:t>Doelformulering</w:t>
            </w:r>
          </w:p>
        </w:tc>
        <w:tc>
          <w:tcPr>
            <w:tcW w:w="1559" w:type="dxa"/>
            <w:shd w:val="clear" w:color="auto" w:fill="C1E4F5" w:themeFill="accent1" w:themeFillTint="33"/>
          </w:tcPr>
          <w:p w:rsidRPr="00ED1EF1" w:rsidR="00D76368" w:rsidP="00D76368" w:rsidRDefault="00D76368" w14:paraId="1333CB99" w14:textId="77777777">
            <w:pPr>
              <w:rPr>
                <w:rFonts w:ascii="Calibri" w:hAnsi="Calibri" w:cs="Calibri"/>
                <w:b/>
                <w:sz w:val="22"/>
                <w:szCs w:val="22"/>
              </w:rPr>
            </w:pPr>
            <w:r w:rsidRPr="00ED1EF1">
              <w:rPr>
                <w:rFonts w:ascii="Calibri" w:hAnsi="Calibri" w:cs="Calibri"/>
                <w:b/>
                <w:sz w:val="22"/>
                <w:szCs w:val="22"/>
              </w:rPr>
              <w:t>Beleidsartikel</w:t>
            </w:r>
          </w:p>
        </w:tc>
        <w:tc>
          <w:tcPr>
            <w:tcW w:w="2121" w:type="dxa"/>
            <w:shd w:val="clear" w:color="auto" w:fill="C1E4F5" w:themeFill="accent1" w:themeFillTint="33"/>
          </w:tcPr>
          <w:p w:rsidRPr="00ED1EF1" w:rsidR="00D76368" w:rsidP="00D76368" w:rsidRDefault="00D76368" w14:paraId="45166CB8" w14:textId="77777777">
            <w:pPr>
              <w:rPr>
                <w:rFonts w:ascii="Calibri" w:hAnsi="Calibri" w:cs="Calibri"/>
                <w:b/>
                <w:sz w:val="22"/>
                <w:szCs w:val="22"/>
              </w:rPr>
            </w:pPr>
            <w:r w:rsidRPr="00ED1EF1">
              <w:rPr>
                <w:rFonts w:ascii="Calibri" w:hAnsi="Calibri" w:cs="Calibri"/>
                <w:b/>
                <w:sz w:val="22"/>
                <w:szCs w:val="22"/>
              </w:rPr>
              <w:t>Toelichting AR</w:t>
            </w:r>
          </w:p>
        </w:tc>
      </w:tr>
      <w:tr w:rsidRPr="00ED1EF1" w:rsidR="00D76368" w:rsidTr="006E3DE7" w14:paraId="358C73D1" w14:textId="77777777">
        <w:tc>
          <w:tcPr>
            <w:tcW w:w="1696" w:type="dxa"/>
          </w:tcPr>
          <w:p w:rsidRPr="00ED1EF1" w:rsidR="00D76368" w:rsidP="00D76368" w:rsidRDefault="00D76368" w14:paraId="5BFDF32C" w14:textId="77777777">
            <w:pPr>
              <w:rPr>
                <w:rFonts w:ascii="Calibri" w:hAnsi="Calibri" w:cs="Calibri"/>
                <w:sz w:val="22"/>
                <w:szCs w:val="22"/>
              </w:rPr>
            </w:pPr>
            <w:r w:rsidRPr="00ED1EF1">
              <w:rPr>
                <w:rFonts w:ascii="Calibri" w:hAnsi="Calibri" w:cs="Calibri"/>
                <w:sz w:val="22"/>
                <w:szCs w:val="22"/>
              </w:rPr>
              <w:t xml:space="preserve">Goed voorbeeld </w:t>
            </w:r>
          </w:p>
        </w:tc>
        <w:tc>
          <w:tcPr>
            <w:tcW w:w="2552" w:type="dxa"/>
          </w:tcPr>
          <w:p w:rsidRPr="00ED1EF1" w:rsidR="00D76368" w:rsidP="00D76368" w:rsidRDefault="00D76368" w14:paraId="3866C629" w14:textId="77777777">
            <w:pPr>
              <w:rPr>
                <w:rFonts w:ascii="Calibri" w:hAnsi="Calibri" w:cs="Calibri"/>
                <w:sz w:val="22"/>
                <w:szCs w:val="22"/>
              </w:rPr>
            </w:pPr>
            <w:r w:rsidRPr="00ED1EF1">
              <w:rPr>
                <w:rFonts w:ascii="Calibri" w:hAnsi="Calibri" w:cs="Calibri"/>
                <w:sz w:val="22"/>
                <w:szCs w:val="22"/>
              </w:rPr>
              <w:t>Een doorlooptijd van de beoordeling van woningen van 8 tot 12 maanden, zodra ze aan de werkvoorraad van de NCG zijn toegevoegd.</w:t>
            </w:r>
          </w:p>
        </w:tc>
        <w:tc>
          <w:tcPr>
            <w:tcW w:w="1559" w:type="dxa"/>
          </w:tcPr>
          <w:p w:rsidRPr="00ED1EF1" w:rsidR="00D76368" w:rsidP="00D76368" w:rsidRDefault="00D76368" w14:paraId="59CCF14E" w14:textId="77777777">
            <w:pPr>
              <w:rPr>
                <w:rFonts w:ascii="Calibri" w:hAnsi="Calibri" w:cs="Calibri"/>
                <w:sz w:val="22"/>
                <w:szCs w:val="22"/>
              </w:rPr>
            </w:pPr>
            <w:r w:rsidRPr="00ED1EF1">
              <w:rPr>
                <w:rFonts w:ascii="Calibri" w:hAnsi="Calibri" w:cs="Calibri"/>
                <w:sz w:val="22"/>
                <w:szCs w:val="22"/>
              </w:rPr>
              <w:t xml:space="preserve">15 Een veilig Groningen met perspectief </w:t>
            </w:r>
          </w:p>
        </w:tc>
        <w:tc>
          <w:tcPr>
            <w:tcW w:w="2121" w:type="dxa"/>
          </w:tcPr>
          <w:p w:rsidRPr="00ED1EF1" w:rsidR="00D76368" w:rsidP="00D76368" w:rsidRDefault="00D76368" w14:paraId="26521215" w14:textId="77777777">
            <w:pPr>
              <w:rPr>
                <w:rFonts w:ascii="Calibri" w:hAnsi="Calibri" w:cs="Calibri"/>
                <w:sz w:val="22"/>
                <w:szCs w:val="22"/>
              </w:rPr>
            </w:pPr>
            <w:r w:rsidRPr="00ED1EF1">
              <w:rPr>
                <w:rFonts w:ascii="Calibri" w:hAnsi="Calibri" w:cs="Calibri"/>
                <w:sz w:val="22"/>
                <w:szCs w:val="22"/>
              </w:rPr>
              <w:t xml:space="preserve">Dit is een specifieke, meetbare doelstelling, waarbij de voortgang te meten is. </w:t>
            </w:r>
          </w:p>
        </w:tc>
      </w:tr>
      <w:tr w:rsidRPr="00ED1EF1" w:rsidR="00D76368" w:rsidTr="006E3DE7" w14:paraId="5189D123" w14:textId="77777777">
        <w:tc>
          <w:tcPr>
            <w:tcW w:w="1696" w:type="dxa"/>
          </w:tcPr>
          <w:p w:rsidRPr="00ED1EF1" w:rsidR="00D76368" w:rsidP="00D76368" w:rsidRDefault="00D76368" w14:paraId="6843D7A3" w14:textId="77777777">
            <w:pPr>
              <w:rPr>
                <w:rFonts w:ascii="Calibri" w:hAnsi="Calibri" w:cs="Calibri"/>
                <w:sz w:val="22"/>
                <w:szCs w:val="22"/>
                <w:highlight w:val="yellow"/>
              </w:rPr>
            </w:pPr>
            <w:r w:rsidRPr="00ED1EF1">
              <w:rPr>
                <w:rFonts w:ascii="Calibri" w:hAnsi="Calibri" w:cs="Calibri"/>
                <w:sz w:val="22"/>
                <w:szCs w:val="22"/>
              </w:rPr>
              <w:t>Minder goed voorbeeld</w:t>
            </w:r>
          </w:p>
        </w:tc>
        <w:tc>
          <w:tcPr>
            <w:tcW w:w="2552" w:type="dxa"/>
          </w:tcPr>
          <w:p w:rsidRPr="00ED1EF1" w:rsidR="00D76368" w:rsidP="00D76368" w:rsidRDefault="00D76368" w14:paraId="0DB489B2" w14:textId="77777777">
            <w:pPr>
              <w:rPr>
                <w:rFonts w:ascii="Calibri" w:hAnsi="Calibri" w:cs="Calibri"/>
                <w:sz w:val="22"/>
                <w:szCs w:val="22"/>
              </w:rPr>
            </w:pPr>
            <w:r w:rsidRPr="00ED1EF1">
              <w:rPr>
                <w:rFonts w:ascii="Calibri" w:hAnsi="Calibri" w:cs="Calibri"/>
                <w:sz w:val="22"/>
                <w:szCs w:val="22"/>
              </w:rPr>
              <w:t xml:space="preserve">Het versterken van het belang van de Grondwet en van grondrechten, van ‘checks </w:t>
            </w:r>
            <w:proofErr w:type="spellStart"/>
            <w:r w:rsidRPr="00ED1EF1">
              <w:rPr>
                <w:rFonts w:ascii="Calibri" w:hAnsi="Calibri" w:cs="Calibri"/>
                <w:sz w:val="22"/>
                <w:szCs w:val="22"/>
              </w:rPr>
              <w:t>and</w:t>
            </w:r>
            <w:proofErr w:type="spellEnd"/>
            <w:r w:rsidRPr="00ED1EF1">
              <w:rPr>
                <w:rFonts w:ascii="Calibri" w:hAnsi="Calibri" w:cs="Calibri"/>
                <w:sz w:val="22"/>
                <w:szCs w:val="22"/>
              </w:rPr>
              <w:t xml:space="preserve"> </w:t>
            </w:r>
            <w:proofErr w:type="spellStart"/>
            <w:r w:rsidRPr="00ED1EF1">
              <w:rPr>
                <w:rFonts w:ascii="Calibri" w:hAnsi="Calibri" w:cs="Calibri"/>
                <w:sz w:val="22"/>
                <w:szCs w:val="22"/>
              </w:rPr>
              <w:t>balances</w:t>
            </w:r>
            <w:proofErr w:type="spellEnd"/>
            <w:r w:rsidRPr="00ED1EF1">
              <w:rPr>
                <w:rFonts w:ascii="Calibri" w:hAnsi="Calibri" w:cs="Calibri"/>
                <w:sz w:val="22"/>
                <w:szCs w:val="22"/>
              </w:rPr>
              <w:t>’ in ons democratisch bestel, van rechtsstatelijke instituties en rechtsbeginselen.</w:t>
            </w:r>
          </w:p>
        </w:tc>
        <w:tc>
          <w:tcPr>
            <w:tcW w:w="1559" w:type="dxa"/>
          </w:tcPr>
          <w:p w:rsidRPr="00ED1EF1" w:rsidR="00D76368" w:rsidP="00D76368" w:rsidRDefault="00D76368" w14:paraId="62132058" w14:textId="77777777">
            <w:pPr>
              <w:rPr>
                <w:rFonts w:ascii="Calibri" w:hAnsi="Calibri" w:cs="Calibri"/>
                <w:sz w:val="22"/>
                <w:szCs w:val="22"/>
              </w:rPr>
            </w:pPr>
            <w:r w:rsidRPr="00ED1EF1">
              <w:rPr>
                <w:rFonts w:ascii="Calibri" w:hAnsi="Calibri" w:cs="Calibri"/>
                <w:sz w:val="22"/>
                <w:szCs w:val="22"/>
              </w:rPr>
              <w:t xml:space="preserve">1 Openbaar bestuur en democratie </w:t>
            </w:r>
          </w:p>
        </w:tc>
        <w:tc>
          <w:tcPr>
            <w:tcW w:w="2121" w:type="dxa"/>
          </w:tcPr>
          <w:p w:rsidRPr="00ED1EF1" w:rsidR="00D76368" w:rsidP="00D76368" w:rsidRDefault="00D76368" w14:paraId="12CCB008" w14:textId="77777777">
            <w:pPr>
              <w:rPr>
                <w:rFonts w:ascii="Calibri" w:hAnsi="Calibri" w:cs="Calibri"/>
                <w:sz w:val="22"/>
                <w:szCs w:val="22"/>
                <w:highlight w:val="yellow"/>
              </w:rPr>
            </w:pPr>
            <w:r w:rsidRPr="00ED1EF1">
              <w:rPr>
                <w:rFonts w:ascii="Calibri" w:hAnsi="Calibri" w:cs="Calibri"/>
                <w:sz w:val="22"/>
                <w:szCs w:val="22"/>
              </w:rPr>
              <w:t xml:space="preserve">Deze doelstelling is niet specifiek of meetbaar. De voortgang bijhouden is daarom lastig. </w:t>
            </w:r>
          </w:p>
        </w:tc>
      </w:tr>
    </w:tbl>
    <w:p w:rsidRPr="00ED1EF1" w:rsidR="00D76368" w:rsidP="00D76368" w:rsidRDefault="00D76368" w14:paraId="2F290854" w14:textId="77777777">
      <w:pPr>
        <w:spacing w:after="0"/>
        <w:rPr>
          <w:rFonts w:ascii="Calibri" w:hAnsi="Calibri" w:cs="Calibri"/>
        </w:rPr>
      </w:pPr>
    </w:p>
    <w:p w:rsidRPr="00ED1EF1" w:rsidR="00D76368" w:rsidP="00D76368" w:rsidRDefault="00D76368" w14:paraId="54314579" w14:textId="77777777">
      <w:pPr>
        <w:spacing w:after="0"/>
        <w:rPr>
          <w:rFonts w:ascii="Calibri" w:hAnsi="Calibri" w:cs="Calibri"/>
        </w:rPr>
      </w:pPr>
      <w:r w:rsidRPr="00ED1EF1">
        <w:rPr>
          <w:rFonts w:ascii="Calibri" w:hAnsi="Calibri" w:cs="Calibri"/>
        </w:rPr>
        <w:t xml:space="preserve">De prioriteiten van de minister van BZK zijn voor een groot deel </w:t>
      </w:r>
      <w:proofErr w:type="spellStart"/>
      <w:r w:rsidRPr="00ED1EF1">
        <w:rPr>
          <w:rFonts w:ascii="Calibri" w:hAnsi="Calibri" w:cs="Calibri"/>
        </w:rPr>
        <w:t>randvoorwaardelijk</w:t>
      </w:r>
      <w:proofErr w:type="spellEnd"/>
      <w:r w:rsidRPr="00ED1EF1">
        <w:rPr>
          <w:rFonts w:ascii="Calibri" w:hAnsi="Calibri" w:cs="Calibri"/>
        </w:rPr>
        <w:t xml:space="preserve"> voor het functioneren en presteren van de (rijks)overheid, zoals het zijn van ‘een integere, weerbare en sociaal veilige overheid’ en werken aan ‘herstel van vertrouwen en verbinding met de burger’. Voor dit soort prioriteiten is het lastig om meetbare doelstellingen te formuleren. Daar waar geen concrete doelen worden genoemd in de ontwerpbegroting 2026, zijn de uitgevoerde of uit te voeren acties en/of interventies veelal wel concreet omschreven. Daarbij is belangrijk dat in ieder geval de voortgang hiervan gemeten wordt, bijvoorbeeld door de acties en interventies goed te monitoren en te evalueren op effectiviteit, zodat u, de Kamer, de voortgang op de beleidsdoelstellingen kunt volgen. Wij wijzen u daarom in de volgende paragraaf op belangrijke aankomende en afgeronde evaluaties. </w:t>
      </w:r>
    </w:p>
    <w:p w:rsidRPr="00ED1EF1" w:rsidR="00D76368" w:rsidP="00D76368" w:rsidRDefault="00D76368" w14:paraId="01430D53" w14:textId="77777777">
      <w:pPr>
        <w:spacing w:after="0"/>
        <w:rPr>
          <w:rFonts w:ascii="Calibri" w:hAnsi="Calibri" w:cs="Calibri"/>
        </w:rPr>
      </w:pPr>
    </w:p>
    <w:p w:rsidRPr="00ED1EF1" w:rsidR="00D76368" w:rsidP="00D76368" w:rsidRDefault="00D76368" w14:paraId="0462DEE1" w14:textId="77777777">
      <w:pPr>
        <w:spacing w:after="0"/>
        <w:rPr>
          <w:rFonts w:ascii="Calibri" w:hAnsi="Calibri" w:cs="Calibri"/>
        </w:rPr>
      </w:pPr>
      <w:r w:rsidRPr="00ED1EF1">
        <w:rPr>
          <w:rFonts w:ascii="Calibri" w:hAnsi="Calibri" w:cs="Calibri"/>
        </w:rPr>
        <w:lastRenderedPageBreak/>
        <w:t xml:space="preserve">Wij hebben in deze ontwerpbegroting 2026 geen verwijzing naar de monitor brede welvaart gevonden. In de ontwerpbegroting worden wel thema’s genoemd die raken aan de indicatoren. Zo noemt de minister ‘het verbeteren van de digitale toegankelijkheid van overheidswebsites’ en ‘het herstellen van het vertrouwen van burgers in de politiek en de overheid’. De brede welvaartindicatoren die hierbij relevant zijn voor BZK zijn het gebruik van internet voor contact met de overheid (87%) en vertrouwen in ambtenaren (43,9%). </w:t>
      </w:r>
    </w:p>
    <w:p w:rsidRPr="00ED1EF1" w:rsidR="00D76368" w:rsidP="00D76368" w:rsidRDefault="00D76368" w14:paraId="600D1A48" w14:textId="77777777">
      <w:pPr>
        <w:spacing w:after="0"/>
        <w:rPr>
          <w:rFonts w:ascii="Calibri" w:hAnsi="Calibri" w:cs="Calibri"/>
        </w:rPr>
      </w:pPr>
    </w:p>
    <w:p w:rsidRPr="00ED1EF1" w:rsidR="00D76368" w:rsidP="00D76368" w:rsidRDefault="00D76368" w14:paraId="71B6187F" w14:textId="77777777">
      <w:pPr>
        <w:spacing w:after="0"/>
        <w:rPr>
          <w:rFonts w:ascii="Calibri" w:hAnsi="Calibri" w:cs="Calibri"/>
          <w:i/>
        </w:rPr>
      </w:pPr>
      <w:r w:rsidRPr="00ED1EF1">
        <w:rPr>
          <w:rFonts w:ascii="Calibri" w:hAnsi="Calibri" w:cs="Calibri"/>
          <w:i/>
        </w:rPr>
        <w:t>Strategische evaluatieagenda (SEA)</w:t>
      </w:r>
    </w:p>
    <w:p w:rsidRPr="00ED1EF1" w:rsidR="00D76368" w:rsidP="00D76368" w:rsidRDefault="00D76368" w14:paraId="71D6C701" w14:textId="77777777">
      <w:pPr>
        <w:spacing w:after="0"/>
        <w:rPr>
          <w:rFonts w:ascii="Calibri" w:hAnsi="Calibri" w:cs="Calibri"/>
        </w:rPr>
      </w:pPr>
      <w:r w:rsidRPr="00ED1EF1">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ED1EF1" w:rsidR="00D76368" w:rsidP="00D76368" w:rsidRDefault="00D76368" w14:paraId="579D6FC4" w14:textId="77777777">
      <w:pPr>
        <w:pStyle w:val="Lijstalinea"/>
        <w:numPr>
          <w:ilvl w:val="0"/>
          <w:numId w:val="3"/>
        </w:numPr>
        <w:autoSpaceDN w:val="0"/>
        <w:spacing w:after="0" w:line="320" w:lineRule="exact"/>
        <w:textAlignment w:val="baseline"/>
        <w:rPr>
          <w:rFonts w:ascii="Calibri" w:hAnsi="Calibri" w:cs="Calibri"/>
        </w:rPr>
      </w:pPr>
      <w:r w:rsidRPr="00ED1EF1">
        <w:rPr>
          <w:rFonts w:ascii="Calibri" w:hAnsi="Calibri" w:cs="Calibri"/>
        </w:rPr>
        <w:t>of de minister de Kamer inzicht geeft of de evaluatieagenda financieel dekkend is;</w:t>
      </w:r>
    </w:p>
    <w:p w:rsidRPr="00ED1EF1" w:rsidR="00D76368" w:rsidP="00D76368" w:rsidRDefault="00D76368" w14:paraId="4DD59C87" w14:textId="77777777">
      <w:pPr>
        <w:pStyle w:val="Lijstalinea"/>
        <w:numPr>
          <w:ilvl w:val="0"/>
          <w:numId w:val="3"/>
        </w:numPr>
        <w:autoSpaceDN w:val="0"/>
        <w:spacing w:after="0" w:line="320" w:lineRule="exact"/>
        <w:textAlignment w:val="baseline"/>
        <w:rPr>
          <w:rFonts w:ascii="Calibri" w:hAnsi="Calibri" w:cs="Calibri"/>
        </w:rPr>
      </w:pPr>
      <w:r w:rsidRPr="00ED1EF1">
        <w:rPr>
          <w:rFonts w:ascii="Calibri" w:hAnsi="Calibri" w:cs="Calibri"/>
        </w:rPr>
        <w:t>of, op basis van de kennis uit eerder onderzoek, de SEA (inhoudelijke) blinde vlekken kent;</w:t>
      </w:r>
    </w:p>
    <w:p w:rsidRPr="00ED1EF1" w:rsidR="00D76368" w:rsidP="00D76368" w:rsidRDefault="00D76368" w14:paraId="16E2B738" w14:textId="77777777">
      <w:pPr>
        <w:pStyle w:val="Lijstalinea"/>
        <w:numPr>
          <w:ilvl w:val="0"/>
          <w:numId w:val="3"/>
        </w:numPr>
        <w:autoSpaceDN w:val="0"/>
        <w:spacing w:after="0" w:line="320" w:lineRule="exact"/>
        <w:textAlignment w:val="baseline"/>
        <w:rPr>
          <w:rFonts w:ascii="Calibri" w:hAnsi="Calibri" w:cs="Calibri"/>
        </w:rPr>
      </w:pPr>
      <w:r w:rsidRPr="00ED1EF1">
        <w:rPr>
          <w:rFonts w:ascii="Calibri" w:hAnsi="Calibri" w:cs="Calibri"/>
        </w:rPr>
        <w:t xml:space="preserve">Daarnaast wijzen we de Kamer op evaluaties die ons inziens van bijzonder belang zijn.  </w:t>
      </w:r>
    </w:p>
    <w:p w:rsidRPr="00ED1EF1" w:rsidR="00D76368" w:rsidP="00D76368" w:rsidRDefault="00D76368" w14:paraId="129BA076" w14:textId="77777777">
      <w:pPr>
        <w:spacing w:after="0"/>
        <w:rPr>
          <w:rFonts w:ascii="Calibri" w:hAnsi="Calibri" w:cs="Calibri"/>
        </w:rPr>
      </w:pPr>
    </w:p>
    <w:p w:rsidRPr="00ED1EF1" w:rsidR="00D76368" w:rsidP="00D76368" w:rsidRDefault="00D76368" w14:paraId="77677C6C" w14:textId="77777777">
      <w:pPr>
        <w:spacing w:after="0"/>
        <w:rPr>
          <w:rFonts w:ascii="Calibri" w:hAnsi="Calibri" w:cs="Calibri"/>
        </w:rPr>
      </w:pPr>
      <w:r w:rsidRPr="00ED1EF1">
        <w:rPr>
          <w:rFonts w:ascii="Calibri" w:hAnsi="Calibri" w:cs="Calibri"/>
        </w:rPr>
        <w:t xml:space="preserve">a. </w:t>
      </w:r>
      <w:r w:rsidRPr="00ED1EF1">
        <w:rPr>
          <w:rFonts w:ascii="Calibri" w:hAnsi="Calibri" w:cs="Calibri"/>
          <w:i/>
        </w:rPr>
        <w:t>Afdekking van de uitgaven door evaluatieonderzoek</w:t>
      </w:r>
      <w:r w:rsidRPr="00ED1EF1">
        <w:rPr>
          <w:rFonts w:ascii="Calibri" w:hAnsi="Calibri" w:cs="Calibri"/>
        </w:rPr>
        <w:t xml:space="preserve"> </w:t>
      </w:r>
    </w:p>
    <w:p w:rsidRPr="00ED1EF1" w:rsidR="00D76368" w:rsidP="00D76368" w:rsidRDefault="00D76368" w14:paraId="581D25DB" w14:textId="77777777">
      <w:pPr>
        <w:spacing w:after="0"/>
        <w:rPr>
          <w:rFonts w:ascii="Calibri" w:hAnsi="Calibri" w:cs="Calibri"/>
        </w:rPr>
      </w:pPr>
      <w:r w:rsidRPr="00ED1EF1">
        <w:rPr>
          <w:rFonts w:ascii="Calibri" w:hAnsi="Calibri" w:cs="Calibri"/>
        </w:rPr>
        <w:t>Uit de SEA blijkt dat voor alle begrotingsartikelen evaluaties zijn uitgevoerd of gepland. Dat vinden wij positief. De minister maakt in de begroting echter niet inzichtelijk in hoeverre de begrotingsmiddelen met evaluaties zijn afgedekt. De Tweede Kamer krijgt daardoor geen duidelijk beeld van de mate van financiële afdekking en van de resterende evaluatieopgave. Pas bij de opzet van de periodieke rapportage (de zogenaamde Harbersbrief) wordt volledig inzichtelijk of alle geldstromen zijn afgedekt. In de ontwerpbegroting 2026 worden de doelen wel explicieter gekoppeld aan (lopende) onderzoeken/ evaluaties dan in de ontwerpbegroting 2025.</w:t>
      </w:r>
    </w:p>
    <w:p w:rsidRPr="00ED1EF1" w:rsidR="00D76368" w:rsidP="00D76368" w:rsidRDefault="00D76368" w14:paraId="71422EAD" w14:textId="77777777">
      <w:pPr>
        <w:spacing w:after="0"/>
        <w:rPr>
          <w:rFonts w:ascii="Calibri" w:hAnsi="Calibri" w:cs="Calibri"/>
        </w:rPr>
      </w:pPr>
    </w:p>
    <w:p w:rsidRPr="00ED1EF1" w:rsidR="00D76368" w:rsidP="00D76368" w:rsidRDefault="00D76368" w14:paraId="1305A72D" w14:textId="77777777">
      <w:pPr>
        <w:spacing w:after="0"/>
        <w:rPr>
          <w:rFonts w:ascii="Calibri" w:hAnsi="Calibri" w:cs="Calibri"/>
        </w:rPr>
      </w:pPr>
      <w:r w:rsidRPr="00ED1EF1">
        <w:rPr>
          <w:rFonts w:ascii="Calibri" w:hAnsi="Calibri" w:cs="Calibri"/>
        </w:rPr>
        <w:t xml:space="preserve">Zoals eerder in deze brief vermeld, zijn de doelen in de ontwerpbegroting vaak niet concreet geformuleerd. De voortgang op de beleidsdoelstellingen is daarom, aan de hand van de begroting, niet goed navolgbaar voor de Tweede Kamer. Uit de beleidsevaluaties die afgelopen jaren zijn uitgevoerd, zoals de evaluatie op </w:t>
      </w:r>
      <w:hyperlink w:history="1" r:id="rId10">
        <w:r w:rsidRPr="00ED1EF1">
          <w:rPr>
            <w:rStyle w:val="Hyperlink"/>
            <w:rFonts w:ascii="Calibri" w:hAnsi="Calibri" w:cs="Calibri"/>
          </w:rPr>
          <w:t>begrotingsartikel 1 Openbaar Bestuur en Democratie</w:t>
        </w:r>
      </w:hyperlink>
      <w:r w:rsidRPr="00ED1EF1">
        <w:rPr>
          <w:rFonts w:ascii="Calibri" w:hAnsi="Calibri" w:cs="Calibri"/>
        </w:rPr>
        <w:t xml:space="preserve"> en </w:t>
      </w:r>
      <w:hyperlink w:history="1" r:id="rId11">
        <w:r w:rsidRPr="00ED1EF1">
          <w:rPr>
            <w:rStyle w:val="Hyperlink"/>
            <w:rFonts w:ascii="Calibri" w:hAnsi="Calibri" w:cs="Calibri"/>
          </w:rPr>
          <w:t xml:space="preserve">begrotingsartikel 7 Werkgevers- en </w:t>
        </w:r>
        <w:proofErr w:type="spellStart"/>
        <w:r w:rsidRPr="00ED1EF1">
          <w:rPr>
            <w:rStyle w:val="Hyperlink"/>
            <w:rFonts w:ascii="Calibri" w:hAnsi="Calibri" w:cs="Calibri"/>
          </w:rPr>
          <w:t>bedrijfsvoeringsbeleid</w:t>
        </w:r>
        <w:proofErr w:type="spellEnd"/>
      </w:hyperlink>
      <w:r w:rsidRPr="00ED1EF1">
        <w:rPr>
          <w:rFonts w:ascii="Calibri" w:hAnsi="Calibri" w:cs="Calibri"/>
        </w:rPr>
        <w:t xml:space="preserve"> blijkt dat er maar zeer beperkt inzicht is in doelmatigheid of doeltreffendheid/doelbereik.  </w:t>
      </w:r>
      <w:r w:rsidRPr="00ED1EF1">
        <w:rPr>
          <w:rFonts w:ascii="Calibri" w:hAnsi="Calibri" w:cs="Calibri"/>
        </w:rPr>
        <w:br/>
      </w:r>
    </w:p>
    <w:p w:rsidRPr="00ED1EF1" w:rsidR="00D76368" w:rsidP="00D76368" w:rsidRDefault="00D76368" w14:paraId="5AEB146E" w14:textId="77777777">
      <w:pPr>
        <w:spacing w:after="0"/>
        <w:rPr>
          <w:rFonts w:ascii="Calibri" w:hAnsi="Calibri" w:cs="Calibri"/>
        </w:rPr>
      </w:pPr>
      <w:r w:rsidRPr="00ED1EF1">
        <w:rPr>
          <w:rFonts w:ascii="Calibri" w:hAnsi="Calibri" w:cs="Calibri"/>
        </w:rPr>
        <w:t xml:space="preserve">b. </w:t>
      </w:r>
      <w:r w:rsidRPr="00ED1EF1">
        <w:rPr>
          <w:rFonts w:ascii="Calibri" w:hAnsi="Calibri" w:cs="Calibri"/>
          <w:i/>
        </w:rPr>
        <w:t>Evidente blinde vlekken in de SEA</w:t>
      </w:r>
      <w:r w:rsidRPr="00ED1EF1">
        <w:rPr>
          <w:rFonts w:ascii="Calibri" w:hAnsi="Calibri" w:cs="Calibri"/>
        </w:rPr>
        <w:t xml:space="preserve"> </w:t>
      </w:r>
    </w:p>
    <w:p w:rsidRPr="00ED1EF1" w:rsidR="00D76368" w:rsidP="00D76368" w:rsidRDefault="00D76368" w14:paraId="077BAAD0" w14:textId="77777777">
      <w:pPr>
        <w:spacing w:after="0"/>
        <w:rPr>
          <w:rFonts w:ascii="Calibri" w:hAnsi="Calibri" w:cs="Calibri"/>
        </w:rPr>
      </w:pPr>
      <w:r w:rsidRPr="00ED1EF1">
        <w:rPr>
          <w:rFonts w:ascii="Calibri" w:hAnsi="Calibri" w:cs="Calibri"/>
        </w:rPr>
        <w:lastRenderedPageBreak/>
        <w:t xml:space="preserve">Het onderwerp ‘antidiscriminatie’ is in de ontwerpbegroting 2026 niet geagendeerd voor evaluatieonderzoek. Dit onderwerp valt onder begrotingsartikel 1, maar is niet expliciet meegenomen in de evaluatie in 2024. We achten het onderwerp wel relevant voor de oordeelsvorming van de Kamer over het betreffende beleidsterrein, omdat discriminatie en racisme grote impact heeft op een grote groep burgers. Uit </w:t>
      </w:r>
      <w:hyperlink w:history="1" r:id="rId12">
        <w:r w:rsidRPr="00ED1EF1">
          <w:rPr>
            <w:rStyle w:val="Hyperlink"/>
            <w:rFonts w:ascii="Calibri" w:hAnsi="Calibri" w:cs="Calibri"/>
          </w:rPr>
          <w:t>de monitor brede welvaart</w:t>
        </w:r>
      </w:hyperlink>
      <w:r w:rsidRPr="00ED1EF1">
        <w:rPr>
          <w:rFonts w:ascii="Calibri" w:hAnsi="Calibri" w:cs="Calibri"/>
        </w:rPr>
        <w:t xml:space="preserve"> blijkt dat 12,1% van de bevolking van 15 jaar en ouder zichzelf ziet als lid van een gediscrimineerde groep. Nederland staat daarmee op plek 16 in de EU. </w:t>
      </w:r>
    </w:p>
    <w:p w:rsidRPr="00ED1EF1" w:rsidR="00D76368" w:rsidP="00D76368" w:rsidRDefault="00D76368" w14:paraId="2E54A1CA" w14:textId="77777777">
      <w:pPr>
        <w:spacing w:after="0"/>
        <w:rPr>
          <w:rFonts w:ascii="Calibri" w:hAnsi="Calibri" w:cs="Calibri"/>
          <w:highlight w:val="yellow"/>
        </w:rPr>
      </w:pPr>
    </w:p>
    <w:p w:rsidRPr="00ED1EF1" w:rsidR="00D76368" w:rsidP="00D76368" w:rsidRDefault="00D76368" w14:paraId="7FCF8D02" w14:textId="77777777">
      <w:pPr>
        <w:pStyle w:val="Lijstalinea"/>
        <w:spacing w:after="0"/>
        <w:ind w:left="0"/>
        <w:rPr>
          <w:rFonts w:ascii="Calibri" w:hAnsi="Calibri" w:cs="Calibri"/>
        </w:rPr>
      </w:pPr>
      <w:r w:rsidRPr="00ED1EF1">
        <w:rPr>
          <w:rFonts w:ascii="Calibri" w:hAnsi="Calibri" w:cs="Calibri"/>
        </w:rPr>
        <w:t xml:space="preserve">c. </w:t>
      </w:r>
      <w:r w:rsidRPr="00ED1EF1">
        <w:rPr>
          <w:rFonts w:ascii="Calibri" w:hAnsi="Calibri" w:cs="Calibri"/>
          <w:i/>
        </w:rPr>
        <w:t>Geplande evaluaties in de SEA die wij van bijzonder belang achten</w:t>
      </w:r>
    </w:p>
    <w:p w:rsidRPr="00ED1EF1" w:rsidR="00D76368" w:rsidP="00D76368" w:rsidRDefault="00D76368" w14:paraId="586182A2" w14:textId="77777777">
      <w:pPr>
        <w:pStyle w:val="Lijstalinea"/>
        <w:spacing w:after="0"/>
        <w:ind w:left="0"/>
        <w:rPr>
          <w:rFonts w:ascii="Calibri" w:hAnsi="Calibri" w:cs="Calibri"/>
        </w:rPr>
      </w:pPr>
      <w:r w:rsidRPr="00ED1EF1">
        <w:rPr>
          <w:rFonts w:ascii="Calibri" w:hAnsi="Calibri" w:cs="Calibri"/>
        </w:rPr>
        <w:t xml:space="preserve">Er zijn 3 evaluaties/onderzoeken in de SEA die wij van belang achten. In meerdere </w:t>
      </w:r>
      <w:hyperlink w:history="1" r:id="rId13">
        <w:r w:rsidRPr="00ED1EF1">
          <w:rPr>
            <w:rStyle w:val="Hyperlink"/>
            <w:rFonts w:ascii="Calibri" w:hAnsi="Calibri" w:cs="Calibri"/>
          </w:rPr>
          <w:t>rekenkameronderzoeken</w:t>
        </w:r>
      </w:hyperlink>
      <w:r w:rsidRPr="00ED1EF1">
        <w:rPr>
          <w:rFonts w:ascii="Calibri" w:hAnsi="Calibri" w:cs="Calibri"/>
        </w:rPr>
        <w:t xml:space="preserve"> bevelen we de minister van BZK aan om actiever invulling te geven aan de coördinerende rol op het terrein van </w:t>
      </w:r>
      <w:proofErr w:type="spellStart"/>
      <w:r w:rsidRPr="00ED1EF1">
        <w:rPr>
          <w:rFonts w:ascii="Calibri" w:hAnsi="Calibri" w:cs="Calibri"/>
        </w:rPr>
        <w:t>rijksbrede</w:t>
      </w:r>
      <w:proofErr w:type="spellEnd"/>
      <w:r w:rsidRPr="00ED1EF1">
        <w:rPr>
          <w:rFonts w:ascii="Calibri" w:hAnsi="Calibri" w:cs="Calibri"/>
        </w:rPr>
        <w:t xml:space="preserve"> bedrijfsvoering, waaronder de </w:t>
      </w:r>
      <w:proofErr w:type="spellStart"/>
      <w:r w:rsidRPr="00ED1EF1">
        <w:rPr>
          <w:rFonts w:ascii="Calibri" w:hAnsi="Calibri" w:cs="Calibri"/>
        </w:rPr>
        <w:t>rijksbrede</w:t>
      </w:r>
      <w:proofErr w:type="spellEnd"/>
      <w:r w:rsidRPr="00ED1EF1">
        <w:rPr>
          <w:rFonts w:ascii="Calibri" w:hAnsi="Calibri" w:cs="Calibri"/>
        </w:rPr>
        <w:t xml:space="preserve"> verantwoordelijkheid voor IT, digitalisering en inkoopbeheer. In </w:t>
      </w:r>
      <w:hyperlink w:history="1" r:id="rId14">
        <w:r w:rsidRPr="00ED1EF1">
          <w:rPr>
            <w:rStyle w:val="Hyperlink"/>
            <w:rFonts w:ascii="Calibri" w:hAnsi="Calibri" w:cs="Calibri"/>
          </w:rPr>
          <w:t xml:space="preserve">de Staat van de </w:t>
        </w:r>
        <w:proofErr w:type="spellStart"/>
        <w:r w:rsidRPr="00ED1EF1">
          <w:rPr>
            <w:rStyle w:val="Hyperlink"/>
            <w:rFonts w:ascii="Calibri" w:hAnsi="Calibri" w:cs="Calibri"/>
          </w:rPr>
          <w:t>rijksverantwoording</w:t>
        </w:r>
        <w:proofErr w:type="spellEnd"/>
        <w:r w:rsidRPr="00ED1EF1">
          <w:rPr>
            <w:rStyle w:val="Hyperlink"/>
            <w:rFonts w:ascii="Calibri" w:hAnsi="Calibri" w:cs="Calibri"/>
          </w:rPr>
          <w:t xml:space="preserve"> 2023</w:t>
        </w:r>
      </w:hyperlink>
      <w:r w:rsidRPr="00ED1EF1">
        <w:rPr>
          <w:rFonts w:ascii="Calibri" w:hAnsi="Calibri" w:cs="Calibri"/>
        </w:rPr>
        <w:t xml:space="preserve"> wijzen we de minister erop dat de inkoop bij de rijksoverheid eenvoudiger kan en moet, en dat coördinatie door de minister van BZK nodig is. Daarnaast heeft de Tweede Kamer meerdere vragen en moties ingediend rondom het ontbrekende inzicht in de financiën van decentrale overheden ten opzichte van hun taken en ook de Eerste Kamer heeft hier </w:t>
      </w:r>
      <w:hyperlink w:history="1" r:id="rId15">
        <w:r w:rsidRPr="00ED1EF1">
          <w:rPr>
            <w:rStyle w:val="Hyperlink"/>
            <w:rFonts w:ascii="Calibri" w:hAnsi="Calibri" w:cs="Calibri"/>
          </w:rPr>
          <w:t>een verzoek</w:t>
        </w:r>
      </w:hyperlink>
      <w:r w:rsidRPr="00ED1EF1">
        <w:rPr>
          <w:rFonts w:ascii="Calibri" w:hAnsi="Calibri" w:cs="Calibri"/>
        </w:rPr>
        <w:t xml:space="preserve"> over ingediend. Tot slot </w:t>
      </w:r>
      <w:hyperlink w:history="1" r:id="rId16">
        <w:r w:rsidRPr="00ED1EF1">
          <w:rPr>
            <w:rStyle w:val="Hyperlink"/>
            <w:rFonts w:ascii="Calibri" w:hAnsi="Calibri" w:cs="Calibri"/>
          </w:rPr>
          <w:t>concludeerde de Algemene Inlichtingen en Veiligheidsdienst (AIVD)</w:t>
        </w:r>
      </w:hyperlink>
      <w:r w:rsidRPr="00ED1EF1">
        <w:rPr>
          <w:rFonts w:ascii="Calibri" w:hAnsi="Calibri" w:cs="Calibri"/>
        </w:rPr>
        <w:t xml:space="preserve"> dat desinformatie in toenemende mate aanwezig is in Nederland. Daarom vinden we de volgende evaluaties/onderzoeken uit de SEA van bijzonder belang voor de Tweede Kamer commissie van BZK en Digitalisering: </w:t>
      </w:r>
    </w:p>
    <w:p w:rsidRPr="00ED1EF1" w:rsidR="00D76368" w:rsidP="00D76368" w:rsidRDefault="00D76368" w14:paraId="2FDD52E6" w14:textId="77777777">
      <w:pPr>
        <w:pStyle w:val="Lijstalinea"/>
        <w:numPr>
          <w:ilvl w:val="0"/>
          <w:numId w:val="4"/>
        </w:numPr>
        <w:autoSpaceDN w:val="0"/>
        <w:spacing w:after="0" w:line="320" w:lineRule="exact"/>
        <w:textAlignment w:val="baseline"/>
        <w:rPr>
          <w:rFonts w:ascii="Calibri" w:hAnsi="Calibri" w:cs="Calibri"/>
        </w:rPr>
      </w:pPr>
      <w:r w:rsidRPr="00ED1EF1">
        <w:rPr>
          <w:rFonts w:ascii="Calibri" w:hAnsi="Calibri" w:cs="Calibri"/>
        </w:rPr>
        <w:t xml:space="preserve">Periodieke rapportage Werkgevers- en </w:t>
      </w:r>
      <w:proofErr w:type="spellStart"/>
      <w:r w:rsidRPr="00ED1EF1">
        <w:rPr>
          <w:rFonts w:ascii="Calibri" w:hAnsi="Calibri" w:cs="Calibri"/>
        </w:rPr>
        <w:t>Bedrijfsvoeringsbeleid</w:t>
      </w:r>
      <w:proofErr w:type="spellEnd"/>
      <w:r w:rsidRPr="00ED1EF1">
        <w:rPr>
          <w:rFonts w:ascii="Calibri" w:hAnsi="Calibri" w:cs="Calibri"/>
        </w:rPr>
        <w:t xml:space="preserve"> (art. 7) (afgerond en gepubliceerd)</w:t>
      </w:r>
      <w:r w:rsidRPr="00ED1EF1">
        <w:rPr>
          <w:rFonts w:ascii="Calibri" w:hAnsi="Calibri" w:cs="Calibri"/>
          <w:highlight w:val="yellow"/>
        </w:rPr>
        <w:t xml:space="preserve">  </w:t>
      </w:r>
    </w:p>
    <w:p w:rsidRPr="00ED1EF1" w:rsidR="00D76368" w:rsidP="00D76368" w:rsidRDefault="00D76368" w14:paraId="58C2176C" w14:textId="77777777">
      <w:pPr>
        <w:pStyle w:val="Lijstalinea"/>
        <w:numPr>
          <w:ilvl w:val="0"/>
          <w:numId w:val="4"/>
        </w:numPr>
        <w:autoSpaceDN w:val="0"/>
        <w:spacing w:after="0" w:line="320" w:lineRule="exact"/>
        <w:textAlignment w:val="baseline"/>
        <w:rPr>
          <w:rFonts w:ascii="Calibri" w:hAnsi="Calibri" w:cs="Calibri"/>
        </w:rPr>
      </w:pPr>
      <w:r w:rsidRPr="00ED1EF1">
        <w:rPr>
          <w:rFonts w:ascii="Calibri" w:hAnsi="Calibri" w:cs="Calibri"/>
        </w:rPr>
        <w:t>Data financiën decentrale overheden (2023 e.v.)</w:t>
      </w:r>
    </w:p>
    <w:p w:rsidRPr="00ED1EF1" w:rsidR="00D76368" w:rsidP="00D76368" w:rsidRDefault="00D76368" w14:paraId="29096A38" w14:textId="77777777">
      <w:pPr>
        <w:pStyle w:val="Lijstalinea"/>
        <w:numPr>
          <w:ilvl w:val="0"/>
          <w:numId w:val="4"/>
        </w:numPr>
        <w:autoSpaceDN w:val="0"/>
        <w:spacing w:after="0" w:line="320" w:lineRule="exact"/>
        <w:textAlignment w:val="baseline"/>
        <w:rPr>
          <w:rFonts w:ascii="Calibri" w:hAnsi="Calibri" w:cs="Calibri"/>
        </w:rPr>
      </w:pPr>
      <w:r w:rsidRPr="00ED1EF1">
        <w:rPr>
          <w:rFonts w:ascii="Calibri" w:hAnsi="Calibri" w:cs="Calibri"/>
        </w:rPr>
        <w:t>Onderzoeksprogramma impact van desinformatie (afronding 2025 – 2026)</w:t>
      </w:r>
    </w:p>
    <w:p w:rsidRPr="00ED1EF1" w:rsidR="00D76368" w:rsidP="00D76368" w:rsidRDefault="00D76368" w14:paraId="693CB3F8" w14:textId="77777777">
      <w:pPr>
        <w:spacing w:after="0"/>
        <w:rPr>
          <w:rFonts w:ascii="Calibri" w:hAnsi="Calibri" w:cs="Calibri"/>
        </w:rPr>
      </w:pPr>
      <w:r w:rsidRPr="00ED1EF1">
        <w:rPr>
          <w:rFonts w:ascii="Calibri" w:hAnsi="Calibri" w:cs="Calibri"/>
        </w:rPr>
        <w:t>Wij adviseren u deze evaluaties/onderzoeken voor uw agendering in overweging te nemen.</w:t>
      </w:r>
    </w:p>
    <w:p w:rsidRPr="00ED1EF1" w:rsidR="00D76368" w:rsidP="00D76368" w:rsidRDefault="00D76368" w14:paraId="58D111D3" w14:textId="77777777">
      <w:pPr>
        <w:spacing w:after="0"/>
        <w:rPr>
          <w:rFonts w:ascii="Calibri" w:hAnsi="Calibri" w:cs="Calibri"/>
        </w:rPr>
      </w:pPr>
    </w:p>
    <w:p w:rsidRPr="00ED1EF1" w:rsidR="00D76368" w:rsidP="00D76368" w:rsidRDefault="00D76368" w14:paraId="67A5B899" w14:textId="77777777">
      <w:pPr>
        <w:pStyle w:val="Kop1"/>
        <w:numPr>
          <w:ilvl w:val="0"/>
          <w:numId w:val="2"/>
        </w:numPr>
        <w:spacing w:after="0"/>
        <w:ind w:left="720"/>
        <w:rPr>
          <w:rFonts w:ascii="Calibri" w:hAnsi="Calibri" w:cs="Calibri"/>
          <w:sz w:val="22"/>
          <w:szCs w:val="22"/>
        </w:rPr>
      </w:pPr>
      <w:r w:rsidRPr="00ED1EF1">
        <w:rPr>
          <w:rFonts w:ascii="Calibri" w:hAnsi="Calibri" w:cs="Calibri"/>
          <w:sz w:val="22"/>
          <w:szCs w:val="22"/>
        </w:rPr>
        <w:t>Risico’s en beheer</w:t>
      </w:r>
    </w:p>
    <w:p w:rsidRPr="00ED1EF1" w:rsidR="00D76368" w:rsidP="00D76368" w:rsidRDefault="00D76368" w14:paraId="5BA7A377" w14:textId="77777777">
      <w:pPr>
        <w:spacing w:after="0"/>
        <w:rPr>
          <w:rFonts w:ascii="Calibri" w:hAnsi="Calibri" w:cs="Calibri"/>
        </w:rPr>
      </w:pPr>
      <w:r w:rsidRPr="00ED1EF1">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wel of niet aanpakt.</w:t>
      </w:r>
    </w:p>
    <w:p w:rsidRPr="00ED1EF1" w:rsidR="00D76368" w:rsidP="00D76368" w:rsidRDefault="00D76368" w14:paraId="4936FCEC" w14:textId="77777777">
      <w:pPr>
        <w:spacing w:after="0"/>
        <w:rPr>
          <w:rFonts w:ascii="Calibri" w:hAnsi="Calibri" w:cs="Calibri"/>
        </w:rPr>
      </w:pPr>
    </w:p>
    <w:p w:rsidRPr="00ED1EF1" w:rsidR="00D76368" w:rsidP="00D76368" w:rsidRDefault="00D76368" w14:paraId="5D91CAC4" w14:textId="77777777">
      <w:pPr>
        <w:spacing w:after="0"/>
        <w:rPr>
          <w:rFonts w:ascii="Calibri" w:hAnsi="Calibri" w:cs="Calibri"/>
          <w:b/>
        </w:rPr>
      </w:pPr>
      <w:r w:rsidRPr="00ED1EF1">
        <w:rPr>
          <w:rFonts w:ascii="Calibri" w:hAnsi="Calibri" w:cs="Calibri"/>
          <w:b/>
        </w:rPr>
        <w:t>Tabel 3: Adressering van risico’s in de ontwerpbegroting van ministerie van BZK en Gemeentefonds</w:t>
      </w:r>
    </w:p>
    <w:tbl>
      <w:tblPr>
        <w:tblStyle w:val="Tabelraster"/>
        <w:tblW w:w="0" w:type="auto"/>
        <w:tblLook w:val="04A0" w:firstRow="1" w:lastRow="0" w:firstColumn="1" w:lastColumn="0" w:noHBand="0" w:noVBand="1"/>
      </w:tblPr>
      <w:tblGrid>
        <w:gridCol w:w="2043"/>
        <w:gridCol w:w="1705"/>
        <w:gridCol w:w="1370"/>
        <w:gridCol w:w="2810"/>
      </w:tblGrid>
      <w:tr w:rsidRPr="00ED1EF1" w:rsidR="00D76368" w:rsidTr="006E3DE7" w14:paraId="70310F1C" w14:textId="77777777">
        <w:tc>
          <w:tcPr>
            <w:tcW w:w="2057" w:type="dxa"/>
            <w:shd w:val="clear" w:color="auto" w:fill="C1E4F5" w:themeFill="accent1" w:themeFillTint="33"/>
          </w:tcPr>
          <w:p w:rsidRPr="00ED1EF1" w:rsidR="00D76368" w:rsidP="00D76368" w:rsidRDefault="00D76368" w14:paraId="3D1CA3A9" w14:textId="77777777">
            <w:pPr>
              <w:rPr>
                <w:rFonts w:ascii="Calibri" w:hAnsi="Calibri" w:cs="Calibri"/>
                <w:b/>
                <w:sz w:val="22"/>
                <w:szCs w:val="22"/>
              </w:rPr>
            </w:pPr>
            <w:r w:rsidRPr="00ED1EF1">
              <w:rPr>
                <w:rFonts w:ascii="Calibri" w:hAnsi="Calibri" w:cs="Calibri"/>
                <w:b/>
                <w:sz w:val="22"/>
                <w:szCs w:val="22"/>
              </w:rPr>
              <w:t>Risico-omschrijving</w:t>
            </w:r>
          </w:p>
        </w:tc>
        <w:tc>
          <w:tcPr>
            <w:tcW w:w="1610" w:type="dxa"/>
            <w:shd w:val="clear" w:color="auto" w:fill="C1E4F5" w:themeFill="accent1" w:themeFillTint="33"/>
          </w:tcPr>
          <w:p w:rsidRPr="00ED1EF1" w:rsidR="00D76368" w:rsidP="00D76368" w:rsidRDefault="00D76368" w14:paraId="0EBF57CC" w14:textId="77777777">
            <w:pPr>
              <w:rPr>
                <w:rFonts w:ascii="Calibri" w:hAnsi="Calibri" w:cs="Calibri"/>
                <w:b/>
                <w:sz w:val="22"/>
                <w:szCs w:val="22"/>
              </w:rPr>
            </w:pPr>
            <w:r w:rsidRPr="00ED1EF1">
              <w:rPr>
                <w:rFonts w:ascii="Calibri" w:hAnsi="Calibri" w:cs="Calibri"/>
                <w:b/>
                <w:sz w:val="22"/>
                <w:szCs w:val="22"/>
              </w:rPr>
              <w:t>Bron</w:t>
            </w:r>
          </w:p>
        </w:tc>
        <w:tc>
          <w:tcPr>
            <w:tcW w:w="1396" w:type="dxa"/>
            <w:shd w:val="clear" w:color="auto" w:fill="C1E4F5" w:themeFill="accent1" w:themeFillTint="33"/>
          </w:tcPr>
          <w:p w:rsidRPr="00ED1EF1" w:rsidR="00D76368" w:rsidP="00D76368" w:rsidRDefault="00D76368" w14:paraId="5D97F8EF" w14:textId="77777777">
            <w:pPr>
              <w:rPr>
                <w:rFonts w:ascii="Calibri" w:hAnsi="Calibri" w:cs="Calibri"/>
                <w:b/>
                <w:sz w:val="22"/>
                <w:szCs w:val="22"/>
              </w:rPr>
            </w:pPr>
            <w:r w:rsidRPr="00ED1EF1">
              <w:rPr>
                <w:rFonts w:ascii="Calibri" w:hAnsi="Calibri" w:cs="Calibri"/>
                <w:b/>
                <w:sz w:val="22"/>
                <w:szCs w:val="22"/>
              </w:rPr>
              <w:t>Aandacht in begroting ja/nee</w:t>
            </w:r>
          </w:p>
        </w:tc>
        <w:tc>
          <w:tcPr>
            <w:tcW w:w="2865" w:type="dxa"/>
            <w:shd w:val="clear" w:color="auto" w:fill="C1E4F5" w:themeFill="accent1" w:themeFillTint="33"/>
          </w:tcPr>
          <w:p w:rsidRPr="00ED1EF1" w:rsidR="00D76368" w:rsidP="00D76368" w:rsidRDefault="00D76368" w14:paraId="2A35E223" w14:textId="77777777">
            <w:pPr>
              <w:rPr>
                <w:rFonts w:ascii="Calibri" w:hAnsi="Calibri" w:cs="Calibri"/>
                <w:b/>
                <w:sz w:val="22"/>
                <w:szCs w:val="22"/>
              </w:rPr>
            </w:pPr>
            <w:r w:rsidRPr="00ED1EF1">
              <w:rPr>
                <w:rFonts w:ascii="Calibri" w:hAnsi="Calibri" w:cs="Calibri"/>
                <w:b/>
                <w:sz w:val="22"/>
                <w:szCs w:val="22"/>
              </w:rPr>
              <w:t xml:space="preserve">Wijze waarop risico wordt aangepakt </w:t>
            </w:r>
          </w:p>
        </w:tc>
      </w:tr>
      <w:tr w:rsidRPr="00ED1EF1" w:rsidR="00D76368" w:rsidTr="006E3DE7" w14:paraId="5A02E755" w14:textId="77777777">
        <w:tc>
          <w:tcPr>
            <w:tcW w:w="2057" w:type="dxa"/>
          </w:tcPr>
          <w:p w:rsidRPr="00ED1EF1" w:rsidR="00D76368" w:rsidP="00D76368" w:rsidRDefault="00D76368" w14:paraId="251DA06E" w14:textId="77777777">
            <w:pPr>
              <w:rPr>
                <w:rFonts w:ascii="Calibri" w:hAnsi="Calibri" w:cs="Calibri"/>
                <w:sz w:val="22"/>
                <w:szCs w:val="22"/>
              </w:rPr>
            </w:pPr>
            <w:r w:rsidRPr="00ED1EF1">
              <w:rPr>
                <w:rFonts w:ascii="Calibri" w:hAnsi="Calibri" w:cs="Calibri"/>
                <w:sz w:val="22"/>
                <w:szCs w:val="22"/>
              </w:rPr>
              <w:t xml:space="preserve">Decentrale overheden kunnen </w:t>
            </w:r>
            <w:r w:rsidRPr="00ED1EF1">
              <w:rPr>
                <w:rFonts w:ascii="Calibri" w:hAnsi="Calibri" w:cs="Calibri"/>
                <w:sz w:val="22"/>
                <w:szCs w:val="22"/>
              </w:rPr>
              <w:lastRenderedPageBreak/>
              <w:t>hun (wettelijke) taken niet meer effectief uitvoeren omdat ze te weinig financiële compensatie krijgen</w:t>
            </w:r>
            <w:r w:rsidRPr="00ED1EF1">
              <w:rPr>
                <w:rStyle w:val="Voetnootmarkering"/>
                <w:rFonts w:ascii="Calibri" w:hAnsi="Calibri" w:cs="Calibri"/>
                <w:sz w:val="22"/>
                <w:szCs w:val="22"/>
              </w:rPr>
              <w:footnoteReference w:id="1"/>
            </w:r>
            <w:r w:rsidRPr="00ED1EF1">
              <w:rPr>
                <w:rFonts w:ascii="Calibri" w:hAnsi="Calibri" w:cs="Calibri"/>
                <w:sz w:val="22"/>
                <w:szCs w:val="22"/>
              </w:rPr>
              <w:t xml:space="preserve"> </w:t>
            </w:r>
          </w:p>
        </w:tc>
        <w:tc>
          <w:tcPr>
            <w:tcW w:w="1610" w:type="dxa"/>
          </w:tcPr>
          <w:p w:rsidRPr="00ED1EF1" w:rsidR="00D76368" w:rsidP="00D76368" w:rsidRDefault="00D76368" w14:paraId="7CA06E27" w14:textId="77777777">
            <w:pPr>
              <w:rPr>
                <w:rFonts w:ascii="Calibri" w:hAnsi="Calibri" w:cs="Calibri"/>
                <w:sz w:val="22"/>
                <w:szCs w:val="22"/>
              </w:rPr>
            </w:pPr>
            <w:hyperlink w:history="1" r:id="rId17">
              <w:r w:rsidRPr="00ED1EF1">
                <w:rPr>
                  <w:rStyle w:val="Hyperlink"/>
                  <w:rFonts w:ascii="Calibri" w:hAnsi="Calibri" w:cs="Calibri"/>
                  <w:sz w:val="22"/>
                  <w:szCs w:val="22"/>
                </w:rPr>
                <w:t xml:space="preserve">Advies Raad voor het </w:t>
              </w:r>
              <w:r w:rsidRPr="00ED1EF1">
                <w:rPr>
                  <w:rStyle w:val="Hyperlink"/>
                  <w:rFonts w:ascii="Calibri" w:hAnsi="Calibri" w:cs="Calibri"/>
                  <w:sz w:val="22"/>
                  <w:szCs w:val="22"/>
                </w:rPr>
                <w:lastRenderedPageBreak/>
                <w:t>Openbaar Bestuur</w:t>
              </w:r>
            </w:hyperlink>
            <w:r w:rsidRPr="00ED1EF1">
              <w:rPr>
                <w:rFonts w:ascii="Calibri" w:hAnsi="Calibri" w:cs="Calibri"/>
                <w:sz w:val="22"/>
                <w:szCs w:val="22"/>
              </w:rPr>
              <w:t xml:space="preserve">, </w:t>
            </w:r>
            <w:hyperlink w:history="1" r:id="rId18">
              <w:r w:rsidRPr="00ED1EF1">
                <w:rPr>
                  <w:rStyle w:val="Hyperlink"/>
                  <w:rFonts w:ascii="Calibri" w:hAnsi="Calibri" w:cs="Calibri"/>
                  <w:sz w:val="22"/>
                  <w:szCs w:val="22"/>
                </w:rPr>
                <w:t>advies Raad van State</w:t>
              </w:r>
            </w:hyperlink>
            <w:r w:rsidRPr="00ED1EF1">
              <w:rPr>
                <w:rFonts w:ascii="Calibri" w:hAnsi="Calibri" w:cs="Calibri"/>
                <w:sz w:val="22"/>
                <w:szCs w:val="22"/>
              </w:rPr>
              <w:t xml:space="preserve">, </w:t>
            </w:r>
            <w:hyperlink w:history="1" r:id="rId19">
              <w:r w:rsidRPr="00ED1EF1">
                <w:rPr>
                  <w:rStyle w:val="Hyperlink"/>
                  <w:rFonts w:ascii="Calibri" w:hAnsi="Calibri" w:cs="Calibri"/>
                  <w:sz w:val="22"/>
                  <w:szCs w:val="22"/>
                </w:rPr>
                <w:t>rapport Sociaal Cultureel Planbureau (SCP)</w:t>
              </w:r>
            </w:hyperlink>
            <w:r w:rsidRPr="00ED1EF1">
              <w:rPr>
                <w:rFonts w:ascii="Calibri" w:hAnsi="Calibri" w:cs="Calibri"/>
                <w:sz w:val="22"/>
                <w:szCs w:val="22"/>
              </w:rPr>
              <w:t xml:space="preserve"> </w:t>
            </w:r>
          </w:p>
        </w:tc>
        <w:tc>
          <w:tcPr>
            <w:tcW w:w="1396" w:type="dxa"/>
          </w:tcPr>
          <w:p w:rsidRPr="00ED1EF1" w:rsidR="00D76368" w:rsidP="00D76368" w:rsidRDefault="00D76368" w14:paraId="31AED856" w14:textId="77777777">
            <w:pPr>
              <w:rPr>
                <w:rFonts w:ascii="Calibri" w:hAnsi="Calibri" w:cs="Calibri"/>
                <w:sz w:val="22"/>
                <w:szCs w:val="22"/>
              </w:rPr>
            </w:pPr>
            <w:r w:rsidRPr="00ED1EF1">
              <w:rPr>
                <w:rFonts w:ascii="Calibri" w:hAnsi="Calibri" w:cs="Calibri"/>
                <w:sz w:val="22"/>
                <w:szCs w:val="22"/>
              </w:rPr>
              <w:lastRenderedPageBreak/>
              <w:t>Nee</w:t>
            </w:r>
          </w:p>
        </w:tc>
        <w:tc>
          <w:tcPr>
            <w:tcW w:w="2865" w:type="dxa"/>
          </w:tcPr>
          <w:p w:rsidRPr="00ED1EF1" w:rsidR="00D76368" w:rsidP="00D76368" w:rsidRDefault="00D76368" w14:paraId="1BAE32FC" w14:textId="77777777">
            <w:pPr>
              <w:rPr>
                <w:rFonts w:ascii="Calibri" w:hAnsi="Calibri" w:cs="Calibri"/>
                <w:sz w:val="22"/>
                <w:szCs w:val="22"/>
              </w:rPr>
            </w:pPr>
            <w:r w:rsidRPr="00ED1EF1">
              <w:rPr>
                <w:rFonts w:ascii="Calibri" w:hAnsi="Calibri" w:cs="Calibri"/>
                <w:sz w:val="22"/>
                <w:szCs w:val="22"/>
              </w:rPr>
              <w:t xml:space="preserve">- Toepassing van de Uitvoerbaarheidstoets </w:t>
            </w:r>
            <w:r w:rsidRPr="00ED1EF1">
              <w:rPr>
                <w:rFonts w:ascii="Calibri" w:hAnsi="Calibri" w:cs="Calibri"/>
                <w:sz w:val="22"/>
                <w:szCs w:val="22"/>
              </w:rPr>
              <w:lastRenderedPageBreak/>
              <w:t>Decentrale Overheden (UDO)</w:t>
            </w:r>
          </w:p>
          <w:p w:rsidRPr="00ED1EF1" w:rsidR="00D76368" w:rsidP="00D76368" w:rsidRDefault="00D76368" w14:paraId="04E6BBED" w14:textId="77777777">
            <w:pPr>
              <w:rPr>
                <w:rFonts w:ascii="Calibri" w:hAnsi="Calibri" w:cs="Calibri"/>
                <w:sz w:val="22"/>
                <w:szCs w:val="22"/>
              </w:rPr>
            </w:pPr>
            <w:r w:rsidRPr="00ED1EF1">
              <w:rPr>
                <w:rFonts w:ascii="Calibri" w:hAnsi="Calibri" w:cs="Calibri"/>
                <w:sz w:val="22"/>
                <w:szCs w:val="22"/>
              </w:rPr>
              <w:t xml:space="preserve">- Per 1 januari 2027 nieuw </w:t>
            </w:r>
            <w:proofErr w:type="spellStart"/>
            <w:r w:rsidRPr="00ED1EF1">
              <w:rPr>
                <w:rFonts w:ascii="Calibri" w:hAnsi="Calibri" w:cs="Calibri"/>
                <w:sz w:val="22"/>
                <w:szCs w:val="22"/>
              </w:rPr>
              <w:t>ingroeipad</w:t>
            </w:r>
            <w:proofErr w:type="spellEnd"/>
            <w:r w:rsidRPr="00ED1EF1">
              <w:rPr>
                <w:rFonts w:ascii="Calibri" w:hAnsi="Calibri" w:cs="Calibri"/>
                <w:sz w:val="22"/>
                <w:szCs w:val="22"/>
              </w:rPr>
              <w:t xml:space="preserve"> van het verdeelmodel </w:t>
            </w:r>
            <w:r w:rsidRPr="00ED1EF1">
              <w:rPr>
                <w:rFonts w:ascii="Calibri" w:hAnsi="Calibri" w:cs="Calibri"/>
                <w:sz w:val="22"/>
                <w:szCs w:val="22"/>
              </w:rPr>
              <w:br/>
              <w:t>- Versterken van interbestuurlijke samenwerking, onder andere middels de Agenda Stad</w:t>
            </w:r>
          </w:p>
          <w:p w:rsidRPr="00ED1EF1" w:rsidR="00D76368" w:rsidP="00D76368" w:rsidRDefault="00D76368" w14:paraId="22C4266D" w14:textId="77777777">
            <w:pPr>
              <w:rPr>
                <w:rFonts w:ascii="Calibri" w:hAnsi="Calibri" w:cs="Calibri"/>
                <w:sz w:val="22"/>
                <w:szCs w:val="22"/>
              </w:rPr>
            </w:pPr>
            <w:r w:rsidRPr="00ED1EF1">
              <w:rPr>
                <w:rFonts w:ascii="Calibri" w:hAnsi="Calibri" w:cs="Calibri"/>
                <w:sz w:val="22"/>
                <w:szCs w:val="22"/>
              </w:rPr>
              <w:t>- Monitoren van de financiële positie en in gesprek blijven met medeoverheden via het Overhedenoverleg</w:t>
            </w:r>
          </w:p>
        </w:tc>
      </w:tr>
      <w:tr w:rsidRPr="00ED1EF1" w:rsidR="00D76368" w:rsidTr="006E3DE7" w14:paraId="51544347" w14:textId="77777777">
        <w:tc>
          <w:tcPr>
            <w:tcW w:w="2057" w:type="dxa"/>
          </w:tcPr>
          <w:p w:rsidRPr="00ED1EF1" w:rsidR="00D76368" w:rsidP="00D76368" w:rsidRDefault="00D76368" w14:paraId="3C718983" w14:textId="77777777">
            <w:pPr>
              <w:rPr>
                <w:rFonts w:ascii="Calibri" w:hAnsi="Calibri" w:cs="Calibri"/>
                <w:sz w:val="22"/>
                <w:szCs w:val="22"/>
              </w:rPr>
            </w:pPr>
            <w:r w:rsidRPr="00ED1EF1">
              <w:rPr>
                <w:rFonts w:ascii="Calibri" w:hAnsi="Calibri" w:cs="Calibri"/>
                <w:sz w:val="22"/>
                <w:szCs w:val="22"/>
              </w:rPr>
              <w:lastRenderedPageBreak/>
              <w:t xml:space="preserve">Door een gebrek aan concrete plannen, slaagt de overheid er niet in om grondrechten en de rechtstaat daadwerkelijk te versterken </w:t>
            </w:r>
          </w:p>
        </w:tc>
        <w:tc>
          <w:tcPr>
            <w:tcW w:w="1610" w:type="dxa"/>
          </w:tcPr>
          <w:p w:rsidRPr="00ED1EF1" w:rsidR="00D76368" w:rsidP="00D76368" w:rsidRDefault="00D76368" w14:paraId="6AB53410" w14:textId="77777777">
            <w:pPr>
              <w:rPr>
                <w:rFonts w:ascii="Calibri" w:hAnsi="Calibri" w:cs="Calibri"/>
                <w:sz w:val="22"/>
                <w:szCs w:val="22"/>
              </w:rPr>
            </w:pPr>
            <w:hyperlink w:history="1" r:id="rId20">
              <w:r w:rsidRPr="00ED1EF1">
                <w:rPr>
                  <w:rStyle w:val="Hyperlink"/>
                  <w:rFonts w:ascii="Calibri" w:hAnsi="Calibri" w:cs="Calibri"/>
                  <w:sz w:val="22"/>
                  <w:szCs w:val="22"/>
                </w:rPr>
                <w:t>Rapport Staatscommissie van de Rechtstaat</w:t>
              </w:r>
            </w:hyperlink>
            <w:r w:rsidRPr="00ED1EF1">
              <w:rPr>
                <w:rFonts w:ascii="Calibri" w:hAnsi="Calibri" w:cs="Calibri"/>
                <w:sz w:val="22"/>
                <w:szCs w:val="22"/>
              </w:rPr>
              <w:t xml:space="preserve"> </w:t>
            </w:r>
          </w:p>
        </w:tc>
        <w:tc>
          <w:tcPr>
            <w:tcW w:w="1396" w:type="dxa"/>
          </w:tcPr>
          <w:p w:rsidRPr="00ED1EF1" w:rsidR="00D76368" w:rsidP="00D76368" w:rsidRDefault="00D76368" w14:paraId="449B42F9" w14:textId="77777777">
            <w:pPr>
              <w:rPr>
                <w:rFonts w:ascii="Calibri" w:hAnsi="Calibri" w:cs="Calibri"/>
                <w:sz w:val="22"/>
                <w:szCs w:val="22"/>
              </w:rPr>
            </w:pPr>
            <w:r w:rsidRPr="00ED1EF1">
              <w:rPr>
                <w:rFonts w:ascii="Calibri" w:hAnsi="Calibri" w:cs="Calibri"/>
                <w:sz w:val="22"/>
                <w:szCs w:val="22"/>
              </w:rPr>
              <w:t>Nee</w:t>
            </w:r>
          </w:p>
        </w:tc>
        <w:tc>
          <w:tcPr>
            <w:tcW w:w="2865" w:type="dxa"/>
          </w:tcPr>
          <w:p w:rsidRPr="00ED1EF1" w:rsidR="00D76368" w:rsidP="00D76368" w:rsidRDefault="00D76368" w14:paraId="13651949" w14:textId="77777777">
            <w:pPr>
              <w:rPr>
                <w:rFonts w:ascii="Calibri" w:hAnsi="Calibri" w:cs="Calibri"/>
                <w:sz w:val="22"/>
                <w:szCs w:val="22"/>
              </w:rPr>
            </w:pPr>
            <w:r w:rsidRPr="00ED1EF1">
              <w:rPr>
                <w:rFonts w:ascii="Calibri" w:hAnsi="Calibri" w:cs="Calibri"/>
                <w:sz w:val="22"/>
                <w:szCs w:val="22"/>
              </w:rPr>
              <w:t xml:space="preserve">- € 150 miljoen voor BZK vanuit de </w:t>
            </w:r>
            <w:hyperlink w:history="1" r:id="rId21">
              <w:r w:rsidRPr="00ED1EF1">
                <w:rPr>
                  <w:rStyle w:val="Hyperlink"/>
                  <w:rFonts w:ascii="Calibri" w:hAnsi="Calibri" w:cs="Calibri"/>
                  <w:sz w:val="22"/>
                  <w:szCs w:val="22"/>
                </w:rPr>
                <w:t>enveloppe goed bestuur en sterke rechtstaat</w:t>
              </w:r>
            </w:hyperlink>
          </w:p>
          <w:p w:rsidRPr="00ED1EF1" w:rsidR="00D76368" w:rsidP="00D76368" w:rsidRDefault="00D76368" w14:paraId="2887BC4B" w14:textId="77777777">
            <w:pPr>
              <w:rPr>
                <w:rFonts w:ascii="Calibri" w:hAnsi="Calibri" w:cs="Calibri"/>
                <w:sz w:val="22"/>
                <w:szCs w:val="22"/>
              </w:rPr>
            </w:pPr>
            <w:r w:rsidRPr="00ED1EF1">
              <w:rPr>
                <w:rFonts w:ascii="Calibri" w:hAnsi="Calibri" w:cs="Calibri"/>
                <w:sz w:val="22"/>
                <w:szCs w:val="22"/>
              </w:rPr>
              <w:t xml:space="preserve">- Wetsvoorstel constitutionele toetsing </w:t>
            </w:r>
          </w:p>
          <w:p w:rsidRPr="00ED1EF1" w:rsidR="00D76368" w:rsidP="00D76368" w:rsidRDefault="00D76368" w14:paraId="7A4F5A9D" w14:textId="77777777">
            <w:pPr>
              <w:rPr>
                <w:rFonts w:ascii="Calibri" w:hAnsi="Calibri" w:cs="Calibri"/>
                <w:sz w:val="22"/>
                <w:szCs w:val="22"/>
              </w:rPr>
            </w:pPr>
          </w:p>
        </w:tc>
      </w:tr>
      <w:tr w:rsidRPr="00ED1EF1" w:rsidR="00D76368" w:rsidTr="006E3DE7" w14:paraId="07CB5092" w14:textId="77777777">
        <w:tc>
          <w:tcPr>
            <w:tcW w:w="2057" w:type="dxa"/>
          </w:tcPr>
          <w:p w:rsidRPr="00ED1EF1" w:rsidR="00D76368" w:rsidP="00D76368" w:rsidRDefault="00D76368" w14:paraId="28A5D994" w14:textId="77777777">
            <w:pPr>
              <w:rPr>
                <w:rFonts w:ascii="Calibri" w:hAnsi="Calibri" w:cs="Calibri"/>
                <w:sz w:val="22"/>
                <w:szCs w:val="22"/>
              </w:rPr>
            </w:pPr>
            <w:r w:rsidRPr="00ED1EF1">
              <w:rPr>
                <w:rFonts w:ascii="Calibri" w:hAnsi="Calibri" w:cs="Calibri"/>
                <w:sz w:val="22"/>
                <w:szCs w:val="22"/>
              </w:rPr>
              <w:t>De overheid slaagt er niet in om (grote) IT ambities waar te maken, omdat er onvoldoende financiële middelen worden ingezet</w:t>
            </w:r>
          </w:p>
        </w:tc>
        <w:tc>
          <w:tcPr>
            <w:tcW w:w="1610" w:type="dxa"/>
          </w:tcPr>
          <w:p w:rsidRPr="00ED1EF1" w:rsidR="00D76368" w:rsidP="00D76368" w:rsidRDefault="00D76368" w14:paraId="7D98D3FC" w14:textId="77777777">
            <w:pPr>
              <w:rPr>
                <w:rStyle w:val="Hyperlink"/>
                <w:rFonts w:ascii="Calibri" w:hAnsi="Calibri" w:cs="Calibri"/>
                <w:sz w:val="22"/>
                <w:szCs w:val="22"/>
              </w:rPr>
            </w:pPr>
            <w:hyperlink w:history="1" r:id="rId22">
              <w:r w:rsidRPr="00ED1EF1">
                <w:rPr>
                  <w:rStyle w:val="Hyperlink"/>
                  <w:rFonts w:ascii="Calibri" w:hAnsi="Calibri" w:cs="Calibri"/>
                  <w:sz w:val="22"/>
                  <w:szCs w:val="22"/>
                </w:rPr>
                <w:t>Brief Interprovinciaal Overleg (IPO), Vereniging van Nederlandse Gemeenten (VNG) en Unie van Waterschappen</w:t>
              </w:r>
            </w:hyperlink>
            <w:r w:rsidRPr="00ED1EF1">
              <w:rPr>
                <w:rFonts w:ascii="Calibri" w:hAnsi="Calibri" w:cs="Calibri"/>
                <w:sz w:val="22"/>
                <w:szCs w:val="22"/>
              </w:rPr>
              <w:t>,</w:t>
            </w:r>
            <w:r w:rsidRPr="00ED1EF1">
              <w:rPr>
                <w:rStyle w:val="Hyperlink"/>
                <w:rFonts w:ascii="Calibri" w:hAnsi="Calibri" w:cs="Calibri"/>
                <w:sz w:val="22"/>
                <w:szCs w:val="22"/>
              </w:rPr>
              <w:t xml:space="preserve"> </w:t>
            </w:r>
          </w:p>
          <w:p w:rsidRPr="00ED1EF1" w:rsidR="00D76368" w:rsidP="00D76368" w:rsidRDefault="00D76368" w14:paraId="6B0966DA" w14:textId="77777777">
            <w:pPr>
              <w:rPr>
                <w:rFonts w:ascii="Calibri" w:hAnsi="Calibri" w:cs="Calibri"/>
                <w:sz w:val="22"/>
                <w:szCs w:val="22"/>
              </w:rPr>
            </w:pPr>
            <w:hyperlink w:history="1" r:id="rId23">
              <w:proofErr w:type="spellStart"/>
              <w:r w:rsidRPr="00ED1EF1">
                <w:rPr>
                  <w:rStyle w:val="Hyperlink"/>
                  <w:rFonts w:ascii="Calibri" w:hAnsi="Calibri" w:cs="Calibri"/>
                  <w:sz w:val="22"/>
                  <w:szCs w:val="22"/>
                </w:rPr>
                <w:t>Factsheet</w:t>
              </w:r>
              <w:proofErr w:type="spellEnd"/>
              <w:r w:rsidRPr="00ED1EF1">
                <w:rPr>
                  <w:rStyle w:val="Hyperlink"/>
                  <w:rFonts w:ascii="Calibri" w:hAnsi="Calibri" w:cs="Calibri"/>
                  <w:sz w:val="22"/>
                  <w:szCs w:val="22"/>
                </w:rPr>
                <w:t xml:space="preserve"> Algemene Rekenkamer </w:t>
              </w:r>
            </w:hyperlink>
            <w:r w:rsidRPr="00ED1EF1">
              <w:rPr>
                <w:rFonts w:ascii="Calibri" w:hAnsi="Calibri" w:cs="Calibri"/>
                <w:sz w:val="22"/>
                <w:szCs w:val="22"/>
              </w:rPr>
              <w:t xml:space="preserve"> </w:t>
            </w:r>
          </w:p>
        </w:tc>
        <w:tc>
          <w:tcPr>
            <w:tcW w:w="1396" w:type="dxa"/>
          </w:tcPr>
          <w:p w:rsidRPr="00ED1EF1" w:rsidR="00D76368" w:rsidP="00D76368" w:rsidRDefault="00D76368" w14:paraId="62BBA038" w14:textId="77777777">
            <w:pPr>
              <w:rPr>
                <w:rFonts w:ascii="Calibri" w:hAnsi="Calibri" w:cs="Calibri"/>
                <w:sz w:val="22"/>
                <w:szCs w:val="22"/>
              </w:rPr>
            </w:pPr>
            <w:r w:rsidRPr="00ED1EF1">
              <w:rPr>
                <w:rFonts w:ascii="Calibri" w:hAnsi="Calibri" w:cs="Calibri"/>
                <w:sz w:val="22"/>
                <w:szCs w:val="22"/>
              </w:rPr>
              <w:t>Nee</w:t>
            </w:r>
          </w:p>
        </w:tc>
        <w:tc>
          <w:tcPr>
            <w:tcW w:w="2865" w:type="dxa"/>
          </w:tcPr>
          <w:p w:rsidRPr="00ED1EF1" w:rsidR="00D76368" w:rsidP="00D76368" w:rsidRDefault="00D76368" w14:paraId="52FE7B41" w14:textId="77777777">
            <w:pPr>
              <w:rPr>
                <w:rFonts w:ascii="Calibri" w:hAnsi="Calibri" w:cs="Calibri"/>
                <w:sz w:val="22"/>
                <w:szCs w:val="22"/>
              </w:rPr>
            </w:pPr>
            <w:r w:rsidRPr="00ED1EF1">
              <w:rPr>
                <w:rFonts w:ascii="Calibri" w:hAnsi="Calibri" w:cs="Calibri"/>
                <w:sz w:val="22"/>
                <w:szCs w:val="22"/>
              </w:rPr>
              <w:t>- Nieuw beleid wordt gefinancierd uit bestaande budgetten</w:t>
            </w:r>
          </w:p>
        </w:tc>
      </w:tr>
      <w:tr w:rsidRPr="00ED1EF1" w:rsidR="00D76368" w:rsidTr="006E3DE7" w14:paraId="6D87239B" w14:textId="77777777">
        <w:tc>
          <w:tcPr>
            <w:tcW w:w="2057" w:type="dxa"/>
          </w:tcPr>
          <w:p w:rsidRPr="00ED1EF1" w:rsidR="00D76368" w:rsidP="00D76368" w:rsidRDefault="00D76368" w14:paraId="1DDEB05B" w14:textId="77777777">
            <w:pPr>
              <w:rPr>
                <w:rFonts w:ascii="Calibri" w:hAnsi="Calibri" w:cs="Calibri"/>
                <w:sz w:val="22"/>
                <w:szCs w:val="22"/>
              </w:rPr>
            </w:pPr>
            <w:r w:rsidRPr="00ED1EF1">
              <w:rPr>
                <w:rFonts w:ascii="Calibri" w:hAnsi="Calibri" w:cs="Calibri"/>
                <w:sz w:val="22"/>
                <w:szCs w:val="22"/>
              </w:rPr>
              <w:t xml:space="preserve">Er worden onvoldoende maatregelen genomen ter voorkoming van corruptie in de hoogste bestuurlijke </w:t>
            </w:r>
            <w:r w:rsidRPr="00ED1EF1">
              <w:rPr>
                <w:rFonts w:ascii="Calibri" w:hAnsi="Calibri" w:cs="Calibri"/>
                <w:sz w:val="22"/>
                <w:szCs w:val="22"/>
              </w:rPr>
              <w:lastRenderedPageBreak/>
              <w:t>functies van de rijksoverheid</w:t>
            </w:r>
          </w:p>
        </w:tc>
        <w:tc>
          <w:tcPr>
            <w:tcW w:w="1610" w:type="dxa"/>
          </w:tcPr>
          <w:p w:rsidRPr="00ED1EF1" w:rsidR="00D76368" w:rsidP="00D76368" w:rsidRDefault="00D76368" w14:paraId="03205932" w14:textId="77777777">
            <w:pPr>
              <w:rPr>
                <w:rFonts w:ascii="Calibri" w:hAnsi="Calibri" w:cs="Calibri"/>
                <w:sz w:val="22"/>
                <w:szCs w:val="22"/>
                <w:lang w:val="en-GB"/>
              </w:rPr>
            </w:pPr>
            <w:hyperlink w:history="1" r:id="rId24">
              <w:proofErr w:type="spellStart"/>
              <w:r w:rsidRPr="00ED1EF1">
                <w:rPr>
                  <w:rStyle w:val="Hyperlink"/>
                  <w:rFonts w:ascii="Calibri" w:hAnsi="Calibri" w:cs="Calibri"/>
                  <w:sz w:val="22"/>
                  <w:szCs w:val="22"/>
                  <w:lang w:val="en-GB"/>
                </w:rPr>
                <w:t>Vijfde</w:t>
              </w:r>
              <w:proofErr w:type="spellEnd"/>
              <w:r w:rsidRPr="00ED1EF1">
                <w:rPr>
                  <w:rStyle w:val="Hyperlink"/>
                  <w:rFonts w:ascii="Calibri" w:hAnsi="Calibri" w:cs="Calibri"/>
                  <w:sz w:val="22"/>
                  <w:szCs w:val="22"/>
                  <w:lang w:val="en-GB"/>
                </w:rPr>
                <w:t xml:space="preserve"> </w:t>
              </w:r>
              <w:proofErr w:type="spellStart"/>
              <w:r w:rsidRPr="00ED1EF1">
                <w:rPr>
                  <w:rStyle w:val="Hyperlink"/>
                  <w:rFonts w:ascii="Calibri" w:hAnsi="Calibri" w:cs="Calibri"/>
                  <w:sz w:val="22"/>
                  <w:szCs w:val="22"/>
                  <w:lang w:val="en-GB"/>
                </w:rPr>
                <w:t>evaluatieronde</w:t>
              </w:r>
              <w:proofErr w:type="spellEnd"/>
              <w:r w:rsidRPr="00ED1EF1">
                <w:rPr>
                  <w:rStyle w:val="Hyperlink"/>
                  <w:rFonts w:ascii="Calibri" w:hAnsi="Calibri" w:cs="Calibri"/>
                  <w:sz w:val="22"/>
                  <w:szCs w:val="22"/>
                  <w:lang w:val="en-GB"/>
                </w:rPr>
                <w:t xml:space="preserve"> Group of States against Corruption (GRECO)</w:t>
              </w:r>
            </w:hyperlink>
            <w:r w:rsidRPr="00ED1EF1">
              <w:rPr>
                <w:rFonts w:ascii="Calibri" w:hAnsi="Calibri" w:cs="Calibri"/>
                <w:sz w:val="22"/>
                <w:szCs w:val="22"/>
                <w:lang w:val="en-GB"/>
              </w:rPr>
              <w:t xml:space="preserve"> </w:t>
            </w:r>
          </w:p>
        </w:tc>
        <w:tc>
          <w:tcPr>
            <w:tcW w:w="1396" w:type="dxa"/>
          </w:tcPr>
          <w:p w:rsidRPr="00ED1EF1" w:rsidR="00D76368" w:rsidP="00D76368" w:rsidRDefault="00D76368" w14:paraId="0B0A873E" w14:textId="77777777">
            <w:pPr>
              <w:rPr>
                <w:rFonts w:ascii="Calibri" w:hAnsi="Calibri" w:cs="Calibri"/>
                <w:sz w:val="22"/>
                <w:szCs w:val="22"/>
              </w:rPr>
            </w:pPr>
            <w:r w:rsidRPr="00ED1EF1">
              <w:rPr>
                <w:rFonts w:ascii="Calibri" w:hAnsi="Calibri" w:cs="Calibri"/>
                <w:sz w:val="22"/>
                <w:szCs w:val="22"/>
              </w:rPr>
              <w:t>Nee</w:t>
            </w:r>
          </w:p>
        </w:tc>
        <w:tc>
          <w:tcPr>
            <w:tcW w:w="2865" w:type="dxa"/>
          </w:tcPr>
          <w:p w:rsidRPr="00ED1EF1" w:rsidR="00D76368" w:rsidP="00D76368" w:rsidRDefault="00D76368" w14:paraId="2DF31238" w14:textId="77777777">
            <w:pPr>
              <w:rPr>
                <w:rFonts w:ascii="Calibri" w:hAnsi="Calibri" w:cs="Calibri"/>
                <w:sz w:val="22"/>
                <w:szCs w:val="22"/>
              </w:rPr>
            </w:pPr>
            <w:r w:rsidRPr="00ED1EF1">
              <w:rPr>
                <w:rFonts w:ascii="Calibri" w:hAnsi="Calibri" w:cs="Calibri"/>
                <w:sz w:val="22"/>
                <w:szCs w:val="22"/>
              </w:rPr>
              <w:t>- Wetsvoorstel regels integriteit en vervolgfuncties bewindspersonen</w:t>
            </w:r>
          </w:p>
          <w:p w:rsidRPr="00ED1EF1" w:rsidR="00D76368" w:rsidP="00D76368" w:rsidRDefault="00D76368" w14:paraId="610EBDC2" w14:textId="77777777">
            <w:pPr>
              <w:rPr>
                <w:rFonts w:ascii="Calibri" w:hAnsi="Calibri" w:cs="Calibri"/>
                <w:sz w:val="22"/>
                <w:szCs w:val="22"/>
              </w:rPr>
            </w:pPr>
            <w:r w:rsidRPr="00ED1EF1">
              <w:rPr>
                <w:rFonts w:ascii="Calibri" w:hAnsi="Calibri" w:cs="Calibri"/>
                <w:sz w:val="22"/>
                <w:szCs w:val="22"/>
              </w:rPr>
              <w:t>- Wetsvoorstellen herziening wetgeving ambtsdelicten Kamerleden en bewindspersonen</w:t>
            </w:r>
          </w:p>
          <w:p w:rsidRPr="00ED1EF1" w:rsidR="00D76368" w:rsidP="00D76368" w:rsidRDefault="00D76368" w14:paraId="0D929AC0" w14:textId="77777777">
            <w:pPr>
              <w:rPr>
                <w:rFonts w:ascii="Calibri" w:hAnsi="Calibri" w:cs="Calibri"/>
                <w:sz w:val="22"/>
                <w:szCs w:val="22"/>
              </w:rPr>
            </w:pPr>
            <w:r w:rsidRPr="00ED1EF1">
              <w:rPr>
                <w:rFonts w:ascii="Calibri" w:hAnsi="Calibri" w:cs="Calibri"/>
                <w:sz w:val="22"/>
                <w:szCs w:val="22"/>
              </w:rPr>
              <w:lastRenderedPageBreak/>
              <w:t xml:space="preserve">- Gedragscode integriteit bewindspersonen </w:t>
            </w:r>
          </w:p>
          <w:p w:rsidRPr="00ED1EF1" w:rsidR="00D76368" w:rsidP="00D76368" w:rsidRDefault="00D76368" w14:paraId="4C477CAF" w14:textId="77777777">
            <w:pPr>
              <w:rPr>
                <w:rFonts w:ascii="Calibri" w:hAnsi="Calibri" w:cs="Calibri"/>
                <w:sz w:val="22"/>
                <w:szCs w:val="22"/>
              </w:rPr>
            </w:pPr>
            <w:r w:rsidRPr="00ED1EF1">
              <w:rPr>
                <w:rFonts w:ascii="Calibri" w:hAnsi="Calibri" w:cs="Calibri"/>
                <w:sz w:val="22"/>
                <w:szCs w:val="22"/>
              </w:rPr>
              <w:t>- Verbetermaatregelen openbare agenda’s bewindspersonen</w:t>
            </w:r>
          </w:p>
        </w:tc>
      </w:tr>
      <w:tr w:rsidRPr="00ED1EF1" w:rsidR="00D76368" w:rsidTr="006E3DE7" w14:paraId="3A92A7FA" w14:textId="77777777">
        <w:tc>
          <w:tcPr>
            <w:tcW w:w="2057" w:type="dxa"/>
          </w:tcPr>
          <w:p w:rsidRPr="00ED1EF1" w:rsidR="00D76368" w:rsidP="00D76368" w:rsidRDefault="00D76368" w14:paraId="746DEFEF" w14:textId="77777777">
            <w:pPr>
              <w:rPr>
                <w:rFonts w:ascii="Calibri" w:hAnsi="Calibri" w:cs="Calibri"/>
                <w:sz w:val="22"/>
                <w:szCs w:val="22"/>
              </w:rPr>
            </w:pPr>
            <w:r w:rsidRPr="00ED1EF1">
              <w:rPr>
                <w:rFonts w:ascii="Calibri" w:hAnsi="Calibri" w:cs="Calibri"/>
                <w:sz w:val="22"/>
                <w:szCs w:val="22"/>
              </w:rPr>
              <w:lastRenderedPageBreak/>
              <w:t>De meerjarige uitvoeringskosten</w:t>
            </w:r>
          </w:p>
          <w:p w:rsidRPr="00ED1EF1" w:rsidR="00D76368" w:rsidP="00D76368" w:rsidRDefault="00D76368" w14:paraId="389AA321" w14:textId="77777777">
            <w:pPr>
              <w:rPr>
                <w:rFonts w:ascii="Calibri" w:hAnsi="Calibri" w:cs="Calibri"/>
                <w:sz w:val="22"/>
                <w:szCs w:val="22"/>
                <w:highlight w:val="green"/>
              </w:rPr>
            </w:pPr>
            <w:r w:rsidRPr="00ED1EF1">
              <w:rPr>
                <w:rFonts w:ascii="Calibri" w:hAnsi="Calibri" w:cs="Calibri"/>
                <w:sz w:val="22"/>
                <w:szCs w:val="22"/>
              </w:rPr>
              <w:t>van schadeafhandeling en versterking in Groningen worden hoger door verdere vertraging in de uitvoering</w:t>
            </w:r>
          </w:p>
        </w:tc>
        <w:tc>
          <w:tcPr>
            <w:tcW w:w="1610" w:type="dxa"/>
          </w:tcPr>
          <w:p w:rsidRPr="00ED1EF1" w:rsidR="00D76368" w:rsidP="00D76368" w:rsidRDefault="00D76368" w14:paraId="1F70F3D8" w14:textId="77777777">
            <w:pPr>
              <w:rPr>
                <w:rFonts w:ascii="Calibri" w:hAnsi="Calibri" w:cs="Calibri"/>
                <w:sz w:val="22"/>
                <w:szCs w:val="22"/>
              </w:rPr>
            </w:pPr>
            <w:hyperlink w:history="1" r:id="rId25">
              <w:r w:rsidRPr="00ED1EF1">
                <w:rPr>
                  <w:rStyle w:val="Hyperlink"/>
                  <w:rFonts w:ascii="Calibri" w:hAnsi="Calibri" w:cs="Calibri"/>
                  <w:sz w:val="22"/>
                  <w:szCs w:val="22"/>
                </w:rPr>
                <w:t>VO Economische Zaken en Klimaat (EZK) 2024 Algemene Rekenkamer</w:t>
              </w:r>
            </w:hyperlink>
          </w:p>
        </w:tc>
        <w:tc>
          <w:tcPr>
            <w:tcW w:w="1396" w:type="dxa"/>
          </w:tcPr>
          <w:p w:rsidRPr="00ED1EF1" w:rsidR="00D76368" w:rsidP="00D76368" w:rsidRDefault="00D76368" w14:paraId="4B476A8D" w14:textId="77777777">
            <w:pPr>
              <w:rPr>
                <w:rFonts w:ascii="Calibri" w:hAnsi="Calibri" w:cs="Calibri"/>
                <w:sz w:val="22"/>
                <w:szCs w:val="22"/>
              </w:rPr>
            </w:pPr>
            <w:r w:rsidRPr="00ED1EF1">
              <w:rPr>
                <w:rFonts w:ascii="Calibri" w:hAnsi="Calibri" w:cs="Calibri"/>
                <w:sz w:val="22"/>
                <w:szCs w:val="22"/>
              </w:rPr>
              <w:t xml:space="preserve"> Nee</w:t>
            </w:r>
          </w:p>
        </w:tc>
        <w:tc>
          <w:tcPr>
            <w:tcW w:w="2865" w:type="dxa"/>
          </w:tcPr>
          <w:p w:rsidRPr="00ED1EF1" w:rsidR="00D76368" w:rsidP="00D76368" w:rsidRDefault="00D76368" w14:paraId="0DCF8F33" w14:textId="77777777">
            <w:pPr>
              <w:rPr>
                <w:rFonts w:ascii="Calibri" w:hAnsi="Calibri" w:cs="Calibri"/>
                <w:sz w:val="22"/>
                <w:szCs w:val="22"/>
              </w:rPr>
            </w:pPr>
            <w:r w:rsidRPr="00ED1EF1">
              <w:rPr>
                <w:rFonts w:ascii="Calibri" w:hAnsi="Calibri" w:cs="Calibri"/>
                <w:sz w:val="22"/>
                <w:szCs w:val="22"/>
              </w:rPr>
              <w:t>-  Geen grote wijzigingen in het beleid doorvoeren</w:t>
            </w:r>
          </w:p>
          <w:p w:rsidRPr="00ED1EF1" w:rsidR="00D76368" w:rsidP="00D76368" w:rsidRDefault="00D76368" w14:paraId="6EB5412F" w14:textId="77777777">
            <w:pPr>
              <w:rPr>
                <w:rFonts w:ascii="Calibri" w:hAnsi="Calibri" w:cs="Calibri"/>
                <w:sz w:val="22"/>
                <w:szCs w:val="22"/>
              </w:rPr>
            </w:pPr>
          </w:p>
        </w:tc>
      </w:tr>
    </w:tbl>
    <w:p w:rsidRPr="00ED1EF1" w:rsidR="00D76368" w:rsidP="00D76368" w:rsidRDefault="00D76368" w14:paraId="2742FE0F" w14:textId="77777777">
      <w:pPr>
        <w:spacing w:after="0"/>
        <w:rPr>
          <w:rFonts w:ascii="Calibri" w:hAnsi="Calibri" w:cs="Calibri"/>
        </w:rPr>
      </w:pPr>
      <w:r w:rsidRPr="00ED1EF1">
        <w:rPr>
          <w:rFonts w:ascii="Calibri" w:hAnsi="Calibri" w:cs="Calibri"/>
        </w:rPr>
        <w:t xml:space="preserve"> </w:t>
      </w:r>
    </w:p>
    <w:p w:rsidRPr="00ED1EF1" w:rsidR="00D76368" w:rsidP="00D76368" w:rsidRDefault="00D76368" w14:paraId="50194FED" w14:textId="77777777">
      <w:pPr>
        <w:spacing w:after="0"/>
        <w:rPr>
          <w:rFonts w:ascii="Calibri" w:hAnsi="Calibri" w:cs="Calibri"/>
        </w:rPr>
      </w:pPr>
      <w:r w:rsidRPr="00ED1EF1">
        <w:rPr>
          <w:rFonts w:ascii="Calibri" w:hAnsi="Calibri" w:cs="Calibri"/>
        </w:rPr>
        <w:t>Wij vragen uw aandacht voor deze risico’s want deze kunnen uiteindelijk gevolgen  hebben voor de raming (begroting) en het bereiken van afgesproken resultaten.</w:t>
      </w:r>
    </w:p>
    <w:p w:rsidRPr="00ED1EF1" w:rsidR="00D76368" w:rsidP="00D76368" w:rsidRDefault="00D76368" w14:paraId="761C2610" w14:textId="77777777">
      <w:pPr>
        <w:spacing w:after="0"/>
        <w:rPr>
          <w:rFonts w:ascii="Calibri" w:hAnsi="Calibri" w:cs="Calibri"/>
        </w:rPr>
      </w:pPr>
    </w:p>
    <w:p w:rsidRPr="00ED1EF1" w:rsidR="00D76368" w:rsidP="00D76368" w:rsidRDefault="00D76368" w14:paraId="30ED3464" w14:textId="77777777">
      <w:pPr>
        <w:spacing w:after="0"/>
        <w:rPr>
          <w:rFonts w:ascii="Calibri" w:hAnsi="Calibri" w:cs="Calibri"/>
        </w:rPr>
      </w:pPr>
      <w:r w:rsidRPr="00ED1EF1">
        <w:rPr>
          <w:rFonts w:ascii="Calibri" w:hAnsi="Calibri" w:cs="Calibri"/>
        </w:rPr>
        <w:t xml:space="preserve">Wij vertrouwen erop dat deze brief behulpzaam is bij de begrotingsbehandeling in uw Kamer. </w:t>
      </w:r>
    </w:p>
    <w:p w:rsidRPr="00ED1EF1" w:rsidR="00D76368" w:rsidP="00D76368" w:rsidRDefault="00D76368" w14:paraId="16FFAE7B" w14:textId="77777777">
      <w:pPr>
        <w:spacing w:after="0"/>
        <w:rPr>
          <w:rFonts w:ascii="Calibri" w:hAnsi="Calibri" w:cs="Calibri"/>
        </w:rPr>
      </w:pPr>
    </w:p>
    <w:p w:rsidR="00860DC9" w:rsidP="00860DC9" w:rsidRDefault="00860DC9" w14:paraId="76894E92" w14:textId="77777777">
      <w:pPr>
        <w:rPr>
          <w:rFonts w:cs="Calibri"/>
        </w:rPr>
      </w:pPr>
    </w:p>
    <w:p w:rsidRPr="002B0154" w:rsidR="00860DC9" w:rsidP="00860DC9" w:rsidRDefault="00860DC9" w14:paraId="17F54F8D" w14:textId="4FD3419F">
      <w:pPr>
        <w:rPr>
          <w:rFonts w:cs="Calibri"/>
        </w:rPr>
      </w:pPr>
      <w:r w:rsidRPr="002B0154">
        <w:rPr>
          <w:rFonts w:cs="Calibri"/>
        </w:rPr>
        <w:t>Algemene Rekenkamer</w:t>
      </w:r>
    </w:p>
    <w:p w:rsidRPr="00B536C7" w:rsidR="00860DC9" w:rsidP="00860DC9" w:rsidRDefault="00860DC9" w14:paraId="38F980BB"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860DC9" w:rsidP="00860DC9" w:rsidRDefault="00860DC9" w14:paraId="56CC5BBA" w14:textId="77777777">
      <w:pPr>
        <w:pStyle w:val="Geenafstand"/>
      </w:pPr>
      <w:r w:rsidRPr="00B536C7">
        <w:t>president</w:t>
      </w:r>
    </w:p>
    <w:p w:rsidRPr="002B0154" w:rsidR="00860DC9" w:rsidP="00860DC9" w:rsidRDefault="00860DC9" w14:paraId="78E7C795" w14:textId="77777777">
      <w:pPr>
        <w:rPr>
          <w:rFonts w:cs="Calibri"/>
        </w:rPr>
      </w:pPr>
    </w:p>
    <w:p w:rsidRPr="00B536C7" w:rsidR="00860DC9" w:rsidP="00860DC9" w:rsidRDefault="00860DC9" w14:paraId="6EE0973D" w14:textId="77777777">
      <w:pPr>
        <w:pStyle w:val="Geenafstand"/>
      </w:pPr>
      <w:r>
        <w:t>drs. C. (Cornelis)</w:t>
      </w:r>
      <w:r w:rsidRPr="00B536C7">
        <w:t xml:space="preserve"> van der Werf,</w:t>
      </w:r>
    </w:p>
    <w:p w:rsidRPr="00B536C7" w:rsidR="00860DC9" w:rsidP="00860DC9" w:rsidRDefault="00860DC9" w14:paraId="3916DF98" w14:textId="77777777">
      <w:pPr>
        <w:pStyle w:val="Geenafstand"/>
      </w:pPr>
      <w:r w:rsidRPr="00B536C7">
        <w:t>secretaris</w:t>
      </w:r>
    </w:p>
    <w:p w:rsidRPr="00ED1EF1" w:rsidR="00F80165" w:rsidP="00D76368" w:rsidRDefault="00F80165" w14:paraId="75BF8725" w14:textId="77777777">
      <w:pPr>
        <w:spacing w:after="0"/>
        <w:rPr>
          <w:rFonts w:ascii="Calibri" w:hAnsi="Calibri" w:cs="Calibri"/>
        </w:rPr>
      </w:pPr>
    </w:p>
    <w:sectPr w:rsidRPr="00ED1EF1" w:rsidR="00F80165" w:rsidSect="00D76368">
      <w:headerReference w:type="even" r:id="rId26"/>
      <w:headerReference w:type="default" r:id="rId27"/>
      <w:footerReference w:type="even" r:id="rId28"/>
      <w:footerReference w:type="default" r:id="rId29"/>
      <w:headerReference w:type="first" r:id="rId30"/>
      <w:footerReference w:type="first" r:id="rId3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DD1A" w14:textId="77777777" w:rsidR="00D76368" w:rsidRDefault="00D76368" w:rsidP="00D76368">
      <w:pPr>
        <w:spacing w:after="0" w:line="240" w:lineRule="auto"/>
      </w:pPr>
      <w:r>
        <w:separator/>
      </w:r>
    </w:p>
  </w:endnote>
  <w:endnote w:type="continuationSeparator" w:id="0">
    <w:p w14:paraId="214248B7" w14:textId="77777777" w:rsidR="00D76368" w:rsidRDefault="00D76368" w:rsidP="00D7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F88B" w14:textId="77777777" w:rsidR="00D76368" w:rsidRPr="00D76368" w:rsidRDefault="00D76368" w:rsidP="00D763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3820" w14:textId="77777777" w:rsidR="00D76368" w:rsidRPr="00D76368" w:rsidRDefault="00D76368" w:rsidP="00D763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DDF8" w14:textId="77777777" w:rsidR="00D76368" w:rsidRPr="00D76368" w:rsidRDefault="00D76368" w:rsidP="00D763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0421" w14:textId="77777777" w:rsidR="00D76368" w:rsidRDefault="00D76368" w:rsidP="00D76368">
      <w:pPr>
        <w:spacing w:after="0" w:line="240" w:lineRule="auto"/>
      </w:pPr>
      <w:r>
        <w:separator/>
      </w:r>
    </w:p>
  </w:footnote>
  <w:footnote w:type="continuationSeparator" w:id="0">
    <w:p w14:paraId="12E6A101" w14:textId="77777777" w:rsidR="00D76368" w:rsidRDefault="00D76368" w:rsidP="00D76368">
      <w:pPr>
        <w:spacing w:after="0" w:line="240" w:lineRule="auto"/>
      </w:pPr>
      <w:r>
        <w:continuationSeparator/>
      </w:r>
    </w:p>
  </w:footnote>
  <w:footnote w:id="1">
    <w:p w14:paraId="668FAD72" w14:textId="77777777" w:rsidR="00D76368" w:rsidRPr="004647FC" w:rsidRDefault="00D76368" w:rsidP="00D76368">
      <w:pPr>
        <w:pStyle w:val="Voetnoottekst"/>
        <w:rPr>
          <w:sz w:val="16"/>
          <w:szCs w:val="16"/>
        </w:rPr>
      </w:pPr>
      <w:r w:rsidRPr="004647FC">
        <w:rPr>
          <w:rStyle w:val="Voetnootmarkering"/>
          <w:sz w:val="16"/>
          <w:szCs w:val="16"/>
        </w:rPr>
        <w:footnoteRef/>
      </w:r>
      <w:r w:rsidRPr="004647FC">
        <w:rPr>
          <w:sz w:val="16"/>
          <w:szCs w:val="16"/>
        </w:rPr>
        <w:t xml:space="preserve"> De compensatie van het rijk aan de gemeenten om de terugloop van het gemeentefonds op te vangen is incidenteel (zie tabel 1). Het is onduidelijk wat de precieze verhouding is tussen taken van gemeenten en benodigde financiële compensatie van gemeenten. Dat op zichzelf is een probleem.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7D2D" w14:textId="77777777" w:rsidR="00D76368" w:rsidRPr="00D76368" w:rsidRDefault="00D76368" w:rsidP="00D763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8EAB" w14:textId="77777777" w:rsidR="00D76368" w:rsidRPr="00D76368" w:rsidRDefault="00D76368" w:rsidP="00D763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EA06" w14:textId="77777777" w:rsidR="00D76368" w:rsidRPr="00D76368" w:rsidRDefault="00D76368" w:rsidP="00D763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953779">
    <w:abstractNumId w:val="2"/>
  </w:num>
  <w:num w:numId="2" w16cid:durableId="32661479">
    <w:abstractNumId w:val="0"/>
  </w:num>
  <w:num w:numId="3" w16cid:durableId="1886797164">
    <w:abstractNumId w:val="1"/>
  </w:num>
  <w:num w:numId="4" w16cid:durableId="214730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68"/>
    <w:rsid w:val="001330AD"/>
    <w:rsid w:val="00254414"/>
    <w:rsid w:val="0040398A"/>
    <w:rsid w:val="00860DC9"/>
    <w:rsid w:val="00D76368"/>
    <w:rsid w:val="00EA20A8"/>
    <w:rsid w:val="00ED1EF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1304"/>
  <w15:chartTrackingRefBased/>
  <w15:docId w15:val="{D8485236-9792-4F17-984C-C87D28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76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76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763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3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3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3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3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3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3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763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3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3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3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3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3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3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3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368"/>
    <w:rPr>
      <w:rFonts w:eastAsiaTheme="majorEastAsia" w:cstheme="majorBidi"/>
      <w:color w:val="272727" w:themeColor="text1" w:themeTint="D8"/>
    </w:rPr>
  </w:style>
  <w:style w:type="paragraph" w:styleId="Titel">
    <w:name w:val="Title"/>
    <w:basedOn w:val="Standaard"/>
    <w:next w:val="Standaard"/>
    <w:link w:val="TitelChar"/>
    <w:uiPriority w:val="10"/>
    <w:qFormat/>
    <w:rsid w:val="00D76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3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3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3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3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368"/>
    <w:rPr>
      <w:i/>
      <w:iCs/>
      <w:color w:val="404040" w:themeColor="text1" w:themeTint="BF"/>
    </w:rPr>
  </w:style>
  <w:style w:type="paragraph" w:styleId="Lijstalinea">
    <w:name w:val="List Paragraph"/>
    <w:basedOn w:val="Standaard"/>
    <w:uiPriority w:val="34"/>
    <w:qFormat/>
    <w:rsid w:val="00D76368"/>
    <w:pPr>
      <w:ind w:left="720"/>
      <w:contextualSpacing/>
    </w:pPr>
  </w:style>
  <w:style w:type="character" w:styleId="Intensievebenadrukking">
    <w:name w:val="Intense Emphasis"/>
    <w:basedOn w:val="Standaardalinea-lettertype"/>
    <w:uiPriority w:val="21"/>
    <w:qFormat/>
    <w:rsid w:val="00D76368"/>
    <w:rPr>
      <w:i/>
      <w:iCs/>
      <w:color w:val="0F4761" w:themeColor="accent1" w:themeShade="BF"/>
    </w:rPr>
  </w:style>
  <w:style w:type="paragraph" w:styleId="Duidelijkcitaat">
    <w:name w:val="Intense Quote"/>
    <w:basedOn w:val="Standaard"/>
    <w:next w:val="Standaard"/>
    <w:link w:val="DuidelijkcitaatChar"/>
    <w:uiPriority w:val="30"/>
    <w:qFormat/>
    <w:rsid w:val="00D76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368"/>
    <w:rPr>
      <w:i/>
      <w:iCs/>
      <w:color w:val="0F4761" w:themeColor="accent1" w:themeShade="BF"/>
    </w:rPr>
  </w:style>
  <w:style w:type="character" w:styleId="Intensieveverwijzing">
    <w:name w:val="Intense Reference"/>
    <w:basedOn w:val="Standaardalinea-lettertype"/>
    <w:uiPriority w:val="32"/>
    <w:qFormat/>
    <w:rsid w:val="00D76368"/>
    <w:rPr>
      <w:b/>
      <w:bCs/>
      <w:smallCaps/>
      <w:color w:val="0F4761" w:themeColor="accent1" w:themeShade="BF"/>
      <w:spacing w:val="5"/>
    </w:rPr>
  </w:style>
  <w:style w:type="character" w:styleId="Hyperlink">
    <w:name w:val="Hyperlink"/>
    <w:basedOn w:val="Standaardalinea-lettertype"/>
    <w:uiPriority w:val="99"/>
    <w:unhideWhenUsed/>
    <w:rsid w:val="00D76368"/>
    <w:rPr>
      <w:color w:val="467886" w:themeColor="hyperlink"/>
      <w:u w:val="single"/>
    </w:rPr>
  </w:style>
  <w:style w:type="table" w:styleId="Tabelraster">
    <w:name w:val="Table Grid"/>
    <w:basedOn w:val="Standaardtabel"/>
    <w:uiPriority w:val="39"/>
    <w:rsid w:val="00D76368"/>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76368"/>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6368"/>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6368"/>
    <w:rPr>
      <w:vertAlign w:val="superscript"/>
    </w:rPr>
  </w:style>
  <w:style w:type="paragraph" w:styleId="Koptekst">
    <w:name w:val="header"/>
    <w:basedOn w:val="Standaard"/>
    <w:link w:val="KoptekstChar"/>
    <w:uiPriority w:val="99"/>
    <w:unhideWhenUsed/>
    <w:rsid w:val="00D763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6368"/>
  </w:style>
  <w:style w:type="paragraph" w:styleId="Voettekst">
    <w:name w:val="footer"/>
    <w:basedOn w:val="Standaard"/>
    <w:link w:val="VoettekstChar"/>
    <w:uiPriority w:val="99"/>
    <w:unhideWhenUsed/>
    <w:rsid w:val="00D763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6368"/>
  </w:style>
  <w:style w:type="paragraph" w:styleId="Geenafstand">
    <w:name w:val="No Spacing"/>
    <w:uiPriority w:val="1"/>
    <w:qFormat/>
    <w:rsid w:val="00860DC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kenkamer.nl/publicaties/rapporten/2025/05/21/vo-2024-bzk" TargetMode="External" Id="rId13" /><Relationship Type="http://schemas.openxmlformats.org/officeDocument/2006/relationships/hyperlink" Target="https://www.raadvanstate.nl/adviezen/@145600/w06-24-00186-iii/" TargetMode="External" Id="rId18" /><Relationship Type="http://schemas.openxmlformats.org/officeDocument/2006/relationships/header" Target="header1.xml" Id="rId26" /><Relationship Type="http://schemas.openxmlformats.org/officeDocument/2006/relationships/hyperlink" Target="https://open.overheid.nl/documenten/72c176d9-1907-4f08-96bb-fa9e42dc6de5/file" TargetMode="External" Id="rId21" /><Relationship Type="http://schemas.openxmlformats.org/officeDocument/2006/relationships/webSettings" Target="webSettings.xml" Id="rId7" /><Relationship Type="http://schemas.openxmlformats.org/officeDocument/2006/relationships/hyperlink" Target="https://www.cbs.nl/nl-nl/dossier/dossier-brede-welvaart-en-de-sustainable-development-goals/factsheets-brede-welvaart-2023/ministerie-van-binnenlandse-zaken-en-koninkrijksrelaties" TargetMode="External" Id="rId12" /><Relationship Type="http://schemas.openxmlformats.org/officeDocument/2006/relationships/hyperlink" Target="https://www.raadopenbaarbestuur.nl/documenten/2025/3/25/afrekenen-met-disbalans" TargetMode="External" Id="rId17" /><Relationship Type="http://schemas.openxmlformats.org/officeDocument/2006/relationships/hyperlink" Target="https://www.rekenkamer.nl/publicaties/rapporten/2025/05/21/vo-2024-ezk" TargetMode="External" Id="rId25" /><Relationship Type="http://schemas.openxmlformats.org/officeDocument/2006/relationships/theme" Target="theme/theme1.xml" Id="rId33" /><Relationship Type="http://schemas.openxmlformats.org/officeDocument/2006/relationships/hyperlink" Target="https://www.aivd.nl/documenten/publicaties/2025/07/17/dreigingsbeeld-statelijke-actoren-2025" TargetMode="External" Id="rId16" /><Relationship Type="http://schemas.openxmlformats.org/officeDocument/2006/relationships/hyperlink" Target="https://www.staatscommissierechtsstaat.nl/onderwerpen/rapport/documenten/rapporten/2024/06/01/index" TargetMode="External" Id="rId20" /><Relationship Type="http://schemas.openxmlformats.org/officeDocument/2006/relationships/footer" Target="footer2.xml" Id="rId29" /><Relationship Type="http://schemas.openxmlformats.org/officeDocument/2006/relationships/settings" Target="settings.xml" Id="rId6" /><Relationship Type="http://schemas.openxmlformats.org/officeDocument/2006/relationships/hyperlink" Target="https://www.rijksoverheid.nl/documenten/kamerstukken/2025/06/20/kamerbrief-met-kabinetsreactie-op-periodieke-rapportage-begrotingsartikel-7-werkgevers-en-bedrijfsvoeringsbeleid" TargetMode="External" Id="rId11" /><Relationship Type="http://schemas.openxmlformats.org/officeDocument/2006/relationships/hyperlink" Target="https://www.rijksoverheid.nl/documenten/rapporten/2025/07/04/greco-nalevingsverslag-vijfde-evaluatieronde-nl"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file:///\\lv8-cifs\Users\Wout\Download\an%20bestaand%20beleid%20van%20de%20rijksoverheid%20op%20decentrale%20overheden" TargetMode="External" Id="rId15" /><Relationship Type="http://schemas.openxmlformats.org/officeDocument/2006/relationships/hyperlink" Target="https://www.rekenkamer.nl/onderwerpen/ict-en-digitalisering/documenten/publicaties/2020/03/18/grip-op-digitalisering-rode-draden-uit-tien-jaar-rekenkameronderzoek" TargetMode="External" Id="rId23" /><Relationship Type="http://schemas.openxmlformats.org/officeDocument/2006/relationships/footer" Target="footer1.xml" Id="rId28" /><Relationship Type="http://schemas.openxmlformats.org/officeDocument/2006/relationships/hyperlink" Target="https://www.rijksoverheid.nl/documenten/rapporten/2024/03/31/eindrapport-bzk-beleidsdoorlichting-openbaar-bestuur-en-democratie" TargetMode="External" Id="rId10" /><Relationship Type="http://schemas.openxmlformats.org/officeDocument/2006/relationships/hyperlink" Target="https://www.scp.nl/actueel/nieuws/2025/02/18/18" TargetMode="External" Id="rId19" /><Relationship Type="http://schemas.openxmlformats.org/officeDocument/2006/relationships/footer" Target="footer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ekenkamer.nl/publicaties/rapporten/2024/05/15/staat-van-de-rijksverantwoording-2023" TargetMode="External" Id="rId14" /><Relationship Type="http://schemas.openxmlformats.org/officeDocument/2006/relationships/hyperlink" Target="https://vng.nl/sites/default/files/2024-11/20241106-brief-palement-inbreng-ipo-vng-uvw-wgo-digitalisering-11-11-24.pdf"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footnotes" Target="footnot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2292</ap:Words>
  <ap:Characters>12607</ap:Characters>
  <ap:DocSecurity>0</ap:DocSecurity>
  <ap:Lines>105</ap:Lines>
  <ap:Paragraphs>29</ap:Paragraphs>
  <ap:ScaleCrop>false</ap:ScaleCrop>
  <ap:LinksUpToDate>false</ap:LinksUpToDate>
  <ap:CharactersWithSpaces>14870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2025-09-23T14:37:00.0000000Z</dcterms:created>
  <dcterms:modified xsi:type="dcterms:W3CDTF">2025-09-23T14:37:00.0000000Z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