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3B0EED63" w14:textId="77777777">
      <w:r>
        <w:t>Geachte heer Bosma,</w:t>
      </w:r>
    </w:p>
    <w:p w:rsidR="0062085C" w:rsidRDefault="0062085C" w14:paraId="46B5D05F" w14:textId="77777777"/>
    <w:p w:rsidR="001C4D87" w:rsidRDefault="007966A7" w14:paraId="4807AB72"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Pr="00861DD8" w:rsidR="00716155" w:rsidP="00716155" w:rsidRDefault="00A345D3" w14:paraId="69491392" w14:textId="77777777">
      <w:pPr>
        <w:rPr>
          <w:color w:val="auto"/>
        </w:rPr>
      </w:pPr>
      <w:r>
        <w:t>Deze brief gaat in op de ontwerpbegroting 202</w:t>
      </w:r>
      <w:r w:rsidR="008931B6">
        <w:t>6</w:t>
      </w:r>
      <w:r w:rsidR="00716155">
        <w:t xml:space="preserve"> </w:t>
      </w:r>
      <w:r w:rsidR="00B5500C">
        <w:t>(</w:t>
      </w:r>
      <w:r w:rsidRPr="00861DD8" w:rsidR="00716155">
        <w:t>begrotingshoofdstuk XII) van het ministerie van Infrastructuur en Waterstaat.</w:t>
      </w:r>
    </w:p>
    <w:p w:rsidR="005F07E0" w:rsidRDefault="005F07E0" w14:paraId="3380BC1B" w14:textId="77777777">
      <w:pPr>
        <w:rPr>
          <w:color w:val="auto"/>
        </w:rPr>
      </w:pPr>
    </w:p>
    <w:p w:rsidRPr="00444183" w:rsidR="006317F4" w:rsidRDefault="006317F4" w14:paraId="6CBD1925" w14:textId="77777777">
      <w:pPr>
        <w:rPr>
          <w:color w:val="auto"/>
        </w:rPr>
      </w:pPr>
      <w:r w:rsidRPr="00444183">
        <w:rPr>
          <w:color w:val="auto"/>
        </w:rPr>
        <w:t>De onderwerpen in deze begrotingsbrief zijn:</w:t>
      </w:r>
    </w:p>
    <w:p w:rsidR="0025247F" w:rsidP="007B25E4" w:rsidRDefault="007B25E4" w14:paraId="2D7A8944" w14:textId="77777777">
      <w:pPr>
        <w:pStyle w:val="Lijstalinea"/>
        <w:numPr>
          <w:ilvl w:val="0"/>
          <w:numId w:val="14"/>
        </w:numPr>
      </w:pPr>
      <w:r>
        <w:t>Geld</w:t>
      </w:r>
    </w:p>
    <w:p w:rsidR="007B25E4" w:rsidP="007B25E4" w:rsidRDefault="007B25E4" w14:paraId="50F0D40A" w14:textId="77777777">
      <w:pPr>
        <w:pStyle w:val="Lijstalinea"/>
        <w:numPr>
          <w:ilvl w:val="0"/>
          <w:numId w:val="14"/>
        </w:numPr>
      </w:pPr>
      <w:r>
        <w:t xml:space="preserve">Sturen op </w:t>
      </w:r>
      <w:r w:rsidR="00203186">
        <w:t>r</w:t>
      </w:r>
      <w:r>
        <w:t>esultaten</w:t>
      </w:r>
    </w:p>
    <w:p w:rsidR="007B25E4" w:rsidP="007B25E4" w:rsidRDefault="007B25E4" w14:paraId="42035169" w14:textId="77777777">
      <w:pPr>
        <w:pStyle w:val="Lijstalinea"/>
        <w:numPr>
          <w:ilvl w:val="0"/>
          <w:numId w:val="14"/>
        </w:numPr>
      </w:pPr>
      <w:r>
        <w:t>Risico’s en beheer</w:t>
      </w:r>
    </w:p>
    <w:p w:rsidR="007B3708" w:rsidP="007904F3" w:rsidRDefault="007B3708" w14:paraId="1456F174" w14:textId="77777777">
      <w:pPr>
        <w:rPr>
          <w:highlight w:val="yellow"/>
        </w:rPr>
      </w:pPr>
    </w:p>
    <w:p w:rsidRPr="00861DD8" w:rsidR="00716155" w:rsidP="00716155" w:rsidRDefault="00716155" w14:paraId="6679AD7B" w14:textId="77777777">
      <w:pPr>
        <w:rPr>
          <w:highlight w:val="yellow"/>
        </w:rPr>
      </w:pPr>
      <w:r w:rsidRPr="00861DD8">
        <w:t>Wij verwachten dat de minister de Kamer op inzichtelijke wijze informeert over deze onderwerpen.</w:t>
      </w:r>
      <w:r w:rsidRPr="00F35A58">
        <w:t xml:space="preserve"> </w:t>
      </w:r>
      <w:r>
        <w:t>Deze brief kan ook relevant zijn voor de begrotingsbehandeling van de begrotingshoofdstukken A (Mobiliteitsfonds) en J (Deltafonds).</w:t>
      </w:r>
    </w:p>
    <w:p w:rsidR="005C75A9" w:rsidRDefault="005C75A9" w14:paraId="65012651" w14:textId="77777777"/>
    <w:p w:rsidR="006F4ED2" w:rsidP="007B25E4" w:rsidRDefault="007B25E4" w14:paraId="7827DB12" w14:textId="77777777">
      <w:pPr>
        <w:pStyle w:val="Kop1"/>
        <w:numPr>
          <w:ilvl w:val="0"/>
          <w:numId w:val="16"/>
        </w:numPr>
      </w:pPr>
      <w:r>
        <w:t>Geld</w:t>
      </w:r>
    </w:p>
    <w:p w:rsidR="00577FB2" w:rsidP="009F6670" w:rsidRDefault="009C1DE2" w14:paraId="36B64E95" w14:textId="11777896">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r w:rsidR="001160AF">
        <w:t xml:space="preserve">We </w:t>
      </w:r>
      <w:r w:rsidR="00544470">
        <w:t>benoemen</w:t>
      </w:r>
      <w:r w:rsidR="001160AF">
        <w:t xml:space="preserve"> hieronder de begrote uitgaven voor 2026 </w:t>
      </w:r>
      <w:r w:rsidR="00544470">
        <w:t xml:space="preserve">(IenW, Mobiliteitsfonds en Deltafonds) </w:t>
      </w:r>
      <w:r w:rsidR="001160AF">
        <w:t>en gaan daarna in op enkele grote mutaties.</w:t>
      </w:r>
    </w:p>
    <w:p w:rsidR="00577FB2" w:rsidP="009F6670" w:rsidRDefault="00577FB2" w14:paraId="0AF189F7" w14:textId="77777777">
      <w:pPr>
        <w:rPr>
          <w:b/>
        </w:rPr>
      </w:pPr>
    </w:p>
    <w:p w:rsidR="00DA0317" w:rsidP="002529FD" w:rsidRDefault="00DA0317" w14:paraId="6F46886B" w14:textId="77777777"/>
    <w:p w:rsidRPr="00B250F9" w:rsidR="00DA0317" w:rsidP="002529FD" w:rsidRDefault="00DA0317" w14:paraId="7FEC59D8" w14:textId="77777777">
      <w:pPr>
        <w:rPr>
          <w:b/>
        </w:rPr>
      </w:pPr>
      <w:r w:rsidRPr="00B250F9">
        <w:rPr>
          <w:b/>
        </w:rPr>
        <w:lastRenderedPageBreak/>
        <w:t>Begrote uitgaven begroting IenW 2026 (XII)</w:t>
      </w:r>
      <w:r w:rsidR="00C619D8">
        <w:rPr>
          <w:b/>
        </w:rPr>
        <w:t>, Mobiliteitsfonds (A) en Deltafonds (J)</w:t>
      </w:r>
    </w:p>
    <w:p w:rsidR="00C619D8" w:rsidP="002529FD" w:rsidRDefault="00765837" w14:paraId="293F9FBE" w14:textId="039C0A57">
      <w:r>
        <w:t xml:space="preserve">De begrote uitgaven </w:t>
      </w:r>
      <w:r w:rsidR="00AC388A">
        <w:t>voor</w:t>
      </w:r>
      <w:r w:rsidR="008E054F">
        <w:t xml:space="preserve"> </w:t>
      </w:r>
      <w:r w:rsidR="004C38F4">
        <w:t>het ministerie</w:t>
      </w:r>
      <w:r w:rsidR="00577FB2">
        <w:t xml:space="preserve"> van </w:t>
      </w:r>
      <w:r w:rsidR="008E054F">
        <w:t>IenW (XII)</w:t>
      </w:r>
      <w:r w:rsidR="00AC388A">
        <w:t xml:space="preserve"> </w:t>
      </w:r>
      <w:r w:rsidR="00577FB2">
        <w:t xml:space="preserve">in </w:t>
      </w:r>
      <w:r>
        <w:t xml:space="preserve">2026 </w:t>
      </w:r>
      <w:r w:rsidR="00762D9A">
        <w:t>zijn</w:t>
      </w:r>
      <w:r>
        <w:t xml:space="preserve"> € 3,76 miljard. In de ontwerpbegroting </w:t>
      </w:r>
      <w:r w:rsidR="005955D4">
        <w:t xml:space="preserve">XII </w:t>
      </w:r>
      <w:r>
        <w:t>2025 was de stand € 15,84</w:t>
      </w:r>
      <w:r w:rsidR="0074449C">
        <w:t xml:space="preserve"> miljard. Het verschil bedraagt</w:t>
      </w:r>
      <w:r w:rsidRPr="00181432">
        <w:t xml:space="preserve"> -</w:t>
      </w:r>
      <w:r>
        <w:t xml:space="preserve"> </w:t>
      </w:r>
      <w:r w:rsidRPr="00EF0EBC">
        <w:t xml:space="preserve">€ </w:t>
      </w:r>
      <w:r>
        <w:t xml:space="preserve">12,08 </w:t>
      </w:r>
      <w:r w:rsidRPr="00181432">
        <w:t>miljard</w:t>
      </w:r>
      <w:r>
        <w:t xml:space="preserve">. </w:t>
      </w:r>
      <w:r w:rsidR="009F6670">
        <w:t>Dit verschil wordt</w:t>
      </w:r>
      <w:r w:rsidRPr="002B3E6C" w:rsidR="009F6670">
        <w:t xml:space="preserve"> voornamelijk veroorzaakt </w:t>
      </w:r>
      <w:r w:rsidRPr="008209F8" w:rsidR="009F6670">
        <w:t>door</w:t>
      </w:r>
      <w:r w:rsidR="009F6670">
        <w:t xml:space="preserve">dat vanaf </w:t>
      </w:r>
      <w:r w:rsidRPr="00DB2A46" w:rsidR="009F6670">
        <w:t>1 janu</w:t>
      </w:r>
      <w:r w:rsidR="009F6670">
        <w:t>ari 2026 artikel 26 (Bijdragen aan investeringen) is afgeschaft.</w:t>
      </w:r>
      <w:r w:rsidR="00866A6E">
        <w:t xml:space="preserve"> </w:t>
      </w:r>
      <w:r w:rsidR="003D22F3">
        <w:t xml:space="preserve">Het Mobiliteitsfonds en Deltafonds ontvangen </w:t>
      </w:r>
      <w:r w:rsidR="000A6A66">
        <w:t xml:space="preserve">hierdoor </w:t>
      </w:r>
      <w:r w:rsidR="003D22F3">
        <w:t xml:space="preserve">geen geld meer vanuit de IenW begroting, maar direct vanuit de algemene middelen (net zoals bij het Defensiematerieelbegrotingsfonds). Dit is een administratieve wijziging die verder geen gevolgen heeft voor de </w:t>
      </w:r>
      <w:r w:rsidR="007526DD">
        <w:t xml:space="preserve">verantwoordelijkheid van de </w:t>
      </w:r>
      <w:r w:rsidR="003D22F3">
        <w:t>minister van IenW.</w:t>
      </w:r>
    </w:p>
    <w:p w:rsidR="00C619D8" w:rsidP="002529FD" w:rsidRDefault="00C619D8" w14:paraId="08E001A3" w14:textId="77777777"/>
    <w:p w:rsidRPr="00F55E21" w:rsidR="003D22F3" w:rsidP="003D22F3" w:rsidRDefault="00A85FA7" w14:paraId="14AB73E1" w14:textId="1445551E">
      <w:r>
        <w:t xml:space="preserve">De begrote uitgaven voor het Mobiliteitsfonds </w:t>
      </w:r>
      <w:r w:rsidR="00577FB2">
        <w:t xml:space="preserve">in 2026 </w:t>
      </w:r>
      <w:r w:rsidR="0086646F">
        <w:t>zijn</w:t>
      </w:r>
      <w:r>
        <w:t xml:space="preserve"> € </w:t>
      </w:r>
      <w:r w:rsidR="00577FB2">
        <w:t xml:space="preserve">10,5 miljard. Voor het </w:t>
      </w:r>
      <w:r>
        <w:t xml:space="preserve">Deltafonds </w:t>
      </w:r>
      <w:r w:rsidR="00577FB2">
        <w:t xml:space="preserve">zijn de begrote uitgaven in 2026 </w:t>
      </w:r>
      <w:r>
        <w:t xml:space="preserve">€ </w:t>
      </w:r>
      <w:r w:rsidR="006F4859">
        <w:t>1,92 miljard</w:t>
      </w:r>
      <w:r w:rsidR="00577FB2">
        <w:t>.</w:t>
      </w:r>
      <w:r w:rsidR="003D22F3">
        <w:t xml:space="preserve"> </w:t>
      </w:r>
    </w:p>
    <w:p w:rsidR="00BB1E54" w:rsidP="002C1628" w:rsidRDefault="00BB1E54" w14:paraId="7A4CBA2B" w14:textId="77777777"/>
    <w:p w:rsidR="00E97655" w:rsidP="002C2700" w:rsidRDefault="00901E2C" w14:paraId="5252140F" w14:textId="70C64787">
      <w:r>
        <w:t xml:space="preserve">Hieronder lichten we </w:t>
      </w:r>
      <w:r w:rsidR="00866A6E">
        <w:t xml:space="preserve">grote </w:t>
      </w:r>
      <w:r w:rsidR="00A3694F">
        <w:t xml:space="preserve">mutaties </w:t>
      </w:r>
      <w:r>
        <w:t>uit en geven</w:t>
      </w:r>
      <w:r w:rsidR="00BC3CEE">
        <w:t xml:space="preserve"> we</w:t>
      </w:r>
      <w:r>
        <w:t xml:space="preserve"> aan welke toelichting de minister daarbij geeft in zijn begroting</w:t>
      </w:r>
      <w:r w:rsidR="00C10D6F">
        <w:t>.</w:t>
      </w:r>
    </w:p>
    <w:p w:rsidR="006F7B33" w:rsidP="0072522F" w:rsidRDefault="006F7B33" w14:paraId="31D85918" w14:textId="77777777"/>
    <w:p w:rsidRPr="002D312E" w:rsidR="00961BA5" w:rsidP="006F7B33" w:rsidRDefault="006F7B33" w14:paraId="53DEB8CC" w14:textId="77777777">
      <w:pPr>
        <w:rPr>
          <w:b/>
        </w:rPr>
      </w:pPr>
      <w:r w:rsidRPr="002D312E">
        <w:rPr>
          <w:b/>
        </w:rPr>
        <w:t>Tabel 1: Grote mutaties ontwerpbegroting 2026 ten opzichte van begroting 2025</w:t>
      </w:r>
      <w:r w:rsidR="0040703D">
        <w:rPr>
          <w:b/>
        </w:rPr>
        <w:t xml:space="preserve"> </w:t>
      </w:r>
    </w:p>
    <w:p w:rsidRPr="002D312E" w:rsidR="004F5B4F" w:rsidP="0072522F" w:rsidRDefault="004F5B4F" w14:paraId="2264441A" w14:textId="77777777"/>
    <w:tbl>
      <w:tblPr>
        <w:tblStyle w:val="Tabelraster"/>
        <w:tblW w:w="8359" w:type="dxa"/>
        <w:tblLayout w:type="fixed"/>
        <w:tblLook w:val="04A0" w:firstRow="1" w:lastRow="0" w:firstColumn="1" w:lastColumn="0" w:noHBand="0" w:noVBand="1"/>
      </w:tblPr>
      <w:tblGrid>
        <w:gridCol w:w="1413"/>
        <w:gridCol w:w="1843"/>
        <w:gridCol w:w="992"/>
        <w:gridCol w:w="1559"/>
        <w:gridCol w:w="2552"/>
      </w:tblGrid>
      <w:tr w:rsidRPr="002D312E" w:rsidR="00612A07" w:rsidTr="001918C4" w14:paraId="1E61EE8F" w14:textId="77777777">
        <w:tc>
          <w:tcPr>
            <w:tcW w:w="1413" w:type="dxa"/>
          </w:tcPr>
          <w:p w:rsidRPr="002D312E" w:rsidR="00612A07" w:rsidP="001918C4" w:rsidRDefault="00612A07" w14:paraId="7B9552B0" w14:textId="77777777">
            <w:pPr>
              <w:rPr>
                <w:b/>
                <w:sz w:val="16"/>
                <w:szCs w:val="16"/>
              </w:rPr>
            </w:pPr>
            <w:r w:rsidRPr="002D312E">
              <w:rPr>
                <w:b/>
                <w:sz w:val="16"/>
                <w:szCs w:val="16"/>
              </w:rPr>
              <w:t xml:space="preserve">Artikel </w:t>
            </w:r>
          </w:p>
        </w:tc>
        <w:tc>
          <w:tcPr>
            <w:tcW w:w="1843" w:type="dxa"/>
          </w:tcPr>
          <w:p w:rsidRPr="002D312E" w:rsidR="00612A07" w:rsidP="001918C4" w:rsidRDefault="00612A07" w14:paraId="2A922173" w14:textId="77777777">
            <w:pPr>
              <w:rPr>
                <w:b/>
                <w:sz w:val="16"/>
                <w:szCs w:val="16"/>
              </w:rPr>
            </w:pPr>
            <w:r w:rsidRPr="002D312E">
              <w:rPr>
                <w:b/>
                <w:sz w:val="16"/>
                <w:szCs w:val="16"/>
              </w:rPr>
              <w:t>Maatregel</w:t>
            </w:r>
          </w:p>
        </w:tc>
        <w:tc>
          <w:tcPr>
            <w:tcW w:w="992" w:type="dxa"/>
          </w:tcPr>
          <w:p w:rsidRPr="002D312E" w:rsidR="00612A07" w:rsidP="001918C4" w:rsidRDefault="00612A07" w14:paraId="431A07D4" w14:textId="77777777">
            <w:pPr>
              <w:rPr>
                <w:b/>
                <w:sz w:val="16"/>
                <w:szCs w:val="16"/>
              </w:rPr>
            </w:pPr>
            <w:r w:rsidRPr="002D312E">
              <w:rPr>
                <w:b/>
                <w:sz w:val="16"/>
                <w:szCs w:val="16"/>
              </w:rPr>
              <w:t xml:space="preserve">Mutatie </w:t>
            </w:r>
          </w:p>
          <w:p w:rsidRPr="002D312E" w:rsidR="00612A07" w:rsidP="001918C4" w:rsidRDefault="00612A07" w14:paraId="58AB1BB1" w14:textId="77777777">
            <w:pPr>
              <w:rPr>
                <w:b/>
                <w:sz w:val="16"/>
                <w:szCs w:val="16"/>
              </w:rPr>
            </w:pPr>
            <w:r w:rsidRPr="002D312E">
              <w:rPr>
                <w:b/>
                <w:sz w:val="16"/>
                <w:szCs w:val="16"/>
              </w:rPr>
              <w:t>(x miljoen euro)</w:t>
            </w:r>
          </w:p>
        </w:tc>
        <w:tc>
          <w:tcPr>
            <w:tcW w:w="1559" w:type="dxa"/>
          </w:tcPr>
          <w:p w:rsidRPr="002D312E" w:rsidR="00612A07" w:rsidP="001918C4" w:rsidRDefault="00612A07" w14:paraId="375240AD" w14:textId="77777777">
            <w:pPr>
              <w:rPr>
                <w:b/>
                <w:sz w:val="16"/>
                <w:szCs w:val="16"/>
              </w:rPr>
            </w:pPr>
            <w:r w:rsidRPr="002D312E">
              <w:rPr>
                <w:b/>
                <w:sz w:val="16"/>
                <w:szCs w:val="16"/>
              </w:rPr>
              <w:t>% mutatie t.o.v. begroting</w:t>
            </w:r>
            <w:r>
              <w:rPr>
                <w:b/>
                <w:sz w:val="16"/>
                <w:szCs w:val="16"/>
              </w:rPr>
              <w:t xml:space="preserve"> </w:t>
            </w:r>
          </w:p>
        </w:tc>
        <w:tc>
          <w:tcPr>
            <w:tcW w:w="2552" w:type="dxa"/>
          </w:tcPr>
          <w:p w:rsidRPr="002D312E" w:rsidR="00612A07" w:rsidP="001918C4" w:rsidRDefault="00612A07" w14:paraId="6987EB7C" w14:textId="77777777">
            <w:pPr>
              <w:rPr>
                <w:b/>
                <w:sz w:val="16"/>
                <w:szCs w:val="16"/>
              </w:rPr>
            </w:pPr>
            <w:r w:rsidRPr="002D312E">
              <w:rPr>
                <w:b/>
                <w:sz w:val="16"/>
                <w:szCs w:val="16"/>
              </w:rPr>
              <w:t>Toelichting op mutatie door minister</w:t>
            </w:r>
          </w:p>
        </w:tc>
      </w:tr>
      <w:tr w:rsidRPr="00F55E21" w:rsidR="00612A07" w:rsidTr="001918C4" w14:paraId="14EED6C3" w14:textId="77777777">
        <w:trPr>
          <w:trHeight w:val="51"/>
        </w:trPr>
        <w:tc>
          <w:tcPr>
            <w:tcW w:w="1413" w:type="dxa"/>
          </w:tcPr>
          <w:p w:rsidRPr="00F55E21" w:rsidR="00612A07" w:rsidP="001918C4" w:rsidRDefault="00612A07" w14:paraId="2E0996C1" w14:textId="77777777">
            <w:pPr>
              <w:rPr>
                <w:sz w:val="18"/>
                <w:szCs w:val="18"/>
              </w:rPr>
            </w:pPr>
            <w:r>
              <w:rPr>
                <w:sz w:val="18"/>
                <w:szCs w:val="18"/>
              </w:rPr>
              <w:t>26</w:t>
            </w:r>
          </w:p>
        </w:tc>
        <w:tc>
          <w:tcPr>
            <w:tcW w:w="1843" w:type="dxa"/>
          </w:tcPr>
          <w:p w:rsidRPr="00F55E21" w:rsidR="00612A07" w:rsidP="001918C4" w:rsidRDefault="00612A07" w14:paraId="40E9236F" w14:textId="77777777">
            <w:pPr>
              <w:rPr>
                <w:sz w:val="18"/>
                <w:szCs w:val="18"/>
              </w:rPr>
            </w:pPr>
            <w:r>
              <w:rPr>
                <w:sz w:val="18"/>
                <w:szCs w:val="18"/>
              </w:rPr>
              <w:t>Afschaffen artikel 26 (Bijdrage aan investeringen)</w:t>
            </w:r>
          </w:p>
        </w:tc>
        <w:tc>
          <w:tcPr>
            <w:tcW w:w="992" w:type="dxa"/>
          </w:tcPr>
          <w:p w:rsidRPr="00F55E21" w:rsidR="00612A07" w:rsidP="001918C4" w:rsidRDefault="00612A07" w14:paraId="4B013171" w14:textId="77777777">
            <w:pPr>
              <w:rPr>
                <w:sz w:val="18"/>
                <w:szCs w:val="18"/>
              </w:rPr>
            </w:pPr>
            <w:r>
              <w:rPr>
                <w:sz w:val="18"/>
                <w:szCs w:val="18"/>
              </w:rPr>
              <w:t>- 11.747</w:t>
            </w:r>
          </w:p>
        </w:tc>
        <w:tc>
          <w:tcPr>
            <w:tcW w:w="1559" w:type="dxa"/>
          </w:tcPr>
          <w:p w:rsidRPr="00F55E21" w:rsidR="00612A07" w:rsidP="001918C4" w:rsidRDefault="00612A07" w14:paraId="07D286E8" w14:textId="77777777">
            <w:pPr>
              <w:rPr>
                <w:sz w:val="18"/>
                <w:szCs w:val="18"/>
              </w:rPr>
            </w:pPr>
            <w:r>
              <w:rPr>
                <w:sz w:val="18"/>
                <w:szCs w:val="18"/>
              </w:rPr>
              <w:t>-96%</w:t>
            </w:r>
          </w:p>
        </w:tc>
        <w:tc>
          <w:tcPr>
            <w:tcW w:w="2552" w:type="dxa"/>
          </w:tcPr>
          <w:p w:rsidRPr="00505B08" w:rsidR="00612A07" w:rsidP="001918C4" w:rsidRDefault="00612A07" w14:paraId="328E375E" w14:textId="343D283B">
            <w:pPr>
              <w:rPr>
                <w:sz w:val="18"/>
                <w:szCs w:val="18"/>
              </w:rPr>
            </w:pPr>
            <w:r>
              <w:rPr>
                <w:sz w:val="18"/>
                <w:szCs w:val="18"/>
              </w:rPr>
              <w:t>Artikel 26 verdwijnt van de departementale begroting (XII)</w:t>
            </w:r>
            <w:r w:rsidR="00077026">
              <w:rPr>
                <w:sz w:val="18"/>
                <w:szCs w:val="18"/>
              </w:rPr>
              <w:t>.</w:t>
            </w:r>
          </w:p>
        </w:tc>
      </w:tr>
      <w:tr w:rsidRPr="00F55E21" w:rsidR="00612A07" w:rsidTr="001918C4" w14:paraId="13C70E3A" w14:textId="77777777">
        <w:trPr>
          <w:trHeight w:val="1634"/>
        </w:trPr>
        <w:tc>
          <w:tcPr>
            <w:tcW w:w="1413" w:type="dxa"/>
          </w:tcPr>
          <w:p w:rsidRPr="00F55E21" w:rsidR="00612A07" w:rsidP="001918C4" w:rsidRDefault="00612A07" w14:paraId="29B1A080" w14:textId="77777777">
            <w:pPr>
              <w:rPr>
                <w:sz w:val="18"/>
                <w:szCs w:val="18"/>
              </w:rPr>
            </w:pPr>
            <w:r w:rsidRPr="00F55E21">
              <w:rPr>
                <w:sz w:val="18"/>
                <w:szCs w:val="18"/>
              </w:rPr>
              <w:t xml:space="preserve">25 </w:t>
            </w:r>
          </w:p>
          <w:p w:rsidRPr="00F55E21" w:rsidR="00612A07" w:rsidP="001918C4" w:rsidRDefault="00612A07" w14:paraId="1E67280B" w14:textId="77777777">
            <w:pPr>
              <w:rPr>
                <w:sz w:val="18"/>
                <w:szCs w:val="18"/>
              </w:rPr>
            </w:pPr>
          </w:p>
          <w:p w:rsidR="00612A07" w:rsidP="001918C4" w:rsidRDefault="00612A07" w14:paraId="7677E3CB" w14:textId="77777777">
            <w:pPr>
              <w:rPr>
                <w:sz w:val="18"/>
                <w:szCs w:val="18"/>
              </w:rPr>
            </w:pPr>
          </w:p>
        </w:tc>
        <w:tc>
          <w:tcPr>
            <w:tcW w:w="1843" w:type="dxa"/>
          </w:tcPr>
          <w:p w:rsidR="00612A07" w:rsidP="00F377BA" w:rsidRDefault="00612A07" w14:paraId="706ACC9E" w14:textId="07B01EEB">
            <w:pPr>
              <w:rPr>
                <w:sz w:val="18"/>
                <w:szCs w:val="18"/>
              </w:rPr>
            </w:pPr>
            <w:r w:rsidRPr="00F55E21">
              <w:rPr>
                <w:sz w:val="18"/>
                <w:szCs w:val="18"/>
              </w:rPr>
              <w:t>Deels terugdraaien van de 10% geplande korting Brede Doeluitkering (BDU)</w:t>
            </w:r>
            <w:r>
              <w:rPr>
                <w:sz w:val="18"/>
                <w:szCs w:val="18"/>
              </w:rPr>
              <w:t xml:space="preserve"> </w:t>
            </w:r>
            <w:r w:rsidR="00BA1BE8">
              <w:rPr>
                <w:sz w:val="18"/>
                <w:szCs w:val="18"/>
              </w:rPr>
              <w:t xml:space="preserve">voor </w:t>
            </w:r>
            <w:r w:rsidR="008C3E75">
              <w:rPr>
                <w:sz w:val="18"/>
                <w:szCs w:val="18"/>
              </w:rPr>
              <w:t xml:space="preserve">OV metropoolregio en vervoerregio </w:t>
            </w:r>
            <w:r>
              <w:rPr>
                <w:sz w:val="18"/>
                <w:szCs w:val="18"/>
              </w:rPr>
              <w:t>2026</w:t>
            </w:r>
          </w:p>
        </w:tc>
        <w:tc>
          <w:tcPr>
            <w:tcW w:w="992" w:type="dxa"/>
          </w:tcPr>
          <w:p w:rsidR="00612A07" w:rsidP="001918C4" w:rsidRDefault="00612A07" w14:paraId="4C38BC90" w14:textId="77777777">
            <w:pPr>
              <w:rPr>
                <w:sz w:val="18"/>
                <w:szCs w:val="18"/>
              </w:rPr>
            </w:pPr>
            <w:r w:rsidRPr="00F55E21">
              <w:rPr>
                <w:sz w:val="18"/>
                <w:szCs w:val="18"/>
              </w:rPr>
              <w:t>110</w:t>
            </w:r>
          </w:p>
        </w:tc>
        <w:tc>
          <w:tcPr>
            <w:tcW w:w="1559" w:type="dxa"/>
          </w:tcPr>
          <w:p w:rsidR="00612A07" w:rsidP="001918C4" w:rsidRDefault="00612A07" w14:paraId="37A6C132" w14:textId="77777777">
            <w:pPr>
              <w:rPr>
                <w:sz w:val="18"/>
                <w:szCs w:val="18"/>
              </w:rPr>
            </w:pPr>
            <w:r w:rsidRPr="00F55E21">
              <w:rPr>
                <w:sz w:val="18"/>
                <w:szCs w:val="18"/>
              </w:rPr>
              <w:t xml:space="preserve"> + </w:t>
            </w:r>
            <w:r>
              <w:rPr>
                <w:sz w:val="18"/>
                <w:szCs w:val="18"/>
              </w:rPr>
              <w:t>10</w:t>
            </w:r>
            <w:r w:rsidRPr="00F55E21">
              <w:rPr>
                <w:sz w:val="18"/>
                <w:szCs w:val="18"/>
              </w:rPr>
              <w:t>%</w:t>
            </w:r>
          </w:p>
        </w:tc>
        <w:tc>
          <w:tcPr>
            <w:tcW w:w="2552" w:type="dxa"/>
          </w:tcPr>
          <w:p w:rsidRPr="00505B08" w:rsidR="00612A07" w:rsidP="001918C4" w:rsidRDefault="00612A07" w14:paraId="134E6FB0" w14:textId="77777777">
            <w:pPr>
              <w:rPr>
                <w:sz w:val="18"/>
                <w:szCs w:val="18"/>
              </w:rPr>
            </w:pPr>
            <w:r w:rsidRPr="00505B08">
              <w:rPr>
                <w:sz w:val="18"/>
                <w:szCs w:val="18"/>
              </w:rPr>
              <w:t>De minister draait in 2026 de voorgenomen korting van</w:t>
            </w:r>
            <w:r>
              <w:rPr>
                <w:sz w:val="18"/>
                <w:szCs w:val="18"/>
              </w:rPr>
              <w:t xml:space="preserve"> </w:t>
            </w:r>
            <w:r w:rsidRPr="00505B08">
              <w:rPr>
                <w:sz w:val="18"/>
                <w:szCs w:val="18"/>
              </w:rPr>
              <w:t xml:space="preserve">10% op de BDU terug. </w:t>
            </w:r>
          </w:p>
          <w:p w:rsidR="00612A07" w:rsidP="001918C4" w:rsidRDefault="00612A07" w14:paraId="431F6238" w14:textId="77777777"/>
          <w:p w:rsidR="00612A07" w:rsidP="001918C4" w:rsidRDefault="00612A07" w14:paraId="2607C96C" w14:textId="77777777">
            <w:pPr>
              <w:rPr>
                <w:sz w:val="18"/>
                <w:szCs w:val="18"/>
              </w:rPr>
            </w:pPr>
          </w:p>
        </w:tc>
      </w:tr>
    </w:tbl>
    <w:p w:rsidR="008C76DA" w:rsidP="009F6670" w:rsidRDefault="008C76DA" w14:paraId="346F71F8" w14:textId="6B91400C">
      <w:pPr>
        <w:rPr>
          <w:b/>
        </w:rPr>
      </w:pPr>
    </w:p>
    <w:p w:rsidR="00E6252E" w:rsidP="009F6670" w:rsidRDefault="00466B9A" w14:paraId="327414E8" w14:textId="6B8DA4E3">
      <w:pPr>
        <w:rPr>
          <w:b/>
        </w:rPr>
      </w:pPr>
      <w:r>
        <w:rPr>
          <w:b/>
        </w:rPr>
        <w:t>B</w:t>
      </w:r>
      <w:r w:rsidRPr="00F55E21" w:rsidR="009F6670">
        <w:rPr>
          <w:b/>
        </w:rPr>
        <w:t xml:space="preserve">ezuiniging op Brede Doeluitkering verkeer en vervoer </w:t>
      </w:r>
      <w:r w:rsidR="008D2431">
        <w:rPr>
          <w:b/>
        </w:rPr>
        <w:t>in 2026</w:t>
      </w:r>
      <w:r w:rsidRPr="00F55E21" w:rsidR="008D2431">
        <w:rPr>
          <w:b/>
        </w:rPr>
        <w:t xml:space="preserve"> </w:t>
      </w:r>
      <w:r w:rsidRPr="00F55E21" w:rsidR="009F6670">
        <w:rPr>
          <w:b/>
        </w:rPr>
        <w:t xml:space="preserve">teruggedraaid </w:t>
      </w:r>
    </w:p>
    <w:p w:rsidRPr="001F3D41" w:rsidR="00C64031" w:rsidRDefault="009F6670" w14:paraId="7ACB4D5C" w14:textId="77FC0747">
      <w:r w:rsidRPr="00F55E21">
        <w:t>Elk jaar ontvangen de Vervoerregio Amsterdam en de Metropoolregio Rotterdam Den Haag via de Brede Doeluitkering van het ministerie van IenW een financiële bijdrage van ca. € 1</w:t>
      </w:r>
      <w:r>
        <w:t>,1</w:t>
      </w:r>
      <w:r w:rsidRPr="00F55E21">
        <w:t xml:space="preserve"> miljard om vervoer- en verkeerstaken zoals het openbaar vervoer te financieren</w:t>
      </w:r>
      <w:r>
        <w:t xml:space="preserve">. </w:t>
      </w:r>
      <w:r w:rsidR="00124D0B">
        <w:t xml:space="preserve">Het kabinet stelde het voor om 10% te bezuinigen op de BDU. </w:t>
      </w:r>
      <w:r w:rsidRPr="00F55E21">
        <w:t xml:space="preserve">In 2026 draait </w:t>
      </w:r>
      <w:r w:rsidR="00E7519B">
        <w:t>het kabinet</w:t>
      </w:r>
      <w:r>
        <w:t xml:space="preserve"> </w:t>
      </w:r>
      <w:r>
        <w:lastRenderedPageBreak/>
        <w:t>deze bezuiniging</w:t>
      </w:r>
      <w:r w:rsidRPr="00F55E21">
        <w:t xml:space="preserve"> voor het openbaar vervoer</w:t>
      </w:r>
      <w:r>
        <w:t xml:space="preserve"> in de Vervoersregio Amsterdam en de Metropoolregio Rotterdam Den Haag </w:t>
      </w:r>
      <w:r w:rsidR="00FF0FCE">
        <w:t xml:space="preserve">in zijn geheel </w:t>
      </w:r>
      <w:r>
        <w:t>terug</w:t>
      </w:r>
      <w:r w:rsidRPr="00F55E21">
        <w:t>.</w:t>
      </w:r>
      <w:r w:rsidR="00F035F9">
        <w:t xml:space="preserve"> </w:t>
      </w:r>
      <w:r w:rsidRPr="00B250F9">
        <w:t xml:space="preserve">In 2027 draait </w:t>
      </w:r>
      <w:r w:rsidRPr="00B250F9" w:rsidR="00E7519B">
        <w:t>het kabinet</w:t>
      </w:r>
      <w:r w:rsidRPr="00B250F9">
        <w:t xml:space="preserve"> 1/3</w:t>
      </w:r>
      <w:r w:rsidRPr="00B250F9">
        <w:rPr>
          <w:vertAlign w:val="superscript"/>
        </w:rPr>
        <w:t>e</w:t>
      </w:r>
      <w:r w:rsidRPr="00B250F9">
        <w:t xml:space="preserve"> van de bezuiniging van € 110 miljoen terug (</w:t>
      </w:r>
      <w:r w:rsidR="00B30C80">
        <w:t>€ 36,6</w:t>
      </w:r>
      <w:r w:rsidRPr="00B250F9">
        <w:t xml:space="preserve"> miljoen)</w:t>
      </w:r>
      <w:r w:rsidR="004044A5">
        <w:t xml:space="preserve">. </w:t>
      </w:r>
      <w:r w:rsidR="00DD70A9">
        <w:t>In dit jaar bet</w:t>
      </w:r>
      <w:r w:rsidR="00286CD6">
        <w:t>alen de vervoersregio’s en reizigers ook elk 1/3</w:t>
      </w:r>
      <w:r w:rsidRPr="00366A78" w:rsidR="00286CD6">
        <w:rPr>
          <w:vertAlign w:val="superscript"/>
        </w:rPr>
        <w:t>e</w:t>
      </w:r>
      <w:r w:rsidR="00286CD6">
        <w:t xml:space="preserve"> om de bezuiniging te dempen</w:t>
      </w:r>
      <w:r w:rsidR="00E162F8">
        <w:t xml:space="preserve">. </w:t>
      </w:r>
      <w:r w:rsidR="006B1223">
        <w:t xml:space="preserve">Voor de jaren na 2027 is er door het kabinet nog geen besluit genomen. </w:t>
      </w:r>
      <w:r w:rsidR="005432C7">
        <w:t>Dit besluit laat het kabinet over aan een nieuw kabinet.</w:t>
      </w:r>
    </w:p>
    <w:p w:rsidRPr="001F3D41" w:rsidR="00915104" w:rsidP="00A85B7C" w:rsidRDefault="00915104" w14:paraId="5775E303" w14:textId="77777777"/>
    <w:p w:rsidR="00356193" w:rsidP="00356193" w:rsidRDefault="00356193" w14:paraId="4D13038C" w14:textId="77777777">
      <w:pPr>
        <w:rPr>
          <w:rFonts w:ascii="Calibri" w:hAnsi="Calibri"/>
          <w:color w:val="auto"/>
        </w:rPr>
      </w:pPr>
      <w:r>
        <w:rPr>
          <w:b/>
          <w:bCs/>
        </w:rPr>
        <w:t>Terugdraaien kasschuif € 1 miljard infrastructuur in 2026</w:t>
      </w:r>
    </w:p>
    <w:p w:rsidR="000310B7" w:rsidP="000310B7" w:rsidRDefault="000310B7" w14:paraId="5AF792A3" w14:textId="77777777">
      <w:r>
        <w:t>Bij de 1e suppletoire begroting 2025 besloot het kabinet om in 2026 € 1 miljard aan middelen voor uitgaven aan infrastructuur te verschuiven naar 2027. Bij de</w:t>
      </w:r>
    </w:p>
    <w:p w:rsidR="00C96221" w:rsidP="000310B7" w:rsidRDefault="000310B7" w14:paraId="6915199F" w14:textId="66C16DD3">
      <w:r>
        <w:t>ontwerpbegroting 2026 draait het kabinet dit besluit terug en kan het geld in 2026 voor uitgaven op de departementale begroting worden ingezet. Per saldo krijgt IenW in 2026 dus geen extra geld, maar het geld verschuift van 2027 weer terug naar 2026.</w:t>
      </w:r>
    </w:p>
    <w:p w:rsidR="000310B7" w:rsidP="00A85B7C" w:rsidRDefault="000310B7" w14:paraId="2872CDBD" w14:textId="77777777"/>
    <w:p w:rsidRPr="00DC6DCE" w:rsidR="00593114" w:rsidP="00EE0A8D" w:rsidRDefault="00593114" w14:paraId="286BAA5B" w14:textId="77777777">
      <w:pPr>
        <w:shd w:val="clear" w:color="auto" w:fill="FFFFFF"/>
        <w:autoSpaceDN/>
        <w:spacing w:line="240" w:lineRule="auto"/>
        <w:textAlignment w:val="auto"/>
        <w:rPr>
          <w:b/>
        </w:rPr>
      </w:pPr>
      <w:r>
        <w:rPr>
          <w:b/>
        </w:rPr>
        <w:t xml:space="preserve">Gereserveerde middelen Aanvullende Post Lelylijn gaan naar andere projecten </w:t>
      </w:r>
    </w:p>
    <w:p w:rsidR="003026B0" w:rsidP="00A97041" w:rsidRDefault="003026B0" w14:paraId="457327AB" w14:textId="32CE4394">
      <w:r>
        <w:t>De middelen voor de Lelylijn zijn toegevoegd aan de ontwerpbegroting voor het Mobiliteitsfonds in 2026, daarom gaan we tot slot in op het kabinetsbesluit om de middelen voor de Lelylijn voor andere projecten in te zetten. D</w:t>
      </w:r>
      <w:r w:rsidR="00A62283">
        <w:t xml:space="preserve">eze middelen worden </w:t>
      </w:r>
      <w:r>
        <w:t xml:space="preserve">ingezet </w:t>
      </w:r>
      <w:r w:rsidR="003D7619">
        <w:t>vanaf</w:t>
      </w:r>
      <w:r>
        <w:t xml:space="preserve"> 2027.</w:t>
      </w:r>
    </w:p>
    <w:p w:rsidR="007509B2" w:rsidP="00A97041" w:rsidRDefault="00593114" w14:paraId="0E4DCBF3" w14:textId="0B251916">
      <w:r>
        <w:t xml:space="preserve">Tijdens de Voorjaarsbesluitvorming van 2025 besloot </w:t>
      </w:r>
      <w:r w:rsidR="006D4556">
        <w:t>het kabinet</w:t>
      </w:r>
      <w:r>
        <w:t xml:space="preserve"> om de middelen die op de Aanvullende Post gereserveerd stonden voor de Lelylijn (€ 2.502 </w:t>
      </w:r>
      <w:bookmarkStart w:name="_GoBack" w:id="0"/>
      <w:bookmarkEnd w:id="0"/>
      <w:r>
        <w:t xml:space="preserve">miljoen), in te zetten voor financiering van andere projecten. </w:t>
      </w:r>
      <w:r w:rsidR="00F747D6">
        <w:t xml:space="preserve">Bij de ontwerpbegroting 2026 zijn de middelen </w:t>
      </w:r>
      <w:r w:rsidR="00AC2546">
        <w:t xml:space="preserve">vanuit de departementale begroting </w:t>
      </w:r>
      <w:r w:rsidR="00402BB6">
        <w:t xml:space="preserve">overgeboekt </w:t>
      </w:r>
      <w:r w:rsidR="00441A32">
        <w:t xml:space="preserve">naar het Mobiliteitsfonds. </w:t>
      </w:r>
      <w:r w:rsidR="006769FA">
        <w:t xml:space="preserve">De middelen </w:t>
      </w:r>
      <w:r w:rsidR="00664E4E">
        <w:t>worden op</w:t>
      </w:r>
      <w:r w:rsidR="009B6C0C">
        <w:t xml:space="preserve"> </w:t>
      </w:r>
      <w:r w:rsidR="003610A8">
        <w:t xml:space="preserve">het </w:t>
      </w:r>
      <w:r w:rsidR="009B6C0C">
        <w:t xml:space="preserve">Mobiliteitsfonds </w:t>
      </w:r>
      <w:r w:rsidR="003610A8">
        <w:t xml:space="preserve">toegevoegd </w:t>
      </w:r>
      <w:r w:rsidR="006769FA">
        <w:t xml:space="preserve">voor de financiering van </w:t>
      </w:r>
      <w:r w:rsidR="00EC7F38">
        <w:t xml:space="preserve">de </w:t>
      </w:r>
      <w:r w:rsidRPr="00A85B7C" w:rsidR="006769FA">
        <w:t>Nedersaksenl</w:t>
      </w:r>
      <w:r w:rsidRPr="00A85B7C" w:rsidR="006769FA">
        <w:rPr>
          <w:rFonts w:hint="eastAsia"/>
        </w:rPr>
        <w:t>ĳ</w:t>
      </w:r>
      <w:r w:rsidRPr="00A85B7C" w:rsidR="006769FA">
        <w:t>n (€ 1.912 miljoen</w:t>
      </w:r>
      <w:r w:rsidR="00716D14">
        <w:t xml:space="preserve">), </w:t>
      </w:r>
      <w:r w:rsidRPr="00A85B7C" w:rsidR="006769FA">
        <w:t>Sluis Kornwerderzand (€ 375 miljoen</w:t>
      </w:r>
      <w:r w:rsidR="006769FA">
        <w:t xml:space="preserve">), </w:t>
      </w:r>
      <w:r w:rsidRPr="00A85B7C" w:rsidR="006769FA">
        <w:t>N36 Almelo-Ommen (€ 115 miljoen)</w:t>
      </w:r>
      <w:r w:rsidR="006769FA">
        <w:t xml:space="preserve"> </w:t>
      </w:r>
      <w:r w:rsidRPr="00A85B7C" w:rsidR="006769FA">
        <w:t>en Flessenhals Meppel (€ 100 miljoen).</w:t>
      </w:r>
      <w:r w:rsidR="009B5236">
        <w:t xml:space="preserve"> </w:t>
      </w:r>
    </w:p>
    <w:p w:rsidRPr="00F55E21" w:rsidR="002E2E6E" w:rsidP="00A97041" w:rsidRDefault="002E2E6E" w14:paraId="5B963076" w14:textId="013F7373"/>
    <w:p w:rsidRPr="00F55E21" w:rsidR="007B25E4" w:rsidP="00AC4F6B" w:rsidRDefault="007E79C5" w14:paraId="5BBA074F" w14:textId="77777777">
      <w:pPr>
        <w:pStyle w:val="Lijstalinea"/>
        <w:numPr>
          <w:ilvl w:val="0"/>
          <w:numId w:val="16"/>
        </w:numPr>
        <w:rPr>
          <w:b/>
        </w:rPr>
      </w:pPr>
      <w:r w:rsidRPr="00F55E21">
        <w:rPr>
          <w:b/>
        </w:rPr>
        <w:t>Sturen op Resultaten</w:t>
      </w:r>
    </w:p>
    <w:p w:rsidRPr="00F55E21" w:rsidR="00957208" w:rsidP="003B6299" w:rsidRDefault="00957208" w14:paraId="0AB745F5" w14:textId="77777777">
      <w:pPr>
        <w:jc w:val="right"/>
        <w:rPr>
          <w:i/>
        </w:rPr>
      </w:pPr>
    </w:p>
    <w:p w:rsidRPr="00F55E21" w:rsidR="00270340" w:rsidP="00E61E55" w:rsidRDefault="00270340" w14:paraId="34037CD4" w14:textId="77777777">
      <w:pPr>
        <w:rPr>
          <w:i/>
        </w:rPr>
      </w:pPr>
      <w:r w:rsidRPr="00F55E21">
        <w:rPr>
          <w:i/>
        </w:rPr>
        <w:t>Doelen</w:t>
      </w:r>
    </w:p>
    <w:p w:rsidRPr="00F55E21" w:rsidR="00395142" w:rsidP="00E61E55" w:rsidRDefault="00395142" w14:paraId="04D8AD08" w14:textId="77777777"/>
    <w:p w:rsidRPr="00F55E21" w:rsidR="006978E3" w:rsidP="00E61E55" w:rsidRDefault="001164DB" w14:paraId="587560A7" w14:textId="4E044383">
      <w:r w:rsidRPr="00F55E21">
        <w:t xml:space="preserve">In de Staat van de Rijksverantwoording 2024 deden wij de aanbeveling om een aantal specifieke en meetbare hoofddoelen </w:t>
      </w:r>
      <w:r w:rsidRPr="00F55E21" w:rsidR="009C3960">
        <w:t xml:space="preserve">van het kabinetsbeleid voor de lange en korte termijn </w:t>
      </w:r>
      <w:r w:rsidRPr="00F55E21">
        <w:t>te kiezen (zoals stikstofreductie, woningen, vestigingsklimaat, migratie) en deze op te nemen in de beleidsagenda in de begroting. In het jaarverslag kunnen vervolgens de concrete resultaten van het beleid in relatie tot het doel</w:t>
      </w:r>
      <w:r w:rsidRPr="00F55E21" w:rsidR="006978E3">
        <w:t xml:space="preserve"> worden gemeld</w:t>
      </w:r>
      <w:r w:rsidRPr="00F55E21">
        <w:t>.</w:t>
      </w:r>
      <w:r w:rsidRPr="00F55E21" w:rsidR="006978E3">
        <w:t xml:space="preserve"> Op deze wijze kunnen doelen en resultaten beter worden gevolgd. </w:t>
      </w:r>
    </w:p>
    <w:p w:rsidRPr="00F55E21" w:rsidR="00D17239" w:rsidP="000A7214" w:rsidRDefault="000A7214" w14:paraId="2A09BFC2" w14:textId="1AF3A189">
      <w:r w:rsidRPr="00F55E21">
        <w:lastRenderedPageBreak/>
        <w:t xml:space="preserve">We stellen vast dat voor de in de beleidsagenda </w:t>
      </w:r>
      <w:r w:rsidRPr="00F55E21" w:rsidR="0068166C">
        <w:t>van het ministerie van I</w:t>
      </w:r>
      <w:r w:rsidRPr="00F55E21" w:rsidR="009858D4">
        <w:t>enW</w:t>
      </w:r>
      <w:r w:rsidRPr="00F55E21" w:rsidR="0068166C">
        <w:t xml:space="preserve"> </w:t>
      </w:r>
      <w:r w:rsidRPr="00F55E21">
        <w:t>aangegeven beleidsprioriteiten doelen zijn geformuleerd. In de brief</w:t>
      </w:r>
      <w:r w:rsidRPr="00F55E21" w:rsidR="00045587">
        <w:t xml:space="preserve"> van 24 september </w:t>
      </w:r>
      <w:r w:rsidRPr="00F55E21" w:rsidR="00BF0122">
        <w:t>2024</w:t>
      </w:r>
      <w:r w:rsidRPr="00F55E21">
        <w:t xml:space="preserve"> </w:t>
      </w:r>
      <w:r w:rsidRPr="00F55E21" w:rsidR="00592EEE">
        <w:t xml:space="preserve">met </w:t>
      </w:r>
      <w:r w:rsidRPr="00F55E21">
        <w:t>aandachtspunten bij de ontwerpbegroting 2025</w:t>
      </w:r>
      <w:r w:rsidRPr="00F55E21" w:rsidR="00592EEE">
        <w:t xml:space="preserve"> </w:t>
      </w:r>
      <w:r w:rsidR="00AC2756">
        <w:t xml:space="preserve">constateerden wij </w:t>
      </w:r>
      <w:r w:rsidRPr="00F55E21">
        <w:t>dat het ministerie al verbeteringen heeft doorgevoerd in het concreter formuleren van doelen. We zien dat deze</w:t>
      </w:r>
      <w:r w:rsidRPr="00F55E21" w:rsidR="007916C0">
        <w:t xml:space="preserve"> positieve</w:t>
      </w:r>
      <w:r w:rsidRPr="00F55E21">
        <w:t xml:space="preserve"> trend doorzet</w:t>
      </w:r>
      <w:r w:rsidR="00565995">
        <w:t xml:space="preserve"> en dat vinden we </w:t>
      </w:r>
      <w:r w:rsidR="00803403">
        <w:t xml:space="preserve">een </w:t>
      </w:r>
      <w:r w:rsidR="007509B2">
        <w:t xml:space="preserve">hoopgevende </w:t>
      </w:r>
      <w:r w:rsidR="00803403">
        <w:t>ontwikkeling</w:t>
      </w:r>
      <w:r w:rsidRPr="00F55E21">
        <w:t xml:space="preserve">. </w:t>
      </w:r>
      <w:r w:rsidRPr="00F55E21" w:rsidR="00BF0122">
        <w:t xml:space="preserve">Het ministerie heeft verder gewerkt aan de concretisering van de doelen en heeft daarbij vooruitgang geboekt. </w:t>
      </w:r>
      <w:r w:rsidRPr="00F55E21">
        <w:t xml:space="preserve">Alle beleidsartikelen bevatten nu uitgewerkte doelenbomen met algemene doelstellingen, specifieke doelstellingen, </w:t>
      </w:r>
      <w:r w:rsidRPr="00F55E21" w:rsidR="00283466">
        <w:t>subdoelstellingen</w:t>
      </w:r>
      <w:r w:rsidRPr="00F55E21">
        <w:t xml:space="preserve"> en waar mogelijk ook meetbare indicatoren. </w:t>
      </w:r>
    </w:p>
    <w:p w:rsidRPr="00F55E21" w:rsidR="001E1F0B" w:rsidP="000A7214" w:rsidRDefault="001E1F0B" w14:paraId="530E4E31" w14:textId="77777777"/>
    <w:p w:rsidR="00145682" w:rsidP="00E61E55" w:rsidRDefault="00D17239" w14:paraId="45220C14" w14:textId="0F88D5BC">
      <w:r w:rsidRPr="00F55E21">
        <w:t xml:space="preserve">Wij hebben in deze ontwerpbegroting 2026 geen verwijzing naar doelstellingen brede welvaart gevonden. </w:t>
      </w:r>
    </w:p>
    <w:p w:rsidRPr="00F55E21" w:rsidR="0040115E" w:rsidP="00E61E55" w:rsidRDefault="0040115E" w14:paraId="7E808C0D" w14:textId="77777777"/>
    <w:p w:rsidRPr="00F55E21" w:rsidR="00E61E55" w:rsidP="006E0C93" w:rsidRDefault="00E61E55" w14:paraId="4636248C" w14:textId="77777777">
      <w:pPr>
        <w:rPr>
          <w:i/>
        </w:rPr>
      </w:pPr>
      <w:r w:rsidRPr="00F55E21">
        <w:rPr>
          <w:i/>
        </w:rPr>
        <w:t>Strategische evaluatieagenda (SEA)</w:t>
      </w:r>
    </w:p>
    <w:p w:rsidRPr="00F55E21" w:rsidR="00E61E55" w:rsidP="00E61E55" w:rsidRDefault="00E61E55" w14:paraId="2624DB10" w14:textId="77777777">
      <w:r w:rsidRPr="00F55E21">
        <w:t xml:space="preserve">De minister is verantwoordelijk voor het periodiek onderzoeken van de doelmatigheid en doeltreffendheid van het beleid dat aan zijn/haar begroting ten grondslag ligt. De SEA laat zien welke evaluaties zijn uitgevoerd en gepland </w:t>
      </w:r>
      <w:r w:rsidRPr="00F55E21" w:rsidR="00E46966">
        <w:t>per</w:t>
      </w:r>
      <w:r w:rsidRPr="00F55E21">
        <w:t xml:space="preserve"> beleidsthema. </w:t>
      </w:r>
      <w:r w:rsidRPr="00F55E21" w:rsidR="008D004B">
        <w:t>D</w:t>
      </w:r>
      <w:r w:rsidRPr="00F55E21">
        <w:t xml:space="preserve">e </w:t>
      </w:r>
      <w:r w:rsidRPr="00F55E21" w:rsidR="008D004B">
        <w:t xml:space="preserve">Kamer kan de </w:t>
      </w:r>
      <w:r w:rsidRPr="00F55E21">
        <w:t>evaluatieagenda in d</w:t>
      </w:r>
      <w:r w:rsidRPr="00F55E21" w:rsidR="008D004B">
        <w:t>ez</w:t>
      </w:r>
      <w:r w:rsidRPr="00F55E21">
        <w:t xml:space="preserve">e begroting beoordelen en </w:t>
      </w:r>
      <w:r w:rsidRPr="00F55E21" w:rsidR="008D004B">
        <w:t>kan</w:t>
      </w:r>
      <w:r w:rsidRPr="00F55E21" w:rsidR="007766B2">
        <w:t xml:space="preserve"> bij</w:t>
      </w:r>
      <w:r w:rsidRPr="00F55E21" w:rsidR="008D004B">
        <w:t xml:space="preserve"> de </w:t>
      </w:r>
      <w:r w:rsidRPr="00F55E21">
        <w:t xml:space="preserve">minister </w:t>
      </w:r>
      <w:r w:rsidRPr="00F55E21" w:rsidR="008D004B">
        <w:t>aan</w:t>
      </w:r>
      <w:r w:rsidRPr="00F55E21" w:rsidR="00657213">
        <w:t xml:space="preserve">geven </w:t>
      </w:r>
      <w:r w:rsidRPr="00F55E21">
        <w:t xml:space="preserve">welke evaluaties </w:t>
      </w:r>
      <w:r w:rsidRPr="00F55E21" w:rsidR="00E5567C">
        <w:t xml:space="preserve">met extra belangstelling worden gevolgd en </w:t>
      </w:r>
      <w:r w:rsidRPr="00F55E21">
        <w:t xml:space="preserve">welke </w:t>
      </w:r>
      <w:r w:rsidRPr="00F55E21" w:rsidR="00E5567C">
        <w:t>evaluaties ontbreken in de agenda</w:t>
      </w:r>
      <w:r w:rsidRPr="00F55E21">
        <w:t>.</w:t>
      </w:r>
      <w:r w:rsidRPr="00F55E21" w:rsidR="000951D1">
        <w:t xml:space="preserve"> Wij </w:t>
      </w:r>
      <w:r w:rsidRPr="00F55E21" w:rsidR="0011440A">
        <w:t>zijn nagegaan</w:t>
      </w:r>
      <w:r w:rsidRPr="00F55E21" w:rsidR="000951D1">
        <w:t xml:space="preserve">: </w:t>
      </w:r>
    </w:p>
    <w:p w:rsidRPr="00F55E21" w:rsidR="00F2434B" w:rsidP="00F2434B" w:rsidRDefault="000951D1" w14:paraId="6EF4C43C" w14:textId="77777777">
      <w:pPr>
        <w:pStyle w:val="Lijstalinea"/>
        <w:numPr>
          <w:ilvl w:val="0"/>
          <w:numId w:val="21"/>
        </w:numPr>
      </w:pPr>
      <w:r w:rsidRPr="00F55E21">
        <w:t xml:space="preserve">of </w:t>
      </w:r>
      <w:r w:rsidRPr="00F55E21" w:rsidR="00E5567C">
        <w:t>minister</w:t>
      </w:r>
      <w:r w:rsidRPr="00F55E21" w:rsidR="00E61E55">
        <w:t xml:space="preserve"> de Kamer inzicht geeft of de evaluat</w:t>
      </w:r>
      <w:r w:rsidRPr="00F55E21" w:rsidR="00F2434B">
        <w:t>ieagenda financieel dekkend</w:t>
      </w:r>
      <w:r w:rsidRPr="00F55E21" w:rsidR="0090015D">
        <w:t xml:space="preserve"> is</w:t>
      </w:r>
      <w:r w:rsidRPr="00F55E21" w:rsidR="00F2434B">
        <w:t>;</w:t>
      </w:r>
    </w:p>
    <w:p w:rsidRPr="00F55E21" w:rsidR="00F2434B" w:rsidP="00F2434B" w:rsidRDefault="000951D1" w14:paraId="3F192051" w14:textId="77777777">
      <w:pPr>
        <w:pStyle w:val="Lijstalinea"/>
        <w:numPr>
          <w:ilvl w:val="0"/>
          <w:numId w:val="21"/>
        </w:numPr>
      </w:pPr>
      <w:r w:rsidRPr="00F55E21">
        <w:t xml:space="preserve">of, </w:t>
      </w:r>
      <w:r w:rsidRPr="00F55E21" w:rsidR="00E61E55">
        <w:t xml:space="preserve">op basis van de kennis uit eerder onderzoek, de SEA </w:t>
      </w:r>
      <w:r w:rsidRPr="00F55E21" w:rsidR="00CC15BE">
        <w:t xml:space="preserve">(inhoudelijke) </w:t>
      </w:r>
      <w:r w:rsidRPr="00F55E21" w:rsidR="00F305B8">
        <w:t>blinde vlekken</w:t>
      </w:r>
      <w:r w:rsidRPr="00F55E21" w:rsidR="00E61E55">
        <w:t xml:space="preserve"> kent</w:t>
      </w:r>
    </w:p>
    <w:p w:rsidRPr="00F55E21" w:rsidR="00E61E55" w:rsidP="00F2434B" w:rsidRDefault="001D0FCA" w14:paraId="41F99A45" w14:textId="77777777">
      <w:pPr>
        <w:pStyle w:val="Lijstalinea"/>
        <w:numPr>
          <w:ilvl w:val="0"/>
          <w:numId w:val="21"/>
        </w:numPr>
      </w:pPr>
      <w:r w:rsidRPr="00F55E21">
        <w:t xml:space="preserve">Daarnaast </w:t>
      </w:r>
      <w:r w:rsidRPr="00F55E21" w:rsidR="00E61E55">
        <w:t xml:space="preserve">wijzen </w:t>
      </w:r>
      <w:r w:rsidRPr="00F55E21">
        <w:t xml:space="preserve">we de Kamer </w:t>
      </w:r>
      <w:r w:rsidRPr="00F55E21" w:rsidR="00E61E55">
        <w:t>op evaluaties</w:t>
      </w:r>
      <w:r w:rsidRPr="00F55E21">
        <w:t xml:space="preserve"> die ons inziens van bijzonder belang zijn. </w:t>
      </w:r>
      <w:r w:rsidRPr="00F55E21" w:rsidR="00E61E55">
        <w:t xml:space="preserve"> </w:t>
      </w:r>
    </w:p>
    <w:p w:rsidRPr="00F55E21" w:rsidR="002E2E6E" w:rsidP="00E61E55" w:rsidRDefault="002E2E6E" w14:paraId="4F83C1D2" w14:textId="7350586D"/>
    <w:p w:rsidRPr="00F55E21" w:rsidR="00C97ABD" w:rsidP="00C97ABD" w:rsidRDefault="00C97ABD" w14:paraId="5AA7AFA3" w14:textId="77777777">
      <w:r w:rsidRPr="00F55E21">
        <w:t xml:space="preserve">a. </w:t>
      </w:r>
      <w:r w:rsidRPr="00F55E21">
        <w:rPr>
          <w:i/>
        </w:rPr>
        <w:t>Afdekking van de uitgaven door evaluatieonderzoek</w:t>
      </w:r>
      <w:r w:rsidRPr="00F55E21">
        <w:t xml:space="preserve"> </w:t>
      </w:r>
    </w:p>
    <w:p w:rsidRPr="00B250F9" w:rsidR="006967FB" w:rsidP="00BE5434" w:rsidRDefault="00C97ABD" w14:paraId="6E09E5D1" w14:textId="77777777">
      <w:r w:rsidRPr="00F55E21">
        <w:t xml:space="preserve">Uit de SEA blijkt dat niet voor alle begrotingsartikelen evaluaties zijn </w:t>
      </w:r>
      <w:r w:rsidRPr="00F55E21" w:rsidR="007766B2">
        <w:t>gepland of uitgevoerd.</w:t>
      </w:r>
      <w:r w:rsidRPr="00F55E21" w:rsidR="00FA6E49">
        <w:t xml:space="preserve"> </w:t>
      </w:r>
      <w:r w:rsidRPr="00F55E21" w:rsidR="00BE5434">
        <w:t xml:space="preserve">De minister maakt daarnaast niet inzichtelijk in hoeverre begrotingsmiddelen met evaluaties zijn afgedekt en biedt de Kamer zo niet een duidelijk beeld van de afdekking van de financiële middelen met evaluaties en welke evaluatieopgave er voor de komende periode nog ligt. </w:t>
      </w:r>
    </w:p>
    <w:p w:rsidRPr="00F55E21" w:rsidR="007547A5" w:rsidP="00BE5434" w:rsidRDefault="007547A5" w14:paraId="2624747B" w14:textId="225FD638">
      <w:pPr>
        <w:rPr>
          <w:color w:val="auto"/>
        </w:rPr>
      </w:pPr>
    </w:p>
    <w:p w:rsidRPr="00F55E21" w:rsidR="00C97ABD" w:rsidP="00C97ABD" w:rsidRDefault="00C5735B" w14:paraId="5F95633B" w14:textId="77777777">
      <w:r w:rsidRPr="00F55E21">
        <w:t>b</w:t>
      </w:r>
      <w:r w:rsidRPr="00F55E21" w:rsidR="00C97ABD">
        <w:t xml:space="preserve">. </w:t>
      </w:r>
      <w:r w:rsidRPr="00F55E21" w:rsidR="00C97ABD">
        <w:rPr>
          <w:i/>
        </w:rPr>
        <w:t xml:space="preserve">Evidente </w:t>
      </w:r>
      <w:r w:rsidRPr="00F55E21" w:rsidR="00D640C7">
        <w:rPr>
          <w:i/>
        </w:rPr>
        <w:t>blinde vlekken</w:t>
      </w:r>
      <w:r w:rsidRPr="00F55E21" w:rsidR="00C97ABD">
        <w:rPr>
          <w:i/>
        </w:rPr>
        <w:t xml:space="preserve"> in de SEA</w:t>
      </w:r>
      <w:r w:rsidRPr="00F55E21" w:rsidR="00C97ABD">
        <w:t xml:space="preserve"> </w:t>
      </w:r>
    </w:p>
    <w:p w:rsidR="002E1824" w:rsidP="00C97ABD" w:rsidRDefault="00511EBE" w14:paraId="010CB264" w14:textId="1650A4D9">
      <w:pPr>
        <w:rPr>
          <w:color w:val="000000" w:themeColor="text1"/>
        </w:rPr>
      </w:pPr>
      <w:r w:rsidRPr="00F55E21">
        <w:t xml:space="preserve">Het ministerie geeft aan dat de BDU bijdraagt aan beleidsthema’s zoals Wegen en verkeersveiligheid (artikel 14) en Openbaar Vervoer en Spoor </w:t>
      </w:r>
      <w:r w:rsidRPr="00F55E21" w:rsidR="001C7CFC">
        <w:t>(artikel 16)</w:t>
      </w:r>
      <w:r w:rsidRPr="00F55E21">
        <w:t>. Wij zien in de uitwerking van de SEA</w:t>
      </w:r>
      <w:r w:rsidRPr="00F55E21" w:rsidR="002A7D98">
        <w:t xml:space="preserve"> </w:t>
      </w:r>
      <w:r w:rsidRPr="00F55E21">
        <w:t>echter niet hoe en of de minister van IenW de BDU</w:t>
      </w:r>
      <w:r w:rsidRPr="00F55E21" w:rsidR="007766B2">
        <w:t>-</w:t>
      </w:r>
      <w:r w:rsidRPr="00F55E21">
        <w:rPr>
          <w:color w:val="000000" w:themeColor="text1"/>
        </w:rPr>
        <w:t xml:space="preserve">uitgaven die bij </w:t>
      </w:r>
      <w:r w:rsidRPr="00F55E21">
        <w:rPr>
          <w:color w:val="000000" w:themeColor="text1"/>
        </w:rPr>
        <w:lastRenderedPageBreak/>
        <w:t xml:space="preserve">de </w:t>
      </w:r>
      <w:r w:rsidRPr="00F55E21" w:rsidR="0084722F">
        <w:rPr>
          <w:color w:val="000000" w:themeColor="text1"/>
        </w:rPr>
        <w:t>bovengenoemde</w:t>
      </w:r>
      <w:r w:rsidRPr="00F55E21" w:rsidR="003332FC">
        <w:rPr>
          <w:color w:val="000000" w:themeColor="text1"/>
        </w:rPr>
        <w:t xml:space="preserve"> beleidsthema</w:t>
      </w:r>
      <w:r w:rsidRPr="00F55E21" w:rsidR="004E7B07">
        <w:rPr>
          <w:color w:val="000000" w:themeColor="text1"/>
        </w:rPr>
        <w:t>’</w:t>
      </w:r>
      <w:r w:rsidRPr="00F55E21" w:rsidR="003332FC">
        <w:rPr>
          <w:color w:val="000000" w:themeColor="text1"/>
        </w:rPr>
        <w:t xml:space="preserve">s </w:t>
      </w:r>
      <w:r w:rsidRPr="00F55E21">
        <w:rPr>
          <w:color w:val="000000" w:themeColor="text1"/>
        </w:rPr>
        <w:t>horen</w:t>
      </w:r>
      <w:r w:rsidRPr="00F55E21" w:rsidR="004E7B07">
        <w:rPr>
          <w:color w:val="000000" w:themeColor="text1"/>
        </w:rPr>
        <w:t xml:space="preserve"> evalueert</w:t>
      </w:r>
      <w:r w:rsidRPr="00F55E21">
        <w:rPr>
          <w:color w:val="000000" w:themeColor="text1"/>
        </w:rPr>
        <w:t xml:space="preserve">. </w:t>
      </w:r>
      <w:r w:rsidR="001C4057">
        <w:rPr>
          <w:color w:val="000000" w:themeColor="text1"/>
        </w:rPr>
        <w:t xml:space="preserve">Evaluatie </w:t>
      </w:r>
      <w:r w:rsidRPr="00F55E21">
        <w:rPr>
          <w:color w:val="000000" w:themeColor="text1"/>
        </w:rPr>
        <w:t xml:space="preserve">van </w:t>
      </w:r>
      <w:r w:rsidRPr="00F55E21" w:rsidR="001E1F0B">
        <w:rPr>
          <w:color w:val="000000" w:themeColor="text1"/>
        </w:rPr>
        <w:t>dit</w:t>
      </w:r>
      <w:r w:rsidRPr="00F55E21">
        <w:rPr>
          <w:color w:val="000000" w:themeColor="text1"/>
        </w:rPr>
        <w:t xml:space="preserve"> beleid waarvoor de </w:t>
      </w:r>
      <w:r w:rsidRPr="00F55E21" w:rsidR="007A6A0E">
        <w:rPr>
          <w:color w:val="000000" w:themeColor="text1"/>
        </w:rPr>
        <w:t xml:space="preserve">minister </w:t>
      </w:r>
      <w:r w:rsidRPr="00F55E21">
        <w:rPr>
          <w:color w:val="000000" w:themeColor="text1"/>
        </w:rPr>
        <w:t xml:space="preserve">BDU middelen verstrekt </w:t>
      </w:r>
      <w:r w:rsidR="001C4057">
        <w:rPr>
          <w:color w:val="000000" w:themeColor="text1"/>
        </w:rPr>
        <w:t>is</w:t>
      </w:r>
      <w:r w:rsidR="00C2172C">
        <w:rPr>
          <w:color w:val="000000" w:themeColor="text1"/>
        </w:rPr>
        <w:t xml:space="preserve"> wel</w:t>
      </w:r>
      <w:r w:rsidR="001C4057">
        <w:rPr>
          <w:color w:val="000000" w:themeColor="text1"/>
        </w:rPr>
        <w:t xml:space="preserve"> </w:t>
      </w:r>
      <w:r w:rsidRPr="00F55E21">
        <w:rPr>
          <w:color w:val="000000" w:themeColor="text1"/>
        </w:rPr>
        <w:t xml:space="preserve">relevant voor de oordeelsvorming van de Kamer omdat er jaarlijks ca. € 1 miljard mee gemoeid is en omdat </w:t>
      </w:r>
      <w:r w:rsidRPr="00F55E21" w:rsidR="007766B2">
        <w:rPr>
          <w:color w:val="000000" w:themeColor="text1"/>
        </w:rPr>
        <w:t>deze</w:t>
      </w:r>
      <w:r w:rsidRPr="00F55E21">
        <w:rPr>
          <w:color w:val="000000" w:themeColor="text1"/>
        </w:rPr>
        <w:t xml:space="preserve"> inzich</w:t>
      </w:r>
      <w:r w:rsidRPr="00F55E21" w:rsidR="004879E1">
        <w:rPr>
          <w:color w:val="000000" w:themeColor="text1"/>
        </w:rPr>
        <w:t>t geeft in de werking van het openbaar vervoer</w:t>
      </w:r>
      <w:r w:rsidRPr="00F55E21">
        <w:rPr>
          <w:color w:val="000000" w:themeColor="text1"/>
        </w:rPr>
        <w:t xml:space="preserve"> op regionaal niveau. Evaluatie kan ook plaatsvinden in samenwerking tussen het ministerie </w:t>
      </w:r>
      <w:r w:rsidR="00B4355C">
        <w:rPr>
          <w:color w:val="000000" w:themeColor="text1"/>
        </w:rPr>
        <w:t xml:space="preserve">en de betrokken medeoverheden. </w:t>
      </w:r>
    </w:p>
    <w:p w:rsidRPr="00B4355C" w:rsidR="00B4355C" w:rsidP="00C97ABD" w:rsidRDefault="00B4355C" w14:paraId="5F2465A4" w14:textId="77777777">
      <w:pPr>
        <w:rPr>
          <w:color w:val="000000" w:themeColor="text1"/>
        </w:rPr>
      </w:pPr>
    </w:p>
    <w:p w:rsidRPr="00F55E21" w:rsidR="00C5735B" w:rsidP="00C5735B" w:rsidRDefault="00C5735B" w14:paraId="125C3114" w14:textId="77777777">
      <w:pPr>
        <w:pStyle w:val="Lijstalinea"/>
        <w:ind w:left="0"/>
      </w:pPr>
      <w:r w:rsidRPr="00F55E21">
        <w:t xml:space="preserve">c. </w:t>
      </w:r>
      <w:r w:rsidRPr="00F55E21">
        <w:rPr>
          <w:i/>
        </w:rPr>
        <w:t>Geplande evaluaties in de SEA die wij van bijzonder belang achten</w:t>
      </w:r>
    </w:p>
    <w:p w:rsidRPr="00F55E21" w:rsidR="00511EBE" w:rsidP="00511EBE" w:rsidRDefault="00511EBE" w14:paraId="75D38BCD" w14:textId="7B4CC4A5">
      <w:pPr>
        <w:pStyle w:val="Lijstalinea"/>
        <w:ind w:left="0"/>
      </w:pPr>
      <w:r w:rsidRPr="00F55E21">
        <w:t>Gelet op onze recente publicaties en geplande onderzoeken</w:t>
      </w:r>
      <w:r w:rsidR="00C0301D">
        <w:t xml:space="preserve"> zijn</w:t>
      </w:r>
      <w:r w:rsidRPr="00F55E21">
        <w:t xml:space="preserve"> de volgende </w:t>
      </w:r>
      <w:r w:rsidR="0073070D">
        <w:t xml:space="preserve">jaarlijkse </w:t>
      </w:r>
      <w:r w:rsidRPr="00F55E21">
        <w:t xml:space="preserve">evaluatieonderzoeken uit de SEA van bijzonder belang voor de </w:t>
      </w:r>
      <w:r w:rsidRPr="00F55E21">
        <w:rPr>
          <w:color w:val="auto"/>
        </w:rPr>
        <w:t>Tweede Kam</w:t>
      </w:r>
      <w:r w:rsidRPr="00F55E21" w:rsidR="007766B2">
        <w:rPr>
          <w:color w:val="auto"/>
        </w:rPr>
        <w:t>erc</w:t>
      </w:r>
      <w:r w:rsidRPr="00F55E21">
        <w:rPr>
          <w:color w:val="auto"/>
        </w:rPr>
        <w:t>ommissie Infrastructuur en Waterstaat</w:t>
      </w:r>
      <w:r w:rsidRPr="00F55E21">
        <w:t>:</w:t>
      </w:r>
    </w:p>
    <w:p w:rsidRPr="00F55E21" w:rsidR="007766B2" w:rsidP="00511EBE" w:rsidRDefault="007766B2" w14:paraId="4FA738E0" w14:textId="77777777">
      <w:pPr>
        <w:pStyle w:val="Lijstalinea"/>
        <w:ind w:left="0"/>
      </w:pPr>
    </w:p>
    <w:p w:rsidRPr="00F55E21" w:rsidR="00642046" w:rsidP="007766B2" w:rsidRDefault="007766B2" w14:paraId="23B67AD4" w14:textId="760FA008">
      <w:pPr>
        <w:pStyle w:val="Lijstalinea"/>
        <w:numPr>
          <w:ilvl w:val="0"/>
          <w:numId w:val="28"/>
        </w:numPr>
      </w:pPr>
      <w:r w:rsidRPr="00F55E21">
        <w:rPr>
          <w:b/>
        </w:rPr>
        <w:t>Monitoring: De Staat van Ons Water (artikel 11).</w:t>
      </w:r>
      <w:r w:rsidRPr="00F55E21">
        <w:t xml:space="preserve"> </w:t>
      </w:r>
      <w:r w:rsidRPr="00F55E21" w:rsidR="00434850">
        <w:t xml:space="preserve">Deze </w:t>
      </w:r>
      <w:r w:rsidR="00A62283">
        <w:t xml:space="preserve">verwachte </w:t>
      </w:r>
      <w:r w:rsidR="00642046">
        <w:t xml:space="preserve">publicatie </w:t>
      </w:r>
      <w:r w:rsidR="007863F2">
        <w:t xml:space="preserve">(2026) </w:t>
      </w:r>
      <w:r w:rsidR="00642046">
        <w:t xml:space="preserve">door de minister </w:t>
      </w:r>
      <w:r w:rsidRPr="00F55E21" w:rsidR="00434850">
        <w:t>is relevant omdat het onzeker is of de minister de doelen voor drinkwaterbesparing kan halen</w:t>
      </w:r>
      <w:r w:rsidR="004A6DC5">
        <w:t>, zie ook</w:t>
      </w:r>
      <w:r w:rsidR="00C04325">
        <w:t xml:space="preserve"> ons</w:t>
      </w:r>
      <w:r w:rsidR="004A6DC5">
        <w:t xml:space="preserve"> verantwoordingsonderzoek 2024</w:t>
      </w:r>
      <w:r w:rsidRPr="00F55E21" w:rsidR="00434850">
        <w:t xml:space="preserve">. </w:t>
      </w:r>
      <w:r w:rsidR="004A6DC5">
        <w:t>Ter uwer informatie</w:t>
      </w:r>
      <w:r w:rsidRPr="00F55E21" w:rsidR="004A6DC5">
        <w:t xml:space="preserve"> </w:t>
      </w:r>
      <w:r w:rsidRPr="00F55E21" w:rsidR="00434850">
        <w:t>doet de Algemene Rekenkamer op dit moment onderzoek naar zoetwaterbeschikbaarhei</w:t>
      </w:r>
      <w:r w:rsidRPr="00F55E21" w:rsidR="00452897">
        <w:t>d</w:t>
      </w:r>
      <w:r w:rsidRPr="00F55E21" w:rsidR="006B1756">
        <w:t xml:space="preserve">. </w:t>
      </w:r>
      <w:r w:rsidRPr="00F55E21" w:rsidR="002219BC">
        <w:t xml:space="preserve">Hierbij </w:t>
      </w:r>
      <w:r w:rsidRPr="00F55E21" w:rsidR="00A82A8A">
        <w:t>onderzoeken</w:t>
      </w:r>
      <w:r w:rsidRPr="00F55E21" w:rsidR="006B1756">
        <w:t xml:space="preserve"> wij de resultaten van het Deltaplan Zoetwater. Tot slot doen we onderzoek naar </w:t>
      </w:r>
      <w:r w:rsidRPr="00F55E21" w:rsidR="00D469D6">
        <w:t>toezicht</w:t>
      </w:r>
      <w:r w:rsidRPr="00F55E21" w:rsidR="00A82A8A">
        <w:t xml:space="preserve"> van Rijkswaterstaat</w:t>
      </w:r>
      <w:r w:rsidRPr="00F55E21" w:rsidR="00D469D6">
        <w:t xml:space="preserve"> op lozingen</w:t>
      </w:r>
      <w:r w:rsidRPr="00F55E21" w:rsidR="006B1756">
        <w:t xml:space="preserve"> door de industrie op opp</w:t>
      </w:r>
      <w:r w:rsidRPr="00F55E21" w:rsidR="00D469D6">
        <w:t>ervlaktewater</w:t>
      </w:r>
      <w:r w:rsidRPr="00F55E21" w:rsidR="00452897">
        <w:t xml:space="preserve">. </w:t>
      </w:r>
    </w:p>
    <w:p w:rsidRPr="00F55E21" w:rsidR="00511EBE" w:rsidP="00B250F9" w:rsidRDefault="00511EBE" w14:paraId="60B9240B" w14:textId="60C3C2CA">
      <w:pPr>
        <w:pStyle w:val="Lijstalinea"/>
        <w:numPr>
          <w:ilvl w:val="0"/>
          <w:numId w:val="28"/>
        </w:numPr>
      </w:pPr>
      <w:r w:rsidRPr="00B250F9">
        <w:rPr>
          <w:b/>
        </w:rPr>
        <w:t>Monitoring: Staat van de Infrastructuur Rijkswaterstaat (artikel 14</w:t>
      </w:r>
      <w:r w:rsidRPr="00F55E21">
        <w:t xml:space="preserve">). </w:t>
      </w:r>
      <w:r w:rsidR="00E90CE9">
        <w:t>Deze verwachte publicatie</w:t>
      </w:r>
      <w:r w:rsidR="007863F2">
        <w:t xml:space="preserve"> (2025)</w:t>
      </w:r>
      <w:r w:rsidR="00E90CE9">
        <w:t xml:space="preserve"> door de minister </w:t>
      </w:r>
      <w:r w:rsidRPr="00F55E21">
        <w:t xml:space="preserve">beoordeelt de staat van infrastructuur op basis van metingen en analyses, en rapporteert over de levensduur, betrouwbaarheid en veiligheid van het hoofdwegennet, hoofdvaarwegennet en hoofdwatersysteem. </w:t>
      </w:r>
      <w:r w:rsidRPr="00F55E21" w:rsidR="00642046">
        <w:t>D</w:t>
      </w:r>
      <w:r w:rsidR="001F5899">
        <w:t xml:space="preserve">it rapport </w:t>
      </w:r>
      <w:r w:rsidR="00FD191B">
        <w:t xml:space="preserve">is </w:t>
      </w:r>
      <w:r w:rsidRPr="00F55E21">
        <w:t xml:space="preserve">relevant omdat we in het </w:t>
      </w:r>
      <w:r w:rsidRPr="00F55E21" w:rsidR="00BB101C">
        <w:t>v</w:t>
      </w:r>
      <w:r w:rsidRPr="00F55E21">
        <w:t xml:space="preserve">erantwoordingsonderzoek 2024 </w:t>
      </w:r>
      <w:r w:rsidRPr="00674C64" w:rsidR="00674C64">
        <w:t>vaststelden dat er een tekort is van</w:t>
      </w:r>
      <w:r w:rsidR="000B36FA">
        <w:t xml:space="preserve"> </w:t>
      </w:r>
      <w:r w:rsidRPr="00F55E21" w:rsidR="0045410E">
        <w:t xml:space="preserve">€ 34,5 miljard </w:t>
      </w:r>
      <w:r w:rsidR="00674C64">
        <w:t xml:space="preserve">tussen </w:t>
      </w:r>
      <w:r w:rsidR="001F5899">
        <w:t xml:space="preserve">wat </w:t>
      </w:r>
      <w:r w:rsidR="00674C64">
        <w:t xml:space="preserve">RWS </w:t>
      </w:r>
      <w:r w:rsidR="000B36FA">
        <w:t xml:space="preserve">zegt </w:t>
      </w:r>
      <w:r w:rsidR="00674C64">
        <w:t xml:space="preserve">nodig te hebben en wat de minister beschikbaar stelt voor </w:t>
      </w:r>
      <w:r w:rsidRPr="00F55E21" w:rsidR="0045410E">
        <w:t>de instandhouding van RWS netwerken.</w:t>
      </w:r>
      <w:r w:rsidRPr="00F55E21" w:rsidR="003B5703">
        <w:t xml:space="preserve"> </w:t>
      </w:r>
    </w:p>
    <w:p w:rsidRPr="00F55E21" w:rsidR="00674C64" w:rsidP="00BE27DF" w:rsidRDefault="00511EBE" w14:paraId="39A8920A" w14:textId="2A43CD15">
      <w:pPr>
        <w:pStyle w:val="Lijstalinea"/>
        <w:numPr>
          <w:ilvl w:val="0"/>
          <w:numId w:val="28"/>
        </w:numPr>
      </w:pPr>
      <w:r w:rsidRPr="00F55E21">
        <w:rPr>
          <w:b/>
        </w:rPr>
        <w:t>Staat van de Infra</w:t>
      </w:r>
      <w:r w:rsidRPr="00F55E21" w:rsidR="007E79C5">
        <w:rPr>
          <w:b/>
        </w:rPr>
        <w:t>structuur</w:t>
      </w:r>
      <w:r w:rsidRPr="00F55E21">
        <w:rPr>
          <w:b/>
        </w:rPr>
        <w:t xml:space="preserve"> 2025 ProRail </w:t>
      </w:r>
      <w:r w:rsidRPr="00A031CA">
        <w:rPr>
          <w:b/>
        </w:rPr>
        <w:t>(</w:t>
      </w:r>
      <w:r w:rsidRPr="00A031CA" w:rsidR="00910D4E">
        <w:rPr>
          <w:b/>
        </w:rPr>
        <w:t>artikel 13</w:t>
      </w:r>
      <w:r w:rsidR="000E18A8">
        <w:rPr>
          <w:b/>
        </w:rPr>
        <w:t xml:space="preserve"> Mobiliteitsfonds</w:t>
      </w:r>
      <w:r w:rsidRPr="00A031CA">
        <w:rPr>
          <w:b/>
        </w:rPr>
        <w:t>).</w:t>
      </w:r>
      <w:r w:rsidRPr="00A031CA" w:rsidR="003B5703">
        <w:t xml:space="preserve"> </w:t>
      </w:r>
      <w:r w:rsidRPr="00A031CA" w:rsidR="00674C64">
        <w:t>Deze</w:t>
      </w:r>
      <w:r w:rsidR="00E90CE9">
        <w:t xml:space="preserve"> verwachte</w:t>
      </w:r>
      <w:r w:rsidR="00D607F3">
        <w:t xml:space="preserve"> </w:t>
      </w:r>
      <w:r w:rsidR="00674C64">
        <w:t xml:space="preserve">publicatie </w:t>
      </w:r>
      <w:r w:rsidR="00847289">
        <w:t xml:space="preserve">(2025) </w:t>
      </w:r>
      <w:r w:rsidR="00E90CE9">
        <w:t xml:space="preserve">door de minister </w:t>
      </w:r>
      <w:r w:rsidR="00FD191B">
        <w:t xml:space="preserve">is </w:t>
      </w:r>
      <w:r w:rsidRPr="00F55E21" w:rsidR="00674C64">
        <w:t>relevant omdat we in het v</w:t>
      </w:r>
      <w:r w:rsidR="00674C64">
        <w:t>erantwoordingsonderzoek 2023</w:t>
      </w:r>
      <w:r w:rsidRPr="00F55E21" w:rsidR="00674C64">
        <w:t xml:space="preserve"> </w:t>
      </w:r>
      <w:r w:rsidRPr="00674C64" w:rsidR="00674C64">
        <w:t>vaststelden dat er een tekort is van</w:t>
      </w:r>
      <w:r w:rsidRPr="00F55E21" w:rsidR="00674C64">
        <w:t xml:space="preserve"> € </w:t>
      </w:r>
      <w:r w:rsidR="00674C64">
        <w:t xml:space="preserve">10 </w:t>
      </w:r>
      <w:r w:rsidRPr="00F55E21" w:rsidR="00674C64">
        <w:t xml:space="preserve">miljard </w:t>
      </w:r>
      <w:r w:rsidR="00674C64">
        <w:t>tussen wat</w:t>
      </w:r>
      <w:r w:rsidR="001F5899">
        <w:t xml:space="preserve"> </w:t>
      </w:r>
      <w:r w:rsidR="00674C64">
        <w:t xml:space="preserve">ProRail </w:t>
      </w:r>
      <w:r w:rsidR="00E53B26">
        <w:t>zegt</w:t>
      </w:r>
      <w:r w:rsidR="00674C64">
        <w:t xml:space="preserve"> nodig te hebben en wat de minister beschikbaar stelt voor </w:t>
      </w:r>
      <w:r w:rsidRPr="00F55E21" w:rsidR="00674C64">
        <w:t xml:space="preserve">de instandhouding van </w:t>
      </w:r>
      <w:r w:rsidR="00674C64">
        <w:t>de spoorwegen.</w:t>
      </w:r>
      <w:r w:rsidR="004920C1">
        <w:t xml:space="preserve"> </w:t>
      </w:r>
    </w:p>
    <w:p w:rsidRPr="00F55E21" w:rsidR="00511EBE" w:rsidP="00C5735B" w:rsidRDefault="00511EBE" w14:paraId="12F74D85" w14:textId="77777777"/>
    <w:p w:rsidR="00B31AF7" w:rsidP="00DD02AD" w:rsidRDefault="00C5735B" w14:paraId="3465B086" w14:textId="77777777">
      <w:pPr>
        <w:rPr>
          <w:color w:val="auto"/>
        </w:rPr>
      </w:pPr>
      <w:r w:rsidRPr="00F55E21">
        <w:rPr>
          <w:color w:val="auto"/>
        </w:rPr>
        <w:t>W</w:t>
      </w:r>
      <w:r w:rsidRPr="00F55E21" w:rsidR="007766B2">
        <w:rPr>
          <w:color w:val="auto"/>
        </w:rPr>
        <w:t>ij adviseren u deze evaluaties</w:t>
      </w:r>
      <w:r w:rsidRPr="00F55E21">
        <w:rPr>
          <w:color w:val="auto"/>
        </w:rPr>
        <w:t xml:space="preserve"> voor uw agendering in overweging te nemen.</w:t>
      </w:r>
    </w:p>
    <w:p w:rsidR="000C5B74" w:rsidP="00DD02AD" w:rsidRDefault="000C5B74" w14:paraId="4CBF6321" w14:textId="293517F6">
      <w:pPr>
        <w:rPr>
          <w:color w:val="auto"/>
        </w:rPr>
      </w:pPr>
    </w:p>
    <w:p w:rsidR="0025382B" w:rsidP="00DD02AD" w:rsidRDefault="0025382B" w14:paraId="74E50949" w14:textId="732702E1">
      <w:pPr>
        <w:rPr>
          <w:color w:val="auto"/>
        </w:rPr>
      </w:pPr>
    </w:p>
    <w:p w:rsidR="0025382B" w:rsidP="00DD02AD" w:rsidRDefault="0025382B" w14:paraId="3AA65C10" w14:textId="2506DCD1">
      <w:pPr>
        <w:rPr>
          <w:color w:val="auto"/>
        </w:rPr>
      </w:pPr>
    </w:p>
    <w:p w:rsidRPr="00F55E21" w:rsidR="0025382B" w:rsidP="00DD02AD" w:rsidRDefault="0025382B" w14:paraId="1351F467" w14:textId="77777777">
      <w:pPr>
        <w:rPr>
          <w:color w:val="auto"/>
        </w:rPr>
      </w:pPr>
    </w:p>
    <w:p w:rsidRPr="00F55E21" w:rsidR="00E61E55" w:rsidP="00DD02AD" w:rsidRDefault="00E61E55" w14:paraId="5D1BE98D" w14:textId="77777777">
      <w:pPr>
        <w:pStyle w:val="Kop1"/>
        <w:numPr>
          <w:ilvl w:val="0"/>
          <w:numId w:val="16"/>
        </w:numPr>
      </w:pPr>
      <w:r w:rsidRPr="00F55E21">
        <w:lastRenderedPageBreak/>
        <w:t>Risico’s en beheer</w:t>
      </w:r>
    </w:p>
    <w:p w:rsidR="00062748" w:rsidP="00340FD8" w:rsidRDefault="00725EB5" w14:paraId="11A35471" w14:textId="44EBE76F">
      <w:r w:rsidRPr="00F55E21">
        <w:t>Wij verwachten dat in de begroting aandacht wordt besteed aan financiële risico’s en/of beleidsrisico</w:t>
      </w:r>
      <w:r w:rsidRPr="00F55E21" w:rsidR="00487490">
        <w:t>’</w:t>
      </w:r>
      <w:r w:rsidRPr="00F55E21">
        <w:t>s</w:t>
      </w:r>
      <w:r w:rsidRPr="00F55E21" w:rsidR="00487490">
        <w:t xml:space="preserve"> en hoe de </w:t>
      </w:r>
      <w:r w:rsidRPr="00F55E21" w:rsidR="00154FF1">
        <w:t>minister</w:t>
      </w:r>
      <w:r w:rsidRPr="00F55E21" w:rsidR="00487490">
        <w:t xml:space="preserve"> daarmee </w:t>
      </w:r>
      <w:r w:rsidRPr="00F55E21" w:rsidR="00154FF1">
        <w:t xml:space="preserve">wil omgaan. </w:t>
      </w:r>
      <w:r w:rsidRPr="00F55E21" w:rsidR="00DD24C8">
        <w:t xml:space="preserve">We </w:t>
      </w:r>
      <w:r w:rsidRPr="00F55E21" w:rsidR="009F1292">
        <w:t xml:space="preserve">schetsen in </w:t>
      </w:r>
      <w:r w:rsidR="006C279D">
        <w:t xml:space="preserve">de </w:t>
      </w:r>
      <w:r w:rsidRPr="00F55E21" w:rsidR="009F1292">
        <w:t xml:space="preserve">tabel </w:t>
      </w:r>
      <w:r w:rsidRPr="00F55E21" w:rsidR="001B5B87">
        <w:t xml:space="preserve">hieronder enkele risico’s die wij hebben gesignaleerd </w:t>
      </w:r>
      <w:r w:rsidRPr="00F55E21" w:rsidR="009F1292">
        <w:t xml:space="preserve">en benoemen </w:t>
      </w:r>
      <w:r w:rsidRPr="00F55E21" w:rsidR="001B5B87">
        <w:t>beknopt</w:t>
      </w:r>
      <w:r w:rsidRPr="00F55E21" w:rsidR="009F1292">
        <w:t xml:space="preserve"> hoe de minister deze</w:t>
      </w:r>
      <w:r w:rsidRPr="00F55E21" w:rsidR="00E7529A">
        <w:t xml:space="preserve"> </w:t>
      </w:r>
      <w:r w:rsidR="00992854">
        <w:t>stelt aan te pakken</w:t>
      </w:r>
      <w:r w:rsidRPr="00F55E21" w:rsidR="001B5B87">
        <w:t>.</w:t>
      </w:r>
      <w:r w:rsidRPr="00F55E21" w:rsidR="009F1292">
        <w:t xml:space="preserve"> Onder de tabel lichten we de risico</w:t>
      </w:r>
      <w:r w:rsidRPr="00F55E21" w:rsidR="0016305C">
        <w:t>’</w:t>
      </w:r>
      <w:r w:rsidRPr="00F55E21" w:rsidR="009F1292">
        <w:t xml:space="preserve">s </w:t>
      </w:r>
      <w:r w:rsidRPr="00F55E21" w:rsidR="0016305C">
        <w:t>toe.</w:t>
      </w:r>
    </w:p>
    <w:p w:rsidRPr="00F55E21" w:rsidR="006B1756" w:rsidP="00340FD8" w:rsidRDefault="006B1756" w14:paraId="289FD37C" w14:textId="77777777"/>
    <w:p w:rsidRPr="00F55E21" w:rsidR="00340FD8" w:rsidP="00340FD8" w:rsidRDefault="00F63AE5" w14:paraId="16810089" w14:textId="77777777">
      <w:pPr>
        <w:rPr>
          <w:b/>
        </w:rPr>
      </w:pPr>
      <w:r>
        <w:rPr>
          <w:b/>
        </w:rPr>
        <w:t>Tabel 2</w:t>
      </w:r>
      <w:r w:rsidRPr="00F55E21" w:rsidR="00340FD8">
        <w:rPr>
          <w:b/>
        </w:rPr>
        <w:t>: Adressering van risico’s in de begroting van ministerie van Infrastructuur en Waterstaat</w:t>
      </w:r>
    </w:p>
    <w:p w:rsidRPr="00F55E21" w:rsidR="00340FD8" w:rsidP="00340FD8" w:rsidRDefault="00340FD8" w14:paraId="6DFE3BFE" w14:textId="77777777"/>
    <w:tbl>
      <w:tblPr>
        <w:tblStyle w:val="Tabelraster"/>
        <w:tblW w:w="0" w:type="auto"/>
        <w:tblLayout w:type="fixed"/>
        <w:tblLook w:val="04A0" w:firstRow="1" w:lastRow="0" w:firstColumn="1" w:lastColumn="0" w:noHBand="0" w:noVBand="1"/>
      </w:tblPr>
      <w:tblGrid>
        <w:gridCol w:w="2263"/>
        <w:gridCol w:w="1701"/>
        <w:gridCol w:w="1134"/>
        <w:gridCol w:w="2830"/>
      </w:tblGrid>
      <w:tr w:rsidRPr="00F55E21" w:rsidR="00DE57B1" w:rsidTr="00366A78" w14:paraId="7D0BAF64" w14:textId="77777777">
        <w:tc>
          <w:tcPr>
            <w:tcW w:w="2263" w:type="dxa"/>
            <w:shd w:val="clear" w:color="auto" w:fill="DEEAF6" w:themeFill="accent1" w:themeFillTint="33"/>
          </w:tcPr>
          <w:p w:rsidRPr="00F55E21" w:rsidR="00340FD8" w:rsidP="00A31B1D" w:rsidRDefault="00340FD8" w14:paraId="4D507044" w14:textId="77777777">
            <w:pPr>
              <w:rPr>
                <w:sz w:val="18"/>
                <w:szCs w:val="18"/>
              </w:rPr>
            </w:pPr>
            <w:r w:rsidRPr="00F55E21">
              <w:rPr>
                <w:sz w:val="18"/>
                <w:szCs w:val="18"/>
              </w:rPr>
              <w:t>Risico-omschrijving</w:t>
            </w:r>
          </w:p>
        </w:tc>
        <w:tc>
          <w:tcPr>
            <w:tcW w:w="1701" w:type="dxa"/>
            <w:shd w:val="clear" w:color="auto" w:fill="DEEAF6" w:themeFill="accent1" w:themeFillTint="33"/>
          </w:tcPr>
          <w:p w:rsidRPr="00F55E21" w:rsidR="00340FD8" w:rsidP="00A31B1D" w:rsidRDefault="00340FD8" w14:paraId="21EFB73F" w14:textId="77777777">
            <w:pPr>
              <w:rPr>
                <w:sz w:val="18"/>
                <w:szCs w:val="18"/>
              </w:rPr>
            </w:pPr>
            <w:r w:rsidRPr="00F55E21">
              <w:rPr>
                <w:sz w:val="18"/>
                <w:szCs w:val="18"/>
              </w:rPr>
              <w:t>Bron</w:t>
            </w:r>
          </w:p>
        </w:tc>
        <w:tc>
          <w:tcPr>
            <w:tcW w:w="1134" w:type="dxa"/>
            <w:shd w:val="clear" w:color="auto" w:fill="DEEAF6" w:themeFill="accent1" w:themeFillTint="33"/>
          </w:tcPr>
          <w:p w:rsidRPr="00F55E21" w:rsidR="00340FD8" w:rsidP="00A31B1D" w:rsidRDefault="00340FD8" w14:paraId="0455BDDD" w14:textId="77777777">
            <w:pPr>
              <w:rPr>
                <w:sz w:val="18"/>
                <w:szCs w:val="18"/>
              </w:rPr>
            </w:pPr>
            <w:r w:rsidRPr="00F55E21">
              <w:rPr>
                <w:sz w:val="18"/>
                <w:szCs w:val="18"/>
              </w:rPr>
              <w:t xml:space="preserve">Aandacht in begroting ja/nee </w:t>
            </w:r>
          </w:p>
        </w:tc>
        <w:tc>
          <w:tcPr>
            <w:tcW w:w="2830" w:type="dxa"/>
            <w:shd w:val="clear" w:color="auto" w:fill="DEEAF6" w:themeFill="accent1" w:themeFillTint="33"/>
          </w:tcPr>
          <w:p w:rsidRPr="00F55E21" w:rsidR="00340FD8" w:rsidP="00A31B1D" w:rsidRDefault="00340FD8" w14:paraId="68616FD2" w14:textId="77777777">
            <w:pPr>
              <w:rPr>
                <w:sz w:val="18"/>
                <w:szCs w:val="18"/>
              </w:rPr>
            </w:pPr>
            <w:r w:rsidRPr="00F55E21">
              <w:rPr>
                <w:sz w:val="18"/>
                <w:szCs w:val="18"/>
              </w:rPr>
              <w:t xml:space="preserve">Wijze waarop risico wordt aangepakt </w:t>
            </w:r>
            <w:r w:rsidR="00E90CE9">
              <w:rPr>
                <w:sz w:val="18"/>
                <w:szCs w:val="18"/>
              </w:rPr>
              <w:t>volgens de minister</w:t>
            </w:r>
          </w:p>
        </w:tc>
      </w:tr>
      <w:tr w:rsidRPr="00F55E21" w:rsidR="00DE57B1" w:rsidTr="00366A78" w14:paraId="0761E344" w14:textId="77777777">
        <w:trPr>
          <w:trHeight w:val="433"/>
        </w:trPr>
        <w:tc>
          <w:tcPr>
            <w:tcW w:w="2263" w:type="dxa"/>
          </w:tcPr>
          <w:p w:rsidRPr="00F55E21" w:rsidR="00FD156F" w:rsidP="00FD156F" w:rsidRDefault="00FD156F" w14:paraId="445482F1" w14:textId="77777777">
            <w:pPr>
              <w:rPr>
                <w:color w:val="000000" w:themeColor="text1"/>
                <w:sz w:val="18"/>
                <w:szCs w:val="18"/>
              </w:rPr>
            </w:pPr>
            <w:r w:rsidRPr="00F55E21">
              <w:rPr>
                <w:color w:val="000000" w:themeColor="text1"/>
                <w:sz w:val="18"/>
                <w:szCs w:val="18"/>
              </w:rPr>
              <w:t>Risico’s van toepassing secundaire bouwstoffen voor circula</w:t>
            </w:r>
            <w:r w:rsidRPr="00F55E21" w:rsidR="00D05C17">
              <w:rPr>
                <w:color w:val="000000" w:themeColor="text1"/>
                <w:sz w:val="18"/>
                <w:szCs w:val="18"/>
              </w:rPr>
              <w:t>ire economie en bodem</w:t>
            </w:r>
            <w:r w:rsidRPr="00F55E21" w:rsidR="00647A5D">
              <w:rPr>
                <w:color w:val="000000" w:themeColor="text1"/>
                <w:sz w:val="18"/>
                <w:szCs w:val="18"/>
              </w:rPr>
              <w:t xml:space="preserve"> </w:t>
            </w:r>
          </w:p>
          <w:p w:rsidRPr="00F55E21" w:rsidR="00340FD8" w:rsidP="00A31B1D" w:rsidRDefault="00340FD8" w14:paraId="79303BE0" w14:textId="77777777">
            <w:pPr>
              <w:rPr>
                <w:b/>
                <w:sz w:val="18"/>
                <w:szCs w:val="18"/>
              </w:rPr>
            </w:pPr>
          </w:p>
        </w:tc>
        <w:tc>
          <w:tcPr>
            <w:tcW w:w="1701" w:type="dxa"/>
          </w:tcPr>
          <w:p w:rsidRPr="00F55E21" w:rsidR="00340FD8" w:rsidP="00A31B1D" w:rsidRDefault="00FD4CC7" w14:paraId="4A7608E5" w14:textId="77777777">
            <w:pPr>
              <w:rPr>
                <w:i/>
                <w:sz w:val="18"/>
                <w:szCs w:val="18"/>
              </w:rPr>
            </w:pPr>
            <w:r w:rsidRPr="00F55E21">
              <w:rPr>
                <w:sz w:val="18"/>
                <w:szCs w:val="18"/>
              </w:rPr>
              <w:t>Algemene Rekenkamer</w:t>
            </w:r>
            <w:r w:rsidRPr="00F55E21" w:rsidR="00D05C17">
              <w:rPr>
                <w:sz w:val="18"/>
                <w:szCs w:val="18"/>
              </w:rPr>
              <w:t>,</w:t>
            </w:r>
            <w:r w:rsidRPr="00F55E21">
              <w:rPr>
                <w:sz w:val="18"/>
                <w:szCs w:val="18"/>
              </w:rPr>
              <w:t xml:space="preserve"> 2023</w:t>
            </w:r>
          </w:p>
          <w:p w:rsidRPr="00F55E21" w:rsidR="00340FD8" w:rsidP="00A31B1D" w:rsidRDefault="00340FD8" w14:paraId="2D40113C" w14:textId="77777777">
            <w:pPr>
              <w:rPr>
                <w:sz w:val="18"/>
                <w:szCs w:val="18"/>
              </w:rPr>
            </w:pPr>
          </w:p>
          <w:p w:rsidRPr="00F55E21" w:rsidR="00340FD8" w:rsidP="00A31B1D" w:rsidRDefault="00340FD8" w14:paraId="0DE1EEAF" w14:textId="77777777">
            <w:pPr>
              <w:rPr>
                <w:sz w:val="18"/>
                <w:szCs w:val="18"/>
              </w:rPr>
            </w:pPr>
          </w:p>
        </w:tc>
        <w:tc>
          <w:tcPr>
            <w:tcW w:w="1134" w:type="dxa"/>
          </w:tcPr>
          <w:p w:rsidRPr="00F55E21" w:rsidR="00340FD8" w:rsidP="00A31B1D" w:rsidRDefault="00340FD8" w14:paraId="2F8E78C8" w14:textId="77777777">
            <w:pPr>
              <w:rPr>
                <w:sz w:val="18"/>
                <w:szCs w:val="18"/>
              </w:rPr>
            </w:pPr>
            <w:r w:rsidRPr="00F55E21">
              <w:rPr>
                <w:sz w:val="18"/>
                <w:szCs w:val="18"/>
              </w:rPr>
              <w:t xml:space="preserve">Ja </w:t>
            </w:r>
          </w:p>
          <w:p w:rsidRPr="00F55E21" w:rsidR="00340FD8" w:rsidP="00A31B1D" w:rsidRDefault="00340FD8" w14:paraId="07BC55E5" w14:textId="77777777">
            <w:pPr>
              <w:rPr>
                <w:sz w:val="18"/>
                <w:szCs w:val="18"/>
              </w:rPr>
            </w:pPr>
          </w:p>
          <w:p w:rsidRPr="00F55E21" w:rsidR="00340FD8" w:rsidP="00A31B1D" w:rsidRDefault="00340FD8" w14:paraId="5F37DF5F" w14:textId="77777777">
            <w:pPr>
              <w:rPr>
                <w:sz w:val="18"/>
                <w:szCs w:val="18"/>
              </w:rPr>
            </w:pPr>
          </w:p>
          <w:p w:rsidRPr="00F55E21" w:rsidR="00340FD8" w:rsidP="00A31B1D" w:rsidRDefault="00340FD8" w14:paraId="7D812DA7" w14:textId="77777777">
            <w:pPr>
              <w:rPr>
                <w:sz w:val="18"/>
                <w:szCs w:val="18"/>
              </w:rPr>
            </w:pPr>
          </w:p>
          <w:p w:rsidRPr="00F55E21" w:rsidR="00340FD8" w:rsidP="00A31B1D" w:rsidRDefault="00340FD8" w14:paraId="5FC16051" w14:textId="77777777">
            <w:pPr>
              <w:rPr>
                <w:sz w:val="18"/>
                <w:szCs w:val="18"/>
              </w:rPr>
            </w:pPr>
          </w:p>
          <w:p w:rsidRPr="00F55E21" w:rsidR="00340FD8" w:rsidP="00A31B1D" w:rsidRDefault="00340FD8" w14:paraId="1898FEFC" w14:textId="77777777">
            <w:pPr>
              <w:rPr>
                <w:sz w:val="18"/>
                <w:szCs w:val="18"/>
              </w:rPr>
            </w:pPr>
          </w:p>
        </w:tc>
        <w:tc>
          <w:tcPr>
            <w:tcW w:w="2830" w:type="dxa"/>
          </w:tcPr>
          <w:p w:rsidRPr="00F55E21" w:rsidR="00832DA8" w:rsidP="00372272" w:rsidRDefault="005046D6" w14:paraId="407AD12E" w14:textId="77777777">
            <w:pPr>
              <w:rPr>
                <w:color w:val="000000" w:themeColor="text1"/>
                <w:sz w:val="18"/>
                <w:szCs w:val="18"/>
              </w:rPr>
            </w:pPr>
            <w:r w:rsidRPr="00F55E21">
              <w:rPr>
                <w:color w:val="000000" w:themeColor="text1"/>
                <w:sz w:val="18"/>
                <w:szCs w:val="18"/>
              </w:rPr>
              <w:t xml:space="preserve">Sinds 23 juli 2025 </w:t>
            </w:r>
            <w:r w:rsidRPr="00F55E21" w:rsidR="009D2866">
              <w:rPr>
                <w:color w:val="000000" w:themeColor="text1"/>
                <w:sz w:val="18"/>
                <w:szCs w:val="18"/>
              </w:rPr>
              <w:t>geldt een tijdelijk verbod van 1 jaar op toepassing van</w:t>
            </w:r>
            <w:r w:rsidRPr="00F55E21" w:rsidR="003F0EC4">
              <w:rPr>
                <w:color w:val="000000" w:themeColor="text1"/>
                <w:sz w:val="18"/>
                <w:szCs w:val="18"/>
              </w:rPr>
              <w:t xml:space="preserve"> verschillende soorten</w:t>
            </w:r>
            <w:r w:rsidRPr="00F55E21" w:rsidR="009D2866">
              <w:rPr>
                <w:color w:val="000000" w:themeColor="text1"/>
                <w:sz w:val="18"/>
                <w:szCs w:val="18"/>
              </w:rPr>
              <w:t xml:space="preserve"> staalslakken</w:t>
            </w:r>
            <w:r w:rsidRPr="00F55E21">
              <w:rPr>
                <w:color w:val="000000" w:themeColor="text1"/>
                <w:sz w:val="18"/>
                <w:szCs w:val="18"/>
              </w:rPr>
              <w:t>.</w:t>
            </w:r>
            <w:r w:rsidRPr="00F55E21" w:rsidR="00AC5864">
              <w:rPr>
                <w:rStyle w:val="Voetnootmarkering"/>
                <w:color w:val="000000" w:themeColor="text1"/>
                <w:sz w:val="18"/>
                <w:szCs w:val="18"/>
              </w:rPr>
              <w:footnoteReference w:id="2"/>
            </w:r>
          </w:p>
          <w:p w:rsidRPr="00F55E21" w:rsidR="00832DA8" w:rsidP="00372272" w:rsidRDefault="00832DA8" w14:paraId="42B79E10" w14:textId="77777777">
            <w:pPr>
              <w:rPr>
                <w:color w:val="000000" w:themeColor="text1"/>
                <w:sz w:val="18"/>
                <w:szCs w:val="18"/>
              </w:rPr>
            </w:pPr>
            <w:r w:rsidRPr="00F55E21">
              <w:rPr>
                <w:color w:val="000000" w:themeColor="text1"/>
                <w:sz w:val="18"/>
                <w:szCs w:val="18"/>
              </w:rPr>
              <w:t>D</w:t>
            </w:r>
            <w:r w:rsidRPr="00F55E21" w:rsidR="005046D6">
              <w:rPr>
                <w:color w:val="000000" w:themeColor="text1"/>
                <w:sz w:val="18"/>
                <w:szCs w:val="18"/>
              </w:rPr>
              <w:t xml:space="preserve">e komende jaren </w:t>
            </w:r>
            <w:r w:rsidRPr="00F55E21" w:rsidR="00846C1C">
              <w:rPr>
                <w:color w:val="000000" w:themeColor="text1"/>
                <w:sz w:val="18"/>
                <w:szCs w:val="18"/>
              </w:rPr>
              <w:t>werkt IenW</w:t>
            </w:r>
            <w:r w:rsidRPr="00F55E21" w:rsidR="00D726F4">
              <w:rPr>
                <w:color w:val="000000" w:themeColor="text1"/>
                <w:sz w:val="18"/>
                <w:szCs w:val="18"/>
              </w:rPr>
              <w:t xml:space="preserve"> voor het eerst sinds 2008</w:t>
            </w:r>
            <w:r w:rsidRPr="00F55E21" w:rsidR="00846C1C">
              <w:rPr>
                <w:color w:val="000000" w:themeColor="text1"/>
                <w:sz w:val="18"/>
                <w:szCs w:val="18"/>
              </w:rPr>
              <w:t xml:space="preserve"> </w:t>
            </w:r>
          </w:p>
          <w:p w:rsidRPr="00F55E21" w:rsidR="00340FD8" w:rsidP="00D726F4" w:rsidRDefault="00630686" w14:paraId="1937A92D" w14:textId="77777777">
            <w:r w:rsidRPr="00F55E21">
              <w:rPr>
                <w:color w:val="000000" w:themeColor="text1"/>
                <w:sz w:val="18"/>
                <w:szCs w:val="18"/>
              </w:rPr>
              <w:t xml:space="preserve">aan </w:t>
            </w:r>
            <w:r w:rsidRPr="00F55E21" w:rsidR="005046D6">
              <w:rPr>
                <w:color w:val="000000" w:themeColor="text1"/>
                <w:sz w:val="18"/>
                <w:szCs w:val="18"/>
              </w:rPr>
              <w:t>de he</w:t>
            </w:r>
            <w:r w:rsidRPr="00F55E21" w:rsidR="00846C1C">
              <w:rPr>
                <w:color w:val="000000" w:themeColor="text1"/>
                <w:sz w:val="18"/>
                <w:szCs w:val="18"/>
              </w:rPr>
              <w:t>rijking van de bodemregelgeving</w:t>
            </w:r>
            <w:r w:rsidRPr="00F55E21" w:rsidR="00D726F4">
              <w:rPr>
                <w:color w:val="000000" w:themeColor="text1"/>
                <w:sz w:val="18"/>
                <w:szCs w:val="18"/>
              </w:rPr>
              <w:t>.</w:t>
            </w:r>
            <w:r w:rsidRPr="00F55E21" w:rsidR="005046D6">
              <w:rPr>
                <w:color w:val="000000" w:themeColor="text1"/>
                <w:sz w:val="18"/>
                <w:szCs w:val="18"/>
              </w:rPr>
              <w:t xml:space="preserve"> </w:t>
            </w:r>
          </w:p>
        </w:tc>
      </w:tr>
      <w:tr w:rsidRPr="00F55E21" w:rsidR="00DE57B1" w:rsidTr="00366A78" w14:paraId="69D026BD" w14:textId="77777777">
        <w:trPr>
          <w:trHeight w:val="433"/>
        </w:trPr>
        <w:tc>
          <w:tcPr>
            <w:tcW w:w="2263" w:type="dxa"/>
          </w:tcPr>
          <w:p w:rsidRPr="00F55E21" w:rsidR="00340FD8" w:rsidP="00000EDF" w:rsidRDefault="001B257E" w14:paraId="515858DB" w14:textId="486B5E0D">
            <w:pPr>
              <w:rPr>
                <w:sz w:val="18"/>
                <w:szCs w:val="18"/>
              </w:rPr>
            </w:pPr>
            <w:r>
              <w:rPr>
                <w:sz w:val="18"/>
                <w:szCs w:val="18"/>
              </w:rPr>
              <w:t>Risico´s van</w:t>
            </w:r>
            <w:r w:rsidRPr="00F55E21" w:rsidR="007C113D">
              <w:rPr>
                <w:sz w:val="18"/>
                <w:szCs w:val="18"/>
              </w:rPr>
              <w:t xml:space="preserve"> meer uitgesteld </w:t>
            </w:r>
            <w:r w:rsidRPr="00F55E21" w:rsidR="00F04550">
              <w:rPr>
                <w:sz w:val="18"/>
                <w:szCs w:val="18"/>
              </w:rPr>
              <w:t xml:space="preserve">en achterstallig </w:t>
            </w:r>
            <w:r w:rsidRPr="00F55E21" w:rsidR="007C113D">
              <w:rPr>
                <w:sz w:val="18"/>
                <w:szCs w:val="18"/>
              </w:rPr>
              <w:t>onderhoud</w:t>
            </w:r>
            <w:r w:rsidRPr="00F55E21" w:rsidR="00000EDF">
              <w:rPr>
                <w:sz w:val="18"/>
                <w:szCs w:val="18"/>
              </w:rPr>
              <w:t xml:space="preserve"> van de netwerken die Rijkswaterstaat (RWS) beheert</w:t>
            </w:r>
          </w:p>
        </w:tc>
        <w:tc>
          <w:tcPr>
            <w:tcW w:w="1701" w:type="dxa"/>
          </w:tcPr>
          <w:p w:rsidRPr="00F55E21" w:rsidR="00340FD8" w:rsidP="00D726F4" w:rsidRDefault="00D726F4" w14:paraId="4555A964" w14:textId="77777777">
            <w:pPr>
              <w:rPr>
                <w:i/>
                <w:sz w:val="16"/>
                <w:szCs w:val="18"/>
              </w:rPr>
            </w:pPr>
            <w:r w:rsidRPr="00F55E21">
              <w:rPr>
                <w:sz w:val="18"/>
                <w:szCs w:val="18"/>
              </w:rPr>
              <w:t>Algemene Rekenkamer</w:t>
            </w:r>
            <w:r w:rsidRPr="00F55E21" w:rsidR="00D05C17">
              <w:rPr>
                <w:sz w:val="18"/>
                <w:szCs w:val="18"/>
              </w:rPr>
              <w:t>,</w:t>
            </w:r>
            <w:r w:rsidRPr="00F55E21">
              <w:rPr>
                <w:sz w:val="18"/>
                <w:szCs w:val="18"/>
              </w:rPr>
              <w:t xml:space="preserve"> 2024</w:t>
            </w:r>
          </w:p>
          <w:p w:rsidRPr="00F55E21" w:rsidR="00340FD8" w:rsidP="00A31B1D" w:rsidRDefault="00340FD8" w14:paraId="02504762" w14:textId="77777777">
            <w:pPr>
              <w:rPr>
                <w:i/>
                <w:sz w:val="18"/>
                <w:szCs w:val="18"/>
              </w:rPr>
            </w:pPr>
          </w:p>
          <w:p w:rsidRPr="00F55E21" w:rsidR="00340FD8" w:rsidP="00A31B1D" w:rsidRDefault="00340FD8" w14:paraId="5CCF3D36" w14:textId="77777777">
            <w:pPr>
              <w:rPr>
                <w:sz w:val="18"/>
                <w:szCs w:val="18"/>
              </w:rPr>
            </w:pPr>
          </w:p>
        </w:tc>
        <w:tc>
          <w:tcPr>
            <w:tcW w:w="1134" w:type="dxa"/>
          </w:tcPr>
          <w:p w:rsidRPr="00F55E21" w:rsidR="00340FD8" w:rsidP="00A31B1D" w:rsidRDefault="00340FD8" w14:paraId="156C2CD2" w14:textId="77777777">
            <w:pPr>
              <w:rPr>
                <w:sz w:val="18"/>
                <w:szCs w:val="18"/>
              </w:rPr>
            </w:pPr>
            <w:r w:rsidRPr="00F55E21">
              <w:rPr>
                <w:sz w:val="18"/>
                <w:szCs w:val="18"/>
              </w:rPr>
              <w:t>Ja</w:t>
            </w:r>
          </w:p>
          <w:p w:rsidRPr="00F55E21" w:rsidR="00340FD8" w:rsidP="00A31B1D" w:rsidRDefault="00340FD8" w14:paraId="7200237E" w14:textId="77777777">
            <w:pPr>
              <w:rPr>
                <w:sz w:val="18"/>
                <w:szCs w:val="18"/>
              </w:rPr>
            </w:pPr>
          </w:p>
          <w:p w:rsidRPr="00F55E21" w:rsidR="00340FD8" w:rsidP="00A31B1D" w:rsidRDefault="00340FD8" w14:paraId="0A5E8340" w14:textId="77777777">
            <w:pPr>
              <w:rPr>
                <w:sz w:val="18"/>
                <w:szCs w:val="18"/>
              </w:rPr>
            </w:pPr>
          </w:p>
        </w:tc>
        <w:tc>
          <w:tcPr>
            <w:tcW w:w="2830" w:type="dxa"/>
          </w:tcPr>
          <w:p w:rsidRPr="009A2DF0" w:rsidR="009150B7" w:rsidRDefault="00000EDF" w14:paraId="66DDE612" w14:textId="291A5FAC">
            <w:pPr>
              <w:rPr>
                <w:sz w:val="18"/>
                <w:szCs w:val="18"/>
              </w:rPr>
            </w:pPr>
            <w:r w:rsidRPr="00B250F9">
              <w:rPr>
                <w:sz w:val="18"/>
                <w:szCs w:val="18"/>
              </w:rPr>
              <w:t>RWS</w:t>
            </w:r>
            <w:r w:rsidRPr="00B250F9" w:rsidR="00E1724C">
              <w:rPr>
                <w:sz w:val="18"/>
                <w:szCs w:val="18"/>
              </w:rPr>
              <w:t xml:space="preserve"> </w:t>
            </w:r>
            <w:r w:rsidRPr="00B250F9" w:rsidR="00DE57B1">
              <w:rPr>
                <w:sz w:val="18"/>
                <w:szCs w:val="18"/>
              </w:rPr>
              <w:t xml:space="preserve">zet </w:t>
            </w:r>
            <w:r w:rsidRPr="00B250F9" w:rsidR="00A25AB5">
              <w:rPr>
                <w:sz w:val="18"/>
                <w:szCs w:val="18"/>
              </w:rPr>
              <w:t>volgens het ministerie in</w:t>
            </w:r>
            <w:r w:rsidRPr="00B250F9" w:rsidR="00E1724C">
              <w:rPr>
                <w:sz w:val="18"/>
                <w:szCs w:val="18"/>
              </w:rPr>
              <w:t xml:space="preserve"> op efficiënter en soberder werken, </w:t>
            </w:r>
            <w:r w:rsidRPr="00B250F9" w:rsidR="00DE57B1">
              <w:rPr>
                <w:sz w:val="18"/>
                <w:szCs w:val="18"/>
              </w:rPr>
              <w:t>strak plannen en</w:t>
            </w:r>
            <w:r w:rsidRPr="00B250F9" w:rsidR="00736142">
              <w:rPr>
                <w:sz w:val="18"/>
                <w:szCs w:val="18"/>
              </w:rPr>
              <w:t xml:space="preserve"> </w:t>
            </w:r>
            <w:r w:rsidRPr="00B250F9" w:rsidR="00E1724C">
              <w:rPr>
                <w:sz w:val="18"/>
                <w:szCs w:val="18"/>
              </w:rPr>
              <w:t xml:space="preserve">het bundelen van verschillende </w:t>
            </w:r>
            <w:r w:rsidRPr="00B250F9" w:rsidR="002B2A3E">
              <w:rPr>
                <w:sz w:val="18"/>
                <w:szCs w:val="18"/>
              </w:rPr>
              <w:t>instandhoudingsopdrachten</w:t>
            </w:r>
            <w:r w:rsidRPr="00B250F9" w:rsidR="009128E6">
              <w:rPr>
                <w:sz w:val="18"/>
                <w:szCs w:val="18"/>
              </w:rPr>
              <w:t xml:space="preserve">. </w:t>
            </w:r>
            <w:r w:rsidRPr="00B250F9" w:rsidR="002B2A3E">
              <w:rPr>
                <w:sz w:val="18"/>
                <w:szCs w:val="18"/>
              </w:rPr>
              <w:t>Daarnaast werkt RWS nu met het Basiskwaliteitsniveau</w:t>
            </w:r>
            <w:r w:rsidRPr="00B250F9" w:rsidR="00D30E68">
              <w:rPr>
                <w:sz w:val="18"/>
                <w:szCs w:val="18"/>
              </w:rPr>
              <w:t xml:space="preserve"> (BKN)</w:t>
            </w:r>
            <w:r w:rsidRPr="00B250F9" w:rsidR="00FD156F">
              <w:rPr>
                <w:sz w:val="18"/>
                <w:szCs w:val="18"/>
              </w:rPr>
              <w:t>.</w:t>
            </w:r>
            <w:r w:rsidRPr="00B250F9" w:rsidR="009A2DF0">
              <w:rPr>
                <w:sz w:val="18"/>
                <w:szCs w:val="18"/>
              </w:rPr>
              <w:t xml:space="preserve"> Het BKN bestaat uit de kwaliteitseisen om de beschikbaarheid, veiligheid en betrouwbaarheid van infrastructuur te borgen. Het BKN is volgens het ministerie </w:t>
            </w:r>
            <w:r w:rsidRPr="00B250F9" w:rsidR="009A2DF0">
              <w:rPr>
                <w:sz w:val="18"/>
                <w:szCs w:val="18"/>
              </w:rPr>
              <w:lastRenderedPageBreak/>
              <w:t>ingevoerd om budgetten en prestaties van RWS in balans te brengen.</w:t>
            </w:r>
          </w:p>
        </w:tc>
      </w:tr>
      <w:tr w:rsidRPr="00F55E21" w:rsidR="00DE57B1" w:rsidTr="00366A78" w14:paraId="68026969" w14:textId="77777777">
        <w:trPr>
          <w:trHeight w:val="433"/>
        </w:trPr>
        <w:tc>
          <w:tcPr>
            <w:tcW w:w="2263" w:type="dxa"/>
          </w:tcPr>
          <w:p w:rsidRPr="00F55E21" w:rsidR="00340FD8" w:rsidP="00A31B1D" w:rsidRDefault="00340FD8" w14:paraId="716B1792" w14:textId="77777777">
            <w:pPr>
              <w:rPr>
                <w:sz w:val="18"/>
                <w:szCs w:val="18"/>
              </w:rPr>
            </w:pPr>
            <w:r w:rsidRPr="00F55E21">
              <w:rPr>
                <w:sz w:val="18"/>
                <w:szCs w:val="18"/>
              </w:rPr>
              <w:lastRenderedPageBreak/>
              <w:t>Drinkwater</w:t>
            </w:r>
            <w:r w:rsidRPr="00F55E21" w:rsidR="00846C1C">
              <w:rPr>
                <w:sz w:val="18"/>
                <w:szCs w:val="18"/>
              </w:rPr>
              <w:t xml:space="preserve">voorziening </w:t>
            </w:r>
            <w:r w:rsidRPr="00F55E21" w:rsidR="00FD156F">
              <w:rPr>
                <w:sz w:val="18"/>
                <w:szCs w:val="18"/>
              </w:rPr>
              <w:t>onder druk</w:t>
            </w:r>
          </w:p>
          <w:p w:rsidRPr="00F55E21" w:rsidR="00340FD8" w:rsidP="00993048" w:rsidRDefault="00340FD8" w14:paraId="34741FFF" w14:textId="77777777">
            <w:pPr>
              <w:rPr>
                <w:sz w:val="18"/>
                <w:szCs w:val="18"/>
              </w:rPr>
            </w:pPr>
          </w:p>
        </w:tc>
        <w:tc>
          <w:tcPr>
            <w:tcW w:w="1701" w:type="dxa"/>
          </w:tcPr>
          <w:p w:rsidRPr="00F55E21" w:rsidR="00340FD8" w:rsidP="00A31B1D" w:rsidRDefault="00D726F4" w14:paraId="65FC3919" w14:textId="77777777">
            <w:pPr>
              <w:rPr>
                <w:sz w:val="18"/>
                <w:szCs w:val="18"/>
              </w:rPr>
            </w:pPr>
            <w:r w:rsidRPr="00F55E21">
              <w:rPr>
                <w:sz w:val="18"/>
                <w:szCs w:val="18"/>
              </w:rPr>
              <w:t>Algemene Rekenkamer</w:t>
            </w:r>
            <w:r w:rsidRPr="00F55E21" w:rsidR="00D05C17">
              <w:rPr>
                <w:sz w:val="18"/>
                <w:szCs w:val="18"/>
              </w:rPr>
              <w:t>,</w:t>
            </w:r>
            <w:r w:rsidRPr="00F55E21">
              <w:rPr>
                <w:sz w:val="18"/>
                <w:szCs w:val="18"/>
              </w:rPr>
              <w:t xml:space="preserve"> 2024</w:t>
            </w:r>
          </w:p>
          <w:p w:rsidRPr="00F55E21" w:rsidR="00340FD8" w:rsidP="00D726F4" w:rsidRDefault="00340FD8" w14:paraId="18276E85" w14:textId="77777777">
            <w:pPr>
              <w:rPr>
                <w:sz w:val="18"/>
                <w:szCs w:val="18"/>
              </w:rPr>
            </w:pPr>
          </w:p>
        </w:tc>
        <w:tc>
          <w:tcPr>
            <w:tcW w:w="1134" w:type="dxa"/>
          </w:tcPr>
          <w:p w:rsidRPr="00F55E21" w:rsidR="00340FD8" w:rsidP="00A31B1D" w:rsidRDefault="00340FD8" w14:paraId="3BC79026" w14:textId="77777777">
            <w:pPr>
              <w:rPr>
                <w:sz w:val="18"/>
                <w:szCs w:val="18"/>
              </w:rPr>
            </w:pPr>
            <w:r w:rsidRPr="00F55E21">
              <w:rPr>
                <w:sz w:val="18"/>
                <w:szCs w:val="18"/>
              </w:rPr>
              <w:t xml:space="preserve">Ja </w:t>
            </w:r>
          </w:p>
        </w:tc>
        <w:tc>
          <w:tcPr>
            <w:tcW w:w="2830" w:type="dxa"/>
          </w:tcPr>
          <w:p w:rsidRPr="00F55E21" w:rsidR="00340FD8" w:rsidP="00846C1C" w:rsidRDefault="00340FD8" w14:paraId="71F1E59B" w14:textId="77777777">
            <w:pPr>
              <w:rPr>
                <w:sz w:val="18"/>
                <w:szCs w:val="18"/>
              </w:rPr>
            </w:pPr>
            <w:r w:rsidRPr="00F55E21">
              <w:rPr>
                <w:sz w:val="18"/>
                <w:szCs w:val="18"/>
              </w:rPr>
              <w:t>De minister erkent dat</w:t>
            </w:r>
            <w:r w:rsidRPr="00F55E21" w:rsidR="000B40D5">
              <w:rPr>
                <w:sz w:val="18"/>
                <w:szCs w:val="18"/>
              </w:rPr>
              <w:t xml:space="preserve"> hij</w:t>
            </w:r>
            <w:r w:rsidRPr="00F55E21">
              <w:rPr>
                <w:sz w:val="18"/>
                <w:szCs w:val="18"/>
              </w:rPr>
              <w:t xml:space="preserve"> het doel voor drinkwaterbesparing met de huidige maatregelen </w:t>
            </w:r>
            <w:r w:rsidRPr="00F55E21" w:rsidR="00E02175">
              <w:rPr>
                <w:sz w:val="18"/>
                <w:szCs w:val="18"/>
              </w:rPr>
              <w:t xml:space="preserve">niet zal </w:t>
            </w:r>
            <w:r w:rsidRPr="00F55E21" w:rsidR="00633881">
              <w:rPr>
                <w:sz w:val="18"/>
                <w:szCs w:val="18"/>
              </w:rPr>
              <w:t xml:space="preserve">halen </w:t>
            </w:r>
            <w:r w:rsidRPr="00F55E21">
              <w:rPr>
                <w:sz w:val="18"/>
                <w:szCs w:val="18"/>
              </w:rPr>
              <w:t xml:space="preserve">en dat </w:t>
            </w:r>
            <w:r w:rsidRPr="00F55E21" w:rsidR="00681AD2">
              <w:rPr>
                <w:sz w:val="18"/>
                <w:szCs w:val="18"/>
              </w:rPr>
              <w:t xml:space="preserve">er </w:t>
            </w:r>
            <w:r w:rsidRPr="00F55E21">
              <w:rPr>
                <w:sz w:val="18"/>
                <w:szCs w:val="18"/>
              </w:rPr>
              <w:t xml:space="preserve">naast onderzoek, concrete beleidsinstrumenten moeten worden ingezet. </w:t>
            </w:r>
          </w:p>
        </w:tc>
      </w:tr>
      <w:tr w:rsidRPr="00F55E21" w:rsidR="00DE57B1" w:rsidTr="00366A78" w14:paraId="600C1724" w14:textId="77777777">
        <w:trPr>
          <w:trHeight w:val="969"/>
        </w:trPr>
        <w:tc>
          <w:tcPr>
            <w:tcW w:w="2263" w:type="dxa"/>
          </w:tcPr>
          <w:p w:rsidRPr="00F55E21" w:rsidR="00340FD8" w:rsidP="007863F2" w:rsidRDefault="00BD3267" w14:paraId="3F92D5F5" w14:textId="20F47C7D">
            <w:pPr>
              <w:rPr>
                <w:color w:val="000000" w:themeColor="text1"/>
                <w:sz w:val="18"/>
                <w:szCs w:val="18"/>
              </w:rPr>
            </w:pPr>
            <w:r>
              <w:rPr>
                <w:color w:val="000000" w:themeColor="text1"/>
                <w:sz w:val="18"/>
                <w:szCs w:val="18"/>
              </w:rPr>
              <w:t xml:space="preserve">Risico van gebrek aan realisatie van beleid en geen geld voor gevolgbeperking en crisismanagement </w:t>
            </w:r>
            <w:r w:rsidR="007173B2">
              <w:rPr>
                <w:color w:val="000000" w:themeColor="text1"/>
                <w:sz w:val="18"/>
                <w:szCs w:val="18"/>
              </w:rPr>
              <w:t xml:space="preserve">in het geval dijken overstromen, ondanks kwetsbare gebieden </w:t>
            </w:r>
            <w:r w:rsidR="005320C6">
              <w:rPr>
                <w:color w:val="000000" w:themeColor="text1"/>
                <w:sz w:val="18"/>
                <w:szCs w:val="18"/>
              </w:rPr>
              <w:t>waar mensen wonen en economische activiteiten plaatsvinden.</w:t>
            </w:r>
          </w:p>
        </w:tc>
        <w:tc>
          <w:tcPr>
            <w:tcW w:w="1701" w:type="dxa"/>
          </w:tcPr>
          <w:p w:rsidRPr="00F55E21" w:rsidR="00340FD8" w:rsidP="007E79C5" w:rsidRDefault="00D726F4" w14:paraId="7F26F8A8" w14:textId="77777777">
            <w:pPr>
              <w:rPr>
                <w:color w:val="000000" w:themeColor="text1"/>
                <w:sz w:val="18"/>
                <w:szCs w:val="18"/>
              </w:rPr>
            </w:pPr>
            <w:r w:rsidRPr="00F55E21">
              <w:rPr>
                <w:color w:val="000000" w:themeColor="text1"/>
                <w:sz w:val="18"/>
                <w:szCs w:val="18"/>
              </w:rPr>
              <w:t>Algemene Rekenkamer</w:t>
            </w:r>
            <w:r w:rsidRPr="00F55E21" w:rsidR="00D05C17">
              <w:rPr>
                <w:color w:val="000000" w:themeColor="text1"/>
                <w:sz w:val="18"/>
                <w:szCs w:val="18"/>
              </w:rPr>
              <w:t>,</w:t>
            </w:r>
            <w:r w:rsidRPr="00F55E21">
              <w:rPr>
                <w:color w:val="000000" w:themeColor="text1"/>
                <w:sz w:val="18"/>
                <w:szCs w:val="18"/>
              </w:rPr>
              <w:t xml:space="preserve"> 2023</w:t>
            </w:r>
          </w:p>
        </w:tc>
        <w:tc>
          <w:tcPr>
            <w:tcW w:w="1134" w:type="dxa"/>
          </w:tcPr>
          <w:p w:rsidRPr="00F55E21" w:rsidR="00340FD8" w:rsidP="00A31B1D" w:rsidRDefault="00E20370" w14:paraId="151E5160" w14:textId="77777777">
            <w:pPr>
              <w:rPr>
                <w:color w:val="000000" w:themeColor="text1"/>
                <w:sz w:val="18"/>
                <w:szCs w:val="18"/>
              </w:rPr>
            </w:pPr>
            <w:r w:rsidRPr="00F55E21">
              <w:rPr>
                <w:color w:val="000000" w:themeColor="text1"/>
                <w:sz w:val="18"/>
                <w:szCs w:val="18"/>
              </w:rPr>
              <w:t>Nee</w:t>
            </w:r>
          </w:p>
        </w:tc>
        <w:tc>
          <w:tcPr>
            <w:tcW w:w="2830" w:type="dxa"/>
          </w:tcPr>
          <w:p w:rsidRPr="00F55E21" w:rsidR="00340FD8" w:rsidP="00592EEE" w:rsidRDefault="00F823AD" w14:paraId="47248B98" w14:textId="77777777">
            <w:pPr>
              <w:rPr>
                <w:sz w:val="18"/>
                <w:szCs w:val="18"/>
              </w:rPr>
            </w:pPr>
            <w:r w:rsidRPr="00F55E21">
              <w:rPr>
                <w:sz w:val="18"/>
                <w:szCs w:val="18"/>
              </w:rPr>
              <w:t>Geen beheersmaatregelen tot op heden.</w:t>
            </w:r>
          </w:p>
        </w:tc>
      </w:tr>
      <w:tr w:rsidRPr="00F55E21" w:rsidR="003260D1" w:rsidTr="00366A78" w14:paraId="21C98D07" w14:textId="77777777">
        <w:trPr>
          <w:trHeight w:val="969"/>
        </w:trPr>
        <w:tc>
          <w:tcPr>
            <w:tcW w:w="2263" w:type="dxa"/>
          </w:tcPr>
          <w:p w:rsidRPr="00F55E21" w:rsidR="003260D1" w:rsidP="00247C85" w:rsidRDefault="00247C85" w14:paraId="4AE0A083" w14:textId="7C989775">
            <w:pPr>
              <w:rPr>
                <w:color w:val="000000" w:themeColor="text1"/>
                <w:sz w:val="18"/>
                <w:szCs w:val="18"/>
              </w:rPr>
            </w:pPr>
            <w:r>
              <w:rPr>
                <w:color w:val="000000" w:themeColor="text1"/>
                <w:sz w:val="18"/>
                <w:szCs w:val="18"/>
              </w:rPr>
              <w:t>B</w:t>
            </w:r>
            <w:r w:rsidR="008453B4">
              <w:rPr>
                <w:color w:val="000000" w:themeColor="text1"/>
                <w:sz w:val="18"/>
                <w:szCs w:val="18"/>
              </w:rPr>
              <w:t>ezuinigen op de BDU</w:t>
            </w:r>
            <w:r>
              <w:rPr>
                <w:color w:val="000000" w:themeColor="text1"/>
                <w:sz w:val="18"/>
                <w:szCs w:val="18"/>
              </w:rPr>
              <w:t xml:space="preserve"> kan</w:t>
            </w:r>
            <w:r w:rsidR="008453B4">
              <w:rPr>
                <w:color w:val="000000" w:themeColor="text1"/>
                <w:sz w:val="18"/>
                <w:szCs w:val="18"/>
              </w:rPr>
              <w:t xml:space="preserve"> </w:t>
            </w:r>
            <w:r w:rsidR="00966C72">
              <w:rPr>
                <w:color w:val="000000" w:themeColor="text1"/>
                <w:sz w:val="18"/>
                <w:szCs w:val="18"/>
              </w:rPr>
              <w:t xml:space="preserve">negatieve gevolgen </w:t>
            </w:r>
            <w:r w:rsidR="0040115E">
              <w:rPr>
                <w:color w:val="000000" w:themeColor="text1"/>
                <w:sz w:val="18"/>
                <w:szCs w:val="18"/>
              </w:rPr>
              <w:t xml:space="preserve">hebben </w:t>
            </w:r>
            <w:r w:rsidR="00966C72">
              <w:rPr>
                <w:color w:val="000000" w:themeColor="text1"/>
                <w:sz w:val="18"/>
                <w:szCs w:val="18"/>
              </w:rPr>
              <w:t>voor de</w:t>
            </w:r>
            <w:r w:rsidR="00C03998">
              <w:rPr>
                <w:color w:val="000000" w:themeColor="text1"/>
                <w:sz w:val="18"/>
                <w:szCs w:val="18"/>
              </w:rPr>
              <w:t xml:space="preserve"> bereikbaarheid</w:t>
            </w:r>
            <w:r>
              <w:rPr>
                <w:color w:val="000000" w:themeColor="text1"/>
                <w:sz w:val="18"/>
                <w:szCs w:val="18"/>
              </w:rPr>
              <w:t xml:space="preserve"> in regio´s die BDU ontvangen</w:t>
            </w:r>
            <w:r w:rsidR="00707565">
              <w:rPr>
                <w:color w:val="000000" w:themeColor="text1"/>
                <w:sz w:val="18"/>
                <w:szCs w:val="18"/>
              </w:rPr>
              <w:t>. Denk aan tariefstijging OV en minder haltes.</w:t>
            </w:r>
          </w:p>
        </w:tc>
        <w:tc>
          <w:tcPr>
            <w:tcW w:w="1701" w:type="dxa"/>
          </w:tcPr>
          <w:p w:rsidRPr="00F55E21" w:rsidR="003260D1" w:rsidP="007E79C5" w:rsidRDefault="003260D1" w14:paraId="267A92AA" w14:textId="77777777">
            <w:pPr>
              <w:rPr>
                <w:color w:val="000000" w:themeColor="text1"/>
                <w:sz w:val="18"/>
                <w:szCs w:val="18"/>
              </w:rPr>
            </w:pPr>
            <w:r>
              <w:rPr>
                <w:color w:val="000000" w:themeColor="text1"/>
                <w:sz w:val="18"/>
                <w:szCs w:val="18"/>
              </w:rPr>
              <w:t>Metropoolregio Rotterdam-Den Haag en Vervoerregio Amsterdam (2025)</w:t>
            </w:r>
          </w:p>
        </w:tc>
        <w:tc>
          <w:tcPr>
            <w:tcW w:w="1134" w:type="dxa"/>
          </w:tcPr>
          <w:p w:rsidRPr="00F55E21" w:rsidR="003260D1" w:rsidP="00A31B1D" w:rsidRDefault="003260D1" w14:paraId="47594BC4" w14:textId="77777777">
            <w:pPr>
              <w:rPr>
                <w:color w:val="000000" w:themeColor="text1"/>
                <w:sz w:val="18"/>
                <w:szCs w:val="18"/>
              </w:rPr>
            </w:pPr>
            <w:r>
              <w:rPr>
                <w:color w:val="000000" w:themeColor="text1"/>
                <w:sz w:val="18"/>
                <w:szCs w:val="18"/>
              </w:rPr>
              <w:t>Ja</w:t>
            </w:r>
          </w:p>
        </w:tc>
        <w:tc>
          <w:tcPr>
            <w:tcW w:w="2830" w:type="dxa"/>
          </w:tcPr>
          <w:p w:rsidRPr="00F55E21" w:rsidR="003260D1" w:rsidP="00CC0606" w:rsidRDefault="003260D1" w14:paraId="47BC6709" w14:textId="60A039FB">
            <w:pPr>
              <w:rPr>
                <w:sz w:val="18"/>
                <w:szCs w:val="18"/>
              </w:rPr>
            </w:pPr>
            <w:r w:rsidRPr="00B250F9">
              <w:rPr>
                <w:sz w:val="18"/>
                <w:szCs w:val="18"/>
              </w:rPr>
              <w:t xml:space="preserve">Alleen voor 2026 is de bezuiniging </w:t>
            </w:r>
            <w:r w:rsidRPr="00B250F9" w:rsidR="00BE2E5B">
              <w:rPr>
                <w:sz w:val="18"/>
                <w:szCs w:val="18"/>
              </w:rPr>
              <w:t>van de Brede Doeluitkering</w:t>
            </w:r>
            <w:r w:rsidR="00684FCD">
              <w:rPr>
                <w:sz w:val="18"/>
                <w:szCs w:val="18"/>
              </w:rPr>
              <w:t xml:space="preserve"> </w:t>
            </w:r>
            <w:r w:rsidRPr="00B250F9">
              <w:rPr>
                <w:sz w:val="18"/>
                <w:szCs w:val="18"/>
              </w:rPr>
              <w:t xml:space="preserve">teruggedraaid, voor 2027 </w:t>
            </w:r>
            <w:r w:rsidRPr="00B250F9" w:rsidR="007502DB">
              <w:rPr>
                <w:sz w:val="18"/>
                <w:szCs w:val="18"/>
              </w:rPr>
              <w:t>1/3</w:t>
            </w:r>
            <w:r w:rsidRPr="00B250F9" w:rsidR="007502DB">
              <w:rPr>
                <w:sz w:val="18"/>
                <w:szCs w:val="18"/>
                <w:vertAlign w:val="superscript"/>
              </w:rPr>
              <w:t>e</w:t>
            </w:r>
            <w:r w:rsidRPr="00B250F9" w:rsidR="007502DB">
              <w:rPr>
                <w:sz w:val="18"/>
                <w:szCs w:val="18"/>
              </w:rPr>
              <w:t xml:space="preserve"> </w:t>
            </w:r>
            <w:r w:rsidRPr="00B250F9">
              <w:rPr>
                <w:sz w:val="18"/>
                <w:szCs w:val="18"/>
              </w:rPr>
              <w:t>en voor 2028</w:t>
            </w:r>
            <w:r w:rsidRPr="00B250F9" w:rsidR="00AD1605">
              <w:rPr>
                <w:sz w:val="18"/>
                <w:szCs w:val="18"/>
              </w:rPr>
              <w:t xml:space="preserve"> en later</w:t>
            </w:r>
            <w:r w:rsidRPr="00B250F9">
              <w:rPr>
                <w:sz w:val="18"/>
                <w:szCs w:val="18"/>
              </w:rPr>
              <w:t xml:space="preserve"> is er nog g</w:t>
            </w:r>
            <w:r w:rsidR="00E26B5D">
              <w:rPr>
                <w:sz w:val="18"/>
                <w:szCs w:val="18"/>
              </w:rPr>
              <w:t>een besluit genomen. Dit is aan</w:t>
            </w:r>
            <w:r w:rsidR="00304E74">
              <w:rPr>
                <w:sz w:val="18"/>
                <w:szCs w:val="18"/>
              </w:rPr>
              <w:t xml:space="preserve"> een</w:t>
            </w:r>
            <w:r w:rsidR="00E26B5D">
              <w:rPr>
                <w:sz w:val="18"/>
                <w:szCs w:val="18"/>
              </w:rPr>
              <w:t xml:space="preserve"> nieuw kabinet.</w:t>
            </w:r>
          </w:p>
        </w:tc>
      </w:tr>
    </w:tbl>
    <w:p w:rsidRPr="00F55E21" w:rsidR="002E2E6E" w:rsidP="00340FD8" w:rsidRDefault="002E2E6E" w14:paraId="55AA876F" w14:textId="3732ED0E">
      <w:pPr>
        <w:rPr>
          <w:b/>
        </w:rPr>
      </w:pPr>
    </w:p>
    <w:p w:rsidRPr="00B250F9" w:rsidR="0089711C" w:rsidP="00B250F9" w:rsidRDefault="0089711C" w14:paraId="030A0DCB" w14:textId="77777777">
      <w:pPr>
        <w:rPr>
          <w:b/>
        </w:rPr>
      </w:pPr>
      <w:r w:rsidRPr="00B250F9">
        <w:rPr>
          <w:b/>
        </w:rPr>
        <w:t>Risico’s van secundaire bouwstoffen voor circulaire economie en bodem</w:t>
      </w:r>
    </w:p>
    <w:p w:rsidRPr="00F55E21" w:rsidR="00F17C8D" w:rsidP="00B250F9" w:rsidRDefault="0089711C" w14:paraId="5ECBD76D" w14:textId="233C7C1B">
      <w:r w:rsidRPr="00F55E21">
        <w:t xml:space="preserve">In het verantwoordingsonderzoek 2023 concludeerden wij dat de staatssecretaris van IenW niet weet of de maatregelen die </w:t>
      </w:r>
      <w:r w:rsidRPr="00F55E21" w:rsidR="0057393D">
        <w:t>de bodemkwaliteit</w:t>
      </w:r>
      <w:r w:rsidRPr="00F55E21" w:rsidR="00471C1C">
        <w:t xml:space="preserve"> moeten borgen</w:t>
      </w:r>
      <w:r w:rsidRPr="00F55E21" w:rsidR="001308EC">
        <w:t xml:space="preserve"> wel voldoen</w:t>
      </w:r>
      <w:r w:rsidRPr="00F55E21" w:rsidR="000D5740">
        <w:t>de zijn</w:t>
      </w:r>
      <w:r w:rsidRPr="00F55E21" w:rsidR="001308EC">
        <w:t xml:space="preserve">. </w:t>
      </w:r>
      <w:r w:rsidRPr="00F55E21">
        <w:t xml:space="preserve">Hij is wel al langere tijd bekend met de risico’s van 2 </w:t>
      </w:r>
      <w:r w:rsidR="004F0499">
        <w:t xml:space="preserve">secundaire </w:t>
      </w:r>
      <w:r w:rsidRPr="00F55E21">
        <w:t xml:space="preserve">bouwstoffen </w:t>
      </w:r>
      <w:r w:rsidR="004F0499">
        <w:t>(</w:t>
      </w:r>
      <w:r w:rsidRPr="00F55E21" w:rsidR="004F0499">
        <w:t>afvalenergiecentrale (AEC)-bodemas en staalslakken</w:t>
      </w:r>
      <w:r w:rsidR="004F0499">
        <w:t>)</w:t>
      </w:r>
      <w:r w:rsidRPr="00F55E21" w:rsidR="004F0499">
        <w:t xml:space="preserve"> </w:t>
      </w:r>
      <w:r w:rsidR="004F0499">
        <w:t xml:space="preserve">die </w:t>
      </w:r>
      <w:r w:rsidRPr="00F55E21" w:rsidR="001308EC">
        <w:t>zijn gebruikt in de bouw van bijvoorbeeld wegen</w:t>
      </w:r>
      <w:r w:rsidR="004F0499">
        <w:t xml:space="preserve">. </w:t>
      </w:r>
      <w:r w:rsidRPr="00F55E21">
        <w:t>Deze</w:t>
      </w:r>
      <w:r w:rsidRPr="00F55E21" w:rsidR="001308EC">
        <w:t xml:space="preserve"> </w:t>
      </w:r>
      <w:r w:rsidRPr="00F55E21">
        <w:t xml:space="preserve">bouwstoffen kunnen verontreinigingen </w:t>
      </w:r>
      <w:r w:rsidRPr="00F55E21" w:rsidR="004E4C4F">
        <w:t>bevatten</w:t>
      </w:r>
      <w:r w:rsidRPr="00F55E21" w:rsidR="001308EC">
        <w:t xml:space="preserve"> en z</w:t>
      </w:r>
      <w:r w:rsidRPr="00F55E21" w:rsidR="0057393D">
        <w:t>ijn schadelijk voor mens en milieu</w:t>
      </w:r>
      <w:r w:rsidRPr="00F55E21" w:rsidR="001308EC">
        <w:t xml:space="preserve"> (Algemene Rekenkamer, 2023).</w:t>
      </w:r>
      <w:r w:rsidRPr="00F55E21" w:rsidR="004E4C4F">
        <w:t xml:space="preserve"> </w:t>
      </w:r>
    </w:p>
    <w:p w:rsidR="00247C85" w:rsidP="0089711C" w:rsidRDefault="00247C85" w14:paraId="14625775" w14:textId="6D4A073A">
      <w:pPr>
        <w:rPr>
          <w:b/>
        </w:rPr>
      </w:pPr>
    </w:p>
    <w:p w:rsidRPr="00F55E21" w:rsidR="0025382B" w:rsidP="0089711C" w:rsidRDefault="0025382B" w14:paraId="4C043CB9" w14:textId="77777777">
      <w:pPr>
        <w:rPr>
          <w:b/>
        </w:rPr>
      </w:pPr>
    </w:p>
    <w:p w:rsidRPr="00B250F9" w:rsidR="007A4596" w:rsidP="00B250F9" w:rsidRDefault="0089711C" w14:paraId="68C25860" w14:textId="390B325B">
      <w:pPr>
        <w:rPr>
          <w:b/>
          <w:sz w:val="22"/>
        </w:rPr>
      </w:pPr>
      <w:r w:rsidRPr="00B250F9">
        <w:rPr>
          <w:b/>
          <w:szCs w:val="18"/>
        </w:rPr>
        <w:lastRenderedPageBreak/>
        <w:t xml:space="preserve">Mogelijk nog meer uitgesteld en achterstallig onderhoud </w:t>
      </w:r>
      <w:r w:rsidRPr="00B250F9" w:rsidR="0057393D">
        <w:rPr>
          <w:b/>
          <w:szCs w:val="18"/>
        </w:rPr>
        <w:t>RWS netwerken</w:t>
      </w:r>
    </w:p>
    <w:p w:rsidRPr="00B250F9" w:rsidR="00DC6DCE" w:rsidP="00B250F9" w:rsidRDefault="004B662F" w14:paraId="02C5523D" w14:textId="317DC094">
      <w:pPr>
        <w:rPr>
          <w:color w:val="000000" w:themeColor="text1"/>
        </w:rPr>
      </w:pPr>
      <w:r>
        <w:rPr>
          <w:color w:val="000000" w:themeColor="text1"/>
        </w:rPr>
        <w:t>De minister financiert instandhouding van RWS netwerken met middelen</w:t>
      </w:r>
      <w:r w:rsidR="006B0E1E">
        <w:rPr>
          <w:color w:val="000000" w:themeColor="text1"/>
        </w:rPr>
        <w:t xml:space="preserve"> </w:t>
      </w:r>
      <w:r>
        <w:rPr>
          <w:color w:val="000000" w:themeColor="text1"/>
        </w:rPr>
        <w:t>uit</w:t>
      </w:r>
      <w:r w:rsidR="006B0E1E">
        <w:rPr>
          <w:color w:val="000000" w:themeColor="text1"/>
        </w:rPr>
        <w:t xml:space="preserve"> het Mobiliteitsfonds en Deltafonds. </w:t>
      </w:r>
      <w:r w:rsidRPr="00B250F9" w:rsidR="0089711C">
        <w:rPr>
          <w:color w:val="000000" w:themeColor="text1"/>
        </w:rPr>
        <w:t xml:space="preserve">In het verantwoordingsonderzoek 2024 </w:t>
      </w:r>
      <w:r w:rsidR="000B36FA">
        <w:rPr>
          <w:color w:val="000000" w:themeColor="text1"/>
        </w:rPr>
        <w:t>stelden wij vast dat</w:t>
      </w:r>
      <w:r w:rsidRPr="00B250F9" w:rsidR="000B36FA">
        <w:rPr>
          <w:color w:val="000000" w:themeColor="text1"/>
        </w:rPr>
        <w:t xml:space="preserve"> </w:t>
      </w:r>
      <w:r w:rsidRPr="00B250F9" w:rsidR="0089711C">
        <w:rPr>
          <w:color w:val="000000" w:themeColor="text1"/>
        </w:rPr>
        <w:t xml:space="preserve">er </w:t>
      </w:r>
      <w:r w:rsidR="000B36FA">
        <w:rPr>
          <w:color w:val="000000" w:themeColor="text1"/>
        </w:rPr>
        <w:t xml:space="preserve">een </w:t>
      </w:r>
      <w:r w:rsidRPr="00B250F9" w:rsidR="0089711C">
        <w:rPr>
          <w:color w:val="000000" w:themeColor="text1"/>
        </w:rPr>
        <w:t xml:space="preserve">tekort </w:t>
      </w:r>
      <w:r w:rsidR="000B36FA">
        <w:rPr>
          <w:color w:val="000000" w:themeColor="text1"/>
        </w:rPr>
        <w:t>is van</w:t>
      </w:r>
      <w:r w:rsidRPr="00B250F9" w:rsidR="000B36FA">
        <w:rPr>
          <w:color w:val="000000" w:themeColor="text1"/>
        </w:rPr>
        <w:t xml:space="preserve"> </w:t>
      </w:r>
      <w:r w:rsidRPr="00B250F9" w:rsidR="0089711C">
        <w:rPr>
          <w:color w:val="000000" w:themeColor="text1"/>
        </w:rPr>
        <w:t xml:space="preserve">€ 34,5 miljard </w:t>
      </w:r>
      <w:r w:rsidR="000B36FA">
        <w:rPr>
          <w:color w:val="000000" w:themeColor="text1"/>
        </w:rPr>
        <w:t xml:space="preserve">tussen wat RWS zegt nodig te hebben en wat de minister beschikbaar stelt voor instandhouding van RWS netwerken. We </w:t>
      </w:r>
      <w:r w:rsidR="005C21BD">
        <w:rPr>
          <w:color w:val="000000" w:themeColor="text1"/>
        </w:rPr>
        <w:t xml:space="preserve">gaven </w:t>
      </w:r>
      <w:r w:rsidR="007A0B6A">
        <w:rPr>
          <w:color w:val="000000" w:themeColor="text1"/>
        </w:rPr>
        <w:t>in ons verantwoordingsonderzoek aan</w:t>
      </w:r>
      <w:r w:rsidR="005C21BD">
        <w:rPr>
          <w:color w:val="000000" w:themeColor="text1"/>
        </w:rPr>
        <w:t xml:space="preserve"> dat er door dit verschil</w:t>
      </w:r>
      <w:r w:rsidR="000B36FA">
        <w:rPr>
          <w:color w:val="000000" w:themeColor="text1"/>
        </w:rPr>
        <w:t xml:space="preserve"> mogelijk </w:t>
      </w:r>
      <w:r w:rsidRPr="00B250F9" w:rsidR="007A4596">
        <w:rPr>
          <w:color w:val="000000" w:themeColor="text1"/>
        </w:rPr>
        <w:t>meer achters</w:t>
      </w:r>
      <w:r w:rsidRPr="00B250F9" w:rsidR="00762D9A">
        <w:rPr>
          <w:color w:val="000000" w:themeColor="text1"/>
        </w:rPr>
        <w:t xml:space="preserve">tanden </w:t>
      </w:r>
      <w:r w:rsidR="000B36FA">
        <w:rPr>
          <w:color w:val="000000" w:themeColor="text1"/>
        </w:rPr>
        <w:t>kunnen ontstaan</w:t>
      </w:r>
      <w:r w:rsidRPr="00B250F9" w:rsidR="000B36FA">
        <w:rPr>
          <w:color w:val="000000" w:themeColor="text1"/>
        </w:rPr>
        <w:t xml:space="preserve"> </w:t>
      </w:r>
      <w:r w:rsidRPr="00B250F9" w:rsidR="00762D9A">
        <w:rPr>
          <w:color w:val="000000" w:themeColor="text1"/>
        </w:rPr>
        <w:t xml:space="preserve">in </w:t>
      </w:r>
      <w:r w:rsidR="005C21BD">
        <w:rPr>
          <w:color w:val="000000" w:themeColor="text1"/>
        </w:rPr>
        <w:t xml:space="preserve">de </w:t>
      </w:r>
      <w:r w:rsidRPr="00B250F9" w:rsidR="00DC6DCE">
        <w:rPr>
          <w:color w:val="000000" w:themeColor="text1"/>
        </w:rPr>
        <w:t>instandhouding</w:t>
      </w:r>
      <w:r w:rsidR="005C21BD">
        <w:rPr>
          <w:color w:val="000000" w:themeColor="text1"/>
        </w:rPr>
        <w:t xml:space="preserve"> van RWS netwerken</w:t>
      </w:r>
      <w:r w:rsidRPr="00B250F9" w:rsidR="007A4596">
        <w:rPr>
          <w:color w:val="000000" w:themeColor="text1"/>
        </w:rPr>
        <w:t>.</w:t>
      </w:r>
      <w:r w:rsidR="00840264">
        <w:rPr>
          <w:color w:val="000000" w:themeColor="text1"/>
        </w:rPr>
        <w:t xml:space="preserve"> </w:t>
      </w:r>
      <w:r w:rsidRPr="00B250F9" w:rsidR="00DC6DCE">
        <w:rPr>
          <w:color w:val="000000" w:themeColor="text1"/>
        </w:rPr>
        <w:t xml:space="preserve">Het verschil tussen het benodigde en beschikbare budget bedraagt voor het hoofdwegenet (HWN) € 20,5 miljard, het hoofdvaarwegennet (HVWN) € 10,6 miljard en het hoofdwatersysteem € </w:t>
      </w:r>
      <w:r w:rsidRPr="002C2700" w:rsidR="000B36FA">
        <w:rPr>
          <w:color w:val="000000" w:themeColor="text1"/>
        </w:rPr>
        <w:t xml:space="preserve">3,4 miljard (bij elkaar opgeteld </w:t>
      </w:r>
      <w:r w:rsidR="000B36FA">
        <w:rPr>
          <w:color w:val="000000" w:themeColor="text1"/>
        </w:rPr>
        <w:t xml:space="preserve">€ </w:t>
      </w:r>
      <w:r w:rsidRPr="002C2700" w:rsidR="000B36FA">
        <w:rPr>
          <w:color w:val="000000" w:themeColor="text1"/>
        </w:rPr>
        <w:t>34,5 miljard).</w:t>
      </w:r>
      <w:r w:rsidR="006B0E1E">
        <w:rPr>
          <w:color w:val="000000" w:themeColor="text1"/>
        </w:rPr>
        <w:t xml:space="preserve"> </w:t>
      </w:r>
    </w:p>
    <w:p w:rsidRPr="00B250F9" w:rsidR="00E258A1" w:rsidP="00B250F9" w:rsidRDefault="00E258A1" w14:paraId="66F0AF32" w14:textId="63389E96">
      <w:pPr>
        <w:rPr>
          <w:color w:val="000000" w:themeColor="text1"/>
        </w:rPr>
      </w:pPr>
    </w:p>
    <w:p w:rsidRPr="00061D9C" w:rsidR="00061D9C" w:rsidP="00061D9C" w:rsidRDefault="00061D9C" w14:paraId="673A4AAF" w14:textId="2E604B43">
      <w:pPr>
        <w:rPr>
          <w:i/>
          <w:color w:val="000000" w:themeColor="text1"/>
        </w:rPr>
      </w:pPr>
      <w:r>
        <w:rPr>
          <w:noProof/>
          <w:color w:val="000000" w:themeColor="text1"/>
        </w:rPr>
        <w:drawing>
          <wp:anchor distT="0" distB="0" distL="114300" distR="114300" simplePos="0" relativeHeight="251660288" behindDoc="0" locked="0" layoutInCell="1" allowOverlap="1" wp14:editId="76D43697" wp14:anchorId="51391580">
            <wp:simplePos x="0" y="0"/>
            <wp:positionH relativeFrom="margin">
              <wp:align>left</wp:align>
            </wp:positionH>
            <wp:positionV relativeFrom="paragraph">
              <wp:posOffset>349396</wp:posOffset>
            </wp:positionV>
            <wp:extent cx="5029200" cy="4501515"/>
            <wp:effectExtent l="0" t="0" r="0"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450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6FB" w:rsidR="00376F8A">
        <w:rPr>
          <w:b/>
          <w:color w:val="000000" w:themeColor="text1"/>
        </w:rPr>
        <w:t xml:space="preserve">Figuur 1 </w:t>
      </w:r>
      <w:r w:rsidRPr="00B250F9" w:rsidR="00376F8A">
        <w:rPr>
          <w:i/>
          <w:color w:val="000000" w:themeColor="text1"/>
        </w:rPr>
        <w:t>Gevraagd en beschikbaar budget voor de netwerken van RWS (in miljarden €)</w:t>
      </w:r>
    </w:p>
    <w:p w:rsidRPr="00B250F9" w:rsidR="00DC6DCE" w:rsidP="00B250F9" w:rsidRDefault="00A7639C" w14:paraId="0CE7E8C9" w14:textId="77777777">
      <w:pPr>
        <w:rPr>
          <w:color w:val="000000" w:themeColor="text1"/>
          <w:sz w:val="18"/>
        </w:rPr>
      </w:pPr>
      <w:r w:rsidRPr="00B250F9">
        <w:rPr>
          <w:color w:val="000000" w:themeColor="text1"/>
          <w:sz w:val="18"/>
        </w:rPr>
        <w:t>Bron:</w:t>
      </w:r>
      <w:r w:rsidR="00A85267">
        <w:rPr>
          <w:color w:val="000000" w:themeColor="text1"/>
          <w:sz w:val="18"/>
        </w:rPr>
        <w:t xml:space="preserve"> </w:t>
      </w:r>
      <w:r w:rsidRPr="00B250F9">
        <w:rPr>
          <w:color w:val="000000" w:themeColor="text1"/>
          <w:sz w:val="18"/>
        </w:rPr>
        <w:t>Algemene Rekenkamer, 2024</w:t>
      </w:r>
      <w:r w:rsidR="006F28E2">
        <w:rPr>
          <w:color w:val="000000" w:themeColor="text1"/>
          <w:sz w:val="18"/>
        </w:rPr>
        <w:t xml:space="preserve"> (Verantwoordingsonderzoek 2024)</w:t>
      </w:r>
    </w:p>
    <w:p w:rsidR="00E258A1" w:rsidP="005536FB" w:rsidRDefault="00E258A1" w14:paraId="37DA1BFF" w14:textId="77777777">
      <w:pPr>
        <w:rPr>
          <w:color w:val="000000" w:themeColor="text1"/>
        </w:rPr>
      </w:pPr>
    </w:p>
    <w:p w:rsidRPr="00DC6DCE" w:rsidR="002219BC" w:rsidP="005536FB" w:rsidRDefault="0089711C" w14:paraId="4570C939" w14:textId="09E795C9">
      <w:pPr>
        <w:rPr>
          <w:color w:val="000000" w:themeColor="text1"/>
        </w:rPr>
      </w:pPr>
      <w:r w:rsidRPr="00DC6DCE">
        <w:rPr>
          <w:color w:val="000000" w:themeColor="text1"/>
        </w:rPr>
        <w:lastRenderedPageBreak/>
        <w:t xml:space="preserve">Volgens </w:t>
      </w:r>
      <w:r w:rsidR="004C38F4">
        <w:rPr>
          <w:color w:val="000000" w:themeColor="text1"/>
        </w:rPr>
        <w:t>de minister</w:t>
      </w:r>
      <w:r w:rsidRPr="00DC6DCE">
        <w:rPr>
          <w:color w:val="000000" w:themeColor="text1"/>
        </w:rPr>
        <w:t xml:space="preserve"> van IenW zijn er jaarlijks werkzaamheden waarvoor geen uitgaven geraamd stonden, maar die door bijvoorbeeld storingen of andere</w:t>
      </w:r>
      <w:r w:rsidR="005536FB">
        <w:rPr>
          <w:color w:val="000000" w:themeColor="text1"/>
        </w:rPr>
        <w:t xml:space="preserve"> </w:t>
      </w:r>
      <w:r w:rsidRPr="00DC6DCE">
        <w:rPr>
          <w:color w:val="000000" w:themeColor="text1"/>
        </w:rPr>
        <w:t xml:space="preserve">factoren wel plotseling urgent zijn en uitgevoerd dienen te worden. Dit gaat ten koste van regulier gepland onderhoud. De programmering van onderhoudswerkzaamheden kan daarom fors veranderen in een jaar, waardoor RWS aan het eind van het jaar onderhoud uitstelt naar latere jaren. </w:t>
      </w:r>
      <w:r w:rsidR="00B2016E">
        <w:rPr>
          <w:color w:val="000000" w:themeColor="text1"/>
        </w:rPr>
        <w:t>Onderhoudswerkzaamheden die na de adviesdatum</w:t>
      </w:r>
      <w:r w:rsidR="00100F1B">
        <w:rPr>
          <w:color w:val="000000" w:themeColor="text1"/>
        </w:rPr>
        <w:t xml:space="preserve"> van RWS</w:t>
      </w:r>
      <w:r w:rsidR="00B2016E">
        <w:rPr>
          <w:color w:val="000000" w:themeColor="text1"/>
        </w:rPr>
        <w:t xml:space="preserve"> nog niet </w:t>
      </w:r>
      <w:r w:rsidR="00100F1B">
        <w:rPr>
          <w:color w:val="000000" w:themeColor="text1"/>
        </w:rPr>
        <w:t>zijn</w:t>
      </w:r>
      <w:r w:rsidR="00B2016E">
        <w:rPr>
          <w:color w:val="000000" w:themeColor="text1"/>
        </w:rPr>
        <w:t xml:space="preserve"> uitgevoerd, </w:t>
      </w:r>
      <w:r w:rsidR="00100F1B">
        <w:rPr>
          <w:color w:val="000000" w:themeColor="text1"/>
        </w:rPr>
        <w:t xml:space="preserve">heet </w:t>
      </w:r>
      <w:r w:rsidR="00031A8B">
        <w:rPr>
          <w:color w:val="000000" w:themeColor="text1"/>
        </w:rPr>
        <w:t>uitgesteld onderhoud. Als onderhoud is uitgesteld en de infrastructuur niet</w:t>
      </w:r>
      <w:r w:rsidR="00100F1B">
        <w:rPr>
          <w:color w:val="000000" w:themeColor="text1"/>
        </w:rPr>
        <w:t xml:space="preserve"> meer</w:t>
      </w:r>
      <w:r w:rsidR="00031A8B">
        <w:rPr>
          <w:color w:val="000000" w:themeColor="text1"/>
        </w:rPr>
        <w:t xml:space="preserve"> aan de v</w:t>
      </w:r>
      <w:r w:rsidR="00100F1B">
        <w:rPr>
          <w:color w:val="000000" w:themeColor="text1"/>
        </w:rPr>
        <w:t>eiligheidsnormen voldoet, is er sprake van achterstallig onderhoud</w:t>
      </w:r>
      <w:r w:rsidR="00031A8B">
        <w:rPr>
          <w:color w:val="000000" w:themeColor="text1"/>
        </w:rPr>
        <w:t>.</w:t>
      </w:r>
      <w:r w:rsidR="00C578C4">
        <w:rPr>
          <w:color w:val="000000" w:themeColor="text1"/>
        </w:rPr>
        <w:t xml:space="preserve"> Door het tekort aan </w:t>
      </w:r>
      <w:r w:rsidR="00100F1B">
        <w:rPr>
          <w:color w:val="000000" w:themeColor="text1"/>
        </w:rPr>
        <w:t xml:space="preserve">instandhoudingsmiddelen </w:t>
      </w:r>
      <w:r w:rsidR="00C578C4">
        <w:rPr>
          <w:color w:val="000000" w:themeColor="text1"/>
        </w:rPr>
        <w:t xml:space="preserve">bestaat het risico dat </w:t>
      </w:r>
      <w:r w:rsidR="00DD6C2D">
        <w:rPr>
          <w:color w:val="000000" w:themeColor="text1"/>
        </w:rPr>
        <w:t>het</w:t>
      </w:r>
      <w:r w:rsidR="00C578C4">
        <w:rPr>
          <w:color w:val="000000" w:themeColor="text1"/>
        </w:rPr>
        <w:t xml:space="preserve"> uitgesteld en achterstallig onderhoud </w:t>
      </w:r>
      <w:r w:rsidR="00100F1B">
        <w:rPr>
          <w:color w:val="000000" w:themeColor="text1"/>
        </w:rPr>
        <w:t xml:space="preserve">verder gaan </w:t>
      </w:r>
      <w:r w:rsidR="00DD6C2D">
        <w:rPr>
          <w:color w:val="000000" w:themeColor="text1"/>
        </w:rPr>
        <w:t>oplopen</w:t>
      </w:r>
      <w:r w:rsidR="00C578C4">
        <w:rPr>
          <w:color w:val="000000" w:themeColor="text1"/>
        </w:rPr>
        <w:t xml:space="preserve">. </w:t>
      </w:r>
      <w:r w:rsidR="005E0E81">
        <w:rPr>
          <w:color w:val="000000" w:themeColor="text1"/>
        </w:rPr>
        <w:t>Dit kan gevolgen hebben voor optimale inzet van verkeersmodaliteiten voor woon- en wegverkeer en economische bedrijvigheid.</w:t>
      </w:r>
    </w:p>
    <w:p w:rsidRPr="00B250F9" w:rsidR="004E4C4F" w:rsidP="00B250F9" w:rsidRDefault="00DC6DCE" w14:paraId="75FDDCC2" w14:textId="77777777">
      <w:pPr>
        <w:rPr>
          <w:color w:val="000000" w:themeColor="text1"/>
        </w:rPr>
      </w:pPr>
      <w:r w:rsidRPr="00B250F9">
        <w:rPr>
          <w:color w:val="000000" w:themeColor="text1"/>
        </w:rPr>
        <w:tab/>
      </w:r>
    </w:p>
    <w:p w:rsidR="005536FB" w:rsidP="00B250F9" w:rsidRDefault="0089711C" w14:paraId="270AFAB6" w14:textId="77777777">
      <w:pPr>
        <w:rPr>
          <w:color w:val="000000" w:themeColor="text1"/>
        </w:rPr>
      </w:pPr>
      <w:r w:rsidRPr="00B250F9">
        <w:rPr>
          <w:color w:val="000000" w:themeColor="text1"/>
        </w:rPr>
        <w:t xml:space="preserve">We hebben hieronder het volume aan uitgesteld </w:t>
      </w:r>
      <w:r w:rsidR="00031A8B">
        <w:rPr>
          <w:color w:val="000000" w:themeColor="text1"/>
        </w:rPr>
        <w:t>en achterstallig onderhoud</w:t>
      </w:r>
      <w:r w:rsidRPr="00B250F9" w:rsidR="00260D10">
        <w:rPr>
          <w:color w:val="000000" w:themeColor="text1"/>
        </w:rPr>
        <w:t xml:space="preserve"> </w:t>
      </w:r>
      <w:r w:rsidRPr="00B250F9">
        <w:rPr>
          <w:color w:val="000000" w:themeColor="text1"/>
        </w:rPr>
        <w:t xml:space="preserve">sinds 2016 inzichtelijk gemaakt. </w:t>
      </w:r>
    </w:p>
    <w:p w:rsidR="004D2E4C" w:rsidP="004D2E4C" w:rsidRDefault="004D2E4C" w14:paraId="6B40D1E2" w14:textId="77777777">
      <w:pPr>
        <w:rPr>
          <w:color w:val="000000" w:themeColor="text1"/>
        </w:rPr>
      </w:pPr>
    </w:p>
    <w:p w:rsidRPr="00B250F9" w:rsidR="005536FB" w:rsidP="00B250F9" w:rsidRDefault="005536FB" w14:paraId="6F865E2E" w14:textId="7CF6D527">
      <w:pPr>
        <w:rPr>
          <w:color w:val="000000" w:themeColor="text1"/>
        </w:rPr>
      </w:pPr>
      <w:r w:rsidRPr="00B250F9">
        <w:rPr>
          <w:b/>
          <w:noProof/>
        </w:rPr>
        <w:drawing>
          <wp:anchor distT="0" distB="0" distL="114300" distR="114300" simplePos="0" relativeHeight="251659264" behindDoc="0" locked="0" layoutInCell="1" allowOverlap="1" wp14:editId="5BFE7E35" wp14:anchorId="2338FAE9">
            <wp:simplePos x="0" y="0"/>
            <wp:positionH relativeFrom="margin">
              <wp:align>left</wp:align>
            </wp:positionH>
            <wp:positionV relativeFrom="paragraph">
              <wp:posOffset>529246</wp:posOffset>
            </wp:positionV>
            <wp:extent cx="5034280" cy="3517900"/>
            <wp:effectExtent l="0" t="0" r="0" b="6350"/>
            <wp:wrapTopAndBottom/>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4280" cy="351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0F9">
        <w:rPr>
          <w:b/>
          <w:color w:val="000000" w:themeColor="text1"/>
        </w:rPr>
        <w:t>Figuur 2</w:t>
      </w:r>
      <w:r>
        <w:rPr>
          <w:color w:val="000000" w:themeColor="text1"/>
        </w:rPr>
        <w:t xml:space="preserve"> </w:t>
      </w:r>
      <w:r w:rsidRPr="00B250F9">
        <w:rPr>
          <w:i/>
          <w:color w:val="000000" w:themeColor="text1"/>
        </w:rPr>
        <w:t>Meerjarige ontwikkeling uitgesteld en achterstallig onderhoud RWS netwerken 2016 t/m 2026</w:t>
      </w:r>
    </w:p>
    <w:p w:rsidRPr="00B250F9" w:rsidR="005369D9" w:rsidP="00B250F9" w:rsidRDefault="00236F50" w14:paraId="4A782CB8" w14:textId="77777777">
      <w:pPr>
        <w:spacing w:line="240" w:lineRule="auto"/>
        <w:rPr>
          <w:color w:val="000000" w:themeColor="text1"/>
          <w:sz w:val="18"/>
        </w:rPr>
      </w:pPr>
      <w:r w:rsidRPr="00B250F9">
        <w:rPr>
          <w:color w:val="000000" w:themeColor="text1"/>
          <w:sz w:val="18"/>
        </w:rPr>
        <w:t xml:space="preserve">Bron: jaarverslagen Mobiliteitsfonds en Deltafonds 2016 t/m 2024. Om een realistische </w:t>
      </w:r>
      <w:r w:rsidR="000B36FA">
        <w:rPr>
          <w:color w:val="000000" w:themeColor="text1"/>
          <w:sz w:val="18"/>
        </w:rPr>
        <w:t>vergelijking</w:t>
      </w:r>
      <w:r w:rsidRPr="00B250F9">
        <w:rPr>
          <w:color w:val="000000" w:themeColor="text1"/>
          <w:sz w:val="18"/>
        </w:rPr>
        <w:t xml:space="preserve"> </w:t>
      </w:r>
      <w:r w:rsidR="00B36C94">
        <w:rPr>
          <w:color w:val="000000" w:themeColor="text1"/>
          <w:sz w:val="18"/>
        </w:rPr>
        <w:t>te maken waarbij we rekening houden met inflatie</w:t>
      </w:r>
      <w:r w:rsidRPr="00B250F9">
        <w:rPr>
          <w:color w:val="000000" w:themeColor="text1"/>
          <w:sz w:val="18"/>
        </w:rPr>
        <w:t xml:space="preserve"> zijn</w:t>
      </w:r>
      <w:r w:rsidR="00B36C94">
        <w:rPr>
          <w:color w:val="000000" w:themeColor="text1"/>
          <w:sz w:val="18"/>
        </w:rPr>
        <w:t xml:space="preserve"> alle</w:t>
      </w:r>
      <w:r w:rsidRPr="00B250F9">
        <w:rPr>
          <w:color w:val="000000" w:themeColor="text1"/>
          <w:sz w:val="18"/>
        </w:rPr>
        <w:t xml:space="preserve"> bedragen geïndexeerd</w:t>
      </w:r>
      <w:r w:rsidR="008D6A0F">
        <w:rPr>
          <w:color w:val="000000" w:themeColor="text1"/>
          <w:sz w:val="18"/>
        </w:rPr>
        <w:t xml:space="preserve"> aan de prijsindex voor het prijspeil </w:t>
      </w:r>
      <w:r w:rsidR="00D011E2">
        <w:rPr>
          <w:color w:val="000000" w:themeColor="text1"/>
          <w:sz w:val="18"/>
        </w:rPr>
        <w:t xml:space="preserve">van 1 januari </w:t>
      </w:r>
      <w:r w:rsidR="008D6A0F">
        <w:rPr>
          <w:color w:val="000000" w:themeColor="text1"/>
          <w:sz w:val="18"/>
        </w:rPr>
        <w:t xml:space="preserve">2024 </w:t>
      </w:r>
      <w:r w:rsidR="00B36C94">
        <w:rPr>
          <w:color w:val="000000" w:themeColor="text1"/>
          <w:sz w:val="18"/>
        </w:rPr>
        <w:t>dat hoort bij</w:t>
      </w:r>
      <w:r w:rsidRPr="00B250F9">
        <w:rPr>
          <w:color w:val="000000" w:themeColor="text1"/>
          <w:sz w:val="18"/>
        </w:rPr>
        <w:t xml:space="preserve"> de</w:t>
      </w:r>
      <w:r w:rsidR="008D6A0F">
        <w:rPr>
          <w:color w:val="000000" w:themeColor="text1"/>
          <w:sz w:val="18"/>
        </w:rPr>
        <w:t xml:space="preserve"> Grond, Weg en Waterbouwsector</w:t>
      </w:r>
      <w:r w:rsidR="000A6A66">
        <w:rPr>
          <w:color w:val="000000" w:themeColor="text1"/>
          <w:sz w:val="18"/>
        </w:rPr>
        <w:t xml:space="preserve"> (GWW)</w:t>
      </w:r>
      <w:r w:rsidR="008D6A0F">
        <w:rPr>
          <w:color w:val="000000" w:themeColor="text1"/>
          <w:sz w:val="18"/>
        </w:rPr>
        <w:t>.</w:t>
      </w:r>
    </w:p>
    <w:p w:rsidRPr="00F55E21" w:rsidR="00236F50" w:rsidP="00B250F9" w:rsidRDefault="00236F50" w14:paraId="7F586502" w14:textId="77777777">
      <w:pPr>
        <w:rPr>
          <w:color w:val="000000" w:themeColor="text1"/>
        </w:rPr>
      </w:pPr>
    </w:p>
    <w:p w:rsidR="00376F8A" w:rsidP="00B250F9" w:rsidRDefault="00067FA3" w14:paraId="7D27F994" w14:textId="245C4057">
      <w:pPr>
        <w:rPr>
          <w:color w:val="000000" w:themeColor="text1"/>
        </w:rPr>
      </w:pPr>
      <w:r w:rsidRPr="00B250F9">
        <w:rPr>
          <w:color w:val="000000" w:themeColor="text1"/>
        </w:rPr>
        <w:t>Het volume uitgesteld onderhoud is sinds 2016 meer dan verdubbeld en het volume achterstallig onderhoud neemt sinds 2021 ook toe.</w:t>
      </w:r>
      <w:r w:rsidR="00E64DB5">
        <w:rPr>
          <w:color w:val="000000" w:themeColor="text1"/>
        </w:rPr>
        <w:t xml:space="preserve"> </w:t>
      </w:r>
      <w:r w:rsidRPr="00B250F9" w:rsidR="00062DA4">
        <w:rPr>
          <w:color w:val="000000" w:themeColor="text1"/>
        </w:rPr>
        <w:t>Onderhoud uitstellen kan</w:t>
      </w:r>
      <w:r w:rsidR="00376F8A">
        <w:rPr>
          <w:color w:val="000000" w:themeColor="text1"/>
        </w:rPr>
        <w:t xml:space="preserve"> </w:t>
      </w:r>
      <w:r w:rsidRPr="00B250F9" w:rsidR="00062DA4">
        <w:rPr>
          <w:color w:val="000000" w:themeColor="text1"/>
        </w:rPr>
        <w:t>schade aan infrastructuur verergeren, wat kan leiden tot storingen en nog meer achterstallig onderhoud</w:t>
      </w:r>
      <w:r w:rsidR="005902D5">
        <w:rPr>
          <w:color w:val="000000" w:themeColor="text1"/>
        </w:rPr>
        <w:t xml:space="preserve"> met mogelijke veiligheidsrisico’s voor weggebruikers</w:t>
      </w:r>
      <w:r w:rsidRPr="00B250F9" w:rsidR="00062DA4">
        <w:rPr>
          <w:color w:val="000000" w:themeColor="text1"/>
        </w:rPr>
        <w:t xml:space="preserve">. </w:t>
      </w:r>
      <w:r w:rsidR="00957AE6">
        <w:rPr>
          <w:color w:val="000000" w:themeColor="text1"/>
        </w:rPr>
        <w:t>Door onderhoud uit te stellen</w:t>
      </w:r>
      <w:r w:rsidR="00061063">
        <w:rPr>
          <w:color w:val="000000" w:themeColor="text1"/>
        </w:rPr>
        <w:t>,</w:t>
      </w:r>
      <w:r w:rsidR="00957AE6">
        <w:rPr>
          <w:color w:val="000000" w:themeColor="text1"/>
        </w:rPr>
        <w:t xml:space="preserve"> kunnen de </w:t>
      </w:r>
      <w:r w:rsidR="00500664">
        <w:rPr>
          <w:color w:val="000000" w:themeColor="text1"/>
        </w:rPr>
        <w:t>instandhoudingskosten</w:t>
      </w:r>
      <w:r w:rsidR="00957AE6">
        <w:rPr>
          <w:color w:val="000000" w:themeColor="text1"/>
        </w:rPr>
        <w:t xml:space="preserve"> </w:t>
      </w:r>
      <w:r w:rsidR="005902D5">
        <w:rPr>
          <w:color w:val="000000" w:themeColor="text1"/>
        </w:rPr>
        <w:t xml:space="preserve">bovendien in de toekomst </w:t>
      </w:r>
      <w:r w:rsidR="00500664">
        <w:rPr>
          <w:color w:val="000000" w:themeColor="text1"/>
        </w:rPr>
        <w:t>nog verder oplopen omdat er een opeenstapeling van uitgestelde werkzaamheden ontstaat.</w:t>
      </w:r>
      <w:r w:rsidR="00162DBF">
        <w:rPr>
          <w:color w:val="000000" w:themeColor="text1"/>
        </w:rPr>
        <w:t xml:space="preserve"> Dit zien we ook duidelijk terug in</w:t>
      </w:r>
      <w:r w:rsidR="007361E8">
        <w:rPr>
          <w:color w:val="000000" w:themeColor="text1"/>
        </w:rPr>
        <w:t xml:space="preserve"> </w:t>
      </w:r>
      <w:r w:rsidR="00162DBF">
        <w:rPr>
          <w:color w:val="000000" w:themeColor="text1"/>
        </w:rPr>
        <w:t>figuur</w:t>
      </w:r>
      <w:r w:rsidR="007361E8">
        <w:rPr>
          <w:color w:val="000000" w:themeColor="text1"/>
        </w:rPr>
        <w:t xml:space="preserve"> 2</w:t>
      </w:r>
      <w:r w:rsidR="00162DBF">
        <w:rPr>
          <w:color w:val="000000" w:themeColor="text1"/>
        </w:rPr>
        <w:t>.</w:t>
      </w:r>
    </w:p>
    <w:p w:rsidR="00061063" w:rsidP="00B250F9" w:rsidRDefault="00061063" w14:paraId="019EACB6" w14:textId="77777777">
      <w:pPr>
        <w:rPr>
          <w:color w:val="000000" w:themeColor="text1"/>
        </w:rPr>
      </w:pPr>
    </w:p>
    <w:p w:rsidR="004A1FCB" w:rsidP="004A1FCB" w:rsidRDefault="005369D9" w14:paraId="3F548507" w14:textId="310E334C">
      <w:pPr>
        <w:rPr>
          <w:color w:val="000000" w:themeColor="text1"/>
        </w:rPr>
      </w:pPr>
      <w:r w:rsidRPr="00B250F9">
        <w:rPr>
          <w:color w:val="000000" w:themeColor="text1"/>
        </w:rPr>
        <w:t xml:space="preserve">We zien dat het volume aan uitgesteld onderhoud volgens beschikbare prognoses (Rebel Group, 2024) stabiliseert in 2025 en 2026. Voor de jaren na 2026 zijn er geen prognoses bekend. Maar gelet op het </w:t>
      </w:r>
      <w:r w:rsidR="00376F8A">
        <w:rPr>
          <w:color w:val="000000" w:themeColor="text1"/>
        </w:rPr>
        <w:t>verschil tussen het benodigde en beschikbare budget</w:t>
      </w:r>
      <w:r w:rsidRPr="00B250F9">
        <w:rPr>
          <w:color w:val="000000" w:themeColor="text1"/>
        </w:rPr>
        <w:t xml:space="preserve"> </w:t>
      </w:r>
      <w:r w:rsidR="00376F8A">
        <w:rPr>
          <w:color w:val="000000" w:themeColor="text1"/>
        </w:rPr>
        <w:t>voor instandhouding (€ 34,5 miljard) en het tekort aan</w:t>
      </w:r>
      <w:r w:rsidRPr="00B250F9">
        <w:rPr>
          <w:color w:val="000000" w:themeColor="text1"/>
        </w:rPr>
        <w:t xml:space="preserve"> personeel bij RWS, bestaat het risico dat er nog meer uitgesteld en achterstallig onderhoud zal ontstaan</w:t>
      </w:r>
      <w:r w:rsidR="00885508">
        <w:rPr>
          <w:color w:val="000000" w:themeColor="text1"/>
        </w:rPr>
        <w:t xml:space="preserve"> omdat er te weinig geld beschikbaar is voor instandhouding</w:t>
      </w:r>
      <w:r w:rsidRPr="00B250F9">
        <w:rPr>
          <w:color w:val="000000" w:themeColor="text1"/>
        </w:rPr>
        <w:t>. Dit kan negatieve gevolgen hebben voor de bereikbaarheid</w:t>
      </w:r>
      <w:r w:rsidR="00552A94">
        <w:rPr>
          <w:color w:val="000000" w:themeColor="text1"/>
        </w:rPr>
        <w:t xml:space="preserve"> (er kunnen meer opstoppingen </w:t>
      </w:r>
      <w:r w:rsidR="00162DBF">
        <w:rPr>
          <w:color w:val="000000" w:themeColor="text1"/>
        </w:rPr>
        <w:t>ontstaan</w:t>
      </w:r>
      <w:r w:rsidR="00552A94">
        <w:rPr>
          <w:color w:val="000000" w:themeColor="text1"/>
        </w:rPr>
        <w:t>)</w:t>
      </w:r>
      <w:r w:rsidRPr="00B250F9">
        <w:rPr>
          <w:color w:val="000000" w:themeColor="text1"/>
        </w:rPr>
        <w:t>, welvaar</w:t>
      </w:r>
      <w:r w:rsidR="002867F2">
        <w:rPr>
          <w:color w:val="000000" w:themeColor="text1"/>
        </w:rPr>
        <w:t xml:space="preserve">t </w:t>
      </w:r>
      <w:r w:rsidR="00552A94">
        <w:rPr>
          <w:color w:val="000000" w:themeColor="text1"/>
        </w:rPr>
        <w:t xml:space="preserve">(goederen en personenvervoer kan langer duren) </w:t>
      </w:r>
      <w:r w:rsidR="002867F2">
        <w:rPr>
          <w:color w:val="000000" w:themeColor="text1"/>
        </w:rPr>
        <w:t xml:space="preserve">en veiligheid van Nederland. </w:t>
      </w:r>
    </w:p>
    <w:p w:rsidR="004A1FCB" w:rsidP="004A1FCB" w:rsidRDefault="004A1FCB" w14:paraId="28803F41" w14:textId="77777777">
      <w:pPr>
        <w:rPr>
          <w:color w:val="000000" w:themeColor="text1"/>
        </w:rPr>
      </w:pPr>
    </w:p>
    <w:p w:rsidRPr="003423CF" w:rsidR="004A1FCB" w:rsidP="004A1FCB" w:rsidRDefault="004A1FCB" w14:paraId="5B075A28" w14:textId="77777777">
      <w:pPr>
        <w:rPr>
          <w:color w:val="000000" w:themeColor="text1"/>
        </w:rPr>
      </w:pPr>
      <w:r w:rsidRPr="003423CF">
        <w:rPr>
          <w:color w:val="000000" w:themeColor="text1"/>
        </w:rPr>
        <w:t>Wij zullen de impact van het Basiskwaliteitsniveau op de instandhoudingsopgave van de RWS netwerken blijven monitoren.</w:t>
      </w:r>
    </w:p>
    <w:p w:rsidRPr="00F55E21" w:rsidR="004E4C4F" w:rsidP="0089711C" w:rsidRDefault="004E4C4F" w14:paraId="4C1B0F13" w14:textId="77777777">
      <w:pPr>
        <w:rPr>
          <w:color w:val="000000" w:themeColor="text1"/>
        </w:rPr>
      </w:pPr>
    </w:p>
    <w:p w:rsidRPr="00A15C89" w:rsidR="0089711C" w:rsidP="00A15C89" w:rsidRDefault="0089711C" w14:paraId="451E3879" w14:textId="77777777">
      <w:pPr>
        <w:rPr>
          <w:b/>
          <w:color w:val="000000" w:themeColor="text1"/>
        </w:rPr>
      </w:pPr>
      <w:r w:rsidRPr="00A15C89">
        <w:rPr>
          <w:b/>
          <w:color w:val="000000" w:themeColor="text1"/>
        </w:rPr>
        <w:t>Drinkwatervoorziening onder druk</w:t>
      </w:r>
    </w:p>
    <w:p w:rsidRPr="00A15C89" w:rsidR="0089711C" w:rsidP="00A15C89" w:rsidRDefault="0089711C" w14:paraId="33695B5D" w14:textId="77777777">
      <w:pPr>
        <w:rPr>
          <w:color w:val="000000" w:themeColor="text1"/>
        </w:rPr>
      </w:pPr>
      <w:r w:rsidRPr="00A15C89">
        <w:rPr>
          <w:color w:val="000000" w:themeColor="text1"/>
        </w:rPr>
        <w:t>Om te zorgen voor voldoende drinkwater, heeft de minister doelen gesteld, bijvoorbeeld voor besparing door huishoudens en bedrijven. In het verantwoordingsonderzoek 2024 concludeerden wij dat het twijfelachtig is of hij zijn doelen voor drinkwaterbesparing haalt. Of maatregelen werken, kan de minister niet vaststellen met de informatie die hij nu verzamelt. Daardoor weet hij niet of hij op schema ligt met de besparingsdoelen (Algemene Rekenkamer, 2024).</w:t>
      </w:r>
      <w:r w:rsidRPr="00A15C89" w:rsidR="005369D9">
        <w:rPr>
          <w:color w:val="000000" w:themeColor="text1"/>
        </w:rPr>
        <w:t xml:space="preserve"> </w:t>
      </w:r>
    </w:p>
    <w:p w:rsidRPr="00F55E21" w:rsidR="0089711C" w:rsidP="0089711C" w:rsidRDefault="0089711C" w14:paraId="6BE2DDB8" w14:textId="77777777">
      <w:pPr>
        <w:rPr>
          <w:color w:val="000000" w:themeColor="text1"/>
        </w:rPr>
      </w:pPr>
    </w:p>
    <w:p w:rsidRPr="007863F2" w:rsidR="00873522" w:rsidP="00B250F9" w:rsidRDefault="00873522" w14:paraId="48C60A64" w14:textId="411E5565">
      <w:pPr>
        <w:rPr>
          <w:b/>
          <w:color w:val="000000" w:themeColor="text1"/>
        </w:rPr>
      </w:pPr>
      <w:r w:rsidRPr="00366A78">
        <w:rPr>
          <w:b/>
          <w:color w:val="000000" w:themeColor="text1"/>
        </w:rPr>
        <w:t xml:space="preserve">Risico van gebrek aan realisatie van beleid en geen geld </w:t>
      </w:r>
      <w:r>
        <w:rPr>
          <w:b/>
          <w:color w:val="000000" w:themeColor="text1"/>
        </w:rPr>
        <w:t xml:space="preserve">voor ruimtelijke maatregelen achter de dijk </w:t>
      </w:r>
    </w:p>
    <w:p w:rsidR="007361E8" w:rsidP="00B250F9" w:rsidRDefault="00FD4CC7" w14:paraId="17038455" w14:textId="2F099C8D">
      <w:pPr>
        <w:rPr>
          <w:color w:val="000000" w:themeColor="text1"/>
        </w:rPr>
      </w:pPr>
      <w:r w:rsidRPr="00A15C89">
        <w:rPr>
          <w:color w:val="000000" w:themeColor="text1"/>
        </w:rPr>
        <w:t>Door klimaatverandering neemt de kans op overstromingen toe</w:t>
      </w:r>
      <w:r w:rsidRPr="00A15C89" w:rsidR="0089711C">
        <w:rPr>
          <w:color w:val="000000" w:themeColor="text1"/>
        </w:rPr>
        <w:t xml:space="preserve">. In het rapport </w:t>
      </w:r>
      <w:r w:rsidRPr="00A15C89" w:rsidR="00D726F4">
        <w:rPr>
          <w:i/>
          <w:color w:val="000000" w:themeColor="text1"/>
        </w:rPr>
        <w:t>Voorbij de Dijk</w:t>
      </w:r>
      <w:r w:rsidRPr="00A15C89" w:rsidR="00D726F4">
        <w:rPr>
          <w:color w:val="000000" w:themeColor="text1"/>
        </w:rPr>
        <w:t xml:space="preserve"> </w:t>
      </w:r>
      <w:r w:rsidRPr="00A15C89" w:rsidR="0089711C">
        <w:rPr>
          <w:color w:val="000000" w:themeColor="text1"/>
        </w:rPr>
        <w:t xml:space="preserve">(Algemene Rekenkamer, 2023) concludeerden wij dat de minister van IenW vooral inzet op dijkversterking, en </w:t>
      </w:r>
      <w:r w:rsidRPr="00A15C89">
        <w:rPr>
          <w:color w:val="000000" w:themeColor="text1"/>
        </w:rPr>
        <w:t>in mindere mate</w:t>
      </w:r>
      <w:r w:rsidRPr="00A15C89" w:rsidR="0089711C">
        <w:rPr>
          <w:color w:val="000000" w:themeColor="text1"/>
        </w:rPr>
        <w:t xml:space="preserve"> op </w:t>
      </w:r>
      <w:r w:rsidRPr="00A15C89">
        <w:rPr>
          <w:color w:val="000000" w:themeColor="text1"/>
        </w:rPr>
        <w:t xml:space="preserve">ruimtelijke </w:t>
      </w:r>
      <w:r w:rsidRPr="00A15C89" w:rsidR="0089711C">
        <w:rPr>
          <w:color w:val="000000" w:themeColor="text1"/>
        </w:rPr>
        <w:t xml:space="preserve">maatregelen achter de dijk. Ruimtelijke maatregelen achter de dijk kunnen bijdragen aan het verkleinen van de risico’s </w:t>
      </w:r>
      <w:r w:rsidRPr="00B250F9" w:rsidR="0089711C">
        <w:rPr>
          <w:color w:val="000000" w:themeColor="text1"/>
        </w:rPr>
        <w:t xml:space="preserve">door overstromingen, maar </w:t>
      </w:r>
      <w:r w:rsidRPr="00B250F9" w:rsidR="005078B9">
        <w:rPr>
          <w:color w:val="000000" w:themeColor="text1"/>
        </w:rPr>
        <w:t xml:space="preserve">de minister </w:t>
      </w:r>
      <w:r w:rsidRPr="00B250F9" w:rsidR="0089711C">
        <w:rPr>
          <w:color w:val="000000" w:themeColor="text1"/>
        </w:rPr>
        <w:t xml:space="preserve">maakt nog beperkt gebruik hiervan. Sinds de </w:t>
      </w:r>
      <w:r w:rsidRPr="00EC30E4" w:rsidR="0089711C">
        <w:rPr>
          <w:color w:val="000000" w:themeColor="text1"/>
        </w:rPr>
        <w:lastRenderedPageBreak/>
        <w:t>publicatie van het rapport in 2023 is er volgens het ministerie geen extra geld beschikbaar gesteld.</w:t>
      </w:r>
      <w:r w:rsidRPr="00EC30E4" w:rsidR="005369D9">
        <w:rPr>
          <w:color w:val="000000" w:themeColor="text1"/>
        </w:rPr>
        <w:t xml:space="preserve"> </w:t>
      </w:r>
    </w:p>
    <w:p w:rsidR="00F63AE5" w:rsidP="00B250F9" w:rsidRDefault="00F63AE5" w14:paraId="039F3869" w14:textId="77777777">
      <w:pPr>
        <w:rPr>
          <w:color w:val="000000" w:themeColor="text1"/>
        </w:rPr>
      </w:pPr>
    </w:p>
    <w:p w:rsidRPr="00B250F9" w:rsidR="009439A7" w:rsidP="00B250F9" w:rsidRDefault="00F17C8D" w14:paraId="5B5BF8C4" w14:textId="1EC79D53">
      <w:pPr>
        <w:rPr>
          <w:b/>
          <w:color w:val="000000" w:themeColor="text1"/>
        </w:rPr>
      </w:pPr>
      <w:r>
        <w:rPr>
          <w:b/>
          <w:color w:val="000000" w:themeColor="text1"/>
        </w:rPr>
        <w:t>Mogelijk negatieve gevolgen</w:t>
      </w:r>
      <w:r w:rsidRPr="00B250F9" w:rsidR="009439A7">
        <w:rPr>
          <w:b/>
          <w:color w:val="000000" w:themeColor="text1"/>
        </w:rPr>
        <w:t xml:space="preserve"> voor de bereikbaarheid </w:t>
      </w:r>
      <w:r>
        <w:rPr>
          <w:b/>
          <w:color w:val="000000" w:themeColor="text1"/>
        </w:rPr>
        <w:t>door 10% te bezuinigen op BDU</w:t>
      </w:r>
    </w:p>
    <w:p w:rsidR="009439A7" w:rsidP="006247D9" w:rsidRDefault="005A289C" w14:paraId="72635DB4" w14:textId="42F39563">
      <w:r>
        <w:t xml:space="preserve">Indien een nieuw kabinet besluit om vanaf 2028 </w:t>
      </w:r>
      <w:r w:rsidR="00FF3F08">
        <w:t>jaarlijks 10% te</w:t>
      </w:r>
      <w:r>
        <w:t xml:space="preserve"> bezuinigen op de BDU, kan dit negatieve gevolgen hebben voor de bereikbaarheid in de metropoolregio Rotterdam Den Haag en vervoerregio Amsterdam</w:t>
      </w:r>
      <w:r w:rsidRPr="00C11D4D" w:rsidR="00C11D4D">
        <w:t xml:space="preserve">. Als gevolg van de </w:t>
      </w:r>
      <w:r w:rsidR="00275C6A">
        <w:t xml:space="preserve">mogelijke </w:t>
      </w:r>
      <w:r w:rsidRPr="00C11D4D" w:rsidR="00C11D4D">
        <w:t xml:space="preserve">bezuinigingen verwachten de regio’s forse prijsstijgingen in streekvervoer en mogelijke verschraling in de dienstregelingen om die kosten te dekken. Er </w:t>
      </w:r>
      <w:r w:rsidR="00C11D4D">
        <w:t>bestaat</w:t>
      </w:r>
      <w:r w:rsidRPr="00C11D4D" w:rsidR="00C11D4D">
        <w:t xml:space="preserve"> een risico dat de bereikbaarheid en betaalbaarheid van</w:t>
      </w:r>
      <w:r w:rsidR="00C11D4D">
        <w:t xml:space="preserve"> het</w:t>
      </w:r>
      <w:r w:rsidRPr="00C11D4D" w:rsidR="00C11D4D">
        <w:t xml:space="preserve"> openbaar vervoer in deze regio</w:t>
      </w:r>
      <w:r w:rsidR="00A31C8D">
        <w:t>’</w:t>
      </w:r>
      <w:r w:rsidRPr="00C11D4D" w:rsidR="00C11D4D">
        <w:t xml:space="preserve">s </w:t>
      </w:r>
      <w:r w:rsidR="00A31C8D">
        <w:t>verslechtert.</w:t>
      </w:r>
    </w:p>
    <w:p w:rsidR="00C11D4D" w:rsidP="006247D9" w:rsidRDefault="00C11D4D" w14:paraId="690EAECF" w14:textId="0D018DFB"/>
    <w:p w:rsidR="00BC2298" w:rsidP="006247D9" w:rsidRDefault="00156005" w14:paraId="26E33AF4" w14:textId="2D96E5B1">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 xml:space="preserve">evolgen </w:t>
      </w:r>
      <w:r w:rsidR="00F60AD6">
        <w:t xml:space="preserve"> </w:t>
      </w:r>
      <w:r w:rsidR="00BC2298">
        <w:t xml:space="preserve">hebben voor de raming (begroting) </w:t>
      </w:r>
      <w:r w:rsidR="00BF032E">
        <w:t>en het bereiken van afgesproken resultaten</w:t>
      </w:r>
      <w:r w:rsidR="00BC2298">
        <w:t>.</w:t>
      </w:r>
    </w:p>
    <w:p w:rsidR="006247D9" w:rsidP="006247D9" w:rsidRDefault="006247D9" w14:paraId="76597D13" w14:textId="77777777">
      <w:r>
        <w:t xml:space="preserve">Wij vertrouwen erop dat deze brief behulpzaam is bij de begrotingsbehandeling in uw Kamer. </w:t>
      </w:r>
    </w:p>
    <w:p w:rsidR="006247D9" w:rsidP="006247D9" w:rsidRDefault="006247D9" w14:paraId="62204B52" w14:textId="77777777"/>
    <w:p w:rsidR="006247D9" w:rsidP="006247D9" w:rsidRDefault="006247D9" w14:paraId="0BF667BA" w14:textId="77777777">
      <w:r>
        <w:t>Algemene Rekenkamer</w:t>
      </w:r>
    </w:p>
    <w:p w:rsidR="006247D9" w:rsidP="006247D9" w:rsidRDefault="006247D9" w14:paraId="06F6035F" w14:textId="77777777"/>
    <w:p w:rsidR="006247D9" w:rsidP="006247D9" w:rsidRDefault="006247D9" w14:paraId="26EBFADA" w14:textId="77777777"/>
    <w:p w:rsidR="006247D9" w:rsidP="006247D9" w:rsidRDefault="006247D9" w14:paraId="46033E88" w14:textId="77777777"/>
    <w:p w:rsidR="006247D9" w:rsidP="006247D9" w:rsidRDefault="006247D9" w14:paraId="0582D03C" w14:textId="77777777"/>
    <w:p w:rsidR="006247D9" w:rsidP="006247D9" w:rsidRDefault="006247D9" w14:paraId="067B45B2" w14:textId="77777777">
      <w:r>
        <w:t xml:space="preserve">Pieter Duisenberg, </w:t>
      </w:r>
    </w:p>
    <w:p w:rsidR="006247D9" w:rsidP="006247D9" w:rsidRDefault="006247D9" w14:paraId="422D8479" w14:textId="77777777">
      <w:r>
        <w:t>president</w:t>
      </w:r>
    </w:p>
    <w:p w:rsidR="006247D9" w:rsidP="006247D9" w:rsidRDefault="006247D9" w14:paraId="673FE262" w14:textId="77777777"/>
    <w:p w:rsidR="006247D9" w:rsidP="006247D9" w:rsidRDefault="006247D9" w14:paraId="18DCADEF" w14:textId="77777777"/>
    <w:p w:rsidR="006247D9" w:rsidP="006247D9" w:rsidRDefault="006247D9" w14:paraId="6509659D" w14:textId="77777777"/>
    <w:p w:rsidR="006247D9" w:rsidP="006247D9" w:rsidRDefault="006247D9" w14:paraId="348C364A" w14:textId="77777777">
      <w:r>
        <w:t>Cornelis van der Werf,</w:t>
      </w:r>
    </w:p>
    <w:p w:rsidR="00E430E7" w:rsidP="005A2F1E" w:rsidRDefault="006247D9" w14:paraId="020B9133" w14:textId="77777777">
      <w:r>
        <w:t>secretaris</w:t>
      </w:r>
    </w:p>
    <w:sectPr w:rsidR="00E430E7">
      <w:headerReference w:type="default" r:id="rId11"/>
      <w:footerReference w:type="default" r:id="rId12"/>
      <w:headerReference w:type="first" r:id="rId13"/>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4930D" w14:textId="77777777" w:rsidR="00C56037" w:rsidRDefault="00C56037">
      <w:pPr>
        <w:spacing w:line="240" w:lineRule="auto"/>
      </w:pPr>
      <w:r>
        <w:separator/>
      </w:r>
    </w:p>
  </w:endnote>
  <w:endnote w:type="continuationSeparator" w:id="0">
    <w:p w14:paraId="02FFCAEC" w14:textId="77777777" w:rsidR="00C56037" w:rsidRDefault="00C56037">
      <w:pPr>
        <w:spacing w:line="240" w:lineRule="auto"/>
      </w:pPr>
      <w:r>
        <w:continuationSeparator/>
      </w:r>
    </w:p>
  </w:endnote>
  <w:endnote w:type="continuationNotice" w:id="1">
    <w:p w14:paraId="05F1DCD7" w14:textId="77777777" w:rsidR="00C56037" w:rsidRDefault="00C560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altName w:val="Times New Roman"/>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31A52" w14:textId="77777777" w:rsidR="00C56037" w:rsidRDefault="00C56037">
    <w:pPr>
      <w:spacing w:after="1850"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9F3D" w14:textId="77777777" w:rsidR="00C56037" w:rsidRDefault="00C56037">
      <w:pPr>
        <w:spacing w:line="240" w:lineRule="auto"/>
      </w:pPr>
      <w:r>
        <w:separator/>
      </w:r>
    </w:p>
  </w:footnote>
  <w:footnote w:type="continuationSeparator" w:id="0">
    <w:p w14:paraId="64EEF7ED" w14:textId="77777777" w:rsidR="00C56037" w:rsidRDefault="00C56037">
      <w:pPr>
        <w:spacing w:line="240" w:lineRule="auto"/>
      </w:pPr>
      <w:r>
        <w:continuationSeparator/>
      </w:r>
    </w:p>
  </w:footnote>
  <w:footnote w:type="continuationNotice" w:id="1">
    <w:p w14:paraId="2006EFCA" w14:textId="77777777" w:rsidR="00C56037" w:rsidRDefault="00C56037">
      <w:pPr>
        <w:spacing w:line="240" w:lineRule="auto"/>
      </w:pPr>
    </w:p>
  </w:footnote>
  <w:footnote w:id="2">
    <w:p w14:paraId="3624C2EE" w14:textId="77777777" w:rsidR="00C56037" w:rsidRDefault="00C56037">
      <w:pPr>
        <w:pStyle w:val="Voetnoottekst"/>
      </w:pPr>
      <w:r>
        <w:rPr>
          <w:rStyle w:val="Voetnootmarkering"/>
        </w:rPr>
        <w:footnoteRef/>
      </w:r>
      <w:r>
        <w:t xml:space="preserve"> </w:t>
      </w:r>
      <w:r w:rsidRPr="00AC5864">
        <w:rPr>
          <w:sz w:val="18"/>
          <w:szCs w:val="18"/>
        </w:rPr>
        <w:t>Ministerie van IenW (2025). Tijdelijke Regeling verbod st</w:t>
      </w:r>
      <w:r>
        <w:rPr>
          <w:sz w:val="18"/>
          <w:szCs w:val="18"/>
        </w:rPr>
        <w:t xml:space="preserve">aalslakken: </w:t>
      </w:r>
      <w:hyperlink r:id="rId1" w:history="1">
        <w:r w:rsidRPr="00AC5864">
          <w:rPr>
            <w:rStyle w:val="Hyperlink"/>
            <w:sz w:val="18"/>
          </w:rPr>
          <w:t>https://wetten.overheid.nl/BWBR0051301/2025-07-23</w:t>
        </w:r>
      </w:hyperlink>
      <w:r w:rsidRPr="00AC5864">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C04A" w14:textId="77777777" w:rsidR="00C56037" w:rsidRPr="00B250F9" w:rsidRDefault="00C56037">
    <w:pPr>
      <w:rPr>
        <w:color w:val="FF0000"/>
      </w:rPr>
    </w:pPr>
    <w:r w:rsidRPr="00B250F9">
      <w:rPr>
        <w:noProof/>
        <w:color w:val="FF0000"/>
      </w:rPr>
      <mc:AlternateContent>
        <mc:Choice Requires="wps">
          <w:drawing>
            <wp:anchor distT="0" distB="0" distL="0" distR="0" simplePos="0" relativeHeight="251651072" behindDoc="0" locked="1" layoutInCell="1" allowOverlap="1" wp14:anchorId="350C8845" wp14:editId="3CD48C18">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1CA8396" w14:textId="77777777" w:rsidR="00C56037" w:rsidRDefault="00C56037">
                          <w:pPr>
                            <w:spacing w:line="240" w:lineRule="auto"/>
                          </w:pPr>
                          <w:r>
                            <w:rPr>
                              <w:noProof/>
                            </w:rPr>
                            <w:drawing>
                              <wp:inline distT="0" distB="0" distL="0" distR="0" wp14:anchorId="71AF2B3A" wp14:editId="681A49E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0C8845"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61CA8396" w14:textId="77777777" w:rsidR="00C56037" w:rsidRDefault="00C56037">
                    <w:pPr>
                      <w:spacing w:line="240" w:lineRule="auto"/>
                    </w:pPr>
                    <w:r>
                      <w:rPr>
                        <w:noProof/>
                      </w:rPr>
                      <w:drawing>
                        <wp:inline distT="0" distB="0" distL="0" distR="0" wp14:anchorId="71AF2B3A" wp14:editId="681A49E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2096" behindDoc="0" locked="1" layoutInCell="1" allowOverlap="1" wp14:anchorId="410F4411" wp14:editId="01B327BB">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FA89053" w14:textId="23D929D0" w:rsidR="00C56037" w:rsidRDefault="00C56037">
                          <w:pPr>
                            <w:pStyle w:val="Paginanummering"/>
                          </w:pPr>
                          <w:r>
                            <w:fldChar w:fldCharType="begin"/>
                          </w:r>
                          <w:r>
                            <w:instrText>PAGE</w:instrText>
                          </w:r>
                          <w:r>
                            <w:fldChar w:fldCharType="separate"/>
                          </w:r>
                          <w:r w:rsidR="002D35EB">
                            <w:rPr>
                              <w:noProof/>
                            </w:rPr>
                            <w:t>3</w:t>
                          </w:r>
                          <w:r>
                            <w:fldChar w:fldCharType="end"/>
                          </w:r>
                          <w:r>
                            <w:t>/</w:t>
                          </w:r>
                          <w:r>
                            <w:fldChar w:fldCharType="begin"/>
                          </w:r>
                          <w:r>
                            <w:instrText>NUMPAGES</w:instrText>
                          </w:r>
                          <w:r>
                            <w:fldChar w:fldCharType="separate"/>
                          </w:r>
                          <w:r w:rsidR="002D35EB">
                            <w:rPr>
                              <w:noProof/>
                            </w:rPr>
                            <w:t>11</w:t>
                          </w:r>
                          <w:r>
                            <w:fldChar w:fldCharType="end"/>
                          </w:r>
                          <w:r>
                            <w:t xml:space="preserve"> </w:t>
                          </w:r>
                        </w:p>
                      </w:txbxContent>
                    </wps:txbx>
                    <wps:bodyPr vert="horz" wrap="square" lIns="0" tIns="0" rIns="0" bIns="0" anchor="t" anchorCtr="0"/>
                  </wps:wsp>
                </a:graphicData>
              </a:graphic>
            </wp:anchor>
          </w:drawing>
        </mc:Choice>
        <mc:Fallback>
          <w:pict>
            <v:shapetype w14:anchorId="410F441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3FA89053" w14:textId="23D929D0" w:rsidR="00C56037" w:rsidRDefault="00C56037">
                    <w:pPr>
                      <w:pStyle w:val="Paginanummering"/>
                    </w:pPr>
                    <w:r>
                      <w:fldChar w:fldCharType="begin"/>
                    </w:r>
                    <w:r>
                      <w:instrText>PAGE</w:instrText>
                    </w:r>
                    <w:r>
                      <w:fldChar w:fldCharType="separate"/>
                    </w:r>
                    <w:r w:rsidR="002D35EB">
                      <w:rPr>
                        <w:noProof/>
                      </w:rPr>
                      <w:t>3</w:t>
                    </w:r>
                    <w:r>
                      <w:fldChar w:fldCharType="end"/>
                    </w:r>
                    <w:r>
                      <w:t>/</w:t>
                    </w:r>
                    <w:r>
                      <w:fldChar w:fldCharType="begin"/>
                    </w:r>
                    <w:r>
                      <w:instrText>NUMPAGES</w:instrText>
                    </w:r>
                    <w:r>
                      <w:fldChar w:fldCharType="separate"/>
                    </w:r>
                    <w:r w:rsidR="002D35EB">
                      <w:rPr>
                        <w:noProof/>
                      </w:rPr>
                      <w:t>11</w:t>
                    </w:r>
                    <w:r>
                      <w:fldChar w:fldCharType="end"/>
                    </w:r>
                    <w:r>
                      <w:t xml:space="preserve"> </w:t>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3120" behindDoc="0" locked="1" layoutInCell="1" allowOverlap="1" wp14:anchorId="5107E575" wp14:editId="36FAA002">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0380A17" w14:textId="77777777" w:rsidR="00C56037" w:rsidRDefault="00C56037"/>
                      </w:txbxContent>
                    </wps:txbx>
                    <wps:bodyPr vert="horz" wrap="square" lIns="0" tIns="0" rIns="0" bIns="0" anchor="t" anchorCtr="0"/>
                  </wps:wsp>
                </a:graphicData>
              </a:graphic>
            </wp:anchor>
          </w:drawing>
        </mc:Choice>
        <mc:Fallback>
          <w:pict>
            <v:shape w14:anchorId="5107E57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0380A17" w14:textId="77777777" w:rsidR="00C56037" w:rsidRDefault="00C56037"/>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4144" behindDoc="0" locked="1" layoutInCell="1" allowOverlap="1" wp14:anchorId="47D949CA" wp14:editId="75F094C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6434F8D" w14:textId="77777777" w:rsidR="00C56037" w:rsidRDefault="00C56037">
                          <w:pPr>
                            <w:spacing w:line="240" w:lineRule="auto"/>
                          </w:pPr>
                          <w:r>
                            <w:rPr>
                              <w:noProof/>
                            </w:rPr>
                            <w:drawing>
                              <wp:inline distT="0" distB="0" distL="0" distR="0" wp14:anchorId="53920A3E" wp14:editId="249FD8D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D949C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6434F8D" w14:textId="77777777" w:rsidR="00C56037" w:rsidRDefault="00C56037">
                    <w:pPr>
                      <w:spacing w:line="240" w:lineRule="auto"/>
                    </w:pPr>
                    <w:r>
                      <w:rPr>
                        <w:noProof/>
                      </w:rPr>
                      <w:drawing>
                        <wp:inline distT="0" distB="0" distL="0" distR="0" wp14:anchorId="53920A3E" wp14:editId="249FD8DF">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sidRPr="00B250F9">
      <w:rPr>
        <w:noProof/>
        <w:color w:val="FF0000"/>
      </w:rPr>
      <mc:AlternateContent>
        <mc:Choice Requires="wps">
          <w:drawing>
            <wp:anchor distT="0" distB="0" distL="0" distR="0" simplePos="0" relativeHeight="251655168" behindDoc="0" locked="1" layoutInCell="1" allowOverlap="1" wp14:anchorId="2988CB06" wp14:editId="7FE15D26">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70175EFF" w14:textId="015925E0" w:rsidR="00C56037" w:rsidRDefault="00C56037">
                          <w:pPr>
                            <w:spacing w:line="240" w:lineRule="auto"/>
                          </w:pPr>
                        </w:p>
                      </w:txbxContent>
                    </wps:txbx>
                    <wps:bodyPr vert="horz" wrap="square" lIns="0" tIns="0" rIns="0" bIns="0" anchor="t" anchorCtr="0"/>
                  </wps:wsp>
                </a:graphicData>
              </a:graphic>
            </wp:anchor>
          </w:drawing>
        </mc:Choice>
        <mc:Fallback>
          <w:pict>
            <v:shape w14:anchorId="2988CB06"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70175EFF" w14:textId="015925E0" w:rsidR="00C56037" w:rsidRDefault="00C56037">
                    <w:pPr>
                      <w:spacing w:line="240" w:lineRule="auto"/>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0192" w14:textId="77777777" w:rsidR="00C56037" w:rsidRDefault="00C56037">
    <w:pPr>
      <w:spacing w:after="6960" w:line="14" w:lineRule="exact"/>
    </w:pPr>
    <w:r>
      <w:rPr>
        <w:noProof/>
      </w:rPr>
      <mc:AlternateContent>
        <mc:Choice Requires="wps">
          <w:drawing>
            <wp:anchor distT="0" distB="0" distL="0" distR="0" simplePos="0" relativeHeight="251656192" behindDoc="0" locked="1" layoutInCell="1" allowOverlap="1" wp14:anchorId="03BF6EF3" wp14:editId="6210025E">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B4B38B2" w14:textId="77777777" w:rsidR="00C56037" w:rsidRDefault="00C56037">
                          <w:pPr>
                            <w:spacing w:line="240" w:lineRule="auto"/>
                          </w:pPr>
                          <w:r>
                            <w:rPr>
                              <w:noProof/>
                            </w:rPr>
                            <w:drawing>
                              <wp:inline distT="0" distB="0" distL="0" distR="0" wp14:anchorId="698D257F" wp14:editId="66E477C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BF6EF3"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7B4B38B2" w14:textId="77777777" w:rsidR="00C56037" w:rsidRDefault="00C56037">
                    <w:pPr>
                      <w:spacing w:line="240" w:lineRule="auto"/>
                    </w:pPr>
                    <w:r>
                      <w:rPr>
                        <w:noProof/>
                      </w:rPr>
                      <w:drawing>
                        <wp:inline distT="0" distB="0" distL="0" distR="0" wp14:anchorId="698D257F" wp14:editId="66E477C3">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37C2CB" wp14:editId="453895C6">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7D7893A" w14:textId="77777777" w:rsidR="00C56037" w:rsidRDefault="00C56037">
                          <w:pPr>
                            <w:pStyle w:val="Afzendergegevens"/>
                          </w:pPr>
                          <w:r>
                            <w:t>Postbus 20015</w:t>
                          </w:r>
                        </w:p>
                        <w:p w14:paraId="22B86950" w14:textId="77777777" w:rsidR="00C56037" w:rsidRDefault="00C56037">
                          <w:pPr>
                            <w:pStyle w:val="Afzendergegevens"/>
                          </w:pPr>
                          <w:r>
                            <w:t>2500 EA  Den Haag</w:t>
                          </w:r>
                        </w:p>
                        <w:p w14:paraId="17ACE3A1" w14:textId="77777777" w:rsidR="00C56037" w:rsidRDefault="00C56037">
                          <w:pPr>
                            <w:pStyle w:val="Afzendergegevens"/>
                          </w:pPr>
                          <w:r>
                            <w:t>070 342 43 44</w:t>
                          </w:r>
                        </w:p>
                        <w:p w14:paraId="5EA5487D" w14:textId="77777777" w:rsidR="00C56037" w:rsidRDefault="00C56037">
                          <w:pPr>
                            <w:pStyle w:val="Afzendergegevens"/>
                          </w:pPr>
                          <w:r>
                            <w:t>voorlichting@rekenkamer.nl</w:t>
                          </w:r>
                        </w:p>
                        <w:p w14:paraId="05DADBAD" w14:textId="77777777" w:rsidR="00C56037" w:rsidRDefault="00C56037">
                          <w:pPr>
                            <w:pStyle w:val="Afzendergegevensurl"/>
                          </w:pPr>
                          <w:r>
                            <w:t>www.rekenkamer.nl</w:t>
                          </w:r>
                        </w:p>
                      </w:txbxContent>
                    </wps:txbx>
                    <wps:bodyPr vert="horz" wrap="square" lIns="0" tIns="0" rIns="0" bIns="0" anchor="t" anchorCtr="0"/>
                  </wps:wsp>
                </a:graphicData>
              </a:graphic>
            </wp:anchor>
          </w:drawing>
        </mc:Choice>
        <mc:Fallback>
          <w:pict>
            <v:shape w14:anchorId="1B37C2CB"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77D7893A" w14:textId="77777777" w:rsidR="00C56037" w:rsidRDefault="00C56037">
                    <w:pPr>
                      <w:pStyle w:val="Afzendergegevens"/>
                    </w:pPr>
                    <w:r>
                      <w:t>Postbus 20015</w:t>
                    </w:r>
                  </w:p>
                  <w:p w14:paraId="22B86950" w14:textId="77777777" w:rsidR="00C56037" w:rsidRDefault="00C56037">
                    <w:pPr>
                      <w:pStyle w:val="Afzendergegevens"/>
                    </w:pPr>
                    <w:r>
                      <w:t>2500 EA  Den Haag</w:t>
                    </w:r>
                  </w:p>
                  <w:p w14:paraId="17ACE3A1" w14:textId="77777777" w:rsidR="00C56037" w:rsidRDefault="00C56037">
                    <w:pPr>
                      <w:pStyle w:val="Afzendergegevens"/>
                    </w:pPr>
                    <w:r>
                      <w:t>070 342 43 44</w:t>
                    </w:r>
                  </w:p>
                  <w:p w14:paraId="5EA5487D" w14:textId="77777777" w:rsidR="00C56037" w:rsidRDefault="00C56037">
                    <w:pPr>
                      <w:pStyle w:val="Afzendergegevens"/>
                    </w:pPr>
                    <w:r>
                      <w:t>voorlichting@rekenkamer.nl</w:t>
                    </w:r>
                  </w:p>
                  <w:p w14:paraId="05DADBAD" w14:textId="77777777" w:rsidR="00C56037" w:rsidRDefault="00C56037">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D6B754" wp14:editId="1643E8A9">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C56037" w14:paraId="1F864546" w14:textId="77777777">
                            <w:tc>
                              <w:tcPr>
                                <w:tcW w:w="2370" w:type="dxa"/>
                              </w:tcPr>
                              <w:p w14:paraId="42B753BC" w14:textId="77777777" w:rsidR="00C56037" w:rsidRDefault="00C56037">
                                <w:pPr>
                                  <w:pStyle w:val="Subjects"/>
                                </w:pPr>
                                <w:r>
                                  <w:t>datum</w:t>
                                </w:r>
                              </w:p>
                            </w:tc>
                            <w:tc>
                              <w:tcPr>
                                <w:tcW w:w="431" w:type="dxa"/>
                              </w:tcPr>
                              <w:p w14:paraId="0E14202D" w14:textId="77777777" w:rsidR="00C56037" w:rsidRDefault="00C56037"/>
                            </w:tc>
                            <w:tc>
                              <w:tcPr>
                                <w:tcW w:w="7971" w:type="dxa"/>
                              </w:tcPr>
                              <w:p w14:paraId="35231FC3" w14:textId="77777777" w:rsidR="00C56037" w:rsidRDefault="00C56037" w:rsidP="007B25E4">
                                <w:r>
                                  <w:t>23 september 2025</w:t>
                                </w:r>
                              </w:p>
                            </w:tc>
                          </w:tr>
                          <w:tr w:rsidR="00C56037" w14:paraId="1AA6C5B0" w14:textId="77777777">
                            <w:tc>
                              <w:tcPr>
                                <w:tcW w:w="2370" w:type="dxa"/>
                              </w:tcPr>
                              <w:p w14:paraId="7D1C4234" w14:textId="77777777" w:rsidR="00C56037" w:rsidRDefault="00C56037">
                                <w:pPr>
                                  <w:pStyle w:val="Subjects"/>
                                </w:pPr>
                                <w:r>
                                  <w:t>betreft</w:t>
                                </w:r>
                              </w:p>
                            </w:tc>
                            <w:tc>
                              <w:tcPr>
                                <w:tcW w:w="431" w:type="dxa"/>
                              </w:tcPr>
                              <w:p w14:paraId="4024B270" w14:textId="77777777" w:rsidR="00C56037" w:rsidRDefault="00C56037"/>
                            </w:tc>
                            <w:tc>
                              <w:tcPr>
                                <w:tcW w:w="7971" w:type="dxa"/>
                              </w:tcPr>
                              <w:p w14:paraId="63E3BE33" w14:textId="77777777" w:rsidR="00C019C4" w:rsidRDefault="00C56037" w:rsidP="00181432">
                                <w:r>
                                  <w:t xml:space="preserve">Aandachtspunten bij de ontwerpbegroting 2026 XII </w:t>
                                </w:r>
                                <w:r w:rsidR="00C019C4">
                                  <w:t xml:space="preserve">van het ministerie van </w:t>
                                </w:r>
                              </w:p>
                              <w:p w14:paraId="5ADE3BBE" w14:textId="3CDC20D1" w:rsidR="00C56037" w:rsidRDefault="00C56037" w:rsidP="00181432">
                                <w:r>
                                  <w:t>Infrastructuur en Waterstaat</w:t>
                                </w:r>
                              </w:p>
                            </w:tc>
                          </w:tr>
                        </w:tbl>
                        <w:p w14:paraId="0AFAA65D" w14:textId="77777777" w:rsidR="00C56037" w:rsidRDefault="00C56037"/>
                      </w:txbxContent>
                    </wps:txbx>
                    <wps:bodyPr vert="horz" wrap="square" lIns="0" tIns="0" rIns="0" bIns="0" anchor="t" anchorCtr="0"/>
                  </wps:wsp>
                </a:graphicData>
              </a:graphic>
            </wp:anchor>
          </w:drawing>
        </mc:Choice>
        <mc:Fallback>
          <w:pict>
            <v:shapetype w14:anchorId="26D6B754"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C56037" w14:paraId="1F864546" w14:textId="77777777">
                      <w:tc>
                        <w:tcPr>
                          <w:tcW w:w="2370" w:type="dxa"/>
                        </w:tcPr>
                        <w:p w14:paraId="42B753BC" w14:textId="77777777" w:rsidR="00C56037" w:rsidRDefault="00C56037">
                          <w:pPr>
                            <w:pStyle w:val="Subjects"/>
                          </w:pPr>
                          <w:r>
                            <w:t>datum</w:t>
                          </w:r>
                        </w:p>
                      </w:tc>
                      <w:tc>
                        <w:tcPr>
                          <w:tcW w:w="431" w:type="dxa"/>
                        </w:tcPr>
                        <w:p w14:paraId="0E14202D" w14:textId="77777777" w:rsidR="00C56037" w:rsidRDefault="00C56037"/>
                      </w:tc>
                      <w:tc>
                        <w:tcPr>
                          <w:tcW w:w="7971" w:type="dxa"/>
                        </w:tcPr>
                        <w:p w14:paraId="35231FC3" w14:textId="77777777" w:rsidR="00C56037" w:rsidRDefault="00C56037" w:rsidP="007B25E4">
                          <w:r>
                            <w:t>23 september 2025</w:t>
                          </w:r>
                        </w:p>
                      </w:tc>
                    </w:tr>
                    <w:tr w:rsidR="00C56037" w14:paraId="1AA6C5B0" w14:textId="77777777">
                      <w:tc>
                        <w:tcPr>
                          <w:tcW w:w="2370" w:type="dxa"/>
                        </w:tcPr>
                        <w:p w14:paraId="7D1C4234" w14:textId="77777777" w:rsidR="00C56037" w:rsidRDefault="00C56037">
                          <w:pPr>
                            <w:pStyle w:val="Subjects"/>
                          </w:pPr>
                          <w:r>
                            <w:t>betreft</w:t>
                          </w:r>
                        </w:p>
                      </w:tc>
                      <w:tc>
                        <w:tcPr>
                          <w:tcW w:w="431" w:type="dxa"/>
                        </w:tcPr>
                        <w:p w14:paraId="4024B270" w14:textId="77777777" w:rsidR="00C56037" w:rsidRDefault="00C56037"/>
                      </w:tc>
                      <w:tc>
                        <w:tcPr>
                          <w:tcW w:w="7971" w:type="dxa"/>
                        </w:tcPr>
                        <w:p w14:paraId="63E3BE33" w14:textId="77777777" w:rsidR="00C019C4" w:rsidRDefault="00C56037" w:rsidP="00181432">
                          <w:r>
                            <w:t xml:space="preserve">Aandachtspunten bij de ontwerpbegroting 2026 XII </w:t>
                          </w:r>
                          <w:r w:rsidR="00C019C4">
                            <w:t xml:space="preserve">van het ministerie van </w:t>
                          </w:r>
                        </w:p>
                        <w:p w14:paraId="5ADE3BBE" w14:textId="3CDC20D1" w:rsidR="00C56037" w:rsidRDefault="00C56037" w:rsidP="00181432">
                          <w:r>
                            <w:t>Infrastructuur en Waterstaat</w:t>
                          </w:r>
                        </w:p>
                      </w:tc>
                    </w:tr>
                  </w:tbl>
                  <w:p w14:paraId="0AFAA65D"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415863" wp14:editId="53E8A24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03EA741" w14:textId="3EA55921" w:rsidR="00C56037" w:rsidRDefault="00C56037">
                          <w:pPr>
                            <w:pStyle w:val="Paginanummering"/>
                          </w:pPr>
                          <w:r>
                            <w:fldChar w:fldCharType="begin"/>
                          </w:r>
                          <w:r>
                            <w:instrText>PAGE</w:instrText>
                          </w:r>
                          <w:r>
                            <w:fldChar w:fldCharType="separate"/>
                          </w:r>
                          <w:r w:rsidR="002D35EB">
                            <w:rPr>
                              <w:noProof/>
                            </w:rPr>
                            <w:t>1</w:t>
                          </w:r>
                          <w:r>
                            <w:fldChar w:fldCharType="end"/>
                          </w:r>
                          <w:r>
                            <w:t>/</w:t>
                          </w:r>
                          <w:r>
                            <w:fldChar w:fldCharType="begin"/>
                          </w:r>
                          <w:r>
                            <w:instrText>NUMPAGES</w:instrText>
                          </w:r>
                          <w:r>
                            <w:fldChar w:fldCharType="separate"/>
                          </w:r>
                          <w:r w:rsidR="002D35EB">
                            <w:rPr>
                              <w:noProof/>
                            </w:rPr>
                            <w:t>11</w:t>
                          </w:r>
                          <w:r>
                            <w:fldChar w:fldCharType="end"/>
                          </w:r>
                          <w:r>
                            <w:t xml:space="preserve"> </w:t>
                          </w:r>
                        </w:p>
                      </w:txbxContent>
                    </wps:txbx>
                    <wps:bodyPr vert="horz" wrap="square" lIns="0" tIns="0" rIns="0" bIns="0" anchor="t" anchorCtr="0"/>
                  </wps:wsp>
                </a:graphicData>
              </a:graphic>
            </wp:anchor>
          </w:drawing>
        </mc:Choice>
        <mc:Fallback>
          <w:pict>
            <v:shape w14:anchorId="46415863"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703EA741" w14:textId="3EA55921" w:rsidR="00C56037" w:rsidRDefault="00C56037">
                    <w:pPr>
                      <w:pStyle w:val="Paginanummering"/>
                    </w:pPr>
                    <w:r>
                      <w:fldChar w:fldCharType="begin"/>
                    </w:r>
                    <w:r>
                      <w:instrText>PAGE</w:instrText>
                    </w:r>
                    <w:r>
                      <w:fldChar w:fldCharType="separate"/>
                    </w:r>
                    <w:r w:rsidR="002D35EB">
                      <w:rPr>
                        <w:noProof/>
                      </w:rPr>
                      <w:t>1</w:t>
                    </w:r>
                    <w:r>
                      <w:fldChar w:fldCharType="end"/>
                    </w:r>
                    <w:r>
                      <w:t>/</w:t>
                    </w:r>
                    <w:r>
                      <w:fldChar w:fldCharType="begin"/>
                    </w:r>
                    <w:r>
                      <w:instrText>NUMPAGES</w:instrText>
                    </w:r>
                    <w:r>
                      <w:fldChar w:fldCharType="separate"/>
                    </w:r>
                    <w:r w:rsidR="002D35EB">
                      <w:rPr>
                        <w:noProof/>
                      </w:rPr>
                      <w:t>11</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A5A515" wp14:editId="53BAC7B5">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DB10EFB" w14:textId="77777777" w:rsidR="00C56037" w:rsidRDefault="00C56037"/>
                      </w:txbxContent>
                    </wps:txbx>
                    <wps:bodyPr vert="horz" wrap="square" lIns="0" tIns="0" rIns="0" bIns="0" anchor="t" anchorCtr="0"/>
                  </wps:wsp>
                </a:graphicData>
              </a:graphic>
            </wp:anchor>
          </w:drawing>
        </mc:Choice>
        <mc:Fallback>
          <w:pict>
            <v:shape w14:anchorId="1EA5A515"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4DB10EFB"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8C439F" wp14:editId="030AEE93">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C56037" w14:paraId="0B4CD6B0" w14:textId="77777777">
                            <w:tc>
                              <w:tcPr>
                                <w:tcW w:w="2407" w:type="dxa"/>
                              </w:tcPr>
                              <w:p w14:paraId="239D8E65" w14:textId="77777777" w:rsidR="00C56037" w:rsidRDefault="00C56037">
                                <w:pPr>
                                  <w:pStyle w:val="Subjects"/>
                                </w:pPr>
                              </w:p>
                            </w:tc>
                            <w:tc>
                              <w:tcPr>
                                <w:tcW w:w="425" w:type="dxa"/>
                              </w:tcPr>
                              <w:p w14:paraId="6E6C9081" w14:textId="77777777" w:rsidR="00C56037" w:rsidRDefault="00C56037"/>
                            </w:tc>
                            <w:tc>
                              <w:tcPr>
                                <w:tcW w:w="4247" w:type="dxa"/>
                              </w:tcPr>
                              <w:p w14:paraId="55F0A092" w14:textId="77777777" w:rsidR="00C56037" w:rsidRDefault="00C56037"/>
                            </w:tc>
                          </w:tr>
                          <w:tr w:rsidR="00C56037" w14:paraId="37946ABA" w14:textId="77777777">
                            <w:tc>
                              <w:tcPr>
                                <w:tcW w:w="2407" w:type="dxa"/>
                              </w:tcPr>
                              <w:p w14:paraId="1DD4C2A8" w14:textId="77777777" w:rsidR="00C56037" w:rsidRDefault="00C56037">
                                <w:pPr>
                                  <w:pStyle w:val="Subjects"/>
                                </w:pPr>
                                <w:r>
                                  <w:t>ons kenmerk</w:t>
                                </w:r>
                              </w:p>
                            </w:tc>
                            <w:tc>
                              <w:tcPr>
                                <w:tcW w:w="425" w:type="dxa"/>
                              </w:tcPr>
                              <w:p w14:paraId="063C5AA9" w14:textId="77777777" w:rsidR="00C56037" w:rsidRDefault="00C56037"/>
                            </w:tc>
                            <w:tc>
                              <w:tcPr>
                                <w:tcW w:w="4247" w:type="dxa"/>
                              </w:tcPr>
                              <w:p w14:paraId="546EBEA4" w14:textId="7BE5F1E8" w:rsidR="00C56037" w:rsidRDefault="00016246">
                                <w:r>
                                  <w:t>25004211 R</w:t>
                                </w:r>
                              </w:p>
                            </w:tc>
                          </w:tr>
                          <w:tr w:rsidR="00C56037" w14:paraId="64F4FF3F" w14:textId="77777777">
                            <w:tc>
                              <w:tcPr>
                                <w:tcW w:w="2407" w:type="dxa"/>
                              </w:tcPr>
                              <w:p w14:paraId="53CF308B" w14:textId="77777777" w:rsidR="00C56037" w:rsidRDefault="00C56037">
                                <w:pPr>
                                  <w:pStyle w:val="Subjects"/>
                                </w:pPr>
                                <w:r>
                                  <w:t>bijlage(n)</w:t>
                                </w:r>
                              </w:p>
                            </w:tc>
                            <w:tc>
                              <w:tcPr>
                                <w:tcW w:w="425" w:type="dxa"/>
                              </w:tcPr>
                              <w:p w14:paraId="4E862F91" w14:textId="77777777" w:rsidR="00C56037" w:rsidRDefault="00C56037"/>
                            </w:tc>
                            <w:tc>
                              <w:tcPr>
                                <w:tcW w:w="4247" w:type="dxa"/>
                              </w:tcPr>
                              <w:p w14:paraId="0CDBBD2C" w14:textId="77777777" w:rsidR="00C56037" w:rsidRDefault="00C56037"/>
                            </w:tc>
                          </w:tr>
                        </w:tbl>
                        <w:p w14:paraId="25F111EB" w14:textId="77777777" w:rsidR="00C56037" w:rsidRDefault="00C56037"/>
                      </w:txbxContent>
                    </wps:txbx>
                    <wps:bodyPr vert="horz" wrap="square" lIns="0" tIns="0" rIns="0" bIns="0" anchor="t" anchorCtr="0"/>
                  </wps:wsp>
                </a:graphicData>
              </a:graphic>
            </wp:anchor>
          </w:drawing>
        </mc:Choice>
        <mc:Fallback>
          <w:pict>
            <v:shape w14:anchorId="3F8C439F"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C56037" w14:paraId="0B4CD6B0" w14:textId="77777777">
                      <w:tc>
                        <w:tcPr>
                          <w:tcW w:w="2407" w:type="dxa"/>
                        </w:tcPr>
                        <w:p w14:paraId="239D8E65" w14:textId="77777777" w:rsidR="00C56037" w:rsidRDefault="00C56037">
                          <w:pPr>
                            <w:pStyle w:val="Subjects"/>
                          </w:pPr>
                        </w:p>
                      </w:tc>
                      <w:tc>
                        <w:tcPr>
                          <w:tcW w:w="425" w:type="dxa"/>
                        </w:tcPr>
                        <w:p w14:paraId="6E6C9081" w14:textId="77777777" w:rsidR="00C56037" w:rsidRDefault="00C56037"/>
                      </w:tc>
                      <w:tc>
                        <w:tcPr>
                          <w:tcW w:w="4247" w:type="dxa"/>
                        </w:tcPr>
                        <w:p w14:paraId="55F0A092" w14:textId="77777777" w:rsidR="00C56037" w:rsidRDefault="00C56037"/>
                      </w:tc>
                    </w:tr>
                    <w:tr w:rsidR="00C56037" w14:paraId="37946ABA" w14:textId="77777777">
                      <w:tc>
                        <w:tcPr>
                          <w:tcW w:w="2407" w:type="dxa"/>
                        </w:tcPr>
                        <w:p w14:paraId="1DD4C2A8" w14:textId="77777777" w:rsidR="00C56037" w:rsidRDefault="00C56037">
                          <w:pPr>
                            <w:pStyle w:val="Subjects"/>
                          </w:pPr>
                          <w:r>
                            <w:t>ons kenmerk</w:t>
                          </w:r>
                        </w:p>
                      </w:tc>
                      <w:tc>
                        <w:tcPr>
                          <w:tcW w:w="425" w:type="dxa"/>
                        </w:tcPr>
                        <w:p w14:paraId="063C5AA9" w14:textId="77777777" w:rsidR="00C56037" w:rsidRDefault="00C56037"/>
                      </w:tc>
                      <w:tc>
                        <w:tcPr>
                          <w:tcW w:w="4247" w:type="dxa"/>
                        </w:tcPr>
                        <w:p w14:paraId="546EBEA4" w14:textId="7BE5F1E8" w:rsidR="00C56037" w:rsidRDefault="00016246">
                          <w:r>
                            <w:t>25004211 R</w:t>
                          </w:r>
                        </w:p>
                      </w:tc>
                    </w:tr>
                    <w:tr w:rsidR="00C56037" w14:paraId="64F4FF3F" w14:textId="77777777">
                      <w:tc>
                        <w:tcPr>
                          <w:tcW w:w="2407" w:type="dxa"/>
                        </w:tcPr>
                        <w:p w14:paraId="53CF308B" w14:textId="77777777" w:rsidR="00C56037" w:rsidRDefault="00C56037">
                          <w:pPr>
                            <w:pStyle w:val="Subjects"/>
                          </w:pPr>
                          <w:r>
                            <w:t>bijlage(n)</w:t>
                          </w:r>
                        </w:p>
                      </w:tc>
                      <w:tc>
                        <w:tcPr>
                          <w:tcW w:w="425" w:type="dxa"/>
                        </w:tcPr>
                        <w:p w14:paraId="4E862F91" w14:textId="77777777" w:rsidR="00C56037" w:rsidRDefault="00C56037"/>
                      </w:tc>
                      <w:tc>
                        <w:tcPr>
                          <w:tcW w:w="4247" w:type="dxa"/>
                        </w:tcPr>
                        <w:p w14:paraId="0CDBBD2C" w14:textId="77777777" w:rsidR="00C56037" w:rsidRDefault="00C56037"/>
                      </w:tc>
                    </w:tr>
                  </w:tbl>
                  <w:p w14:paraId="25F111EB"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6F3FA3" wp14:editId="27E93FF0">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E214F1B" w14:textId="77777777" w:rsidR="00C56037" w:rsidRPr="0062085C" w:rsidRDefault="00C56037">
                          <w:pPr>
                            <w:rPr>
                              <w:b/>
                            </w:rPr>
                          </w:pPr>
                          <w:r w:rsidRPr="0062085C">
                            <w:rPr>
                              <w:b/>
                            </w:rPr>
                            <w:t xml:space="preserve">BEZORGEN </w:t>
                          </w:r>
                        </w:p>
                        <w:p w14:paraId="2EE4822C" w14:textId="77777777" w:rsidR="00C56037" w:rsidRDefault="00C56037">
                          <w:r>
                            <w:t xml:space="preserve">Voorzitter van de Tweede Kamer </w:t>
                          </w:r>
                        </w:p>
                        <w:p w14:paraId="0F6290C7" w14:textId="77777777" w:rsidR="00C56037" w:rsidRDefault="00C56037">
                          <w:r>
                            <w:t xml:space="preserve">der Staten-Generaal </w:t>
                          </w:r>
                        </w:p>
                        <w:p w14:paraId="5358DE03" w14:textId="77777777" w:rsidR="00C56037" w:rsidRDefault="00C56037">
                          <w:r>
                            <w:t xml:space="preserve">Prinses Irenestraat 6 </w:t>
                          </w:r>
                        </w:p>
                        <w:p w14:paraId="1349EA04" w14:textId="77777777" w:rsidR="00C56037" w:rsidRDefault="00C56037">
                          <w:r>
                            <w:t>2595 BD DEN HAAG</w:t>
                          </w:r>
                        </w:p>
                      </w:txbxContent>
                    </wps:txbx>
                    <wps:bodyPr vert="horz" wrap="square" lIns="0" tIns="0" rIns="0" bIns="0" anchor="t" anchorCtr="0"/>
                  </wps:wsp>
                </a:graphicData>
              </a:graphic>
            </wp:anchor>
          </w:drawing>
        </mc:Choice>
        <mc:Fallback>
          <w:pict>
            <v:shape w14:anchorId="556F3FA3"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E214F1B" w14:textId="77777777" w:rsidR="00C56037" w:rsidRPr="0062085C" w:rsidRDefault="00C56037">
                    <w:pPr>
                      <w:rPr>
                        <w:b/>
                      </w:rPr>
                    </w:pPr>
                    <w:r w:rsidRPr="0062085C">
                      <w:rPr>
                        <w:b/>
                      </w:rPr>
                      <w:t xml:space="preserve">BEZORGEN </w:t>
                    </w:r>
                  </w:p>
                  <w:p w14:paraId="2EE4822C" w14:textId="77777777" w:rsidR="00C56037" w:rsidRDefault="00C56037">
                    <w:r>
                      <w:t xml:space="preserve">Voorzitter van de Tweede Kamer </w:t>
                    </w:r>
                  </w:p>
                  <w:p w14:paraId="0F6290C7" w14:textId="77777777" w:rsidR="00C56037" w:rsidRDefault="00C56037">
                    <w:r>
                      <w:t xml:space="preserve">der Staten-Generaal </w:t>
                    </w:r>
                  </w:p>
                  <w:p w14:paraId="5358DE03" w14:textId="77777777" w:rsidR="00C56037" w:rsidRDefault="00C56037">
                    <w:r>
                      <w:t xml:space="preserve">Prinses Irenestraat 6 </w:t>
                    </w:r>
                  </w:p>
                  <w:p w14:paraId="1349EA04" w14:textId="77777777" w:rsidR="00C56037" w:rsidRDefault="00C5603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469E00" wp14:editId="4228283D">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614C6C1" w14:textId="77777777" w:rsidR="00C56037" w:rsidRDefault="00C56037"/>
                      </w:txbxContent>
                    </wps:txbx>
                    <wps:bodyPr vert="horz" wrap="square" lIns="0" tIns="0" rIns="0" bIns="0" anchor="t" anchorCtr="0"/>
                  </wps:wsp>
                </a:graphicData>
              </a:graphic>
            </wp:anchor>
          </w:drawing>
        </mc:Choice>
        <mc:Fallback>
          <w:pict>
            <v:shape w14:anchorId="3A469E00"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3614C6C1" w14:textId="77777777" w:rsidR="00C56037" w:rsidRDefault="00C5603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99C7585" wp14:editId="22551C20">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06D4818" w14:textId="67A75C20" w:rsidR="00C56037" w:rsidRDefault="00C56037">
                          <w:pPr>
                            <w:spacing w:line="240" w:lineRule="auto"/>
                          </w:pPr>
                        </w:p>
                      </w:txbxContent>
                    </wps:txbx>
                    <wps:bodyPr vert="horz" wrap="square" lIns="0" tIns="0" rIns="0" bIns="0" anchor="t" anchorCtr="0"/>
                  </wps:wsp>
                </a:graphicData>
              </a:graphic>
            </wp:anchor>
          </w:drawing>
        </mc:Choice>
        <mc:Fallback>
          <w:pict>
            <v:shape w14:anchorId="199C7585"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306D4818" w14:textId="67A75C20" w:rsidR="00C56037" w:rsidRDefault="00C56037">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A20C76"/>
    <w:multiLevelType w:val="hybridMultilevel"/>
    <w:tmpl w:val="484AA0B0"/>
    <w:lvl w:ilvl="0" w:tplc="9064EEE4">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FD5ECC"/>
    <w:multiLevelType w:val="hybridMultilevel"/>
    <w:tmpl w:val="A8B265A8"/>
    <w:lvl w:ilvl="0" w:tplc="3BB282F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16D34F48"/>
    <w:multiLevelType w:val="hybridMultilevel"/>
    <w:tmpl w:val="27B49CC0"/>
    <w:lvl w:ilvl="0" w:tplc="F3C46B12">
      <w:start w:val="99"/>
      <w:numFmt w:val="bullet"/>
      <w:lvlText w:val="-"/>
      <w:lvlJc w:val="left"/>
      <w:pPr>
        <w:ind w:left="1080" w:hanging="360"/>
      </w:pPr>
      <w:rPr>
        <w:rFonts w:ascii="Roboto" w:eastAsia="DejaVu Sans" w:hAnsi="Roboto"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335300"/>
    <w:multiLevelType w:val="hybridMultilevel"/>
    <w:tmpl w:val="B71C6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1963E6"/>
    <w:multiLevelType w:val="hybridMultilevel"/>
    <w:tmpl w:val="246832E0"/>
    <w:lvl w:ilvl="0" w:tplc="F098886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C12F5F"/>
    <w:multiLevelType w:val="hybridMultilevel"/>
    <w:tmpl w:val="1B027F22"/>
    <w:lvl w:ilvl="0" w:tplc="76284CD0">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592FA8"/>
    <w:multiLevelType w:val="hybridMultilevel"/>
    <w:tmpl w:val="B302D1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950EF1"/>
    <w:multiLevelType w:val="hybridMultilevel"/>
    <w:tmpl w:val="20D4AAC4"/>
    <w:lvl w:ilvl="0" w:tplc="C6EA93EA">
      <w:start w:val="1"/>
      <w:numFmt w:val="bullet"/>
      <w:lvlText w:val="-"/>
      <w:lvlJc w:val="left"/>
      <w:pPr>
        <w:ind w:left="360" w:hanging="360"/>
      </w:pPr>
      <w:rPr>
        <w:rFonts w:ascii="Roboto" w:eastAsia="DejaVu Sans" w:hAnsi="Roboto"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133D92"/>
    <w:multiLevelType w:val="hybridMultilevel"/>
    <w:tmpl w:val="98AA2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3D189C"/>
    <w:multiLevelType w:val="hybridMultilevel"/>
    <w:tmpl w:val="7AEAF3A0"/>
    <w:lvl w:ilvl="0" w:tplc="0413000F">
      <w:start w:val="1"/>
      <w:numFmt w:val="decimal"/>
      <w:lvlText w:val="%1."/>
      <w:lvlJc w:val="left"/>
      <w:pPr>
        <w:ind w:left="785" w:hanging="360"/>
      </w:pPr>
      <w:rPr>
        <w:rFonts w:hint="default"/>
        <w:color w:val="000000"/>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24" w15:restartNumberingAfterBreak="0">
    <w:nsid w:val="4E031A47"/>
    <w:multiLevelType w:val="hybridMultilevel"/>
    <w:tmpl w:val="82241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0E184A"/>
    <w:multiLevelType w:val="hybridMultilevel"/>
    <w:tmpl w:val="A8648910"/>
    <w:lvl w:ilvl="0" w:tplc="11CAF334">
      <w:start w:val="1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55A1CE0"/>
    <w:multiLevelType w:val="hybridMultilevel"/>
    <w:tmpl w:val="AA82EBF0"/>
    <w:lvl w:ilvl="0" w:tplc="FD2872EE">
      <w:start w:val="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AC4BD0"/>
    <w:multiLevelType w:val="hybridMultilevel"/>
    <w:tmpl w:val="F66E76BC"/>
    <w:lvl w:ilvl="0" w:tplc="1FCEA510">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FD5F93"/>
    <w:multiLevelType w:val="hybridMultilevel"/>
    <w:tmpl w:val="3886DEFC"/>
    <w:lvl w:ilvl="0" w:tplc="166ECB3C">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0A23AC"/>
    <w:multiLevelType w:val="hybridMultilevel"/>
    <w:tmpl w:val="7AEAF3A0"/>
    <w:lvl w:ilvl="0" w:tplc="0413000F">
      <w:start w:val="1"/>
      <w:numFmt w:val="decimal"/>
      <w:lvlText w:val="%1."/>
      <w:lvlJc w:val="left"/>
      <w:pPr>
        <w:ind w:left="785" w:hanging="360"/>
      </w:pPr>
      <w:rPr>
        <w:rFonts w:hint="default"/>
        <w:color w:val="000000"/>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3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B90B09"/>
    <w:multiLevelType w:val="hybridMultilevel"/>
    <w:tmpl w:val="25A23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D65E21"/>
    <w:multiLevelType w:val="hybridMultilevel"/>
    <w:tmpl w:val="A70C2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EF1622"/>
    <w:multiLevelType w:val="hybridMultilevel"/>
    <w:tmpl w:val="AEFEF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E10850"/>
    <w:multiLevelType w:val="hybridMultilevel"/>
    <w:tmpl w:val="07083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764126"/>
    <w:multiLevelType w:val="hybridMultilevel"/>
    <w:tmpl w:val="DFA2F946"/>
    <w:lvl w:ilvl="0" w:tplc="FD2872EE">
      <w:start w:val="11"/>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44"/>
  </w:num>
  <w:num w:numId="5">
    <w:abstractNumId w:val="7"/>
  </w:num>
  <w:num w:numId="6">
    <w:abstractNumId w:val="11"/>
  </w:num>
  <w:num w:numId="7">
    <w:abstractNumId w:val="30"/>
  </w:num>
  <w:num w:numId="8">
    <w:abstractNumId w:val="42"/>
  </w:num>
  <w:num w:numId="9">
    <w:abstractNumId w:val="26"/>
  </w:num>
  <w:num w:numId="10">
    <w:abstractNumId w:val="46"/>
  </w:num>
  <w:num w:numId="11">
    <w:abstractNumId w:val="3"/>
  </w:num>
  <w:num w:numId="12">
    <w:abstractNumId w:val="45"/>
  </w:num>
  <w:num w:numId="13">
    <w:abstractNumId w:val="22"/>
  </w:num>
  <w:num w:numId="14">
    <w:abstractNumId w:val="39"/>
  </w:num>
  <w:num w:numId="15">
    <w:abstractNumId w:val="37"/>
  </w:num>
  <w:num w:numId="16">
    <w:abstractNumId w:val="10"/>
  </w:num>
  <w:num w:numId="17">
    <w:abstractNumId w:val="16"/>
  </w:num>
  <w:num w:numId="18">
    <w:abstractNumId w:val="2"/>
  </w:num>
  <w:num w:numId="19">
    <w:abstractNumId w:val="14"/>
  </w:num>
  <w:num w:numId="20">
    <w:abstractNumId w:val="36"/>
  </w:num>
  <w:num w:numId="21">
    <w:abstractNumId w:val="32"/>
  </w:num>
  <w:num w:numId="22">
    <w:abstractNumId w:val="13"/>
  </w:num>
  <w:num w:numId="23">
    <w:abstractNumId w:val="33"/>
  </w:num>
  <w:num w:numId="24">
    <w:abstractNumId w:val="43"/>
  </w:num>
  <w:num w:numId="25">
    <w:abstractNumId w:val="5"/>
  </w:num>
  <w:num w:numId="26">
    <w:abstractNumId w:val="8"/>
  </w:num>
  <w:num w:numId="27">
    <w:abstractNumId w:val="41"/>
  </w:num>
  <w:num w:numId="28">
    <w:abstractNumId w:val="31"/>
  </w:num>
  <w:num w:numId="29">
    <w:abstractNumId w:val="27"/>
  </w:num>
  <w:num w:numId="30">
    <w:abstractNumId w:val="34"/>
  </w:num>
  <w:num w:numId="31">
    <w:abstractNumId w:val="29"/>
  </w:num>
  <w:num w:numId="32">
    <w:abstractNumId w:val="19"/>
  </w:num>
  <w:num w:numId="33">
    <w:abstractNumId w:val="24"/>
  </w:num>
  <w:num w:numId="34">
    <w:abstractNumId w:val="12"/>
  </w:num>
  <w:num w:numId="35">
    <w:abstractNumId w:val="40"/>
  </w:num>
  <w:num w:numId="36">
    <w:abstractNumId w:val="38"/>
  </w:num>
  <w:num w:numId="37">
    <w:abstractNumId w:val="20"/>
  </w:num>
  <w:num w:numId="38">
    <w:abstractNumId w:val="17"/>
  </w:num>
  <w:num w:numId="39">
    <w:abstractNumId w:val="25"/>
  </w:num>
  <w:num w:numId="40">
    <w:abstractNumId w:val="9"/>
  </w:num>
  <w:num w:numId="41">
    <w:abstractNumId w:val="23"/>
  </w:num>
  <w:num w:numId="42">
    <w:abstractNumId w:val="35"/>
  </w:num>
  <w:num w:numId="43">
    <w:abstractNumId w:val="18"/>
  </w:num>
  <w:num w:numId="44">
    <w:abstractNumId w:val="15"/>
  </w:num>
  <w:num w:numId="45">
    <w:abstractNumId w:val="6"/>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10D"/>
    <w:rsid w:val="0000041F"/>
    <w:rsid w:val="0000083C"/>
    <w:rsid w:val="00000A26"/>
    <w:rsid w:val="00000EDF"/>
    <w:rsid w:val="00001015"/>
    <w:rsid w:val="00002893"/>
    <w:rsid w:val="000038CD"/>
    <w:rsid w:val="00004E4B"/>
    <w:rsid w:val="00005925"/>
    <w:rsid w:val="000069EA"/>
    <w:rsid w:val="00007E4A"/>
    <w:rsid w:val="00010C86"/>
    <w:rsid w:val="00010F43"/>
    <w:rsid w:val="00011317"/>
    <w:rsid w:val="00011730"/>
    <w:rsid w:val="000117A4"/>
    <w:rsid w:val="000133FA"/>
    <w:rsid w:val="00014D95"/>
    <w:rsid w:val="0001500F"/>
    <w:rsid w:val="00015CBA"/>
    <w:rsid w:val="00016246"/>
    <w:rsid w:val="000166E7"/>
    <w:rsid w:val="00016E79"/>
    <w:rsid w:val="00021EAD"/>
    <w:rsid w:val="0002493B"/>
    <w:rsid w:val="00025B39"/>
    <w:rsid w:val="00026097"/>
    <w:rsid w:val="000266C4"/>
    <w:rsid w:val="00026FA6"/>
    <w:rsid w:val="000310B7"/>
    <w:rsid w:val="00031248"/>
    <w:rsid w:val="00031A8B"/>
    <w:rsid w:val="00032838"/>
    <w:rsid w:val="000333BF"/>
    <w:rsid w:val="0003380E"/>
    <w:rsid w:val="00034A9E"/>
    <w:rsid w:val="0003533F"/>
    <w:rsid w:val="000359EB"/>
    <w:rsid w:val="00035A4B"/>
    <w:rsid w:val="0003753E"/>
    <w:rsid w:val="00037DC7"/>
    <w:rsid w:val="000400C9"/>
    <w:rsid w:val="00041B1B"/>
    <w:rsid w:val="00041B2E"/>
    <w:rsid w:val="00042115"/>
    <w:rsid w:val="000429F8"/>
    <w:rsid w:val="00043CA3"/>
    <w:rsid w:val="00043E4F"/>
    <w:rsid w:val="00044FB3"/>
    <w:rsid w:val="00044FE1"/>
    <w:rsid w:val="000452DF"/>
    <w:rsid w:val="00045587"/>
    <w:rsid w:val="00045DE7"/>
    <w:rsid w:val="00047D9A"/>
    <w:rsid w:val="00047DD7"/>
    <w:rsid w:val="00050AB7"/>
    <w:rsid w:val="00052D57"/>
    <w:rsid w:val="000533A4"/>
    <w:rsid w:val="0005447F"/>
    <w:rsid w:val="00055743"/>
    <w:rsid w:val="00060118"/>
    <w:rsid w:val="00060597"/>
    <w:rsid w:val="00061063"/>
    <w:rsid w:val="00061D9C"/>
    <w:rsid w:val="00062748"/>
    <w:rsid w:val="00062DA4"/>
    <w:rsid w:val="00062ED0"/>
    <w:rsid w:val="00067FA3"/>
    <w:rsid w:val="00072F0F"/>
    <w:rsid w:val="000736B5"/>
    <w:rsid w:val="0007495D"/>
    <w:rsid w:val="00075CDF"/>
    <w:rsid w:val="0007611B"/>
    <w:rsid w:val="0007689C"/>
    <w:rsid w:val="000769DE"/>
    <w:rsid w:val="00076A23"/>
    <w:rsid w:val="00076B04"/>
    <w:rsid w:val="00077026"/>
    <w:rsid w:val="0007707D"/>
    <w:rsid w:val="000814C4"/>
    <w:rsid w:val="000828A1"/>
    <w:rsid w:val="000842D9"/>
    <w:rsid w:val="00085835"/>
    <w:rsid w:val="00086F00"/>
    <w:rsid w:val="0009006A"/>
    <w:rsid w:val="000906BA"/>
    <w:rsid w:val="000914C3"/>
    <w:rsid w:val="0009233B"/>
    <w:rsid w:val="000932DA"/>
    <w:rsid w:val="00093FF9"/>
    <w:rsid w:val="00094821"/>
    <w:rsid w:val="00094AEB"/>
    <w:rsid w:val="000951D1"/>
    <w:rsid w:val="00095D68"/>
    <w:rsid w:val="00096F92"/>
    <w:rsid w:val="00096F9D"/>
    <w:rsid w:val="000977F7"/>
    <w:rsid w:val="000A3FC6"/>
    <w:rsid w:val="000A5D39"/>
    <w:rsid w:val="000A6A66"/>
    <w:rsid w:val="000A7214"/>
    <w:rsid w:val="000A75EA"/>
    <w:rsid w:val="000B03B6"/>
    <w:rsid w:val="000B2C92"/>
    <w:rsid w:val="000B36FA"/>
    <w:rsid w:val="000B40D5"/>
    <w:rsid w:val="000B4774"/>
    <w:rsid w:val="000B4A69"/>
    <w:rsid w:val="000B4CB1"/>
    <w:rsid w:val="000B5EE8"/>
    <w:rsid w:val="000B7A57"/>
    <w:rsid w:val="000B7EC9"/>
    <w:rsid w:val="000C036C"/>
    <w:rsid w:val="000C0BE6"/>
    <w:rsid w:val="000C5B74"/>
    <w:rsid w:val="000C6AFB"/>
    <w:rsid w:val="000C7B83"/>
    <w:rsid w:val="000D1CCD"/>
    <w:rsid w:val="000D2518"/>
    <w:rsid w:val="000D4924"/>
    <w:rsid w:val="000D4C1F"/>
    <w:rsid w:val="000D5740"/>
    <w:rsid w:val="000D5A49"/>
    <w:rsid w:val="000D5CA4"/>
    <w:rsid w:val="000D5E9D"/>
    <w:rsid w:val="000D6519"/>
    <w:rsid w:val="000D7189"/>
    <w:rsid w:val="000D796A"/>
    <w:rsid w:val="000E0D85"/>
    <w:rsid w:val="000E1838"/>
    <w:rsid w:val="000E18A8"/>
    <w:rsid w:val="000E248C"/>
    <w:rsid w:val="000E3DDB"/>
    <w:rsid w:val="000E4326"/>
    <w:rsid w:val="000E5344"/>
    <w:rsid w:val="000F38D5"/>
    <w:rsid w:val="000F4992"/>
    <w:rsid w:val="000F5076"/>
    <w:rsid w:val="000F5DB0"/>
    <w:rsid w:val="000F7A1A"/>
    <w:rsid w:val="000F7A20"/>
    <w:rsid w:val="00100F1B"/>
    <w:rsid w:val="0010164B"/>
    <w:rsid w:val="001019FA"/>
    <w:rsid w:val="001024DE"/>
    <w:rsid w:val="00103089"/>
    <w:rsid w:val="00106AB0"/>
    <w:rsid w:val="001072E0"/>
    <w:rsid w:val="00110257"/>
    <w:rsid w:val="0011200A"/>
    <w:rsid w:val="0011208E"/>
    <w:rsid w:val="001127FB"/>
    <w:rsid w:val="001129B2"/>
    <w:rsid w:val="0011440A"/>
    <w:rsid w:val="00114717"/>
    <w:rsid w:val="001160AF"/>
    <w:rsid w:val="001164DB"/>
    <w:rsid w:val="00116845"/>
    <w:rsid w:val="00116AE2"/>
    <w:rsid w:val="00117897"/>
    <w:rsid w:val="00117AF0"/>
    <w:rsid w:val="00120D88"/>
    <w:rsid w:val="0012335E"/>
    <w:rsid w:val="00123915"/>
    <w:rsid w:val="00123CAC"/>
    <w:rsid w:val="00124D0B"/>
    <w:rsid w:val="00124F75"/>
    <w:rsid w:val="00126646"/>
    <w:rsid w:val="00127136"/>
    <w:rsid w:val="00127A7C"/>
    <w:rsid w:val="0013049D"/>
    <w:rsid w:val="0013074B"/>
    <w:rsid w:val="001308EC"/>
    <w:rsid w:val="00130D86"/>
    <w:rsid w:val="00130DC9"/>
    <w:rsid w:val="0013184B"/>
    <w:rsid w:val="00133C94"/>
    <w:rsid w:val="001368E6"/>
    <w:rsid w:val="0014057B"/>
    <w:rsid w:val="001416D4"/>
    <w:rsid w:val="0014253D"/>
    <w:rsid w:val="00143802"/>
    <w:rsid w:val="0014385A"/>
    <w:rsid w:val="00143BFF"/>
    <w:rsid w:val="00145682"/>
    <w:rsid w:val="00145831"/>
    <w:rsid w:val="001461F3"/>
    <w:rsid w:val="001543F7"/>
    <w:rsid w:val="00154FF1"/>
    <w:rsid w:val="00155D13"/>
    <w:rsid w:val="00156005"/>
    <w:rsid w:val="0015697A"/>
    <w:rsid w:val="0015709F"/>
    <w:rsid w:val="001607A4"/>
    <w:rsid w:val="0016206A"/>
    <w:rsid w:val="00162C7B"/>
    <w:rsid w:val="00162DBF"/>
    <w:rsid w:val="0016305C"/>
    <w:rsid w:val="00164041"/>
    <w:rsid w:val="0016497D"/>
    <w:rsid w:val="00166CBD"/>
    <w:rsid w:val="001716A1"/>
    <w:rsid w:val="00175C32"/>
    <w:rsid w:val="00177D52"/>
    <w:rsid w:val="00180B32"/>
    <w:rsid w:val="00180FFC"/>
    <w:rsid w:val="00181432"/>
    <w:rsid w:val="001823F5"/>
    <w:rsid w:val="00184B62"/>
    <w:rsid w:val="00187F4F"/>
    <w:rsid w:val="001907AB"/>
    <w:rsid w:val="001918C4"/>
    <w:rsid w:val="00191EB7"/>
    <w:rsid w:val="001A137A"/>
    <w:rsid w:val="001A1B3D"/>
    <w:rsid w:val="001A7C62"/>
    <w:rsid w:val="001B05B0"/>
    <w:rsid w:val="001B07CA"/>
    <w:rsid w:val="001B12E2"/>
    <w:rsid w:val="001B257E"/>
    <w:rsid w:val="001B2BB5"/>
    <w:rsid w:val="001B3151"/>
    <w:rsid w:val="001B384F"/>
    <w:rsid w:val="001B41AB"/>
    <w:rsid w:val="001B44E6"/>
    <w:rsid w:val="001B5B87"/>
    <w:rsid w:val="001C0674"/>
    <w:rsid w:val="001C19E1"/>
    <w:rsid w:val="001C210E"/>
    <w:rsid w:val="001C3C71"/>
    <w:rsid w:val="001C4057"/>
    <w:rsid w:val="001C4D87"/>
    <w:rsid w:val="001C5B0B"/>
    <w:rsid w:val="001C7A12"/>
    <w:rsid w:val="001C7AED"/>
    <w:rsid w:val="001C7CFC"/>
    <w:rsid w:val="001D08E2"/>
    <w:rsid w:val="001D0FCA"/>
    <w:rsid w:val="001D101D"/>
    <w:rsid w:val="001D15C4"/>
    <w:rsid w:val="001D1845"/>
    <w:rsid w:val="001D2434"/>
    <w:rsid w:val="001D34E5"/>
    <w:rsid w:val="001D3AB1"/>
    <w:rsid w:val="001D6A70"/>
    <w:rsid w:val="001E006F"/>
    <w:rsid w:val="001E15C7"/>
    <w:rsid w:val="001E1F0B"/>
    <w:rsid w:val="001E1F35"/>
    <w:rsid w:val="001E41E3"/>
    <w:rsid w:val="001E4828"/>
    <w:rsid w:val="001E6212"/>
    <w:rsid w:val="001F0B6A"/>
    <w:rsid w:val="001F1805"/>
    <w:rsid w:val="001F3D41"/>
    <w:rsid w:val="001F5899"/>
    <w:rsid w:val="001F78FE"/>
    <w:rsid w:val="001F7CA7"/>
    <w:rsid w:val="00200833"/>
    <w:rsid w:val="00203186"/>
    <w:rsid w:val="00205528"/>
    <w:rsid w:val="00210935"/>
    <w:rsid w:val="0021096D"/>
    <w:rsid w:val="002127ED"/>
    <w:rsid w:val="00212F41"/>
    <w:rsid w:val="00213530"/>
    <w:rsid w:val="0021377F"/>
    <w:rsid w:val="00213C95"/>
    <w:rsid w:val="00220062"/>
    <w:rsid w:val="00220E15"/>
    <w:rsid w:val="00221241"/>
    <w:rsid w:val="00221741"/>
    <w:rsid w:val="002219BC"/>
    <w:rsid w:val="00221D61"/>
    <w:rsid w:val="00224B49"/>
    <w:rsid w:val="00226EB4"/>
    <w:rsid w:val="00227515"/>
    <w:rsid w:val="002308AA"/>
    <w:rsid w:val="002321A3"/>
    <w:rsid w:val="002358DE"/>
    <w:rsid w:val="00235F33"/>
    <w:rsid w:val="00235FFD"/>
    <w:rsid w:val="00236200"/>
    <w:rsid w:val="00236F50"/>
    <w:rsid w:val="0023705C"/>
    <w:rsid w:val="00237A70"/>
    <w:rsid w:val="0024161A"/>
    <w:rsid w:val="00241E7E"/>
    <w:rsid w:val="00245FA3"/>
    <w:rsid w:val="00247C85"/>
    <w:rsid w:val="002503A5"/>
    <w:rsid w:val="0025247F"/>
    <w:rsid w:val="002529FD"/>
    <w:rsid w:val="0025382B"/>
    <w:rsid w:val="00255747"/>
    <w:rsid w:val="00260D10"/>
    <w:rsid w:val="002617EF"/>
    <w:rsid w:val="00261F36"/>
    <w:rsid w:val="00263400"/>
    <w:rsid w:val="00266741"/>
    <w:rsid w:val="00270340"/>
    <w:rsid w:val="00270A5B"/>
    <w:rsid w:val="0027251D"/>
    <w:rsid w:val="002733F0"/>
    <w:rsid w:val="00275C6A"/>
    <w:rsid w:val="00275EEF"/>
    <w:rsid w:val="00276886"/>
    <w:rsid w:val="0028017A"/>
    <w:rsid w:val="0028055C"/>
    <w:rsid w:val="00280CDB"/>
    <w:rsid w:val="00283466"/>
    <w:rsid w:val="00284D32"/>
    <w:rsid w:val="0028500F"/>
    <w:rsid w:val="00285D02"/>
    <w:rsid w:val="002863DF"/>
    <w:rsid w:val="002867F2"/>
    <w:rsid w:val="00286CD6"/>
    <w:rsid w:val="0028711E"/>
    <w:rsid w:val="00287B59"/>
    <w:rsid w:val="00287D55"/>
    <w:rsid w:val="0029206F"/>
    <w:rsid w:val="00292974"/>
    <w:rsid w:val="0029602D"/>
    <w:rsid w:val="002973B7"/>
    <w:rsid w:val="002A00C5"/>
    <w:rsid w:val="002A13BA"/>
    <w:rsid w:val="002A21EE"/>
    <w:rsid w:val="002A3145"/>
    <w:rsid w:val="002A3DEF"/>
    <w:rsid w:val="002A41F1"/>
    <w:rsid w:val="002A4607"/>
    <w:rsid w:val="002A57C1"/>
    <w:rsid w:val="002A5C80"/>
    <w:rsid w:val="002A6430"/>
    <w:rsid w:val="002A7D98"/>
    <w:rsid w:val="002B112C"/>
    <w:rsid w:val="002B2A3E"/>
    <w:rsid w:val="002B6199"/>
    <w:rsid w:val="002B6BF0"/>
    <w:rsid w:val="002B7420"/>
    <w:rsid w:val="002B771E"/>
    <w:rsid w:val="002C1628"/>
    <w:rsid w:val="002C2700"/>
    <w:rsid w:val="002C2B6C"/>
    <w:rsid w:val="002C2FD4"/>
    <w:rsid w:val="002C2FFF"/>
    <w:rsid w:val="002C30DC"/>
    <w:rsid w:val="002C5B36"/>
    <w:rsid w:val="002C636D"/>
    <w:rsid w:val="002C74A1"/>
    <w:rsid w:val="002D1C2E"/>
    <w:rsid w:val="002D312E"/>
    <w:rsid w:val="002D35EB"/>
    <w:rsid w:val="002D3CD7"/>
    <w:rsid w:val="002D4233"/>
    <w:rsid w:val="002D44FF"/>
    <w:rsid w:val="002D5E37"/>
    <w:rsid w:val="002D74E3"/>
    <w:rsid w:val="002D78E6"/>
    <w:rsid w:val="002E1824"/>
    <w:rsid w:val="002E2E6E"/>
    <w:rsid w:val="002E4C2A"/>
    <w:rsid w:val="002E5D9B"/>
    <w:rsid w:val="002E683E"/>
    <w:rsid w:val="002E6CC6"/>
    <w:rsid w:val="002F14FB"/>
    <w:rsid w:val="002F1D74"/>
    <w:rsid w:val="0030115A"/>
    <w:rsid w:val="003026B0"/>
    <w:rsid w:val="00302D10"/>
    <w:rsid w:val="00304E74"/>
    <w:rsid w:val="00314095"/>
    <w:rsid w:val="00315CFA"/>
    <w:rsid w:val="00317546"/>
    <w:rsid w:val="00317AEE"/>
    <w:rsid w:val="00322C9D"/>
    <w:rsid w:val="00322ECC"/>
    <w:rsid w:val="003247E4"/>
    <w:rsid w:val="00325B42"/>
    <w:rsid w:val="003260D1"/>
    <w:rsid w:val="003306B1"/>
    <w:rsid w:val="00330789"/>
    <w:rsid w:val="0033092E"/>
    <w:rsid w:val="003332FC"/>
    <w:rsid w:val="00336397"/>
    <w:rsid w:val="0033684D"/>
    <w:rsid w:val="00336E6A"/>
    <w:rsid w:val="00336F0C"/>
    <w:rsid w:val="00336FC4"/>
    <w:rsid w:val="00337125"/>
    <w:rsid w:val="00340FD8"/>
    <w:rsid w:val="00342109"/>
    <w:rsid w:val="003421A6"/>
    <w:rsid w:val="0034225C"/>
    <w:rsid w:val="00344FDE"/>
    <w:rsid w:val="00352876"/>
    <w:rsid w:val="00352C17"/>
    <w:rsid w:val="0035370B"/>
    <w:rsid w:val="00354D62"/>
    <w:rsid w:val="00356193"/>
    <w:rsid w:val="00360D3C"/>
    <w:rsid w:val="003610A8"/>
    <w:rsid w:val="00363629"/>
    <w:rsid w:val="00366A78"/>
    <w:rsid w:val="0036776F"/>
    <w:rsid w:val="003701B0"/>
    <w:rsid w:val="00370B53"/>
    <w:rsid w:val="00372272"/>
    <w:rsid w:val="00372FC5"/>
    <w:rsid w:val="00374A82"/>
    <w:rsid w:val="00374D16"/>
    <w:rsid w:val="00375207"/>
    <w:rsid w:val="00376463"/>
    <w:rsid w:val="003766AD"/>
    <w:rsid w:val="00376F8A"/>
    <w:rsid w:val="00377225"/>
    <w:rsid w:val="0038112F"/>
    <w:rsid w:val="00381CF2"/>
    <w:rsid w:val="0038540F"/>
    <w:rsid w:val="003868B7"/>
    <w:rsid w:val="003909C9"/>
    <w:rsid w:val="00391C68"/>
    <w:rsid w:val="00393A94"/>
    <w:rsid w:val="00395003"/>
    <w:rsid w:val="00395142"/>
    <w:rsid w:val="00396A0F"/>
    <w:rsid w:val="003A0B18"/>
    <w:rsid w:val="003A1F0D"/>
    <w:rsid w:val="003A2086"/>
    <w:rsid w:val="003A3F62"/>
    <w:rsid w:val="003A5E5C"/>
    <w:rsid w:val="003A68DA"/>
    <w:rsid w:val="003B1BF5"/>
    <w:rsid w:val="003B1FCB"/>
    <w:rsid w:val="003B1FCC"/>
    <w:rsid w:val="003B2837"/>
    <w:rsid w:val="003B5703"/>
    <w:rsid w:val="003B6299"/>
    <w:rsid w:val="003B6787"/>
    <w:rsid w:val="003B7DAF"/>
    <w:rsid w:val="003C15E7"/>
    <w:rsid w:val="003C1D24"/>
    <w:rsid w:val="003C213A"/>
    <w:rsid w:val="003C331A"/>
    <w:rsid w:val="003C3428"/>
    <w:rsid w:val="003C3583"/>
    <w:rsid w:val="003C3D30"/>
    <w:rsid w:val="003C4292"/>
    <w:rsid w:val="003C4901"/>
    <w:rsid w:val="003C5F5C"/>
    <w:rsid w:val="003C6FED"/>
    <w:rsid w:val="003C7211"/>
    <w:rsid w:val="003C7FB0"/>
    <w:rsid w:val="003D0959"/>
    <w:rsid w:val="003D1423"/>
    <w:rsid w:val="003D22F3"/>
    <w:rsid w:val="003D27CA"/>
    <w:rsid w:val="003D2BAD"/>
    <w:rsid w:val="003D64BE"/>
    <w:rsid w:val="003D7619"/>
    <w:rsid w:val="003D7C4B"/>
    <w:rsid w:val="003E0AC6"/>
    <w:rsid w:val="003E59AB"/>
    <w:rsid w:val="003E5F5B"/>
    <w:rsid w:val="003E78CD"/>
    <w:rsid w:val="003F0010"/>
    <w:rsid w:val="003F052B"/>
    <w:rsid w:val="003F08DC"/>
    <w:rsid w:val="003F0EC4"/>
    <w:rsid w:val="003F1EAF"/>
    <w:rsid w:val="003F2DB9"/>
    <w:rsid w:val="003F3535"/>
    <w:rsid w:val="003F43AE"/>
    <w:rsid w:val="003F5999"/>
    <w:rsid w:val="0040115E"/>
    <w:rsid w:val="00402BB6"/>
    <w:rsid w:val="00403FC2"/>
    <w:rsid w:val="00404142"/>
    <w:rsid w:val="004044A5"/>
    <w:rsid w:val="0040558E"/>
    <w:rsid w:val="004068D4"/>
    <w:rsid w:val="0040703D"/>
    <w:rsid w:val="00410A66"/>
    <w:rsid w:val="0041113D"/>
    <w:rsid w:val="00412ADE"/>
    <w:rsid w:val="0041370F"/>
    <w:rsid w:val="00415782"/>
    <w:rsid w:val="00416655"/>
    <w:rsid w:val="004214A3"/>
    <w:rsid w:val="00422084"/>
    <w:rsid w:val="00422E0E"/>
    <w:rsid w:val="00423170"/>
    <w:rsid w:val="004231A3"/>
    <w:rsid w:val="00425A0C"/>
    <w:rsid w:val="0042647F"/>
    <w:rsid w:val="004334DF"/>
    <w:rsid w:val="00434850"/>
    <w:rsid w:val="00435201"/>
    <w:rsid w:val="00435FF6"/>
    <w:rsid w:val="00436F15"/>
    <w:rsid w:val="0043769D"/>
    <w:rsid w:val="00437A4F"/>
    <w:rsid w:val="00441A32"/>
    <w:rsid w:val="0044359F"/>
    <w:rsid w:val="00444183"/>
    <w:rsid w:val="00446233"/>
    <w:rsid w:val="004464CC"/>
    <w:rsid w:val="00447AB6"/>
    <w:rsid w:val="004505F3"/>
    <w:rsid w:val="004516ED"/>
    <w:rsid w:val="00452897"/>
    <w:rsid w:val="00452C80"/>
    <w:rsid w:val="0045410E"/>
    <w:rsid w:val="00454BC5"/>
    <w:rsid w:val="00454D45"/>
    <w:rsid w:val="0045545B"/>
    <w:rsid w:val="00455A2F"/>
    <w:rsid w:val="0045664F"/>
    <w:rsid w:val="00457DDB"/>
    <w:rsid w:val="00460B62"/>
    <w:rsid w:val="0046316D"/>
    <w:rsid w:val="004632D9"/>
    <w:rsid w:val="00466B9A"/>
    <w:rsid w:val="004708F1"/>
    <w:rsid w:val="0047134F"/>
    <w:rsid w:val="004718B5"/>
    <w:rsid w:val="00471C1C"/>
    <w:rsid w:val="00474991"/>
    <w:rsid w:val="00474D45"/>
    <w:rsid w:val="00475514"/>
    <w:rsid w:val="00477061"/>
    <w:rsid w:val="00477995"/>
    <w:rsid w:val="00477EDE"/>
    <w:rsid w:val="00480B85"/>
    <w:rsid w:val="00481522"/>
    <w:rsid w:val="00484179"/>
    <w:rsid w:val="004855F9"/>
    <w:rsid w:val="004856CB"/>
    <w:rsid w:val="00487490"/>
    <w:rsid w:val="004879E1"/>
    <w:rsid w:val="00487F65"/>
    <w:rsid w:val="00491BCA"/>
    <w:rsid w:val="004920C1"/>
    <w:rsid w:val="0049241C"/>
    <w:rsid w:val="004934B5"/>
    <w:rsid w:val="00494D2A"/>
    <w:rsid w:val="004955ED"/>
    <w:rsid w:val="00495F3B"/>
    <w:rsid w:val="004A067C"/>
    <w:rsid w:val="004A1FCB"/>
    <w:rsid w:val="004A5143"/>
    <w:rsid w:val="004A6648"/>
    <w:rsid w:val="004A69A2"/>
    <w:rsid w:val="004A6DC5"/>
    <w:rsid w:val="004B0E82"/>
    <w:rsid w:val="004B5069"/>
    <w:rsid w:val="004B662F"/>
    <w:rsid w:val="004B74D7"/>
    <w:rsid w:val="004C0C90"/>
    <w:rsid w:val="004C11BD"/>
    <w:rsid w:val="004C13DE"/>
    <w:rsid w:val="004C28D4"/>
    <w:rsid w:val="004C3568"/>
    <w:rsid w:val="004C38F4"/>
    <w:rsid w:val="004C41E5"/>
    <w:rsid w:val="004C62CE"/>
    <w:rsid w:val="004C7799"/>
    <w:rsid w:val="004D0A92"/>
    <w:rsid w:val="004D0BF5"/>
    <w:rsid w:val="004D2E4C"/>
    <w:rsid w:val="004D309F"/>
    <w:rsid w:val="004D52EE"/>
    <w:rsid w:val="004D5314"/>
    <w:rsid w:val="004D550F"/>
    <w:rsid w:val="004D57AF"/>
    <w:rsid w:val="004D6E9B"/>
    <w:rsid w:val="004D6F90"/>
    <w:rsid w:val="004E0233"/>
    <w:rsid w:val="004E0FC5"/>
    <w:rsid w:val="004E11C3"/>
    <w:rsid w:val="004E3774"/>
    <w:rsid w:val="004E482D"/>
    <w:rsid w:val="004E49EB"/>
    <w:rsid w:val="004E4C4F"/>
    <w:rsid w:val="004E7422"/>
    <w:rsid w:val="004E7B07"/>
    <w:rsid w:val="004F01CA"/>
    <w:rsid w:val="004F0499"/>
    <w:rsid w:val="004F1D7E"/>
    <w:rsid w:val="004F2A32"/>
    <w:rsid w:val="004F2E2C"/>
    <w:rsid w:val="004F488E"/>
    <w:rsid w:val="004F5B4F"/>
    <w:rsid w:val="004F7601"/>
    <w:rsid w:val="00500664"/>
    <w:rsid w:val="00500823"/>
    <w:rsid w:val="0050349A"/>
    <w:rsid w:val="005036ED"/>
    <w:rsid w:val="005046D6"/>
    <w:rsid w:val="00505B08"/>
    <w:rsid w:val="00505CB3"/>
    <w:rsid w:val="00505E2F"/>
    <w:rsid w:val="00506498"/>
    <w:rsid w:val="005078B9"/>
    <w:rsid w:val="0051010C"/>
    <w:rsid w:val="005118A6"/>
    <w:rsid w:val="00511EBE"/>
    <w:rsid w:val="00512B33"/>
    <w:rsid w:val="005156CB"/>
    <w:rsid w:val="005158B4"/>
    <w:rsid w:val="00516079"/>
    <w:rsid w:val="00516216"/>
    <w:rsid w:val="0051789E"/>
    <w:rsid w:val="005206CB"/>
    <w:rsid w:val="00522A86"/>
    <w:rsid w:val="00524DC9"/>
    <w:rsid w:val="00525627"/>
    <w:rsid w:val="00530084"/>
    <w:rsid w:val="005301C7"/>
    <w:rsid w:val="005320C6"/>
    <w:rsid w:val="00532B8C"/>
    <w:rsid w:val="005338D1"/>
    <w:rsid w:val="005353DB"/>
    <w:rsid w:val="005369D9"/>
    <w:rsid w:val="005378F0"/>
    <w:rsid w:val="005410A6"/>
    <w:rsid w:val="005418CC"/>
    <w:rsid w:val="00541F32"/>
    <w:rsid w:val="0054323A"/>
    <w:rsid w:val="005432C7"/>
    <w:rsid w:val="0054394E"/>
    <w:rsid w:val="00544470"/>
    <w:rsid w:val="00546CF3"/>
    <w:rsid w:val="00547287"/>
    <w:rsid w:val="00550BB1"/>
    <w:rsid w:val="0055158A"/>
    <w:rsid w:val="0055268B"/>
    <w:rsid w:val="00552A94"/>
    <w:rsid w:val="005536FB"/>
    <w:rsid w:val="005552A6"/>
    <w:rsid w:val="00560C24"/>
    <w:rsid w:val="00561D01"/>
    <w:rsid w:val="005645D3"/>
    <w:rsid w:val="0056561F"/>
    <w:rsid w:val="00565995"/>
    <w:rsid w:val="00566208"/>
    <w:rsid w:val="005662CD"/>
    <w:rsid w:val="00567B06"/>
    <w:rsid w:val="005700B3"/>
    <w:rsid w:val="005701E7"/>
    <w:rsid w:val="0057118A"/>
    <w:rsid w:val="0057393D"/>
    <w:rsid w:val="005744D4"/>
    <w:rsid w:val="00577FB2"/>
    <w:rsid w:val="00580203"/>
    <w:rsid w:val="00580B1C"/>
    <w:rsid w:val="00582970"/>
    <w:rsid w:val="0058404E"/>
    <w:rsid w:val="005866D8"/>
    <w:rsid w:val="00586981"/>
    <w:rsid w:val="005902D5"/>
    <w:rsid w:val="0059058E"/>
    <w:rsid w:val="00590B1B"/>
    <w:rsid w:val="00590FD4"/>
    <w:rsid w:val="00592EEE"/>
    <w:rsid w:val="00593114"/>
    <w:rsid w:val="005955D4"/>
    <w:rsid w:val="00595891"/>
    <w:rsid w:val="00595FFD"/>
    <w:rsid w:val="00596E6D"/>
    <w:rsid w:val="00597890"/>
    <w:rsid w:val="00597903"/>
    <w:rsid w:val="005A114C"/>
    <w:rsid w:val="005A1E27"/>
    <w:rsid w:val="005A289C"/>
    <w:rsid w:val="005A2AF1"/>
    <w:rsid w:val="005A2F1E"/>
    <w:rsid w:val="005A320B"/>
    <w:rsid w:val="005A3E38"/>
    <w:rsid w:val="005A46CA"/>
    <w:rsid w:val="005A4740"/>
    <w:rsid w:val="005A4A58"/>
    <w:rsid w:val="005A57E5"/>
    <w:rsid w:val="005A75A2"/>
    <w:rsid w:val="005A77FB"/>
    <w:rsid w:val="005A784E"/>
    <w:rsid w:val="005A7AE7"/>
    <w:rsid w:val="005B032C"/>
    <w:rsid w:val="005B0930"/>
    <w:rsid w:val="005B1048"/>
    <w:rsid w:val="005B5DC8"/>
    <w:rsid w:val="005B5EC2"/>
    <w:rsid w:val="005B5F7C"/>
    <w:rsid w:val="005B7E02"/>
    <w:rsid w:val="005C05CC"/>
    <w:rsid w:val="005C0634"/>
    <w:rsid w:val="005C0F23"/>
    <w:rsid w:val="005C18F1"/>
    <w:rsid w:val="005C21BD"/>
    <w:rsid w:val="005C240A"/>
    <w:rsid w:val="005C3FDC"/>
    <w:rsid w:val="005C463C"/>
    <w:rsid w:val="005C5C30"/>
    <w:rsid w:val="005C75A9"/>
    <w:rsid w:val="005C7827"/>
    <w:rsid w:val="005D071C"/>
    <w:rsid w:val="005D23F6"/>
    <w:rsid w:val="005D3C6D"/>
    <w:rsid w:val="005D4A75"/>
    <w:rsid w:val="005D67A6"/>
    <w:rsid w:val="005E0E81"/>
    <w:rsid w:val="005E1411"/>
    <w:rsid w:val="005E3F7D"/>
    <w:rsid w:val="005E45B3"/>
    <w:rsid w:val="005E55E3"/>
    <w:rsid w:val="005E7330"/>
    <w:rsid w:val="005F0769"/>
    <w:rsid w:val="005F07E0"/>
    <w:rsid w:val="005F32C7"/>
    <w:rsid w:val="005F470D"/>
    <w:rsid w:val="005F6147"/>
    <w:rsid w:val="005F61CC"/>
    <w:rsid w:val="005F7F4F"/>
    <w:rsid w:val="00600876"/>
    <w:rsid w:val="00603342"/>
    <w:rsid w:val="00603E71"/>
    <w:rsid w:val="00604157"/>
    <w:rsid w:val="00604221"/>
    <w:rsid w:val="0060427A"/>
    <w:rsid w:val="00605476"/>
    <w:rsid w:val="00605E9A"/>
    <w:rsid w:val="00607ACC"/>
    <w:rsid w:val="00607D1D"/>
    <w:rsid w:val="00610716"/>
    <w:rsid w:val="00611BF5"/>
    <w:rsid w:val="00612A07"/>
    <w:rsid w:val="00613E8A"/>
    <w:rsid w:val="006145C3"/>
    <w:rsid w:val="006151AB"/>
    <w:rsid w:val="00615978"/>
    <w:rsid w:val="00616D69"/>
    <w:rsid w:val="00617476"/>
    <w:rsid w:val="00617AEA"/>
    <w:rsid w:val="0062085C"/>
    <w:rsid w:val="006215A8"/>
    <w:rsid w:val="006245DF"/>
    <w:rsid w:val="006247D9"/>
    <w:rsid w:val="00624A0C"/>
    <w:rsid w:val="006257AB"/>
    <w:rsid w:val="006257C2"/>
    <w:rsid w:val="00627BEF"/>
    <w:rsid w:val="00630370"/>
    <w:rsid w:val="00630686"/>
    <w:rsid w:val="00630D78"/>
    <w:rsid w:val="00631471"/>
    <w:rsid w:val="006317F4"/>
    <w:rsid w:val="00633356"/>
    <w:rsid w:val="00633881"/>
    <w:rsid w:val="0063555A"/>
    <w:rsid w:val="00636B4B"/>
    <w:rsid w:val="00636E52"/>
    <w:rsid w:val="00641AF9"/>
    <w:rsid w:val="00642046"/>
    <w:rsid w:val="00642114"/>
    <w:rsid w:val="006427B9"/>
    <w:rsid w:val="006428B2"/>
    <w:rsid w:val="00642E5A"/>
    <w:rsid w:val="006446FA"/>
    <w:rsid w:val="006453A9"/>
    <w:rsid w:val="00647A5D"/>
    <w:rsid w:val="00650175"/>
    <w:rsid w:val="006519E9"/>
    <w:rsid w:val="006524EE"/>
    <w:rsid w:val="0065333C"/>
    <w:rsid w:val="006541B1"/>
    <w:rsid w:val="006548FD"/>
    <w:rsid w:val="00654D6A"/>
    <w:rsid w:val="00655D92"/>
    <w:rsid w:val="006569BC"/>
    <w:rsid w:val="00657213"/>
    <w:rsid w:val="0065753B"/>
    <w:rsid w:val="00660DC2"/>
    <w:rsid w:val="0066264E"/>
    <w:rsid w:val="00662B93"/>
    <w:rsid w:val="0066323A"/>
    <w:rsid w:val="006637B0"/>
    <w:rsid w:val="00664E4E"/>
    <w:rsid w:val="00665B8E"/>
    <w:rsid w:val="00666EB5"/>
    <w:rsid w:val="00671868"/>
    <w:rsid w:val="006736AB"/>
    <w:rsid w:val="00673C92"/>
    <w:rsid w:val="00674C64"/>
    <w:rsid w:val="00674CEB"/>
    <w:rsid w:val="00675438"/>
    <w:rsid w:val="00675583"/>
    <w:rsid w:val="00675C66"/>
    <w:rsid w:val="0067689F"/>
    <w:rsid w:val="006769FA"/>
    <w:rsid w:val="00677C58"/>
    <w:rsid w:val="006807F9"/>
    <w:rsid w:val="00680977"/>
    <w:rsid w:val="0068166C"/>
    <w:rsid w:val="00681AD2"/>
    <w:rsid w:val="00683505"/>
    <w:rsid w:val="00683C00"/>
    <w:rsid w:val="00683C8A"/>
    <w:rsid w:val="00684FCD"/>
    <w:rsid w:val="0069081A"/>
    <w:rsid w:val="006909F8"/>
    <w:rsid w:val="00691E7E"/>
    <w:rsid w:val="00691FCD"/>
    <w:rsid w:val="0069204E"/>
    <w:rsid w:val="006921FB"/>
    <w:rsid w:val="006947DE"/>
    <w:rsid w:val="00694960"/>
    <w:rsid w:val="00694F86"/>
    <w:rsid w:val="00695A7E"/>
    <w:rsid w:val="00695C32"/>
    <w:rsid w:val="006967FB"/>
    <w:rsid w:val="00696A26"/>
    <w:rsid w:val="006978E3"/>
    <w:rsid w:val="006A0459"/>
    <w:rsid w:val="006A1080"/>
    <w:rsid w:val="006A12E9"/>
    <w:rsid w:val="006A1AA4"/>
    <w:rsid w:val="006A36EC"/>
    <w:rsid w:val="006A3D6E"/>
    <w:rsid w:val="006A41A7"/>
    <w:rsid w:val="006A5319"/>
    <w:rsid w:val="006A567C"/>
    <w:rsid w:val="006A77E8"/>
    <w:rsid w:val="006A7B2E"/>
    <w:rsid w:val="006B0E1E"/>
    <w:rsid w:val="006B1223"/>
    <w:rsid w:val="006B1451"/>
    <w:rsid w:val="006B1756"/>
    <w:rsid w:val="006B2092"/>
    <w:rsid w:val="006B2683"/>
    <w:rsid w:val="006B2D7E"/>
    <w:rsid w:val="006B5D0D"/>
    <w:rsid w:val="006B769F"/>
    <w:rsid w:val="006C10C3"/>
    <w:rsid w:val="006C1E2F"/>
    <w:rsid w:val="006C279D"/>
    <w:rsid w:val="006C3E45"/>
    <w:rsid w:val="006C51FB"/>
    <w:rsid w:val="006C5A8B"/>
    <w:rsid w:val="006C65EC"/>
    <w:rsid w:val="006C6A4F"/>
    <w:rsid w:val="006C7496"/>
    <w:rsid w:val="006D1380"/>
    <w:rsid w:val="006D2D66"/>
    <w:rsid w:val="006D4556"/>
    <w:rsid w:val="006E050B"/>
    <w:rsid w:val="006E0C93"/>
    <w:rsid w:val="006E0D1F"/>
    <w:rsid w:val="006E1409"/>
    <w:rsid w:val="006E20D9"/>
    <w:rsid w:val="006E2376"/>
    <w:rsid w:val="006E32BE"/>
    <w:rsid w:val="006E426C"/>
    <w:rsid w:val="006E4ABD"/>
    <w:rsid w:val="006E5F52"/>
    <w:rsid w:val="006E671C"/>
    <w:rsid w:val="006F0883"/>
    <w:rsid w:val="006F1598"/>
    <w:rsid w:val="006F28E2"/>
    <w:rsid w:val="006F4859"/>
    <w:rsid w:val="006F4BA8"/>
    <w:rsid w:val="006F4ED2"/>
    <w:rsid w:val="006F7B33"/>
    <w:rsid w:val="007026B1"/>
    <w:rsid w:val="00705341"/>
    <w:rsid w:val="00707565"/>
    <w:rsid w:val="00707D0B"/>
    <w:rsid w:val="0071098C"/>
    <w:rsid w:val="0071345F"/>
    <w:rsid w:val="00713BA4"/>
    <w:rsid w:val="00713ED4"/>
    <w:rsid w:val="00714BF3"/>
    <w:rsid w:val="00714E40"/>
    <w:rsid w:val="00716155"/>
    <w:rsid w:val="00716D14"/>
    <w:rsid w:val="007173B2"/>
    <w:rsid w:val="007200CB"/>
    <w:rsid w:val="00720819"/>
    <w:rsid w:val="00720DCE"/>
    <w:rsid w:val="0072184B"/>
    <w:rsid w:val="00723244"/>
    <w:rsid w:val="00723CC0"/>
    <w:rsid w:val="0072522F"/>
    <w:rsid w:val="00725D6F"/>
    <w:rsid w:val="00725EB5"/>
    <w:rsid w:val="0072712A"/>
    <w:rsid w:val="007306A5"/>
    <w:rsid w:val="0073070D"/>
    <w:rsid w:val="00731942"/>
    <w:rsid w:val="00731A16"/>
    <w:rsid w:val="00731D2F"/>
    <w:rsid w:val="00732690"/>
    <w:rsid w:val="00732C06"/>
    <w:rsid w:val="00732F23"/>
    <w:rsid w:val="00734DC1"/>
    <w:rsid w:val="00736142"/>
    <w:rsid w:val="007361E8"/>
    <w:rsid w:val="00741A70"/>
    <w:rsid w:val="0074296A"/>
    <w:rsid w:val="0074389D"/>
    <w:rsid w:val="0074449C"/>
    <w:rsid w:val="0074469A"/>
    <w:rsid w:val="007448DF"/>
    <w:rsid w:val="0074593F"/>
    <w:rsid w:val="00745CCB"/>
    <w:rsid w:val="007465CB"/>
    <w:rsid w:val="007502DB"/>
    <w:rsid w:val="007509B2"/>
    <w:rsid w:val="00751E48"/>
    <w:rsid w:val="00751FD5"/>
    <w:rsid w:val="007526DD"/>
    <w:rsid w:val="00753F21"/>
    <w:rsid w:val="007543EA"/>
    <w:rsid w:val="007547A5"/>
    <w:rsid w:val="0075545A"/>
    <w:rsid w:val="00755828"/>
    <w:rsid w:val="00756F36"/>
    <w:rsid w:val="00757846"/>
    <w:rsid w:val="007600F6"/>
    <w:rsid w:val="00761229"/>
    <w:rsid w:val="00762D9A"/>
    <w:rsid w:val="00765837"/>
    <w:rsid w:val="00765BAD"/>
    <w:rsid w:val="00765DCC"/>
    <w:rsid w:val="007669B3"/>
    <w:rsid w:val="00767EEC"/>
    <w:rsid w:val="007703DC"/>
    <w:rsid w:val="0077236A"/>
    <w:rsid w:val="00775458"/>
    <w:rsid w:val="00775968"/>
    <w:rsid w:val="007766B2"/>
    <w:rsid w:val="007768B5"/>
    <w:rsid w:val="00776CF2"/>
    <w:rsid w:val="00776F2E"/>
    <w:rsid w:val="007774B3"/>
    <w:rsid w:val="00780711"/>
    <w:rsid w:val="00781BE2"/>
    <w:rsid w:val="00782DB9"/>
    <w:rsid w:val="00783A39"/>
    <w:rsid w:val="007840F6"/>
    <w:rsid w:val="00785723"/>
    <w:rsid w:val="0078598E"/>
    <w:rsid w:val="00785C42"/>
    <w:rsid w:val="00785FBD"/>
    <w:rsid w:val="007863F2"/>
    <w:rsid w:val="007870EF"/>
    <w:rsid w:val="0078756A"/>
    <w:rsid w:val="007904F3"/>
    <w:rsid w:val="00791063"/>
    <w:rsid w:val="007916C0"/>
    <w:rsid w:val="007933A0"/>
    <w:rsid w:val="00793459"/>
    <w:rsid w:val="007943C2"/>
    <w:rsid w:val="00794E72"/>
    <w:rsid w:val="007954F8"/>
    <w:rsid w:val="00795913"/>
    <w:rsid w:val="007966A7"/>
    <w:rsid w:val="00797FD5"/>
    <w:rsid w:val="007A0B6A"/>
    <w:rsid w:val="007A16C6"/>
    <w:rsid w:val="007A3545"/>
    <w:rsid w:val="007A3BAF"/>
    <w:rsid w:val="007A4596"/>
    <w:rsid w:val="007A6863"/>
    <w:rsid w:val="007A6A0E"/>
    <w:rsid w:val="007A77C2"/>
    <w:rsid w:val="007A7F9C"/>
    <w:rsid w:val="007B008E"/>
    <w:rsid w:val="007B126D"/>
    <w:rsid w:val="007B1FB0"/>
    <w:rsid w:val="007B25E4"/>
    <w:rsid w:val="007B2BEA"/>
    <w:rsid w:val="007B35AF"/>
    <w:rsid w:val="007B3708"/>
    <w:rsid w:val="007B43F0"/>
    <w:rsid w:val="007B4718"/>
    <w:rsid w:val="007B55CB"/>
    <w:rsid w:val="007B614D"/>
    <w:rsid w:val="007B6804"/>
    <w:rsid w:val="007B7C2F"/>
    <w:rsid w:val="007C113D"/>
    <w:rsid w:val="007C1DF7"/>
    <w:rsid w:val="007C2414"/>
    <w:rsid w:val="007C707F"/>
    <w:rsid w:val="007D0E69"/>
    <w:rsid w:val="007D3402"/>
    <w:rsid w:val="007D65A3"/>
    <w:rsid w:val="007D7440"/>
    <w:rsid w:val="007E0358"/>
    <w:rsid w:val="007E08EA"/>
    <w:rsid w:val="007E1AAD"/>
    <w:rsid w:val="007E2148"/>
    <w:rsid w:val="007E3C5F"/>
    <w:rsid w:val="007E770A"/>
    <w:rsid w:val="007E79C5"/>
    <w:rsid w:val="007F258E"/>
    <w:rsid w:val="00802784"/>
    <w:rsid w:val="00803403"/>
    <w:rsid w:val="00804134"/>
    <w:rsid w:val="008055BF"/>
    <w:rsid w:val="008129DB"/>
    <w:rsid w:val="00815548"/>
    <w:rsid w:val="00816B55"/>
    <w:rsid w:val="00817DF1"/>
    <w:rsid w:val="00825C0D"/>
    <w:rsid w:val="008274B8"/>
    <w:rsid w:val="00827B69"/>
    <w:rsid w:val="008325FB"/>
    <w:rsid w:val="00832DA8"/>
    <w:rsid w:val="0083583D"/>
    <w:rsid w:val="0083797A"/>
    <w:rsid w:val="00837C12"/>
    <w:rsid w:val="0084003A"/>
    <w:rsid w:val="00840264"/>
    <w:rsid w:val="00840B0F"/>
    <w:rsid w:val="0084247A"/>
    <w:rsid w:val="00842884"/>
    <w:rsid w:val="00842BAD"/>
    <w:rsid w:val="008453B4"/>
    <w:rsid w:val="008457F8"/>
    <w:rsid w:val="00846C1C"/>
    <w:rsid w:val="0084722F"/>
    <w:rsid w:val="00847289"/>
    <w:rsid w:val="00847330"/>
    <w:rsid w:val="0084783F"/>
    <w:rsid w:val="00850ABC"/>
    <w:rsid w:val="008514D6"/>
    <w:rsid w:val="00852035"/>
    <w:rsid w:val="0085254B"/>
    <w:rsid w:val="00852F85"/>
    <w:rsid w:val="00853145"/>
    <w:rsid w:val="00853BFE"/>
    <w:rsid w:val="008545F5"/>
    <w:rsid w:val="0085520F"/>
    <w:rsid w:val="00857366"/>
    <w:rsid w:val="00857459"/>
    <w:rsid w:val="00857696"/>
    <w:rsid w:val="00860B36"/>
    <w:rsid w:val="00861B32"/>
    <w:rsid w:val="0086235F"/>
    <w:rsid w:val="0086243E"/>
    <w:rsid w:val="008638CB"/>
    <w:rsid w:val="00863A02"/>
    <w:rsid w:val="00864DC7"/>
    <w:rsid w:val="00865873"/>
    <w:rsid w:val="0086646F"/>
    <w:rsid w:val="00866A6E"/>
    <w:rsid w:val="0086706B"/>
    <w:rsid w:val="00870544"/>
    <w:rsid w:val="00871846"/>
    <w:rsid w:val="008729A3"/>
    <w:rsid w:val="00872E9B"/>
    <w:rsid w:val="00873522"/>
    <w:rsid w:val="008741DC"/>
    <w:rsid w:val="008750D4"/>
    <w:rsid w:val="00875296"/>
    <w:rsid w:val="008756C9"/>
    <w:rsid w:val="00875C9A"/>
    <w:rsid w:val="00877DAE"/>
    <w:rsid w:val="00877DEE"/>
    <w:rsid w:val="00882024"/>
    <w:rsid w:val="0088265C"/>
    <w:rsid w:val="00882916"/>
    <w:rsid w:val="0088385E"/>
    <w:rsid w:val="008846CE"/>
    <w:rsid w:val="00884A56"/>
    <w:rsid w:val="00884D5C"/>
    <w:rsid w:val="00885508"/>
    <w:rsid w:val="00885E7D"/>
    <w:rsid w:val="00887316"/>
    <w:rsid w:val="00890339"/>
    <w:rsid w:val="00892640"/>
    <w:rsid w:val="008931B6"/>
    <w:rsid w:val="00893917"/>
    <w:rsid w:val="00893A1A"/>
    <w:rsid w:val="0089449C"/>
    <w:rsid w:val="0089461E"/>
    <w:rsid w:val="00894BAC"/>
    <w:rsid w:val="00896DB0"/>
    <w:rsid w:val="0089711C"/>
    <w:rsid w:val="008A0253"/>
    <w:rsid w:val="008A16EC"/>
    <w:rsid w:val="008A2305"/>
    <w:rsid w:val="008A51E8"/>
    <w:rsid w:val="008A5743"/>
    <w:rsid w:val="008A6D82"/>
    <w:rsid w:val="008B2222"/>
    <w:rsid w:val="008B57E1"/>
    <w:rsid w:val="008B7D42"/>
    <w:rsid w:val="008C0CDD"/>
    <w:rsid w:val="008C0FAE"/>
    <w:rsid w:val="008C3E75"/>
    <w:rsid w:val="008C503A"/>
    <w:rsid w:val="008C646A"/>
    <w:rsid w:val="008C663B"/>
    <w:rsid w:val="008C76DA"/>
    <w:rsid w:val="008D004B"/>
    <w:rsid w:val="008D01F3"/>
    <w:rsid w:val="008D1BD0"/>
    <w:rsid w:val="008D2431"/>
    <w:rsid w:val="008D3347"/>
    <w:rsid w:val="008D339A"/>
    <w:rsid w:val="008D4F9C"/>
    <w:rsid w:val="008D6A0F"/>
    <w:rsid w:val="008E054F"/>
    <w:rsid w:val="008E0C23"/>
    <w:rsid w:val="008E364C"/>
    <w:rsid w:val="008E37CB"/>
    <w:rsid w:val="008E3C4E"/>
    <w:rsid w:val="008E3D18"/>
    <w:rsid w:val="008E46D2"/>
    <w:rsid w:val="008E48B0"/>
    <w:rsid w:val="008E4F7B"/>
    <w:rsid w:val="008E5C43"/>
    <w:rsid w:val="008E760B"/>
    <w:rsid w:val="008F0E54"/>
    <w:rsid w:val="008F2082"/>
    <w:rsid w:val="008F22B3"/>
    <w:rsid w:val="008F29F6"/>
    <w:rsid w:val="008F6293"/>
    <w:rsid w:val="008F721C"/>
    <w:rsid w:val="008F7BDE"/>
    <w:rsid w:val="0090015D"/>
    <w:rsid w:val="00901E2C"/>
    <w:rsid w:val="009036B3"/>
    <w:rsid w:val="00903ECE"/>
    <w:rsid w:val="0090401E"/>
    <w:rsid w:val="00905343"/>
    <w:rsid w:val="00905DDC"/>
    <w:rsid w:val="009066D7"/>
    <w:rsid w:val="00907C81"/>
    <w:rsid w:val="00907E31"/>
    <w:rsid w:val="00907EB6"/>
    <w:rsid w:val="009102BE"/>
    <w:rsid w:val="009109F7"/>
    <w:rsid w:val="00910D4E"/>
    <w:rsid w:val="009128E6"/>
    <w:rsid w:val="009141D7"/>
    <w:rsid w:val="009150B7"/>
    <w:rsid w:val="00915104"/>
    <w:rsid w:val="00916002"/>
    <w:rsid w:val="00917140"/>
    <w:rsid w:val="00917164"/>
    <w:rsid w:val="009209EB"/>
    <w:rsid w:val="009211F1"/>
    <w:rsid w:val="00921418"/>
    <w:rsid w:val="00925333"/>
    <w:rsid w:val="00926931"/>
    <w:rsid w:val="009278D7"/>
    <w:rsid w:val="009332D9"/>
    <w:rsid w:val="00934F58"/>
    <w:rsid w:val="00936184"/>
    <w:rsid w:val="009367CA"/>
    <w:rsid w:val="009377EA"/>
    <w:rsid w:val="0094049C"/>
    <w:rsid w:val="009416E6"/>
    <w:rsid w:val="009439A7"/>
    <w:rsid w:val="00944BFF"/>
    <w:rsid w:val="0094702E"/>
    <w:rsid w:val="00947D07"/>
    <w:rsid w:val="009513B7"/>
    <w:rsid w:val="0095186E"/>
    <w:rsid w:val="00951D42"/>
    <w:rsid w:val="0095366A"/>
    <w:rsid w:val="00954575"/>
    <w:rsid w:val="0095515A"/>
    <w:rsid w:val="00957208"/>
    <w:rsid w:val="0095796C"/>
    <w:rsid w:val="00957AE6"/>
    <w:rsid w:val="00960690"/>
    <w:rsid w:val="00960CA8"/>
    <w:rsid w:val="0096154F"/>
    <w:rsid w:val="00961BA5"/>
    <w:rsid w:val="00961DA6"/>
    <w:rsid w:val="0096258C"/>
    <w:rsid w:val="0096271B"/>
    <w:rsid w:val="00962975"/>
    <w:rsid w:val="0096394A"/>
    <w:rsid w:val="00963A50"/>
    <w:rsid w:val="00965226"/>
    <w:rsid w:val="009654B6"/>
    <w:rsid w:val="00966C72"/>
    <w:rsid w:val="0096748D"/>
    <w:rsid w:val="00967897"/>
    <w:rsid w:val="0097290B"/>
    <w:rsid w:val="009753EF"/>
    <w:rsid w:val="00975DB7"/>
    <w:rsid w:val="009761CF"/>
    <w:rsid w:val="009761DE"/>
    <w:rsid w:val="00980E6C"/>
    <w:rsid w:val="00980ED3"/>
    <w:rsid w:val="009816DC"/>
    <w:rsid w:val="00981A53"/>
    <w:rsid w:val="0098436D"/>
    <w:rsid w:val="009858D4"/>
    <w:rsid w:val="009869AC"/>
    <w:rsid w:val="00987000"/>
    <w:rsid w:val="00987151"/>
    <w:rsid w:val="00991601"/>
    <w:rsid w:val="00992854"/>
    <w:rsid w:val="00993048"/>
    <w:rsid w:val="009939C2"/>
    <w:rsid w:val="00995139"/>
    <w:rsid w:val="009963AB"/>
    <w:rsid w:val="00996BCA"/>
    <w:rsid w:val="009A08D1"/>
    <w:rsid w:val="009A1BF5"/>
    <w:rsid w:val="009A2BAE"/>
    <w:rsid w:val="009A2DB7"/>
    <w:rsid w:val="009A2DED"/>
    <w:rsid w:val="009A2DF0"/>
    <w:rsid w:val="009A4D72"/>
    <w:rsid w:val="009A53A2"/>
    <w:rsid w:val="009A7352"/>
    <w:rsid w:val="009B00D8"/>
    <w:rsid w:val="009B1105"/>
    <w:rsid w:val="009B1819"/>
    <w:rsid w:val="009B219B"/>
    <w:rsid w:val="009B261B"/>
    <w:rsid w:val="009B4950"/>
    <w:rsid w:val="009B4B69"/>
    <w:rsid w:val="009B4C3D"/>
    <w:rsid w:val="009B5080"/>
    <w:rsid w:val="009B5236"/>
    <w:rsid w:val="009B56AE"/>
    <w:rsid w:val="009B5B0C"/>
    <w:rsid w:val="009B5C20"/>
    <w:rsid w:val="009B6C0C"/>
    <w:rsid w:val="009C0405"/>
    <w:rsid w:val="009C1DE2"/>
    <w:rsid w:val="009C226F"/>
    <w:rsid w:val="009C2F3D"/>
    <w:rsid w:val="009C3960"/>
    <w:rsid w:val="009C3FC8"/>
    <w:rsid w:val="009C4599"/>
    <w:rsid w:val="009C4B7A"/>
    <w:rsid w:val="009C6765"/>
    <w:rsid w:val="009C68CF"/>
    <w:rsid w:val="009C6EB2"/>
    <w:rsid w:val="009C7886"/>
    <w:rsid w:val="009D0BCA"/>
    <w:rsid w:val="009D1B1A"/>
    <w:rsid w:val="009D2302"/>
    <w:rsid w:val="009D2866"/>
    <w:rsid w:val="009D2D11"/>
    <w:rsid w:val="009D56B8"/>
    <w:rsid w:val="009D5F84"/>
    <w:rsid w:val="009D7EDF"/>
    <w:rsid w:val="009E0441"/>
    <w:rsid w:val="009E1EEC"/>
    <w:rsid w:val="009E36C1"/>
    <w:rsid w:val="009E39A7"/>
    <w:rsid w:val="009E6D99"/>
    <w:rsid w:val="009F093C"/>
    <w:rsid w:val="009F1292"/>
    <w:rsid w:val="009F270E"/>
    <w:rsid w:val="009F4BC5"/>
    <w:rsid w:val="009F6670"/>
    <w:rsid w:val="00A0189B"/>
    <w:rsid w:val="00A01C2C"/>
    <w:rsid w:val="00A031CA"/>
    <w:rsid w:val="00A041E0"/>
    <w:rsid w:val="00A049CB"/>
    <w:rsid w:val="00A058E9"/>
    <w:rsid w:val="00A11271"/>
    <w:rsid w:val="00A11A16"/>
    <w:rsid w:val="00A11CE2"/>
    <w:rsid w:val="00A12432"/>
    <w:rsid w:val="00A12E2F"/>
    <w:rsid w:val="00A14437"/>
    <w:rsid w:val="00A15C89"/>
    <w:rsid w:val="00A1638C"/>
    <w:rsid w:val="00A17E81"/>
    <w:rsid w:val="00A21053"/>
    <w:rsid w:val="00A21D80"/>
    <w:rsid w:val="00A22EEA"/>
    <w:rsid w:val="00A2415A"/>
    <w:rsid w:val="00A25330"/>
    <w:rsid w:val="00A2556A"/>
    <w:rsid w:val="00A255F2"/>
    <w:rsid w:val="00A257A7"/>
    <w:rsid w:val="00A25AB5"/>
    <w:rsid w:val="00A268EA"/>
    <w:rsid w:val="00A27CA1"/>
    <w:rsid w:val="00A31691"/>
    <w:rsid w:val="00A319A2"/>
    <w:rsid w:val="00A31B1D"/>
    <w:rsid w:val="00A31C8D"/>
    <w:rsid w:val="00A345D3"/>
    <w:rsid w:val="00A34F32"/>
    <w:rsid w:val="00A36907"/>
    <w:rsid w:val="00A3694F"/>
    <w:rsid w:val="00A3769F"/>
    <w:rsid w:val="00A40C1E"/>
    <w:rsid w:val="00A417EC"/>
    <w:rsid w:val="00A43255"/>
    <w:rsid w:val="00A43312"/>
    <w:rsid w:val="00A43B8F"/>
    <w:rsid w:val="00A43E46"/>
    <w:rsid w:val="00A50048"/>
    <w:rsid w:val="00A52B5F"/>
    <w:rsid w:val="00A55C23"/>
    <w:rsid w:val="00A571A8"/>
    <w:rsid w:val="00A62186"/>
    <w:rsid w:val="00A62283"/>
    <w:rsid w:val="00A62D4A"/>
    <w:rsid w:val="00A64334"/>
    <w:rsid w:val="00A65785"/>
    <w:rsid w:val="00A65A2A"/>
    <w:rsid w:val="00A67B08"/>
    <w:rsid w:val="00A700D0"/>
    <w:rsid w:val="00A7639C"/>
    <w:rsid w:val="00A76B49"/>
    <w:rsid w:val="00A76D87"/>
    <w:rsid w:val="00A76EF4"/>
    <w:rsid w:val="00A77B57"/>
    <w:rsid w:val="00A80121"/>
    <w:rsid w:val="00A807B1"/>
    <w:rsid w:val="00A82075"/>
    <w:rsid w:val="00A82A8A"/>
    <w:rsid w:val="00A82BDF"/>
    <w:rsid w:val="00A85267"/>
    <w:rsid w:val="00A852E9"/>
    <w:rsid w:val="00A85B7C"/>
    <w:rsid w:val="00A85FA7"/>
    <w:rsid w:val="00A91EBE"/>
    <w:rsid w:val="00A96ACA"/>
    <w:rsid w:val="00A96D90"/>
    <w:rsid w:val="00A97041"/>
    <w:rsid w:val="00AA0647"/>
    <w:rsid w:val="00AA27B3"/>
    <w:rsid w:val="00AA39D1"/>
    <w:rsid w:val="00AA3E0E"/>
    <w:rsid w:val="00AA4CEB"/>
    <w:rsid w:val="00AA5C0F"/>
    <w:rsid w:val="00AA7327"/>
    <w:rsid w:val="00AB0750"/>
    <w:rsid w:val="00AB135D"/>
    <w:rsid w:val="00AB309C"/>
    <w:rsid w:val="00AB4B4D"/>
    <w:rsid w:val="00AB58B0"/>
    <w:rsid w:val="00AB6D32"/>
    <w:rsid w:val="00AC2546"/>
    <w:rsid w:val="00AC2612"/>
    <w:rsid w:val="00AC2756"/>
    <w:rsid w:val="00AC388A"/>
    <w:rsid w:val="00AC3E18"/>
    <w:rsid w:val="00AC40CC"/>
    <w:rsid w:val="00AC4B34"/>
    <w:rsid w:val="00AC4F6B"/>
    <w:rsid w:val="00AC5864"/>
    <w:rsid w:val="00AC5B03"/>
    <w:rsid w:val="00AC6C23"/>
    <w:rsid w:val="00AD0254"/>
    <w:rsid w:val="00AD049B"/>
    <w:rsid w:val="00AD1605"/>
    <w:rsid w:val="00AD1EA0"/>
    <w:rsid w:val="00AD21EC"/>
    <w:rsid w:val="00AD3B9A"/>
    <w:rsid w:val="00AD3E53"/>
    <w:rsid w:val="00AD4BC2"/>
    <w:rsid w:val="00AD53A1"/>
    <w:rsid w:val="00AD5ACE"/>
    <w:rsid w:val="00AD772B"/>
    <w:rsid w:val="00AD77F2"/>
    <w:rsid w:val="00AD7BB1"/>
    <w:rsid w:val="00AD7CD1"/>
    <w:rsid w:val="00AD7DDA"/>
    <w:rsid w:val="00AE3AC6"/>
    <w:rsid w:val="00AE401A"/>
    <w:rsid w:val="00AE44F6"/>
    <w:rsid w:val="00AE5AAA"/>
    <w:rsid w:val="00AE61A6"/>
    <w:rsid w:val="00AE672E"/>
    <w:rsid w:val="00AE69BD"/>
    <w:rsid w:val="00AF16B9"/>
    <w:rsid w:val="00AF33A1"/>
    <w:rsid w:val="00AF40F8"/>
    <w:rsid w:val="00AF5557"/>
    <w:rsid w:val="00AF6330"/>
    <w:rsid w:val="00AF6A3C"/>
    <w:rsid w:val="00B002EB"/>
    <w:rsid w:val="00B01374"/>
    <w:rsid w:val="00B02FF5"/>
    <w:rsid w:val="00B03467"/>
    <w:rsid w:val="00B042A5"/>
    <w:rsid w:val="00B04A68"/>
    <w:rsid w:val="00B04E5C"/>
    <w:rsid w:val="00B0532F"/>
    <w:rsid w:val="00B06545"/>
    <w:rsid w:val="00B07183"/>
    <w:rsid w:val="00B11EB0"/>
    <w:rsid w:val="00B1255C"/>
    <w:rsid w:val="00B12A83"/>
    <w:rsid w:val="00B1325E"/>
    <w:rsid w:val="00B13A08"/>
    <w:rsid w:val="00B14F73"/>
    <w:rsid w:val="00B15C12"/>
    <w:rsid w:val="00B17019"/>
    <w:rsid w:val="00B17790"/>
    <w:rsid w:val="00B2016E"/>
    <w:rsid w:val="00B20751"/>
    <w:rsid w:val="00B20C75"/>
    <w:rsid w:val="00B21A20"/>
    <w:rsid w:val="00B22594"/>
    <w:rsid w:val="00B2389F"/>
    <w:rsid w:val="00B24158"/>
    <w:rsid w:val="00B250F9"/>
    <w:rsid w:val="00B26B86"/>
    <w:rsid w:val="00B30C80"/>
    <w:rsid w:val="00B312FE"/>
    <w:rsid w:val="00B31505"/>
    <w:rsid w:val="00B31AF7"/>
    <w:rsid w:val="00B34102"/>
    <w:rsid w:val="00B36299"/>
    <w:rsid w:val="00B36C94"/>
    <w:rsid w:val="00B37918"/>
    <w:rsid w:val="00B42119"/>
    <w:rsid w:val="00B42858"/>
    <w:rsid w:val="00B4355C"/>
    <w:rsid w:val="00B457BB"/>
    <w:rsid w:val="00B45FCA"/>
    <w:rsid w:val="00B46972"/>
    <w:rsid w:val="00B46C29"/>
    <w:rsid w:val="00B47240"/>
    <w:rsid w:val="00B47D93"/>
    <w:rsid w:val="00B52FAF"/>
    <w:rsid w:val="00B53126"/>
    <w:rsid w:val="00B53255"/>
    <w:rsid w:val="00B5500C"/>
    <w:rsid w:val="00B55C49"/>
    <w:rsid w:val="00B55D81"/>
    <w:rsid w:val="00B5642D"/>
    <w:rsid w:val="00B57FC4"/>
    <w:rsid w:val="00B61D28"/>
    <w:rsid w:val="00B64413"/>
    <w:rsid w:val="00B65E83"/>
    <w:rsid w:val="00B66496"/>
    <w:rsid w:val="00B70E94"/>
    <w:rsid w:val="00B73AD1"/>
    <w:rsid w:val="00B74895"/>
    <w:rsid w:val="00B75965"/>
    <w:rsid w:val="00B76F23"/>
    <w:rsid w:val="00B76F48"/>
    <w:rsid w:val="00B77BDE"/>
    <w:rsid w:val="00B80CC1"/>
    <w:rsid w:val="00B8136D"/>
    <w:rsid w:val="00B82401"/>
    <w:rsid w:val="00B830F2"/>
    <w:rsid w:val="00B8319E"/>
    <w:rsid w:val="00B83599"/>
    <w:rsid w:val="00B83629"/>
    <w:rsid w:val="00B83B1C"/>
    <w:rsid w:val="00B85851"/>
    <w:rsid w:val="00B8680E"/>
    <w:rsid w:val="00B87E13"/>
    <w:rsid w:val="00B910FA"/>
    <w:rsid w:val="00B913DF"/>
    <w:rsid w:val="00B9289F"/>
    <w:rsid w:val="00B9400F"/>
    <w:rsid w:val="00B95A9F"/>
    <w:rsid w:val="00B969CD"/>
    <w:rsid w:val="00B97BA8"/>
    <w:rsid w:val="00BA04A4"/>
    <w:rsid w:val="00BA1BE8"/>
    <w:rsid w:val="00BA479B"/>
    <w:rsid w:val="00BA7FCB"/>
    <w:rsid w:val="00BB030E"/>
    <w:rsid w:val="00BB101C"/>
    <w:rsid w:val="00BB1E54"/>
    <w:rsid w:val="00BB20B2"/>
    <w:rsid w:val="00BB2E20"/>
    <w:rsid w:val="00BB2E5D"/>
    <w:rsid w:val="00BB33DF"/>
    <w:rsid w:val="00BB79DB"/>
    <w:rsid w:val="00BB7FFB"/>
    <w:rsid w:val="00BC167C"/>
    <w:rsid w:val="00BC1BBF"/>
    <w:rsid w:val="00BC2298"/>
    <w:rsid w:val="00BC3C13"/>
    <w:rsid w:val="00BC3CEE"/>
    <w:rsid w:val="00BC4620"/>
    <w:rsid w:val="00BC633C"/>
    <w:rsid w:val="00BC6B82"/>
    <w:rsid w:val="00BC754A"/>
    <w:rsid w:val="00BC7DEB"/>
    <w:rsid w:val="00BD19B3"/>
    <w:rsid w:val="00BD2124"/>
    <w:rsid w:val="00BD3267"/>
    <w:rsid w:val="00BD33FC"/>
    <w:rsid w:val="00BD3FC3"/>
    <w:rsid w:val="00BD51B2"/>
    <w:rsid w:val="00BD71CF"/>
    <w:rsid w:val="00BD7796"/>
    <w:rsid w:val="00BE0081"/>
    <w:rsid w:val="00BE1121"/>
    <w:rsid w:val="00BE27D4"/>
    <w:rsid w:val="00BE27DF"/>
    <w:rsid w:val="00BE2AB4"/>
    <w:rsid w:val="00BE2E5B"/>
    <w:rsid w:val="00BE4C1E"/>
    <w:rsid w:val="00BE5434"/>
    <w:rsid w:val="00BE5596"/>
    <w:rsid w:val="00BF0122"/>
    <w:rsid w:val="00BF032E"/>
    <w:rsid w:val="00BF041C"/>
    <w:rsid w:val="00BF2193"/>
    <w:rsid w:val="00BF7099"/>
    <w:rsid w:val="00BF7C04"/>
    <w:rsid w:val="00C00BBC"/>
    <w:rsid w:val="00C019C4"/>
    <w:rsid w:val="00C0301D"/>
    <w:rsid w:val="00C03998"/>
    <w:rsid w:val="00C04325"/>
    <w:rsid w:val="00C04830"/>
    <w:rsid w:val="00C05581"/>
    <w:rsid w:val="00C068F2"/>
    <w:rsid w:val="00C10A2D"/>
    <w:rsid w:val="00C10B40"/>
    <w:rsid w:val="00C10D6F"/>
    <w:rsid w:val="00C11D4D"/>
    <w:rsid w:val="00C12466"/>
    <w:rsid w:val="00C13CBF"/>
    <w:rsid w:val="00C14052"/>
    <w:rsid w:val="00C144BC"/>
    <w:rsid w:val="00C14C70"/>
    <w:rsid w:val="00C1522E"/>
    <w:rsid w:val="00C16B6C"/>
    <w:rsid w:val="00C16B84"/>
    <w:rsid w:val="00C17F67"/>
    <w:rsid w:val="00C211FF"/>
    <w:rsid w:val="00C2172C"/>
    <w:rsid w:val="00C21C44"/>
    <w:rsid w:val="00C21FC0"/>
    <w:rsid w:val="00C234DB"/>
    <w:rsid w:val="00C2585C"/>
    <w:rsid w:val="00C273EA"/>
    <w:rsid w:val="00C275FD"/>
    <w:rsid w:val="00C27A44"/>
    <w:rsid w:val="00C30607"/>
    <w:rsid w:val="00C30D60"/>
    <w:rsid w:val="00C30E67"/>
    <w:rsid w:val="00C31687"/>
    <w:rsid w:val="00C321E9"/>
    <w:rsid w:val="00C32E28"/>
    <w:rsid w:val="00C357B4"/>
    <w:rsid w:val="00C361B7"/>
    <w:rsid w:val="00C41AE3"/>
    <w:rsid w:val="00C4230C"/>
    <w:rsid w:val="00C43384"/>
    <w:rsid w:val="00C435AF"/>
    <w:rsid w:val="00C447D2"/>
    <w:rsid w:val="00C44CE0"/>
    <w:rsid w:val="00C464B7"/>
    <w:rsid w:val="00C47953"/>
    <w:rsid w:val="00C47F19"/>
    <w:rsid w:val="00C525C4"/>
    <w:rsid w:val="00C5404E"/>
    <w:rsid w:val="00C56037"/>
    <w:rsid w:val="00C56F7F"/>
    <w:rsid w:val="00C5735B"/>
    <w:rsid w:val="00C578C4"/>
    <w:rsid w:val="00C619D8"/>
    <w:rsid w:val="00C62888"/>
    <w:rsid w:val="00C62B8B"/>
    <w:rsid w:val="00C630A5"/>
    <w:rsid w:val="00C64031"/>
    <w:rsid w:val="00C65530"/>
    <w:rsid w:val="00C6606A"/>
    <w:rsid w:val="00C66AF4"/>
    <w:rsid w:val="00C66E8F"/>
    <w:rsid w:val="00C6755B"/>
    <w:rsid w:val="00C67875"/>
    <w:rsid w:val="00C67BE7"/>
    <w:rsid w:val="00C705E1"/>
    <w:rsid w:val="00C71318"/>
    <w:rsid w:val="00C71AFD"/>
    <w:rsid w:val="00C74AA0"/>
    <w:rsid w:val="00C74DEF"/>
    <w:rsid w:val="00C76D5C"/>
    <w:rsid w:val="00C82E0E"/>
    <w:rsid w:val="00C835A2"/>
    <w:rsid w:val="00C835F2"/>
    <w:rsid w:val="00C84995"/>
    <w:rsid w:val="00C85CFA"/>
    <w:rsid w:val="00C86B5B"/>
    <w:rsid w:val="00C90C58"/>
    <w:rsid w:val="00C93379"/>
    <w:rsid w:val="00C942BE"/>
    <w:rsid w:val="00C95746"/>
    <w:rsid w:val="00C95C21"/>
    <w:rsid w:val="00C96221"/>
    <w:rsid w:val="00C96708"/>
    <w:rsid w:val="00C978D8"/>
    <w:rsid w:val="00C97ABD"/>
    <w:rsid w:val="00CA2A07"/>
    <w:rsid w:val="00CA4CC4"/>
    <w:rsid w:val="00CA502E"/>
    <w:rsid w:val="00CA60FC"/>
    <w:rsid w:val="00CA67FA"/>
    <w:rsid w:val="00CB014A"/>
    <w:rsid w:val="00CB06B8"/>
    <w:rsid w:val="00CB14E2"/>
    <w:rsid w:val="00CB16C6"/>
    <w:rsid w:val="00CB39D2"/>
    <w:rsid w:val="00CB5DCC"/>
    <w:rsid w:val="00CB5E12"/>
    <w:rsid w:val="00CB6406"/>
    <w:rsid w:val="00CB6851"/>
    <w:rsid w:val="00CB6C9C"/>
    <w:rsid w:val="00CC0606"/>
    <w:rsid w:val="00CC0D05"/>
    <w:rsid w:val="00CC15BE"/>
    <w:rsid w:val="00CC19E2"/>
    <w:rsid w:val="00CC1FEA"/>
    <w:rsid w:val="00CC7802"/>
    <w:rsid w:val="00CC7E85"/>
    <w:rsid w:val="00CD163E"/>
    <w:rsid w:val="00CD1AA0"/>
    <w:rsid w:val="00CD69CD"/>
    <w:rsid w:val="00CD7957"/>
    <w:rsid w:val="00CE028F"/>
    <w:rsid w:val="00CE02A6"/>
    <w:rsid w:val="00CE0A8E"/>
    <w:rsid w:val="00CE24EF"/>
    <w:rsid w:val="00CE350E"/>
    <w:rsid w:val="00CE3C8B"/>
    <w:rsid w:val="00CE43D2"/>
    <w:rsid w:val="00CE4999"/>
    <w:rsid w:val="00CF1B82"/>
    <w:rsid w:val="00CF1F50"/>
    <w:rsid w:val="00CF248F"/>
    <w:rsid w:val="00CF2799"/>
    <w:rsid w:val="00CF2904"/>
    <w:rsid w:val="00CF312F"/>
    <w:rsid w:val="00CF35BF"/>
    <w:rsid w:val="00CF6F84"/>
    <w:rsid w:val="00CF6F94"/>
    <w:rsid w:val="00D004C9"/>
    <w:rsid w:val="00D0119A"/>
    <w:rsid w:val="00D011E2"/>
    <w:rsid w:val="00D04EAA"/>
    <w:rsid w:val="00D051AC"/>
    <w:rsid w:val="00D0528F"/>
    <w:rsid w:val="00D05C17"/>
    <w:rsid w:val="00D060EB"/>
    <w:rsid w:val="00D06189"/>
    <w:rsid w:val="00D076D4"/>
    <w:rsid w:val="00D07913"/>
    <w:rsid w:val="00D11418"/>
    <w:rsid w:val="00D12DAD"/>
    <w:rsid w:val="00D13A3A"/>
    <w:rsid w:val="00D15F9F"/>
    <w:rsid w:val="00D17239"/>
    <w:rsid w:val="00D17298"/>
    <w:rsid w:val="00D21785"/>
    <w:rsid w:val="00D25E62"/>
    <w:rsid w:val="00D272D7"/>
    <w:rsid w:val="00D2745B"/>
    <w:rsid w:val="00D27A96"/>
    <w:rsid w:val="00D30E68"/>
    <w:rsid w:val="00D3138A"/>
    <w:rsid w:val="00D34E15"/>
    <w:rsid w:val="00D34FBE"/>
    <w:rsid w:val="00D3503A"/>
    <w:rsid w:val="00D36C96"/>
    <w:rsid w:val="00D37B74"/>
    <w:rsid w:val="00D410E9"/>
    <w:rsid w:val="00D43958"/>
    <w:rsid w:val="00D43B53"/>
    <w:rsid w:val="00D43C03"/>
    <w:rsid w:val="00D44636"/>
    <w:rsid w:val="00D45771"/>
    <w:rsid w:val="00D458CE"/>
    <w:rsid w:val="00D45F96"/>
    <w:rsid w:val="00D469D6"/>
    <w:rsid w:val="00D46EC5"/>
    <w:rsid w:val="00D47E64"/>
    <w:rsid w:val="00D51CBD"/>
    <w:rsid w:val="00D51CCA"/>
    <w:rsid w:val="00D522E5"/>
    <w:rsid w:val="00D52478"/>
    <w:rsid w:val="00D5270D"/>
    <w:rsid w:val="00D52D49"/>
    <w:rsid w:val="00D5447B"/>
    <w:rsid w:val="00D548F0"/>
    <w:rsid w:val="00D5518D"/>
    <w:rsid w:val="00D56DB3"/>
    <w:rsid w:val="00D607F3"/>
    <w:rsid w:val="00D608F6"/>
    <w:rsid w:val="00D60A5E"/>
    <w:rsid w:val="00D6297F"/>
    <w:rsid w:val="00D63FC4"/>
    <w:rsid w:val="00D640C7"/>
    <w:rsid w:val="00D67F34"/>
    <w:rsid w:val="00D71CCD"/>
    <w:rsid w:val="00D72641"/>
    <w:rsid w:val="00D726F4"/>
    <w:rsid w:val="00D733C9"/>
    <w:rsid w:val="00D74781"/>
    <w:rsid w:val="00D7579B"/>
    <w:rsid w:val="00D75F42"/>
    <w:rsid w:val="00D76183"/>
    <w:rsid w:val="00D77105"/>
    <w:rsid w:val="00D82966"/>
    <w:rsid w:val="00D82B3B"/>
    <w:rsid w:val="00D8326F"/>
    <w:rsid w:val="00D8383D"/>
    <w:rsid w:val="00D83EA0"/>
    <w:rsid w:val="00D842AF"/>
    <w:rsid w:val="00D84A68"/>
    <w:rsid w:val="00D8500C"/>
    <w:rsid w:val="00D8684C"/>
    <w:rsid w:val="00D87086"/>
    <w:rsid w:val="00D91AC9"/>
    <w:rsid w:val="00D94C25"/>
    <w:rsid w:val="00D9540E"/>
    <w:rsid w:val="00D96A9C"/>
    <w:rsid w:val="00D9724A"/>
    <w:rsid w:val="00DA0317"/>
    <w:rsid w:val="00DA210C"/>
    <w:rsid w:val="00DA456E"/>
    <w:rsid w:val="00DA54EA"/>
    <w:rsid w:val="00DA57DF"/>
    <w:rsid w:val="00DA59B9"/>
    <w:rsid w:val="00DA5A7D"/>
    <w:rsid w:val="00DB029E"/>
    <w:rsid w:val="00DB08E4"/>
    <w:rsid w:val="00DB1C05"/>
    <w:rsid w:val="00DB1CDB"/>
    <w:rsid w:val="00DB245A"/>
    <w:rsid w:val="00DB2A46"/>
    <w:rsid w:val="00DB6E8F"/>
    <w:rsid w:val="00DC1CAD"/>
    <w:rsid w:val="00DC2079"/>
    <w:rsid w:val="00DC4381"/>
    <w:rsid w:val="00DC44AD"/>
    <w:rsid w:val="00DC645E"/>
    <w:rsid w:val="00DC6DCE"/>
    <w:rsid w:val="00DC749A"/>
    <w:rsid w:val="00DC794D"/>
    <w:rsid w:val="00DD02AD"/>
    <w:rsid w:val="00DD1142"/>
    <w:rsid w:val="00DD1EC0"/>
    <w:rsid w:val="00DD24C8"/>
    <w:rsid w:val="00DD2D6F"/>
    <w:rsid w:val="00DD3B08"/>
    <w:rsid w:val="00DD3F65"/>
    <w:rsid w:val="00DD5A90"/>
    <w:rsid w:val="00DD6080"/>
    <w:rsid w:val="00DD6718"/>
    <w:rsid w:val="00DD6C2D"/>
    <w:rsid w:val="00DD70A9"/>
    <w:rsid w:val="00DE0479"/>
    <w:rsid w:val="00DE1234"/>
    <w:rsid w:val="00DE142B"/>
    <w:rsid w:val="00DE1B99"/>
    <w:rsid w:val="00DE5030"/>
    <w:rsid w:val="00DE57B1"/>
    <w:rsid w:val="00DE66FA"/>
    <w:rsid w:val="00DE6A5A"/>
    <w:rsid w:val="00DF02AA"/>
    <w:rsid w:val="00DF07A5"/>
    <w:rsid w:val="00DF1A26"/>
    <w:rsid w:val="00DF28F6"/>
    <w:rsid w:val="00DF34F8"/>
    <w:rsid w:val="00DF5231"/>
    <w:rsid w:val="00DF53A6"/>
    <w:rsid w:val="00DF561C"/>
    <w:rsid w:val="00DF6185"/>
    <w:rsid w:val="00DF691E"/>
    <w:rsid w:val="00DF69A6"/>
    <w:rsid w:val="00DF6A05"/>
    <w:rsid w:val="00E000DA"/>
    <w:rsid w:val="00E001CB"/>
    <w:rsid w:val="00E00DD5"/>
    <w:rsid w:val="00E01F96"/>
    <w:rsid w:val="00E02175"/>
    <w:rsid w:val="00E029FC"/>
    <w:rsid w:val="00E02F29"/>
    <w:rsid w:val="00E03086"/>
    <w:rsid w:val="00E04BB8"/>
    <w:rsid w:val="00E04F1A"/>
    <w:rsid w:val="00E052D4"/>
    <w:rsid w:val="00E05F2B"/>
    <w:rsid w:val="00E065CA"/>
    <w:rsid w:val="00E073F3"/>
    <w:rsid w:val="00E102C8"/>
    <w:rsid w:val="00E11340"/>
    <w:rsid w:val="00E12759"/>
    <w:rsid w:val="00E1552A"/>
    <w:rsid w:val="00E162F8"/>
    <w:rsid w:val="00E16AFB"/>
    <w:rsid w:val="00E16F80"/>
    <w:rsid w:val="00E1724C"/>
    <w:rsid w:val="00E177D5"/>
    <w:rsid w:val="00E20370"/>
    <w:rsid w:val="00E21B18"/>
    <w:rsid w:val="00E21E66"/>
    <w:rsid w:val="00E227F3"/>
    <w:rsid w:val="00E22A7F"/>
    <w:rsid w:val="00E23CE3"/>
    <w:rsid w:val="00E258A1"/>
    <w:rsid w:val="00E2655C"/>
    <w:rsid w:val="00E26B5D"/>
    <w:rsid w:val="00E272F2"/>
    <w:rsid w:val="00E2799C"/>
    <w:rsid w:val="00E31B9D"/>
    <w:rsid w:val="00E3302F"/>
    <w:rsid w:val="00E334C3"/>
    <w:rsid w:val="00E33B86"/>
    <w:rsid w:val="00E35197"/>
    <w:rsid w:val="00E37931"/>
    <w:rsid w:val="00E401B2"/>
    <w:rsid w:val="00E40376"/>
    <w:rsid w:val="00E42F88"/>
    <w:rsid w:val="00E430E7"/>
    <w:rsid w:val="00E43DB8"/>
    <w:rsid w:val="00E45157"/>
    <w:rsid w:val="00E46158"/>
    <w:rsid w:val="00E46966"/>
    <w:rsid w:val="00E51627"/>
    <w:rsid w:val="00E520E6"/>
    <w:rsid w:val="00E53B26"/>
    <w:rsid w:val="00E53F7F"/>
    <w:rsid w:val="00E54E06"/>
    <w:rsid w:val="00E5567C"/>
    <w:rsid w:val="00E563C3"/>
    <w:rsid w:val="00E56456"/>
    <w:rsid w:val="00E5647B"/>
    <w:rsid w:val="00E57305"/>
    <w:rsid w:val="00E579E6"/>
    <w:rsid w:val="00E60324"/>
    <w:rsid w:val="00E61784"/>
    <w:rsid w:val="00E61E55"/>
    <w:rsid w:val="00E6252E"/>
    <w:rsid w:val="00E62819"/>
    <w:rsid w:val="00E62854"/>
    <w:rsid w:val="00E6341E"/>
    <w:rsid w:val="00E63688"/>
    <w:rsid w:val="00E63B53"/>
    <w:rsid w:val="00E64B0D"/>
    <w:rsid w:val="00E64DB5"/>
    <w:rsid w:val="00E64EBF"/>
    <w:rsid w:val="00E65B53"/>
    <w:rsid w:val="00E65DB5"/>
    <w:rsid w:val="00E6651E"/>
    <w:rsid w:val="00E67548"/>
    <w:rsid w:val="00E738B7"/>
    <w:rsid w:val="00E7519B"/>
    <w:rsid w:val="00E7529A"/>
    <w:rsid w:val="00E75A83"/>
    <w:rsid w:val="00E75F33"/>
    <w:rsid w:val="00E80815"/>
    <w:rsid w:val="00E8110F"/>
    <w:rsid w:val="00E8181F"/>
    <w:rsid w:val="00E81924"/>
    <w:rsid w:val="00E82213"/>
    <w:rsid w:val="00E831CD"/>
    <w:rsid w:val="00E835EC"/>
    <w:rsid w:val="00E85586"/>
    <w:rsid w:val="00E85AA5"/>
    <w:rsid w:val="00E9075C"/>
    <w:rsid w:val="00E90CE9"/>
    <w:rsid w:val="00E913E8"/>
    <w:rsid w:val="00E9188D"/>
    <w:rsid w:val="00E92C38"/>
    <w:rsid w:val="00E93EE8"/>
    <w:rsid w:val="00E95C4F"/>
    <w:rsid w:val="00E95E07"/>
    <w:rsid w:val="00E9602B"/>
    <w:rsid w:val="00E96C7E"/>
    <w:rsid w:val="00E9714A"/>
    <w:rsid w:val="00E97655"/>
    <w:rsid w:val="00E97FEC"/>
    <w:rsid w:val="00EA2550"/>
    <w:rsid w:val="00EA36ED"/>
    <w:rsid w:val="00EA38DB"/>
    <w:rsid w:val="00EA4229"/>
    <w:rsid w:val="00EA5112"/>
    <w:rsid w:val="00EA534A"/>
    <w:rsid w:val="00EA5E32"/>
    <w:rsid w:val="00EA6462"/>
    <w:rsid w:val="00EA6A54"/>
    <w:rsid w:val="00EA721D"/>
    <w:rsid w:val="00EB0089"/>
    <w:rsid w:val="00EB0962"/>
    <w:rsid w:val="00EB3988"/>
    <w:rsid w:val="00EB3ED3"/>
    <w:rsid w:val="00EB41F4"/>
    <w:rsid w:val="00EB428A"/>
    <w:rsid w:val="00EB54D1"/>
    <w:rsid w:val="00EB6F54"/>
    <w:rsid w:val="00EB70F9"/>
    <w:rsid w:val="00EC05C2"/>
    <w:rsid w:val="00EC0AD9"/>
    <w:rsid w:val="00EC18AD"/>
    <w:rsid w:val="00EC2780"/>
    <w:rsid w:val="00EC30E4"/>
    <w:rsid w:val="00EC4AE4"/>
    <w:rsid w:val="00EC55F7"/>
    <w:rsid w:val="00EC5C9A"/>
    <w:rsid w:val="00EC5CED"/>
    <w:rsid w:val="00EC74ED"/>
    <w:rsid w:val="00EC780B"/>
    <w:rsid w:val="00EC78D0"/>
    <w:rsid w:val="00EC7F38"/>
    <w:rsid w:val="00ED1053"/>
    <w:rsid w:val="00ED40C1"/>
    <w:rsid w:val="00ED51EB"/>
    <w:rsid w:val="00ED5B44"/>
    <w:rsid w:val="00ED6589"/>
    <w:rsid w:val="00ED66E9"/>
    <w:rsid w:val="00ED76D4"/>
    <w:rsid w:val="00ED7AF6"/>
    <w:rsid w:val="00ED7F11"/>
    <w:rsid w:val="00EE0A8D"/>
    <w:rsid w:val="00EE0E88"/>
    <w:rsid w:val="00EE3A10"/>
    <w:rsid w:val="00EE61F8"/>
    <w:rsid w:val="00EF0EBC"/>
    <w:rsid w:val="00EF12CE"/>
    <w:rsid w:val="00EF15B1"/>
    <w:rsid w:val="00EF2C14"/>
    <w:rsid w:val="00EF5718"/>
    <w:rsid w:val="00EF75F9"/>
    <w:rsid w:val="00F0068F"/>
    <w:rsid w:val="00F02E90"/>
    <w:rsid w:val="00F032CF"/>
    <w:rsid w:val="00F035F9"/>
    <w:rsid w:val="00F04550"/>
    <w:rsid w:val="00F071C7"/>
    <w:rsid w:val="00F07512"/>
    <w:rsid w:val="00F07A1F"/>
    <w:rsid w:val="00F10C8B"/>
    <w:rsid w:val="00F10F85"/>
    <w:rsid w:val="00F11343"/>
    <w:rsid w:val="00F1381A"/>
    <w:rsid w:val="00F15D29"/>
    <w:rsid w:val="00F17C8D"/>
    <w:rsid w:val="00F21B22"/>
    <w:rsid w:val="00F22514"/>
    <w:rsid w:val="00F2434B"/>
    <w:rsid w:val="00F249C5"/>
    <w:rsid w:val="00F24ADE"/>
    <w:rsid w:val="00F251BC"/>
    <w:rsid w:val="00F305B8"/>
    <w:rsid w:val="00F30CFB"/>
    <w:rsid w:val="00F32951"/>
    <w:rsid w:val="00F35CEA"/>
    <w:rsid w:val="00F377BA"/>
    <w:rsid w:val="00F41CA2"/>
    <w:rsid w:val="00F41EAC"/>
    <w:rsid w:val="00F4270A"/>
    <w:rsid w:val="00F44038"/>
    <w:rsid w:val="00F44160"/>
    <w:rsid w:val="00F44DF5"/>
    <w:rsid w:val="00F45728"/>
    <w:rsid w:val="00F46846"/>
    <w:rsid w:val="00F4720F"/>
    <w:rsid w:val="00F47A1F"/>
    <w:rsid w:val="00F501C6"/>
    <w:rsid w:val="00F505BA"/>
    <w:rsid w:val="00F50E06"/>
    <w:rsid w:val="00F526A4"/>
    <w:rsid w:val="00F52D1A"/>
    <w:rsid w:val="00F54D03"/>
    <w:rsid w:val="00F5535C"/>
    <w:rsid w:val="00F55E21"/>
    <w:rsid w:val="00F57294"/>
    <w:rsid w:val="00F5789C"/>
    <w:rsid w:val="00F60AD6"/>
    <w:rsid w:val="00F631D6"/>
    <w:rsid w:val="00F63AE5"/>
    <w:rsid w:val="00F63D92"/>
    <w:rsid w:val="00F6422F"/>
    <w:rsid w:val="00F66F75"/>
    <w:rsid w:val="00F747D6"/>
    <w:rsid w:val="00F75B55"/>
    <w:rsid w:val="00F76CCA"/>
    <w:rsid w:val="00F8083C"/>
    <w:rsid w:val="00F817C3"/>
    <w:rsid w:val="00F817F0"/>
    <w:rsid w:val="00F823AD"/>
    <w:rsid w:val="00F83F16"/>
    <w:rsid w:val="00F86308"/>
    <w:rsid w:val="00F86370"/>
    <w:rsid w:val="00F934CF"/>
    <w:rsid w:val="00F937CE"/>
    <w:rsid w:val="00F96028"/>
    <w:rsid w:val="00F96A4B"/>
    <w:rsid w:val="00FA29A8"/>
    <w:rsid w:val="00FA5893"/>
    <w:rsid w:val="00FA617C"/>
    <w:rsid w:val="00FA65D3"/>
    <w:rsid w:val="00FA6E49"/>
    <w:rsid w:val="00FA7CFD"/>
    <w:rsid w:val="00FA7ED2"/>
    <w:rsid w:val="00FB0887"/>
    <w:rsid w:val="00FB1D5F"/>
    <w:rsid w:val="00FB20B9"/>
    <w:rsid w:val="00FB4D59"/>
    <w:rsid w:val="00FB4FAF"/>
    <w:rsid w:val="00FB6649"/>
    <w:rsid w:val="00FB67D8"/>
    <w:rsid w:val="00FB6C62"/>
    <w:rsid w:val="00FC1FE4"/>
    <w:rsid w:val="00FC3AF3"/>
    <w:rsid w:val="00FC3F8F"/>
    <w:rsid w:val="00FC472B"/>
    <w:rsid w:val="00FC588E"/>
    <w:rsid w:val="00FC5F71"/>
    <w:rsid w:val="00FC67DA"/>
    <w:rsid w:val="00FD156F"/>
    <w:rsid w:val="00FD191B"/>
    <w:rsid w:val="00FD1A39"/>
    <w:rsid w:val="00FD258D"/>
    <w:rsid w:val="00FD259A"/>
    <w:rsid w:val="00FD35A8"/>
    <w:rsid w:val="00FD35B1"/>
    <w:rsid w:val="00FD4024"/>
    <w:rsid w:val="00FD4560"/>
    <w:rsid w:val="00FD4CC7"/>
    <w:rsid w:val="00FD6B1C"/>
    <w:rsid w:val="00FD6E79"/>
    <w:rsid w:val="00FE0B6C"/>
    <w:rsid w:val="00FE0BBD"/>
    <w:rsid w:val="00FE239E"/>
    <w:rsid w:val="00FE2F11"/>
    <w:rsid w:val="00FE3E4F"/>
    <w:rsid w:val="00FE42AC"/>
    <w:rsid w:val="00FE53AF"/>
    <w:rsid w:val="00FE5AFF"/>
    <w:rsid w:val="00FE6ED2"/>
    <w:rsid w:val="00FE6FFA"/>
    <w:rsid w:val="00FF0384"/>
    <w:rsid w:val="00FF0FCE"/>
    <w:rsid w:val="00FF2774"/>
    <w:rsid w:val="00FF301E"/>
    <w:rsid w:val="00FF3F08"/>
    <w:rsid w:val="00FF52CD"/>
    <w:rsid w:val="00FF7457"/>
    <w:rsid w:val="00FF761A"/>
    <w:rsid w:val="00FF7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7F3865"/>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Tekstvantijdelijkeaanduiding">
    <w:name w:val="Placeholder Text"/>
    <w:basedOn w:val="Standaardalinea-lettertype"/>
    <w:uiPriority w:val="99"/>
    <w:semiHidden/>
    <w:rsid w:val="00D9724A"/>
    <w:rPr>
      <w:color w:val="808080"/>
    </w:rPr>
  </w:style>
  <w:style w:type="character" w:styleId="GevolgdeHyperlink">
    <w:name w:val="FollowedHyperlink"/>
    <w:basedOn w:val="Standaardalinea-lettertype"/>
    <w:uiPriority w:val="99"/>
    <w:semiHidden/>
    <w:unhideWhenUsed/>
    <w:rsid w:val="00EF0EBC"/>
    <w:rPr>
      <w:color w:val="954F72" w:themeColor="followedHyperlink"/>
      <w:u w:val="single"/>
    </w:rPr>
  </w:style>
  <w:style w:type="paragraph" w:styleId="Voetnoottekst">
    <w:name w:val="footnote text"/>
    <w:basedOn w:val="Standaard"/>
    <w:link w:val="VoetnoottekstChar"/>
    <w:uiPriority w:val="99"/>
    <w:unhideWhenUsed/>
    <w:rsid w:val="00226EB4"/>
    <w:pPr>
      <w:spacing w:line="240" w:lineRule="auto"/>
    </w:pPr>
  </w:style>
  <w:style w:type="character" w:customStyle="1" w:styleId="VoetnoottekstChar">
    <w:name w:val="Voetnoottekst Char"/>
    <w:basedOn w:val="Standaardalinea-lettertype"/>
    <w:link w:val="Voetnoottekst"/>
    <w:uiPriority w:val="99"/>
    <w:rsid w:val="00226EB4"/>
    <w:rPr>
      <w:rFonts w:ascii="Roboto" w:hAnsi="Roboto"/>
      <w:color w:val="000000"/>
    </w:rPr>
  </w:style>
  <w:style w:type="character" w:styleId="Voetnootmarkering">
    <w:name w:val="footnote reference"/>
    <w:basedOn w:val="Standaardalinea-lettertype"/>
    <w:uiPriority w:val="99"/>
    <w:semiHidden/>
    <w:unhideWhenUsed/>
    <w:rsid w:val="00226EB4"/>
    <w:rPr>
      <w:vertAlign w:val="superscript"/>
    </w:rPr>
  </w:style>
  <w:style w:type="paragraph" w:customStyle="1" w:styleId="xmsonormal">
    <w:name w:val="x_msonormal"/>
    <w:basedOn w:val="Standaard"/>
    <w:rsid w:val="00785723"/>
    <w:pPr>
      <w:autoSpaceDN/>
      <w:spacing w:line="240" w:lineRule="auto"/>
      <w:textAlignment w:val="auto"/>
    </w:pPr>
    <w:rPr>
      <w:rFonts w:ascii="Calibri" w:eastAsiaTheme="minorHAnsi" w:hAnsi="Calibri" w:cs="Calibri"/>
      <w:color w:val="auto"/>
      <w:sz w:val="22"/>
      <w:szCs w:val="22"/>
    </w:rPr>
  </w:style>
  <w:style w:type="paragraph" w:styleId="Revisie">
    <w:name w:val="Revision"/>
    <w:hidden/>
    <w:uiPriority w:val="99"/>
    <w:semiHidden/>
    <w:rsid w:val="009963AB"/>
    <w:pPr>
      <w:autoSpaceDN/>
      <w:textAlignment w:val="auto"/>
    </w:pPr>
    <w:rPr>
      <w:rFonts w:ascii="Roboto" w:hAnsi="Roboto"/>
      <w:color w:val="000000"/>
    </w:rPr>
  </w:style>
  <w:style w:type="character" w:customStyle="1" w:styleId="fs4">
    <w:name w:val="fs4"/>
    <w:basedOn w:val="Standaardalinea-lettertype"/>
    <w:rsid w:val="00C64031"/>
  </w:style>
  <w:style w:type="character" w:customStyle="1" w:styleId="ff7">
    <w:name w:val="ff7"/>
    <w:basedOn w:val="Standaardalinea-lettertype"/>
    <w:rsid w:val="00C64031"/>
  </w:style>
  <w:style w:type="character" w:customStyle="1" w:styleId="ls6">
    <w:name w:val="ls6"/>
    <w:basedOn w:val="Standaardalinea-lettertype"/>
    <w:rsid w:val="00C64031"/>
  </w:style>
  <w:style w:type="character" w:customStyle="1" w:styleId="ls4">
    <w:name w:val="ls4"/>
    <w:basedOn w:val="Standaardalinea-lettertype"/>
    <w:rsid w:val="00C64031"/>
  </w:style>
  <w:style w:type="character" w:customStyle="1" w:styleId="ls5">
    <w:name w:val="ls5"/>
    <w:basedOn w:val="Standaardalinea-lettertype"/>
    <w:rsid w:val="00C6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9723">
      <w:bodyDiv w:val="1"/>
      <w:marLeft w:val="0"/>
      <w:marRight w:val="0"/>
      <w:marTop w:val="0"/>
      <w:marBottom w:val="0"/>
      <w:divBdr>
        <w:top w:val="none" w:sz="0" w:space="0" w:color="auto"/>
        <w:left w:val="none" w:sz="0" w:space="0" w:color="auto"/>
        <w:bottom w:val="none" w:sz="0" w:space="0" w:color="auto"/>
        <w:right w:val="none" w:sz="0" w:space="0" w:color="auto"/>
      </w:divBdr>
    </w:div>
    <w:div w:id="467289035">
      <w:bodyDiv w:val="1"/>
      <w:marLeft w:val="0"/>
      <w:marRight w:val="0"/>
      <w:marTop w:val="0"/>
      <w:marBottom w:val="0"/>
      <w:divBdr>
        <w:top w:val="none" w:sz="0" w:space="0" w:color="auto"/>
        <w:left w:val="none" w:sz="0" w:space="0" w:color="auto"/>
        <w:bottom w:val="none" w:sz="0" w:space="0" w:color="auto"/>
        <w:right w:val="none" w:sz="0" w:space="0" w:color="auto"/>
      </w:divBdr>
    </w:div>
    <w:div w:id="572273830">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19212004">
      <w:bodyDiv w:val="1"/>
      <w:marLeft w:val="0"/>
      <w:marRight w:val="0"/>
      <w:marTop w:val="0"/>
      <w:marBottom w:val="0"/>
      <w:divBdr>
        <w:top w:val="none" w:sz="0" w:space="0" w:color="auto"/>
        <w:left w:val="none" w:sz="0" w:space="0" w:color="auto"/>
        <w:bottom w:val="none" w:sz="0" w:space="0" w:color="auto"/>
        <w:right w:val="none" w:sz="0" w:space="0" w:color="auto"/>
      </w:divBdr>
    </w:div>
    <w:div w:id="783423139">
      <w:bodyDiv w:val="1"/>
      <w:marLeft w:val="0"/>
      <w:marRight w:val="0"/>
      <w:marTop w:val="0"/>
      <w:marBottom w:val="0"/>
      <w:divBdr>
        <w:top w:val="none" w:sz="0" w:space="0" w:color="auto"/>
        <w:left w:val="none" w:sz="0" w:space="0" w:color="auto"/>
        <w:bottom w:val="none" w:sz="0" w:space="0" w:color="auto"/>
        <w:right w:val="none" w:sz="0" w:space="0" w:color="auto"/>
      </w:divBdr>
    </w:div>
    <w:div w:id="1355889509">
      <w:bodyDiv w:val="1"/>
      <w:marLeft w:val="0"/>
      <w:marRight w:val="0"/>
      <w:marTop w:val="0"/>
      <w:marBottom w:val="0"/>
      <w:divBdr>
        <w:top w:val="none" w:sz="0" w:space="0" w:color="auto"/>
        <w:left w:val="none" w:sz="0" w:space="0" w:color="auto"/>
        <w:bottom w:val="none" w:sz="0" w:space="0" w:color="auto"/>
        <w:right w:val="none" w:sz="0" w:space="0" w:color="auto"/>
      </w:divBdr>
    </w:div>
    <w:div w:id="1561475685">
      <w:bodyDiv w:val="1"/>
      <w:marLeft w:val="0"/>
      <w:marRight w:val="0"/>
      <w:marTop w:val="0"/>
      <w:marBottom w:val="0"/>
      <w:divBdr>
        <w:top w:val="none" w:sz="0" w:space="0" w:color="auto"/>
        <w:left w:val="none" w:sz="0" w:space="0" w:color="auto"/>
        <w:bottom w:val="none" w:sz="0" w:space="0" w:color="auto"/>
        <w:right w:val="none" w:sz="0" w:space="0" w:color="auto"/>
      </w:divBdr>
      <w:divsChild>
        <w:div w:id="433594559">
          <w:marLeft w:val="0"/>
          <w:marRight w:val="0"/>
          <w:marTop w:val="0"/>
          <w:marBottom w:val="0"/>
          <w:divBdr>
            <w:top w:val="none" w:sz="0" w:space="0" w:color="auto"/>
            <w:left w:val="none" w:sz="0" w:space="0" w:color="auto"/>
            <w:bottom w:val="none" w:sz="0" w:space="0" w:color="auto"/>
            <w:right w:val="none" w:sz="0" w:space="0" w:color="auto"/>
          </w:divBdr>
        </w:div>
        <w:div w:id="1123421263">
          <w:marLeft w:val="0"/>
          <w:marRight w:val="0"/>
          <w:marTop w:val="0"/>
          <w:marBottom w:val="0"/>
          <w:divBdr>
            <w:top w:val="none" w:sz="0" w:space="0" w:color="auto"/>
            <w:left w:val="none" w:sz="0" w:space="0" w:color="auto"/>
            <w:bottom w:val="none" w:sz="0" w:space="0" w:color="auto"/>
            <w:right w:val="none" w:sz="0" w:space="0" w:color="auto"/>
          </w:divBdr>
        </w:div>
        <w:div w:id="1178813789">
          <w:marLeft w:val="0"/>
          <w:marRight w:val="0"/>
          <w:marTop w:val="0"/>
          <w:marBottom w:val="0"/>
          <w:divBdr>
            <w:top w:val="none" w:sz="0" w:space="0" w:color="auto"/>
            <w:left w:val="none" w:sz="0" w:space="0" w:color="auto"/>
            <w:bottom w:val="none" w:sz="0" w:space="0" w:color="auto"/>
            <w:right w:val="none" w:sz="0" w:space="0" w:color="auto"/>
          </w:divBdr>
        </w:div>
        <w:div w:id="449326119">
          <w:marLeft w:val="0"/>
          <w:marRight w:val="0"/>
          <w:marTop w:val="0"/>
          <w:marBottom w:val="0"/>
          <w:divBdr>
            <w:top w:val="none" w:sz="0" w:space="0" w:color="auto"/>
            <w:left w:val="none" w:sz="0" w:space="0" w:color="auto"/>
            <w:bottom w:val="none" w:sz="0" w:space="0" w:color="auto"/>
            <w:right w:val="none" w:sz="0" w:space="0" w:color="auto"/>
          </w:divBdr>
        </w:div>
      </w:divsChild>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1301/2025-07-2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jpe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2841</ap:Words>
  <ap:Characters>15627</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2025-09-18T14:50:00.0000000Z</lastPrinted>
  <dcterms:created xsi:type="dcterms:W3CDTF">2025-09-19T07:49:00.0000000Z</dcterms:created>
  <dcterms:modified xsi:type="dcterms:W3CDTF">2025-09-23T09:51:00.0000000Z</dcterms:modified>
  <dc:description>------------------------</dc:description>
  <dc:subject/>
  <keywords/>
  <version/>
  <category/>
</coreProperties>
</file>