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2CCD" w:rsidP="000F2CCD" w:rsidRDefault="000F2CCD" w14:paraId="5B71EC38" w14:textId="77777777"/>
    <w:p w:rsidR="000F2CCD" w:rsidP="000F2CCD" w:rsidRDefault="000F2CCD" w14:paraId="6E30948C" w14:textId="6970AEA9">
      <w:r>
        <w:t>AH 96</w:t>
      </w:r>
    </w:p>
    <w:p w:rsidR="000F2CCD" w:rsidP="000F2CCD" w:rsidRDefault="000F2CCD" w14:paraId="733F7089" w14:textId="6D21A2D3">
      <w:r>
        <w:t>2025Z14732</w:t>
      </w:r>
    </w:p>
    <w:p w:rsidRPr="000F2CCD" w:rsidR="000F2CCD" w:rsidP="000F2CCD" w:rsidRDefault="000F2CCD" w14:paraId="781366C1" w14:textId="23A17442">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7D78AD">
        <w:rPr>
          <w:rFonts w:ascii="Times New Roman" w:hAnsi="Times New Roman"/>
          <w:sz w:val="24"/>
        </w:rPr>
        <w:t>minister van Justitie en Veiligheid</w:t>
      </w:r>
      <w:r w:rsidRPr="00A71055">
        <w:rPr>
          <w:sz w:val="24"/>
          <w:szCs w:val="24"/>
        </w:rPr>
        <w:t xml:space="preserve"> (ontvangen</w:t>
      </w:r>
      <w:r>
        <w:rPr>
          <w:sz w:val="24"/>
          <w:szCs w:val="24"/>
        </w:rPr>
        <w:t xml:space="preserve"> 23 september 2025)</w:t>
      </w:r>
    </w:p>
    <w:p w:rsidR="000F2CCD" w:rsidP="000F2CCD" w:rsidRDefault="000F2CCD" w14:paraId="4AB64CBD" w14:textId="77777777"/>
    <w:p w:rsidRPr="001D7174" w:rsidR="000F2CCD" w:rsidP="000F2CCD" w:rsidRDefault="000F2CCD" w14:paraId="07FD5222" w14:textId="58DE986B">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2795</w:t>
      </w:r>
    </w:p>
    <w:p w:rsidRPr="00113488" w:rsidR="000F2CCD" w:rsidP="000F2CCD" w:rsidRDefault="000F2CCD" w14:paraId="3C7FF90F" w14:textId="77777777">
      <w:pPr>
        <w:rPr>
          <w:b/>
          <w:bCs/>
        </w:rPr>
      </w:pPr>
      <w:r w:rsidRPr="001D7174">
        <w:rPr>
          <w:b/>
          <w:bCs/>
        </w:rPr>
        <w:t>1. Zijn uw uitspraken in de uitzending van Goedenavond Nederland op maandag 14 juli jl., 1) over</w:t>
      </w:r>
      <w:r w:rsidRPr="00113488">
        <w:rPr>
          <w:b/>
          <w:bCs/>
        </w:rPr>
        <w:t xml:space="preserve"> </w:t>
      </w:r>
      <w:r w:rsidRPr="001D7174">
        <w:rPr>
          <w:b/>
          <w:bCs/>
        </w:rPr>
        <w:t>de afhankelijkheid van Amerikaanse techgiganten, representatief voor het kabinetsstandpunt?</w:t>
      </w:r>
    </w:p>
    <w:p w:rsidRPr="00855C45" w:rsidR="000F2CCD" w:rsidP="000F2CCD" w:rsidRDefault="000F2CCD" w14:paraId="148290B0" w14:textId="77777777">
      <w:r w:rsidRPr="00855C45">
        <w:t>Hoewel gechargeerd, is het zo dat de Europese cloudmarkt niet goed functioneert. Zie verder het antwoord op vraag 2.</w:t>
      </w:r>
    </w:p>
    <w:p w:rsidRPr="001D7174" w:rsidR="000F2CCD" w:rsidP="000F2CCD" w:rsidRDefault="000F2CCD" w14:paraId="6FF57A6A" w14:textId="77777777"/>
    <w:p w:rsidRPr="00113488" w:rsidR="000F2CCD" w:rsidP="000F2CCD" w:rsidRDefault="000F2CCD" w14:paraId="3766237A" w14:textId="77777777">
      <w:pPr>
        <w:rPr>
          <w:b/>
          <w:bCs/>
        </w:rPr>
      </w:pPr>
      <w:r w:rsidRPr="001D7174">
        <w:rPr>
          <w:b/>
          <w:bCs/>
        </w:rPr>
        <w:t>2. Wat bedoelde u precies met de uitspraak: ‘We hebben geen Europese cloudbedrijven’? In welke</w:t>
      </w:r>
      <w:r w:rsidRPr="00113488">
        <w:rPr>
          <w:b/>
          <w:bCs/>
        </w:rPr>
        <w:t xml:space="preserve"> </w:t>
      </w:r>
      <w:r w:rsidRPr="001D7174">
        <w:rPr>
          <w:b/>
          <w:bCs/>
        </w:rPr>
        <w:t>zin zit Nederland in een ‘hele ongemakkelijke positie tegenover de grote techbedrijven’?</w:t>
      </w:r>
    </w:p>
    <w:p w:rsidRPr="00855C45" w:rsidR="000F2CCD" w:rsidP="000F2CCD" w:rsidRDefault="000F2CCD" w14:paraId="646BD99B" w14:textId="77777777">
      <w:r w:rsidRPr="00855C45">
        <w:t>Vier grote niet-Europese bedrijven domineren op dit moment wereldwijd de markt voor openbare cloudinfrastructuur</w:t>
      </w:r>
      <w:r>
        <w:rPr>
          <w:rStyle w:val="Voetnootmarkering"/>
        </w:rPr>
        <w:footnoteReference w:id="1"/>
      </w:r>
      <w:r w:rsidRPr="00855C45">
        <w:t xml:space="preserve">: Amazon, Microsoft, Google Cloud Platform en het Chinese Alibaba (vooral actief op de Chinese markt). De Nederlandse markt lijkt in grote lijnen op de Europese markt, met dominante posities voor met name de Amerikaanse aanbieders Amazon en Microsoft. </w:t>
      </w:r>
      <w:bookmarkStart w:name="_Hlk208586155" w:id="0"/>
      <w:r>
        <w:t xml:space="preserve">Daarnaast zijn er nog een aantal andere Europese partijen actief, die relatief jong en klein zijn op de markt voor clouddiensten. </w:t>
      </w:r>
      <w:bookmarkEnd w:id="0"/>
      <w:r w:rsidRPr="00855C45">
        <w:t>De ACM verwacht dat de consolidatie in de markt voor clouddiensten verder doorzet als gevolg van onder meer schaalvoordelen en netwerkeffecten.</w:t>
      </w:r>
      <w:r>
        <w:rPr>
          <w:rStyle w:val="Voetnootmarkering"/>
        </w:rPr>
        <w:footnoteReference w:id="2"/>
      </w:r>
      <w:r w:rsidRPr="00855C45">
        <w:t xml:space="preserve"> Het is voor kleinere spelers moeilijk om effectief met grote geïntegreerde aanbieders te concurreren. Nederlandse bedrijven en consumenten zijn als afnemers van clouddiensten grotendeels afhankelijk van grote technologiebedrijven uit de VS. De toenemende consolidatie in combinatie met overstapdrempels (er is sprake van vendor lock-in) en gebrekkige dataportabiliteit en cloudinteroperabiliteit vergroten deze afhankelijkheid. </w:t>
      </w:r>
    </w:p>
    <w:p w:rsidRPr="001D7174" w:rsidR="000F2CCD" w:rsidP="000F2CCD" w:rsidRDefault="000F2CCD" w14:paraId="18880ACB" w14:textId="77777777"/>
    <w:p w:rsidRPr="00113488" w:rsidR="000F2CCD" w:rsidP="000F2CCD" w:rsidRDefault="000F2CCD" w14:paraId="3612CE69" w14:textId="77777777">
      <w:pPr>
        <w:rPr>
          <w:b/>
          <w:bCs/>
        </w:rPr>
      </w:pPr>
      <w:r w:rsidRPr="001D7174">
        <w:rPr>
          <w:b/>
          <w:bCs/>
        </w:rPr>
        <w:lastRenderedPageBreak/>
        <w:t>3. Noopt de hele ongemakkelijke positie van Nederland tegenover de grote techbedrijven niet tot</w:t>
      </w:r>
      <w:r w:rsidRPr="00113488">
        <w:rPr>
          <w:b/>
          <w:bCs/>
        </w:rPr>
        <w:t xml:space="preserve"> </w:t>
      </w:r>
      <w:r w:rsidRPr="001D7174">
        <w:rPr>
          <w:b/>
          <w:bCs/>
        </w:rPr>
        <w:t>het nemen van maatregelen om op zo kort mogelijke termijn de afhankelijkheid af te bouwen?</w:t>
      </w:r>
    </w:p>
    <w:p w:rsidR="000F2CCD" w:rsidP="000F2CCD" w:rsidRDefault="000F2CCD" w14:paraId="0A85629F" w14:textId="77777777">
      <w:r w:rsidRPr="00855C45">
        <w:t xml:space="preserve">Het onderwerp ‘Strategische Autonomie’ heeft uitgebreid aandacht van de Rijksoverheid. Onder andere middels de Agenda Digitale Open Strategische Autonomie (DOSA) en de </w:t>
      </w:r>
      <w:r>
        <w:t>in het vierde kwartaal</w:t>
      </w:r>
      <w:r w:rsidRPr="00855C45">
        <w:t xml:space="preserve"> verwachte Visie digitale autonomie en soevereiniteit overheid.</w:t>
      </w:r>
    </w:p>
    <w:p w:rsidRPr="00855C45" w:rsidR="000F2CCD" w:rsidP="000F2CCD" w:rsidRDefault="000F2CCD" w14:paraId="3A252463" w14:textId="77777777"/>
    <w:p w:rsidR="000F2CCD" w:rsidP="000F2CCD" w:rsidRDefault="000F2CCD" w14:paraId="3DF1AD67" w14:textId="77777777">
      <w:r w:rsidRPr="00855C45">
        <w:t xml:space="preserve">Het afbouwen van afhankelijkheden nemen wij momenteel mee in de herziening van het Rijksbreed cloudbeleid, maar ook in de overheidsbrede visie voor digitale autonomie en soevereiniteit van de overheid, en in de IT-sourcingstrategie Rijk. </w:t>
      </w:r>
      <w:bookmarkStart w:name="_Hlk202179190" w:id="1"/>
      <w:bookmarkStart w:name="_Hlk202177700" w:id="2"/>
      <w:r w:rsidRPr="00855C45">
        <w:t xml:space="preserve">Ook zet het </w:t>
      </w:r>
      <w:r>
        <w:t>k</w:t>
      </w:r>
      <w:r w:rsidRPr="00855C45">
        <w:t>abinet zich in voor een verkenning naar een soevereine overheidscloud als alternatief voor public clouddiensten voor de (rijks)overheid, conform de motie Kathmann.</w:t>
      </w:r>
      <w:r>
        <w:rPr>
          <w:rStyle w:val="Voetnootmarkering"/>
        </w:rPr>
        <w:footnoteReference w:id="3"/>
      </w:r>
      <w:r w:rsidRPr="00855C45">
        <w:t xml:space="preserve"> </w:t>
      </w:r>
      <w:bookmarkEnd w:id="1"/>
    </w:p>
    <w:p w:rsidRPr="00855C45" w:rsidR="000F2CCD" w:rsidP="000F2CCD" w:rsidRDefault="000F2CCD" w14:paraId="7B960E2C" w14:textId="77777777"/>
    <w:bookmarkEnd w:id="2"/>
    <w:p w:rsidR="000F2CCD" w:rsidP="000F2CCD" w:rsidRDefault="000F2CCD" w14:paraId="46AAB24F" w14:textId="77777777">
      <w:r w:rsidRPr="00855C45">
        <w:t>Deze voorziening moet de kloof overbruggen voor digitale dienstverlening waarvoor het gebruik van public cloud onwenselijk is, bijvoorbeeld vanwege de gevoeligheid van gegevens of wanneer ongewenste afhankelijkheden vermeden moeten worden.</w:t>
      </w:r>
    </w:p>
    <w:p w:rsidRPr="00855C45" w:rsidR="000F2CCD" w:rsidP="000F2CCD" w:rsidRDefault="000F2CCD" w14:paraId="1D875226" w14:textId="77777777"/>
    <w:p w:rsidRPr="00855C45" w:rsidR="000F2CCD" w:rsidP="000F2CCD" w:rsidRDefault="000F2CCD" w14:paraId="6B674049" w14:textId="77777777">
      <w:r w:rsidRPr="00855C45">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Pr="001D7174" w:rsidR="000F2CCD" w:rsidP="000F2CCD" w:rsidRDefault="000F2CCD" w14:paraId="731A3178" w14:textId="77777777"/>
    <w:p w:rsidRPr="00113488" w:rsidR="000F2CCD" w:rsidP="000F2CCD" w:rsidRDefault="000F2CCD" w14:paraId="4EE8B9A9" w14:textId="77777777">
      <w:pPr>
        <w:rPr>
          <w:b/>
          <w:bCs/>
        </w:rPr>
      </w:pPr>
      <w:bookmarkStart w:name="_Hlk208565965" w:id="3"/>
      <w:r w:rsidRPr="001D7174">
        <w:rPr>
          <w:b/>
          <w:bCs/>
        </w:rPr>
        <w:t>4. Kunt u bondig het kabinetsstandpunt over digitale autonomie toelichten? Op welke manier is het</w:t>
      </w:r>
      <w:r w:rsidRPr="00113488">
        <w:rPr>
          <w:b/>
          <w:bCs/>
        </w:rPr>
        <w:t xml:space="preserve"> </w:t>
      </w:r>
      <w:r w:rsidRPr="001D7174">
        <w:rPr>
          <w:b/>
          <w:bCs/>
        </w:rPr>
        <w:t>ministerie van Justitie en Veiligheid verantwoordelijk voor het vergroten van de digitale autonomie?</w:t>
      </w:r>
    </w:p>
    <w:p w:rsidRPr="00855C45" w:rsidR="000F2CCD" w:rsidP="000F2CCD" w:rsidRDefault="000F2CCD" w14:paraId="512765FB" w14:textId="77777777">
      <w:r w:rsidRPr="00855C45">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w:t>
      </w:r>
      <w:r>
        <w:t xml:space="preserve">met de EU </w:t>
      </w:r>
      <w:r w:rsidRPr="00855C45">
        <w:t xml:space="preserve">optrekken </w:t>
      </w:r>
      <w:r>
        <w:t>waar</w:t>
      </w:r>
      <w:r w:rsidRPr="00855C45">
        <w:t xml:space="preserve"> het onze kernbelangen betreft. Het </w:t>
      </w:r>
      <w:r>
        <w:t>k</w:t>
      </w:r>
      <w:r w:rsidRPr="00855C45">
        <w:t>abinet is het wel met u eens dat een te grote afhankelijkheid van één of enkele marktpartij</w:t>
      </w:r>
      <w:r>
        <w:t>en</w:t>
      </w:r>
      <w:r w:rsidRPr="00855C45">
        <w:t xml:space="preserve"> ongewenst is. In de afweging welke data we in eigen beheer </w:t>
      </w:r>
      <w:r>
        <w:t xml:space="preserve">dan wel in de public cloud </w:t>
      </w:r>
      <w:r w:rsidRPr="00855C45">
        <w:t>verwerken</w:t>
      </w:r>
      <w:r>
        <w:t xml:space="preserve">, </w:t>
      </w:r>
      <w:r w:rsidRPr="00855C45">
        <w:t>moeten strategische afhankelijkheden én marktconcentraties worden meegewogen.</w:t>
      </w:r>
    </w:p>
    <w:p w:rsidRPr="00855C45" w:rsidR="000F2CCD" w:rsidP="000F2CCD" w:rsidRDefault="000F2CCD" w14:paraId="6F802300" w14:textId="77777777"/>
    <w:p w:rsidR="000F2CCD" w:rsidP="000F2CCD" w:rsidRDefault="000F2CCD" w14:paraId="21CBA885" w14:textId="77777777">
      <w:r w:rsidRPr="00855C45">
        <w:t>Voor een overzicht van de verdere Nederlandse inzet op Europees niveau omtrent cloudsoevereiniteit verwijzen wij u graag door naar het recent gepubliceerde non-paper ‘Versterken van cloudsoevereiniteit van overheden’.</w:t>
      </w:r>
      <w:r>
        <w:rPr>
          <w:rStyle w:val="Voetnootmarkering"/>
        </w:rPr>
        <w:footnoteReference w:id="4"/>
      </w:r>
    </w:p>
    <w:p w:rsidR="000F2CCD" w:rsidP="000F2CCD" w:rsidRDefault="000F2CCD" w14:paraId="1D0CB0FD" w14:textId="77777777"/>
    <w:p w:rsidR="000F2CCD" w:rsidP="000F2CCD" w:rsidRDefault="000F2CCD" w14:paraId="0AEE9602" w14:textId="77777777">
      <w:r w:rsidRPr="00E32673">
        <w:t>JenV is, net als andere departementen, medeverantwoordelijk voor de digitale autonomie en specifiek voor de digitale autonomie binnen het eigen verantwoordelijkheidsdomein.</w:t>
      </w:r>
    </w:p>
    <w:bookmarkEnd w:id="3"/>
    <w:p w:rsidR="000F2CCD" w:rsidP="000F2CCD" w:rsidRDefault="000F2CCD" w14:paraId="7DFD71C3" w14:textId="77777777"/>
    <w:p w:rsidRPr="00113488" w:rsidR="000F2CCD" w:rsidP="000F2CCD" w:rsidRDefault="000F2CCD" w14:paraId="7F023807" w14:textId="77777777">
      <w:pPr>
        <w:rPr>
          <w:b/>
          <w:bCs/>
        </w:rPr>
      </w:pPr>
      <w:r w:rsidRPr="001D7174">
        <w:rPr>
          <w:b/>
          <w:bCs/>
        </w:rPr>
        <w:t>5. Wat is het kabinetsstandpunt over een Europese digitale taks voor Amerikaanse techbedrijven?</w:t>
      </w:r>
      <w:r w:rsidRPr="00113488">
        <w:rPr>
          <w:b/>
          <w:bCs/>
        </w:rPr>
        <w:t xml:space="preserve"> </w:t>
      </w:r>
      <w:r w:rsidRPr="001D7174">
        <w:rPr>
          <w:b/>
          <w:bCs/>
        </w:rPr>
        <w:t>Hoort dit wat u betreft tot de mogelijkheden voor een Europese reactie op de aangekondigde</w:t>
      </w:r>
      <w:r w:rsidRPr="00113488">
        <w:rPr>
          <w:b/>
          <w:bCs/>
        </w:rPr>
        <w:t xml:space="preserve"> </w:t>
      </w:r>
      <w:r w:rsidRPr="001D7174">
        <w:rPr>
          <w:b/>
          <w:bCs/>
        </w:rPr>
        <w:t>Amerikaanse importheffingen? Acht u dit in het belang van Nederland?</w:t>
      </w:r>
    </w:p>
    <w:p w:rsidR="000F2CCD" w:rsidP="000F2CCD" w:rsidRDefault="000F2CCD" w14:paraId="132C5DDB" w14:textId="77777777">
      <w:pPr>
        <w:spacing w:line="278" w:lineRule="auto"/>
      </w:pPr>
      <w:r w:rsidRPr="009D0763">
        <w:t>Op 21 augustus jl. hebben de EU en de VS een gemeenschappelijke verklaring met handelsafspraken gepubliceerd.</w:t>
      </w:r>
      <w:r>
        <w:rPr>
          <w:rStyle w:val="Voetnootmarkering"/>
        </w:rPr>
        <w:footnoteReference w:id="5"/>
      </w:r>
      <w:r w:rsidRPr="009D0763">
        <w:t xml:space="preserve"> In navolging daarvan heeft de EU de inwerkingtreding van de op 24 juli jl. vastgestelde rebalancerende maatregelen jegens de VS tot februari 2026 opgeschort</w:t>
      </w:r>
      <w:r>
        <w:t>.</w:t>
      </w:r>
      <w:r>
        <w:rPr>
          <w:rStyle w:val="Voetnootmarkering"/>
        </w:rPr>
        <w:footnoteReference w:id="6"/>
      </w:r>
      <w:r w:rsidRPr="009D0763">
        <w:t xml:space="preserve"> Voorlopig is van een Europese tegenmaatregel naar aanleiding van de verhoogde Amerikaanse importheffingen dus geen sprake. Tegelijkertijd valt het niet uit te sluiten dat de Europese rebalancerende maatregelen jegens de VS in de toekomst alsnog in werking treden of dat toekomstige ontwikkelingen aanleiding geven tot voorstellen voor nieuwe vormen van rebalancerende maatregelen. Het kabinet zal voorstellen daartoe te zijner tijd op hun eigen merites beoordelen.</w:t>
      </w:r>
    </w:p>
    <w:p w:rsidRPr="00113488" w:rsidR="000F2CCD" w:rsidP="000F2CCD" w:rsidRDefault="000F2CCD" w14:paraId="28195109" w14:textId="77777777">
      <w:pPr>
        <w:spacing w:line="278" w:lineRule="auto"/>
        <w:rPr>
          <w:b/>
          <w:bCs/>
        </w:rPr>
      </w:pPr>
      <w:r w:rsidRPr="001D7174">
        <w:rPr>
          <w:b/>
          <w:bCs/>
        </w:rPr>
        <w:t>6. Kunt u toezeggen dat ook het ministerie van Justitie en Veiligheid zich zal inspannen voor het</w:t>
      </w:r>
      <w:r w:rsidRPr="00113488">
        <w:rPr>
          <w:b/>
          <w:bCs/>
        </w:rPr>
        <w:t xml:space="preserve"> </w:t>
      </w:r>
      <w:r w:rsidRPr="001D7174">
        <w:rPr>
          <w:b/>
          <w:bCs/>
        </w:rPr>
        <w:t>vergroten van de digitale autonomie van Nederland, onder andere door zelf meer Europese</w:t>
      </w:r>
      <w:r w:rsidRPr="00113488">
        <w:rPr>
          <w:b/>
          <w:bCs/>
        </w:rPr>
        <w:t xml:space="preserve"> </w:t>
      </w:r>
      <w:r w:rsidRPr="001D7174">
        <w:rPr>
          <w:b/>
          <w:bCs/>
        </w:rPr>
        <w:t>alternatieve digitale diensten af te nemen, in lijn met alle aangenomen Kamermoties? 2)</w:t>
      </w:r>
    </w:p>
    <w:p w:rsidRPr="00855C45" w:rsidR="000F2CCD" w:rsidP="000F2CCD" w:rsidRDefault="000F2CCD" w14:paraId="6E467BC4" w14:textId="77777777">
      <w:r w:rsidRPr="00855C45">
        <w:t>Het ministerie van JenV zet, onder coördinatie van het ministerie van BZK in op het herziening van het Rijksbreed cloudbeleid, de overheidsbrede visie voor digitale autonomie en soevereiniteit van de overheid en de IT-sourcingstrategie Rijk. Zie verder het antwoord op vraag 3.</w:t>
      </w:r>
    </w:p>
    <w:p w:rsidRPr="001D7174" w:rsidR="000F2CCD" w:rsidP="000F2CCD" w:rsidRDefault="000F2CCD" w14:paraId="21070292" w14:textId="77777777">
      <w:pPr>
        <w:rPr>
          <w:i/>
          <w:iCs/>
        </w:rPr>
      </w:pPr>
    </w:p>
    <w:p w:rsidRPr="00113488" w:rsidR="000F2CCD" w:rsidP="000F2CCD" w:rsidRDefault="000F2CCD" w14:paraId="24FA51F7" w14:textId="77777777">
      <w:pPr>
        <w:rPr>
          <w:b/>
          <w:bCs/>
        </w:rPr>
      </w:pPr>
      <w:r w:rsidRPr="001D7174">
        <w:rPr>
          <w:b/>
          <w:bCs/>
        </w:rPr>
        <w:lastRenderedPageBreak/>
        <w:t>7. Kunt u deze vragen afzonderlijk van elkaar beantwoorden?</w:t>
      </w:r>
    </w:p>
    <w:p w:rsidRPr="00855C45" w:rsidR="000F2CCD" w:rsidP="000F2CCD" w:rsidRDefault="000F2CCD" w14:paraId="322729AD" w14:textId="77777777">
      <w:r w:rsidRPr="00855C45">
        <w:t xml:space="preserve">Er heeft departementale afstemming plaatsgevonden en zowel het ministerie van Justitie en Veiligheid als het ministerie van Binnenlandse zaken is akkoord met de beantwoording van deze vragen. </w:t>
      </w:r>
    </w:p>
    <w:p w:rsidRPr="003F3096" w:rsidR="000F2CCD" w:rsidP="000F2CCD" w:rsidRDefault="000F2CCD" w14:paraId="2376AD7D" w14:textId="77777777">
      <w:pPr>
        <w:rPr>
          <w:i/>
          <w:iCs/>
        </w:rPr>
      </w:pPr>
    </w:p>
    <w:p w:rsidR="000F2CCD" w:rsidP="000F2CCD" w:rsidRDefault="000F2CCD" w14:paraId="1AEA4D82" w14:textId="77777777">
      <w:r w:rsidRPr="001D7174">
        <w:t>1) ‘Laten we eerlijk zijn, we zitten natuurlijk in een hele ongemakkelijke positie tegenover die grote</w:t>
      </w:r>
      <w:r>
        <w:t xml:space="preserve"> </w:t>
      </w:r>
      <w:r w:rsidRPr="001D7174">
        <w:t>techbedrijven. We hebben ze gewoon nodig. We hebben geen Europese cloudbedrijven.’</w:t>
      </w:r>
      <w:r>
        <w:t xml:space="preserve"> </w:t>
      </w:r>
      <w:r w:rsidRPr="001D7174">
        <w:t>(Goedenavond Nederland, 14 juli 2025, 00:40:39-00:40:49).</w:t>
      </w:r>
    </w:p>
    <w:p w:rsidRPr="001D7174" w:rsidR="000F2CCD" w:rsidP="000F2CCD" w:rsidRDefault="000F2CCD" w14:paraId="29AC3770" w14:textId="77777777"/>
    <w:p w:rsidR="000F2CCD" w:rsidP="000F2CCD" w:rsidRDefault="000F2CCD" w14:paraId="4ED79AE7" w14:textId="77777777">
      <w:r w:rsidRPr="001D7174">
        <w:t>2) Onder andere de motie-Kathmann c.s. over het stoppen van onnodige migraties naar</w:t>
      </w:r>
      <w:r>
        <w:t xml:space="preserve"> </w:t>
      </w:r>
      <w:r w:rsidRPr="001D7174">
        <w:t>Amerikaanse clouddiensten (Kamerstuk 26 643, nr. 1315), motie-Kathmann over het aanbesteden</w:t>
      </w:r>
      <w:r>
        <w:t xml:space="preserve"> </w:t>
      </w:r>
      <w:r w:rsidRPr="001D7174">
        <w:t>van een Rijkscloud (Kamerstuk 26 643, nr. 1316), motie-Six Dijkstra c.s. over niet rechtstreeks</w:t>
      </w:r>
      <w:r>
        <w:t xml:space="preserve"> </w:t>
      </w:r>
      <w:r w:rsidRPr="001D7174">
        <w:t>afhankelijk zijn van Amerikaanse partijen (Kamerstuk 26 643, nr. 1320), motie-Van der Werf c.s.</w:t>
      </w:r>
      <w:r>
        <w:t xml:space="preserve"> </w:t>
      </w:r>
      <w:r w:rsidRPr="001D7174">
        <w:t>over alternatieven ontwikkelen voor Amerikaanse techbedrijven (Kamerstuk 26 643, nr. 1323) en</w:t>
      </w:r>
      <w:r>
        <w:t xml:space="preserve"> </w:t>
      </w:r>
      <w:r w:rsidRPr="001D7174">
        <w:t>de motie-Thijssen/Bruyning over per 2029 minstens 30% van alle clouddiensten van Nederlands-Europese bodem laten komen (Kamerstuk 36574, nr. 5).</w:t>
      </w:r>
    </w:p>
    <w:p w:rsidR="000F2CCD" w:rsidP="000F2CCD" w:rsidRDefault="000F2CCD" w14:paraId="405E7A3E" w14:textId="77777777"/>
    <w:p w:rsidR="004C6F5D" w:rsidRDefault="004C6F5D" w14:paraId="03846CB3" w14:textId="77777777"/>
    <w:sectPr w:rsidR="004C6F5D" w:rsidSect="000F2CC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1B8A" w14:textId="77777777" w:rsidR="000F2CCD" w:rsidRDefault="000F2CCD" w:rsidP="000F2CCD">
      <w:pPr>
        <w:spacing w:after="0" w:line="240" w:lineRule="auto"/>
      </w:pPr>
      <w:r>
        <w:separator/>
      </w:r>
    </w:p>
  </w:endnote>
  <w:endnote w:type="continuationSeparator" w:id="0">
    <w:p w14:paraId="00B19909" w14:textId="77777777" w:rsidR="000F2CCD" w:rsidRDefault="000F2CCD" w:rsidP="000F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DFB0" w14:textId="77777777" w:rsidR="000F2CCD" w:rsidRPr="000F2CCD" w:rsidRDefault="000F2CCD" w:rsidP="000F2C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2FC3" w14:textId="77777777" w:rsidR="000F2CCD" w:rsidRPr="000F2CCD" w:rsidRDefault="000F2CCD" w:rsidP="000F2C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70F1" w14:textId="77777777" w:rsidR="000F2CCD" w:rsidRPr="000F2CCD" w:rsidRDefault="000F2CCD" w:rsidP="000F2C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938F" w14:textId="77777777" w:rsidR="000F2CCD" w:rsidRDefault="000F2CCD" w:rsidP="000F2CCD">
      <w:pPr>
        <w:spacing w:after="0" w:line="240" w:lineRule="auto"/>
      </w:pPr>
      <w:r>
        <w:separator/>
      </w:r>
    </w:p>
  </w:footnote>
  <w:footnote w:type="continuationSeparator" w:id="0">
    <w:p w14:paraId="141B1C43" w14:textId="77777777" w:rsidR="000F2CCD" w:rsidRDefault="000F2CCD" w:rsidP="000F2CCD">
      <w:pPr>
        <w:spacing w:after="0" w:line="240" w:lineRule="auto"/>
      </w:pPr>
      <w:r>
        <w:continuationSeparator/>
      </w:r>
    </w:p>
  </w:footnote>
  <w:footnote w:id="1">
    <w:p w14:paraId="6A64D320" w14:textId="77777777" w:rsidR="000F2CCD" w:rsidRPr="000F2CCD" w:rsidRDefault="000F2CCD" w:rsidP="000F2CCD">
      <w:pPr>
        <w:rPr>
          <w:lang w:val="en-US"/>
        </w:rPr>
      </w:pPr>
      <w:r w:rsidRPr="00855C45">
        <w:footnoteRef/>
      </w:r>
      <w:r w:rsidRPr="000F2CCD">
        <w:rPr>
          <w:lang w:val="en-US"/>
        </w:rPr>
        <w:t xml:space="preserve"> Voor zowel Infrastructure-as-a-service (Iaas) als Platform-as-a-service (Paas)</w:t>
      </w:r>
    </w:p>
  </w:footnote>
  <w:footnote w:id="2">
    <w:p w14:paraId="39045C6D" w14:textId="77777777" w:rsidR="000F2CCD" w:rsidRPr="00855C45" w:rsidRDefault="000F2CCD" w:rsidP="000F2CCD">
      <w:r w:rsidRPr="00855C45">
        <w:footnoteRef/>
      </w:r>
      <w:r w:rsidRPr="00855C45">
        <w:t xml:space="preserve"> Marktstudie clouddiensten | ACM.n</w:t>
      </w:r>
      <w:r>
        <w:t>l</w:t>
      </w:r>
    </w:p>
  </w:footnote>
  <w:footnote w:id="3">
    <w:p w14:paraId="775A875A" w14:textId="77777777" w:rsidR="000F2CCD" w:rsidRDefault="000F2CCD" w:rsidP="000F2CCD">
      <w:r w:rsidRPr="00855C45">
        <w:footnoteRef/>
      </w:r>
      <w:r w:rsidRPr="00855C45">
        <w:t xml:space="preserve"> Kamerstukken II, 2024–25, 26 643, nr. 1316</w:t>
      </w:r>
    </w:p>
  </w:footnote>
  <w:footnote w:id="4">
    <w:p w14:paraId="67078C04" w14:textId="77777777" w:rsidR="000F2CCD" w:rsidRPr="00855C45" w:rsidRDefault="000F2CCD" w:rsidP="000F2CCD">
      <w:pPr>
        <w:pStyle w:val="Voetnoottekst"/>
        <w:rPr>
          <w:rFonts w:ascii="Verdana" w:hAnsi="Verdana"/>
          <w:sz w:val="18"/>
          <w:szCs w:val="18"/>
        </w:rPr>
      </w:pPr>
      <w:r w:rsidRPr="00855C45">
        <w:rPr>
          <w:rStyle w:val="Voetnootmarkering"/>
          <w:rFonts w:ascii="Verdana" w:hAnsi="Verdana"/>
          <w:sz w:val="18"/>
          <w:szCs w:val="18"/>
        </w:rPr>
        <w:footnoteRef/>
      </w:r>
      <w:r w:rsidRPr="00855C45">
        <w:rPr>
          <w:rFonts w:ascii="Verdana" w:hAnsi="Verdana"/>
          <w:sz w:val="18"/>
          <w:szCs w:val="18"/>
        </w:rPr>
        <w:t xml:space="preserve"> </w:t>
      </w:r>
      <w:hyperlink r:id="rId1" w:history="1">
        <w:r w:rsidRPr="00855C45">
          <w:rPr>
            <w:rStyle w:val="Hyperlink"/>
            <w:rFonts w:ascii="Verdana" w:hAnsi="Verdana"/>
            <w:sz w:val="18"/>
            <w:szCs w:val="18"/>
          </w:rPr>
          <w:t>Non-paper Versterken van cloudsoevereiniteit van overheden | Nieuwsbericht | Rijksoverheid.nl</w:t>
        </w:r>
      </w:hyperlink>
    </w:p>
  </w:footnote>
  <w:footnote w:id="5">
    <w:p w14:paraId="27936D44" w14:textId="77777777" w:rsidR="000F2CCD" w:rsidRPr="00855C45" w:rsidRDefault="000F2CCD" w:rsidP="000F2CCD">
      <w:pPr>
        <w:pStyle w:val="Voetnoottekst"/>
        <w:rPr>
          <w:rFonts w:ascii="Verdana" w:hAnsi="Verdana"/>
          <w:sz w:val="18"/>
          <w:szCs w:val="18"/>
        </w:rPr>
      </w:pPr>
      <w:r w:rsidRPr="00855C45">
        <w:rPr>
          <w:rStyle w:val="Voetnootmarkering"/>
          <w:rFonts w:ascii="Verdana" w:hAnsi="Verdana"/>
          <w:sz w:val="18"/>
          <w:szCs w:val="18"/>
        </w:rPr>
        <w:footnoteRef/>
      </w:r>
      <w:r w:rsidRPr="00855C45">
        <w:rPr>
          <w:rFonts w:ascii="Verdana" w:hAnsi="Verdana"/>
          <w:sz w:val="18"/>
          <w:szCs w:val="18"/>
        </w:rPr>
        <w:t xml:space="preserve"> </w:t>
      </w:r>
      <w:hyperlink r:id="rId2" w:tgtFrame="_BLANK翸" w:history="1">
        <w:r w:rsidRPr="009D0763">
          <w:rPr>
            <w:rStyle w:val="Hyperlink"/>
            <w:rFonts w:ascii="Verdana" w:hAnsi="Verdana"/>
            <w:sz w:val="18"/>
            <w:szCs w:val="18"/>
          </w:rPr>
          <w:t>Kamerbrief gezamenlijke EU-VS verklaring over handel | Kamerstuk | Rijksoverheid.nl</w:t>
        </w:r>
      </w:hyperlink>
    </w:p>
  </w:footnote>
  <w:footnote w:id="6">
    <w:p w14:paraId="5DD38E30" w14:textId="77777777" w:rsidR="000F2CCD" w:rsidRPr="009D0763" w:rsidRDefault="000F2CCD" w:rsidP="000F2CCD">
      <w:pPr>
        <w:pStyle w:val="Voetnoottekst"/>
        <w:rPr>
          <w:lang w:val="fr-FR"/>
        </w:rPr>
      </w:pPr>
      <w:r w:rsidRPr="00855C45">
        <w:rPr>
          <w:rStyle w:val="Voetnootmarkering"/>
          <w:rFonts w:ascii="Verdana" w:hAnsi="Verdana"/>
          <w:sz w:val="18"/>
          <w:szCs w:val="18"/>
        </w:rPr>
        <w:footnoteRef/>
      </w:r>
      <w:r w:rsidRPr="00855C45">
        <w:rPr>
          <w:rFonts w:ascii="Verdana" w:hAnsi="Verdana"/>
          <w:sz w:val="18"/>
          <w:szCs w:val="18"/>
          <w:lang w:val="fr-FR"/>
        </w:rPr>
        <w:t xml:space="preserve"> </w:t>
      </w:r>
      <w:hyperlink r:id="rId3" w:tgtFrame="_BLANK翸" w:history="1">
        <w:r w:rsidRPr="009D0763">
          <w:rPr>
            <w:rStyle w:val="Hyperlink"/>
            <w:rFonts w:ascii="Verdana" w:hAnsi="Verdana"/>
            <w:sz w:val="18"/>
            <w:szCs w:val="18"/>
            <w:lang w:val="fr-FR"/>
          </w:rPr>
          <w:t>Implementing regulation - EU - 2025/1727 -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D3F" w14:textId="77777777" w:rsidR="000F2CCD" w:rsidRPr="000F2CCD" w:rsidRDefault="000F2CCD" w:rsidP="000F2C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22E8" w14:textId="77777777" w:rsidR="000F2CCD" w:rsidRPr="000F2CCD" w:rsidRDefault="000F2CCD" w:rsidP="000F2C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E5FA" w14:textId="77777777" w:rsidR="000F2CCD" w:rsidRPr="000F2CCD" w:rsidRDefault="000F2CCD" w:rsidP="000F2C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CD"/>
    <w:rsid w:val="000F2CCD"/>
    <w:rsid w:val="004C6F5D"/>
    <w:rsid w:val="006B3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39B3"/>
  <w15:chartTrackingRefBased/>
  <w15:docId w15:val="{585568B4-ABEF-4663-B1B9-E23817EA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2C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2C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2CC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2CC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2CC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2C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C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C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C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CC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2CC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2CC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2CC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2CC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2C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C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C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CCD"/>
    <w:rPr>
      <w:rFonts w:eastAsiaTheme="majorEastAsia" w:cstheme="majorBidi"/>
      <w:color w:val="272727" w:themeColor="text1" w:themeTint="D8"/>
    </w:rPr>
  </w:style>
  <w:style w:type="paragraph" w:styleId="Titel">
    <w:name w:val="Title"/>
    <w:basedOn w:val="Standaard"/>
    <w:next w:val="Standaard"/>
    <w:link w:val="TitelChar"/>
    <w:uiPriority w:val="10"/>
    <w:qFormat/>
    <w:rsid w:val="000F2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C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C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C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C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CCD"/>
    <w:rPr>
      <w:i/>
      <w:iCs/>
      <w:color w:val="404040" w:themeColor="text1" w:themeTint="BF"/>
    </w:rPr>
  </w:style>
  <w:style w:type="paragraph" w:styleId="Lijstalinea">
    <w:name w:val="List Paragraph"/>
    <w:basedOn w:val="Standaard"/>
    <w:uiPriority w:val="34"/>
    <w:qFormat/>
    <w:rsid w:val="000F2CCD"/>
    <w:pPr>
      <w:ind w:left="720"/>
      <w:contextualSpacing/>
    </w:pPr>
  </w:style>
  <w:style w:type="character" w:styleId="Intensievebenadrukking">
    <w:name w:val="Intense Emphasis"/>
    <w:basedOn w:val="Standaardalinea-lettertype"/>
    <w:uiPriority w:val="21"/>
    <w:qFormat/>
    <w:rsid w:val="000F2CCD"/>
    <w:rPr>
      <w:i/>
      <w:iCs/>
      <w:color w:val="2F5496" w:themeColor="accent1" w:themeShade="BF"/>
    </w:rPr>
  </w:style>
  <w:style w:type="paragraph" w:styleId="Duidelijkcitaat">
    <w:name w:val="Intense Quote"/>
    <w:basedOn w:val="Standaard"/>
    <w:next w:val="Standaard"/>
    <w:link w:val="DuidelijkcitaatChar"/>
    <w:uiPriority w:val="30"/>
    <w:qFormat/>
    <w:rsid w:val="000F2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2CCD"/>
    <w:rPr>
      <w:i/>
      <w:iCs/>
      <w:color w:val="2F5496" w:themeColor="accent1" w:themeShade="BF"/>
    </w:rPr>
  </w:style>
  <w:style w:type="character" w:styleId="Intensieveverwijzing">
    <w:name w:val="Intense Reference"/>
    <w:basedOn w:val="Standaardalinea-lettertype"/>
    <w:uiPriority w:val="32"/>
    <w:qFormat/>
    <w:rsid w:val="000F2CCD"/>
    <w:rPr>
      <w:b/>
      <w:bCs/>
      <w:smallCaps/>
      <w:color w:val="2F5496" w:themeColor="accent1" w:themeShade="BF"/>
      <w:spacing w:val="5"/>
    </w:rPr>
  </w:style>
  <w:style w:type="character" w:styleId="Hyperlink">
    <w:name w:val="Hyperlink"/>
    <w:basedOn w:val="Standaardalinea-lettertype"/>
    <w:uiPriority w:val="99"/>
    <w:unhideWhenUsed/>
    <w:rsid w:val="000F2CCD"/>
    <w:rPr>
      <w:color w:val="0563C1" w:themeColor="hyperlink"/>
      <w:u w:val="single"/>
    </w:rPr>
  </w:style>
  <w:style w:type="paragraph" w:styleId="Koptekst">
    <w:name w:val="header"/>
    <w:basedOn w:val="Standaard"/>
    <w:link w:val="KoptekstChar"/>
    <w:uiPriority w:val="99"/>
    <w:unhideWhenUsed/>
    <w:rsid w:val="000F2C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F2CC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F2CC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F2CC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F2C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2CCD"/>
    <w:rPr>
      <w:sz w:val="20"/>
      <w:szCs w:val="20"/>
    </w:rPr>
  </w:style>
  <w:style w:type="character" w:styleId="Voetnootmarkering">
    <w:name w:val="footnote reference"/>
    <w:basedOn w:val="Standaardalinea-lettertype"/>
    <w:uiPriority w:val="99"/>
    <w:semiHidden/>
    <w:unhideWhenUsed/>
    <w:rsid w:val="000F2C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_impl/2025/1727/oj/eng" TargetMode="External"/><Relationship Id="rId2" Type="http://schemas.openxmlformats.org/officeDocument/2006/relationships/hyperlink" Target="https://www.rijksoverheid.nl/documenten/kamerstukken/2025/08/26/kamerbrief-inzake-gezamenlijke-eu-vs-verklaring-inzake-handel" TargetMode="External"/><Relationship Id="rId1" Type="http://schemas.openxmlformats.org/officeDocument/2006/relationships/hyperlink" Target="https://www.rijksoverheid.nl/actueel/nieuws/2025/07/15/non-paper-versterken-van-cloudsoevereiniteit-van-overhe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1091</ap:Words>
  <ap:Characters>6003</ap:Characters>
  <ap:DocSecurity>0</ap:DocSecurity>
  <ap:Lines>50</ap:Lines>
  <ap:Paragraphs>14</ap:Paragraphs>
  <ap:ScaleCrop>false</ap:ScaleCrop>
  <ap:LinksUpToDate>false</ap:LinksUpToDate>
  <ap:CharactersWithSpaces>7080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2025-09-23T13:46:00.0000000Z</dcterms:created>
  <dcterms:modified xsi:type="dcterms:W3CDTF">2025-09-23T13:47:00.0000000Z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