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3CD3" w:rsidP="00B93CD3" w:rsidRDefault="00B93CD3" w14:paraId="09669427" w14:textId="709DC575">
      <w:pPr>
        <w:pStyle w:val="Geenafstand"/>
        <w:rPr>
          <w:rFonts w:ascii="Verdana" w:hAnsi="Verdana"/>
          <w:sz w:val="18"/>
          <w:szCs w:val="18"/>
        </w:rPr>
      </w:pPr>
      <w:r>
        <w:rPr>
          <w:rFonts w:ascii="Verdana" w:hAnsi="Verdana"/>
          <w:b/>
          <w:bCs/>
          <w:sz w:val="18"/>
          <w:szCs w:val="18"/>
        </w:rPr>
        <w:t xml:space="preserve">Bijlage – appreciatie manifesten Tech tafel en Tech </w:t>
      </w:r>
      <w:proofErr w:type="spellStart"/>
      <w:r>
        <w:rPr>
          <w:rFonts w:ascii="Verdana" w:hAnsi="Verdana"/>
          <w:b/>
          <w:bCs/>
          <w:sz w:val="18"/>
          <w:szCs w:val="18"/>
        </w:rPr>
        <w:t>Champions</w:t>
      </w:r>
      <w:proofErr w:type="spellEnd"/>
    </w:p>
    <w:p w:rsidR="00B93CD3" w:rsidP="00B93CD3" w:rsidRDefault="00B93CD3" w14:paraId="5E24CD7C" w14:textId="77777777">
      <w:pPr>
        <w:pStyle w:val="Geenafstand"/>
        <w:rPr>
          <w:rFonts w:ascii="Verdana" w:hAnsi="Verdana"/>
          <w:sz w:val="18"/>
          <w:szCs w:val="18"/>
        </w:rPr>
      </w:pPr>
    </w:p>
    <w:p w:rsidRPr="00B93CD3" w:rsidR="00B93CD3" w:rsidP="00B93CD3" w:rsidRDefault="00B93CD3" w14:paraId="290382F3" w14:textId="1F91AF72">
      <w:pPr>
        <w:pStyle w:val="Geenafstand"/>
        <w:rPr>
          <w:rFonts w:ascii="Verdana" w:hAnsi="Verdana"/>
          <w:sz w:val="18"/>
          <w:szCs w:val="18"/>
        </w:rPr>
      </w:pPr>
      <w:r>
        <w:rPr>
          <w:rFonts w:ascii="Verdana" w:hAnsi="Verdana"/>
          <w:sz w:val="18"/>
          <w:szCs w:val="18"/>
        </w:rPr>
        <w:t xml:space="preserve">Manifest </w:t>
      </w:r>
      <w:proofErr w:type="spellStart"/>
      <w:r>
        <w:rPr>
          <w:rFonts w:ascii="Verdana" w:hAnsi="Verdana"/>
          <w:sz w:val="18"/>
          <w:szCs w:val="18"/>
        </w:rPr>
        <w:t>tech</w:t>
      </w:r>
      <w:proofErr w:type="spellEnd"/>
      <w:r>
        <w:rPr>
          <w:rFonts w:ascii="Verdana" w:hAnsi="Verdana"/>
          <w:sz w:val="18"/>
          <w:szCs w:val="18"/>
        </w:rPr>
        <w:t xml:space="preserve"> tafel</w:t>
      </w:r>
    </w:p>
    <w:p w:rsidRPr="00B93CD3" w:rsidR="00B93CD3" w:rsidP="00B93CD3" w:rsidRDefault="00B93CD3" w14:paraId="3925F2E2" w14:textId="77777777">
      <w:pPr>
        <w:pStyle w:val="Geenafstand"/>
        <w:rPr>
          <w:rFonts w:ascii="Verdana" w:hAnsi="Verdana"/>
          <w:sz w:val="18"/>
          <w:szCs w:val="18"/>
        </w:rPr>
      </w:pPr>
    </w:p>
    <w:tbl>
      <w:tblPr>
        <w:tblStyle w:val="Tabelraster"/>
        <w:tblW w:w="0" w:type="auto"/>
        <w:tblLook w:val="04A0" w:firstRow="1" w:lastRow="0" w:firstColumn="1" w:lastColumn="0" w:noHBand="0" w:noVBand="1"/>
      </w:tblPr>
      <w:tblGrid>
        <w:gridCol w:w="4531"/>
        <w:gridCol w:w="4531"/>
      </w:tblGrid>
      <w:tr w:rsidRPr="00B93CD3" w:rsidR="00B93CD3" w:rsidTr="37B83382" w14:paraId="1601A208" w14:textId="77777777">
        <w:tc>
          <w:tcPr>
            <w:tcW w:w="4531" w:type="dxa"/>
          </w:tcPr>
          <w:p w:rsidRPr="00B93CD3" w:rsidR="00B93CD3" w:rsidP="00B93CD3" w:rsidRDefault="00B93CD3" w14:paraId="0F35B98C" w14:textId="1DE61280">
            <w:pPr>
              <w:pStyle w:val="Geenafstand"/>
              <w:rPr>
                <w:rFonts w:ascii="Verdana" w:hAnsi="Verdana"/>
                <w:b/>
                <w:bCs/>
                <w:sz w:val="18"/>
                <w:szCs w:val="18"/>
              </w:rPr>
            </w:pPr>
            <w:r>
              <w:rPr>
                <w:rFonts w:ascii="Verdana" w:hAnsi="Verdana"/>
                <w:b/>
                <w:bCs/>
                <w:sz w:val="18"/>
                <w:szCs w:val="18"/>
              </w:rPr>
              <w:t>Voorstel</w:t>
            </w:r>
          </w:p>
        </w:tc>
        <w:tc>
          <w:tcPr>
            <w:tcW w:w="4531" w:type="dxa"/>
          </w:tcPr>
          <w:p w:rsidRPr="00B93CD3" w:rsidR="00B93CD3" w:rsidP="00B93CD3" w:rsidRDefault="00B93CD3" w14:paraId="1B1BD686" w14:textId="1C2DFA7F">
            <w:pPr>
              <w:pStyle w:val="Geenafstand"/>
              <w:rPr>
                <w:rFonts w:ascii="Verdana" w:hAnsi="Verdana"/>
                <w:b/>
                <w:bCs/>
                <w:sz w:val="18"/>
                <w:szCs w:val="18"/>
              </w:rPr>
            </w:pPr>
            <w:r>
              <w:rPr>
                <w:rFonts w:ascii="Verdana" w:hAnsi="Verdana"/>
                <w:b/>
                <w:bCs/>
                <w:sz w:val="18"/>
                <w:szCs w:val="18"/>
              </w:rPr>
              <w:t>Appreciatie kabinet</w:t>
            </w:r>
          </w:p>
        </w:tc>
      </w:tr>
      <w:tr w:rsidRPr="00B93CD3" w:rsidR="00B93CD3" w:rsidTr="37B83382" w14:paraId="32E0A5D0" w14:textId="77777777">
        <w:tc>
          <w:tcPr>
            <w:tcW w:w="4531" w:type="dxa"/>
          </w:tcPr>
          <w:p w:rsidRPr="00B93CD3" w:rsidR="00B93CD3" w:rsidP="00B93CD3" w:rsidRDefault="00B93CD3" w14:paraId="57B1CE18" w14:textId="4C1FEA76">
            <w:pPr>
              <w:pStyle w:val="Lijstalinea"/>
              <w:numPr>
                <w:ilvl w:val="0"/>
                <w:numId w:val="1"/>
              </w:numPr>
              <w:rPr>
                <w:rFonts w:ascii="Verdana" w:hAnsi="Verdana" w:cs="Calibri"/>
                <w:color w:val="000000"/>
                <w:sz w:val="18"/>
                <w:szCs w:val="18"/>
              </w:rPr>
            </w:pPr>
            <w:r w:rsidRPr="00B93CD3">
              <w:rPr>
                <w:rStyle w:val="font51"/>
                <w:rFonts w:cs="Calibri"/>
              </w:rPr>
              <w:t>Medewerkersparticipatie</w:t>
            </w:r>
          </w:p>
        </w:tc>
        <w:tc>
          <w:tcPr>
            <w:tcW w:w="4531" w:type="dxa"/>
          </w:tcPr>
          <w:p w:rsidRPr="00B93CD3" w:rsidR="00B93CD3" w:rsidP="00B93CD3" w:rsidRDefault="000A537B" w14:paraId="5B3C499B" w14:textId="28AD78EC">
            <w:pPr>
              <w:pStyle w:val="Geenafstand"/>
              <w:rPr>
                <w:rFonts w:ascii="Verdana" w:hAnsi="Verdana"/>
                <w:sz w:val="18"/>
                <w:szCs w:val="18"/>
              </w:rPr>
            </w:pPr>
            <w:r>
              <w:rPr>
                <w:rFonts w:ascii="Verdana" w:hAnsi="Verdana"/>
                <w:sz w:val="18"/>
                <w:szCs w:val="18"/>
              </w:rPr>
              <w:t>Positief</w:t>
            </w:r>
            <w:r w:rsidRPr="0818D1A5" w:rsidR="00F3551E">
              <w:rPr>
                <w:rFonts w:ascii="Verdana" w:hAnsi="Verdana"/>
                <w:sz w:val="18"/>
                <w:szCs w:val="18"/>
              </w:rPr>
              <w:t>.</w:t>
            </w:r>
            <w:r w:rsidR="00F3551E">
              <w:rPr>
                <w:rFonts w:ascii="Verdana" w:hAnsi="Verdana"/>
                <w:sz w:val="18"/>
                <w:szCs w:val="18"/>
              </w:rPr>
              <w:t xml:space="preserve"> </w:t>
            </w:r>
            <w:r w:rsidRPr="00F3551E" w:rsidR="00F3551E">
              <w:rPr>
                <w:rFonts w:ascii="Verdana" w:hAnsi="Verdana"/>
                <w:sz w:val="18"/>
                <w:szCs w:val="18"/>
              </w:rPr>
              <w:t xml:space="preserve">Bij de Voorjaarsnota is besloten over het introduceren van een fiscale regeling voor medewerkers van startups en </w:t>
            </w:r>
            <w:proofErr w:type="spellStart"/>
            <w:r w:rsidRPr="00F3551E" w:rsidR="00F3551E">
              <w:rPr>
                <w:rFonts w:ascii="Verdana" w:hAnsi="Verdana"/>
                <w:sz w:val="18"/>
                <w:szCs w:val="18"/>
              </w:rPr>
              <w:t>scale</w:t>
            </w:r>
            <w:proofErr w:type="spellEnd"/>
            <w:r w:rsidRPr="00F3551E" w:rsidR="00F3551E">
              <w:rPr>
                <w:rFonts w:ascii="Verdana" w:hAnsi="Verdana"/>
                <w:sz w:val="18"/>
                <w:szCs w:val="18"/>
              </w:rPr>
              <w:t>-ups. Deze wordt momenteel uitgewerkt in wetgeving. Beoogde inwerkingtredingsdatum is januari 2027.</w:t>
            </w:r>
          </w:p>
        </w:tc>
      </w:tr>
      <w:tr w:rsidRPr="00B93CD3" w:rsidR="00B93CD3" w:rsidTr="37B83382" w14:paraId="7BE8DBC2" w14:textId="77777777">
        <w:tc>
          <w:tcPr>
            <w:tcW w:w="4531" w:type="dxa"/>
          </w:tcPr>
          <w:p w:rsidRPr="00B93CD3" w:rsidR="00B93CD3" w:rsidP="00B93CD3" w:rsidRDefault="00BBF78B" w14:paraId="6F45E29E" w14:textId="77DA4E97">
            <w:pPr>
              <w:pStyle w:val="Lijstalinea"/>
              <w:numPr>
                <w:ilvl w:val="0"/>
                <w:numId w:val="1"/>
              </w:numPr>
              <w:rPr>
                <w:rFonts w:ascii="Verdana" w:hAnsi="Verdana" w:cs="Calibri"/>
                <w:color w:val="000000"/>
                <w:sz w:val="18"/>
                <w:szCs w:val="18"/>
              </w:rPr>
            </w:pPr>
            <w:r w:rsidRPr="0D032414">
              <w:rPr>
                <w:rStyle w:val="font141"/>
                <w:rFonts w:cs="Calibri"/>
              </w:rPr>
              <w:t>Investeringen vanuit institutionele investeerders</w:t>
            </w:r>
          </w:p>
        </w:tc>
        <w:tc>
          <w:tcPr>
            <w:tcW w:w="4531" w:type="dxa"/>
          </w:tcPr>
          <w:p w:rsidRPr="00F3551E" w:rsidR="00B93CD3" w:rsidP="00F3551E" w:rsidRDefault="000A537B" w14:paraId="6713C13B" w14:textId="55535986">
            <w:pPr>
              <w:rPr>
                <w:rFonts w:ascii="Verdana" w:hAnsi="Verdana" w:cs="Calibri"/>
                <w:color w:val="000000"/>
                <w:sz w:val="18"/>
                <w:szCs w:val="18"/>
              </w:rPr>
            </w:pPr>
            <w:r w:rsidRPr="0818D1A5">
              <w:rPr>
                <w:rFonts w:ascii="Verdana" w:hAnsi="Verdana" w:cs="Calibri"/>
                <w:color w:val="000000" w:themeColor="text1"/>
                <w:sz w:val="18"/>
                <w:szCs w:val="18"/>
              </w:rPr>
              <w:t>Positief</w:t>
            </w:r>
            <w:r w:rsidRPr="0818D1A5" w:rsidR="00F3551E">
              <w:rPr>
                <w:rFonts w:ascii="Verdana" w:hAnsi="Verdana" w:cs="Calibri"/>
                <w:color w:val="000000" w:themeColor="text1"/>
                <w:sz w:val="18"/>
                <w:szCs w:val="18"/>
              </w:rPr>
              <w:t xml:space="preserve">. EZ voert momenteel samen met </w:t>
            </w:r>
            <w:proofErr w:type="spellStart"/>
            <w:r w:rsidRPr="0818D1A5" w:rsidR="00F3551E">
              <w:rPr>
                <w:rFonts w:ascii="Verdana" w:hAnsi="Verdana" w:cs="Calibri"/>
                <w:color w:val="000000" w:themeColor="text1"/>
                <w:sz w:val="18"/>
                <w:szCs w:val="18"/>
              </w:rPr>
              <w:t>Invest</w:t>
            </w:r>
            <w:proofErr w:type="spellEnd"/>
            <w:r w:rsidRPr="0818D1A5" w:rsidR="00F3551E">
              <w:rPr>
                <w:rFonts w:ascii="Verdana" w:hAnsi="Verdana" w:cs="Calibri"/>
                <w:color w:val="000000" w:themeColor="text1"/>
                <w:sz w:val="18"/>
                <w:szCs w:val="18"/>
              </w:rPr>
              <w:t xml:space="preserve">-NL gesprekken met institutionele beleggers (met name pensioenfondsen), om de randvoorwaarden voor meer investeringen in durfkapitaal uit te kristalliseren. </w:t>
            </w:r>
            <w:proofErr w:type="spellStart"/>
            <w:r w:rsidRPr="0818D1A5" w:rsidR="00F3551E">
              <w:rPr>
                <w:rFonts w:ascii="Verdana" w:hAnsi="Verdana" w:cs="Calibri"/>
                <w:color w:val="000000" w:themeColor="text1"/>
                <w:sz w:val="18"/>
                <w:szCs w:val="18"/>
              </w:rPr>
              <w:t>Invest</w:t>
            </w:r>
            <w:proofErr w:type="spellEnd"/>
            <w:r w:rsidRPr="0818D1A5" w:rsidR="00F3551E">
              <w:rPr>
                <w:rFonts w:ascii="Verdana" w:hAnsi="Verdana" w:cs="Calibri"/>
                <w:color w:val="000000" w:themeColor="text1"/>
                <w:sz w:val="18"/>
                <w:szCs w:val="18"/>
              </w:rPr>
              <w:t xml:space="preserve">-NL werkt momenteel samen met pensioenfondsen om een mogelijk fonds-in-fonds te verkennen, dat kan investeren in durfkapitaalfondsen gericht op </w:t>
            </w:r>
            <w:proofErr w:type="spellStart"/>
            <w:r w:rsidRPr="0818D1A5" w:rsidR="00F3551E">
              <w:rPr>
                <w:rFonts w:ascii="Verdana" w:hAnsi="Verdana" w:cs="Calibri"/>
                <w:color w:val="000000" w:themeColor="text1"/>
                <w:sz w:val="18"/>
                <w:szCs w:val="18"/>
              </w:rPr>
              <w:t>deeptech</w:t>
            </w:r>
            <w:proofErr w:type="spellEnd"/>
            <w:r w:rsidRPr="0818D1A5" w:rsidR="00F3551E">
              <w:rPr>
                <w:rFonts w:ascii="Verdana" w:hAnsi="Verdana" w:cs="Calibri"/>
                <w:color w:val="000000" w:themeColor="text1"/>
                <w:sz w:val="18"/>
                <w:szCs w:val="18"/>
              </w:rPr>
              <w:t xml:space="preserve">/impact start- en </w:t>
            </w:r>
            <w:proofErr w:type="spellStart"/>
            <w:r w:rsidRPr="0818D1A5" w:rsidR="00F3551E">
              <w:rPr>
                <w:rFonts w:ascii="Verdana" w:hAnsi="Verdana" w:cs="Calibri"/>
                <w:color w:val="000000" w:themeColor="text1"/>
                <w:sz w:val="18"/>
                <w:szCs w:val="18"/>
              </w:rPr>
              <w:t>scale</w:t>
            </w:r>
            <w:proofErr w:type="spellEnd"/>
            <w:r w:rsidRPr="0818D1A5" w:rsidR="00F3551E">
              <w:rPr>
                <w:rFonts w:ascii="Verdana" w:hAnsi="Verdana" w:cs="Calibri"/>
                <w:color w:val="000000" w:themeColor="text1"/>
                <w:sz w:val="18"/>
                <w:szCs w:val="18"/>
              </w:rPr>
              <w:t xml:space="preserve">-ups. Het voorgestelde streven dat binnen 6 maanden de 4 grootste pensioenfondsen tot 2 miljard alloceren aan dit initiatief is niet realistisch, mede gezien pensioenfondsen zelf bepalen waarin zij investeren. Wel is het doel van </w:t>
            </w:r>
            <w:proofErr w:type="spellStart"/>
            <w:r w:rsidRPr="0818D1A5" w:rsidR="00F3551E">
              <w:rPr>
                <w:rFonts w:ascii="Verdana" w:hAnsi="Verdana" w:cs="Calibri"/>
                <w:color w:val="000000" w:themeColor="text1"/>
                <w:sz w:val="18"/>
                <w:szCs w:val="18"/>
              </w:rPr>
              <w:t>Invest</w:t>
            </w:r>
            <w:proofErr w:type="spellEnd"/>
            <w:r w:rsidRPr="0818D1A5" w:rsidR="00F3551E">
              <w:rPr>
                <w:rFonts w:ascii="Verdana" w:hAnsi="Verdana" w:cs="Calibri"/>
                <w:color w:val="000000" w:themeColor="text1"/>
                <w:sz w:val="18"/>
                <w:szCs w:val="18"/>
              </w:rPr>
              <w:t xml:space="preserve">-NL om tegen eind 2025 een eerste ronde te hebben </w:t>
            </w:r>
            <w:proofErr w:type="spellStart"/>
            <w:r w:rsidRPr="0818D1A5" w:rsidR="00F3551E">
              <w:rPr>
                <w:rFonts w:ascii="Verdana" w:hAnsi="Verdana" w:cs="Calibri"/>
                <w:color w:val="000000" w:themeColor="text1"/>
                <w:sz w:val="18"/>
                <w:szCs w:val="18"/>
              </w:rPr>
              <w:t>geclosed</w:t>
            </w:r>
            <w:proofErr w:type="spellEnd"/>
            <w:r w:rsidRPr="0818D1A5" w:rsidR="00F3551E">
              <w:rPr>
                <w:rFonts w:ascii="Verdana" w:hAnsi="Verdana" w:cs="Calibri"/>
                <w:color w:val="000000" w:themeColor="text1"/>
                <w:sz w:val="18"/>
                <w:szCs w:val="18"/>
              </w:rPr>
              <w:t xml:space="preserve">. </w:t>
            </w:r>
          </w:p>
        </w:tc>
      </w:tr>
      <w:tr w:rsidRPr="00B93CD3" w:rsidR="00B93CD3" w:rsidTr="37B83382" w14:paraId="40401735" w14:textId="77777777">
        <w:tc>
          <w:tcPr>
            <w:tcW w:w="4531" w:type="dxa"/>
          </w:tcPr>
          <w:p w:rsidRPr="00B93CD3" w:rsidR="00B93CD3" w:rsidP="00B93CD3" w:rsidRDefault="00B93CD3" w14:paraId="2F438DD3" w14:textId="56CDE23A">
            <w:pPr>
              <w:pStyle w:val="Lijstalinea"/>
              <w:numPr>
                <w:ilvl w:val="0"/>
                <w:numId w:val="1"/>
              </w:numPr>
              <w:rPr>
                <w:rFonts w:ascii="Verdana" w:hAnsi="Verdana" w:cs="Calibri"/>
                <w:color w:val="000000"/>
                <w:sz w:val="18"/>
                <w:szCs w:val="18"/>
              </w:rPr>
            </w:pPr>
            <w:r w:rsidRPr="482A027C">
              <w:rPr>
                <w:rFonts w:ascii="Verdana" w:hAnsi="Verdana" w:cs="Calibri"/>
                <w:color w:val="000000" w:themeColor="text1"/>
                <w:sz w:val="18"/>
                <w:szCs w:val="18"/>
              </w:rPr>
              <w:t xml:space="preserve">Nationaal </w:t>
            </w:r>
            <w:proofErr w:type="spellStart"/>
            <w:r w:rsidRPr="482A027C">
              <w:rPr>
                <w:rFonts w:ascii="Verdana" w:hAnsi="Verdana" w:cs="Calibri"/>
                <w:color w:val="000000" w:themeColor="text1"/>
                <w:sz w:val="18"/>
                <w:szCs w:val="18"/>
              </w:rPr>
              <w:t>Stimulerings</w:t>
            </w:r>
            <w:proofErr w:type="spellEnd"/>
            <w:r w:rsidRPr="482A027C">
              <w:rPr>
                <w:rFonts w:ascii="Verdana" w:hAnsi="Verdana" w:cs="Calibri"/>
                <w:color w:val="000000" w:themeColor="text1"/>
                <w:sz w:val="18"/>
                <w:szCs w:val="18"/>
              </w:rPr>
              <w:t xml:space="preserve"> Instituut (NPI) / Nationale </w:t>
            </w:r>
            <w:r w:rsidRPr="0818D1A5">
              <w:rPr>
                <w:rFonts w:ascii="Verdana" w:hAnsi="Verdana" w:cs="Calibri"/>
                <w:color w:val="000000" w:themeColor="text1"/>
                <w:sz w:val="18"/>
                <w:szCs w:val="18"/>
              </w:rPr>
              <w:t>Investerings</w:t>
            </w:r>
            <w:r w:rsidRPr="0818D1A5" w:rsidR="0D7D3F1B">
              <w:rPr>
                <w:rFonts w:ascii="Verdana" w:hAnsi="Verdana" w:cs="Calibri"/>
                <w:color w:val="000000" w:themeColor="text1"/>
                <w:sz w:val="18"/>
                <w:szCs w:val="18"/>
              </w:rPr>
              <w:t>instelling</w:t>
            </w:r>
            <w:r w:rsidRPr="0818D1A5" w:rsidR="007C3230">
              <w:rPr>
                <w:rFonts w:ascii="Verdana" w:hAnsi="Verdana" w:cs="Calibri"/>
                <w:color w:val="000000" w:themeColor="text1"/>
                <w:sz w:val="18"/>
                <w:szCs w:val="18"/>
              </w:rPr>
              <w:t xml:space="preserve"> </w:t>
            </w:r>
          </w:p>
        </w:tc>
        <w:tc>
          <w:tcPr>
            <w:tcW w:w="4531" w:type="dxa"/>
          </w:tcPr>
          <w:p w:rsidRPr="00F3551E" w:rsidR="00B93CD3" w:rsidP="00F3551E" w:rsidRDefault="0B212635" w14:paraId="4DA4A44E" w14:textId="1EA1486A">
            <w:pPr>
              <w:rPr>
                <w:rFonts w:ascii="Verdana" w:hAnsi="Verdana" w:cs="Calibri"/>
                <w:color w:val="000000"/>
                <w:sz w:val="18"/>
                <w:szCs w:val="18"/>
              </w:rPr>
            </w:pPr>
            <w:r w:rsidRPr="482A027C">
              <w:rPr>
                <w:rFonts w:ascii="Verdana" w:hAnsi="Verdana" w:cs="Calibri"/>
                <w:color w:val="000000" w:themeColor="text1"/>
                <w:sz w:val="18"/>
                <w:szCs w:val="18"/>
              </w:rPr>
              <w:t xml:space="preserve">Op 4 juli heeft het kabinet de integratie van </w:t>
            </w:r>
            <w:proofErr w:type="spellStart"/>
            <w:r w:rsidRPr="482A027C">
              <w:rPr>
                <w:rFonts w:ascii="Verdana" w:hAnsi="Verdana" w:cs="Calibri"/>
                <w:color w:val="000000" w:themeColor="text1"/>
                <w:sz w:val="18"/>
                <w:szCs w:val="18"/>
              </w:rPr>
              <w:t>Invest</w:t>
            </w:r>
            <w:proofErr w:type="spellEnd"/>
            <w:r w:rsidRPr="482A027C">
              <w:rPr>
                <w:rFonts w:ascii="Verdana" w:hAnsi="Verdana" w:cs="Calibri"/>
                <w:color w:val="000000" w:themeColor="text1"/>
                <w:sz w:val="18"/>
                <w:szCs w:val="18"/>
              </w:rPr>
              <w:t xml:space="preserve">-NL en </w:t>
            </w:r>
            <w:proofErr w:type="spellStart"/>
            <w:r w:rsidRPr="482A027C">
              <w:rPr>
                <w:rFonts w:ascii="Verdana" w:hAnsi="Verdana" w:cs="Calibri"/>
                <w:color w:val="000000" w:themeColor="text1"/>
                <w:sz w:val="18"/>
                <w:szCs w:val="18"/>
              </w:rPr>
              <w:t>Invest</w:t>
            </w:r>
            <w:proofErr w:type="spellEnd"/>
            <w:r w:rsidRPr="482A027C">
              <w:rPr>
                <w:rFonts w:ascii="Verdana" w:hAnsi="Verdana" w:cs="Calibri"/>
                <w:color w:val="000000" w:themeColor="text1"/>
                <w:sz w:val="18"/>
                <w:szCs w:val="18"/>
              </w:rPr>
              <w:t xml:space="preserve"> International aangekondigd om daarmee tot een nieuwe nationale investeringsinstelling te komen met een nationaal en internationaal mandaat. De oprichting moet per 2028 rond zijn. </w:t>
            </w:r>
          </w:p>
        </w:tc>
      </w:tr>
      <w:tr w:rsidRPr="00B93CD3" w:rsidR="00B93CD3" w:rsidTr="37B83382" w14:paraId="775ED79E" w14:textId="77777777">
        <w:tc>
          <w:tcPr>
            <w:tcW w:w="4531" w:type="dxa"/>
          </w:tcPr>
          <w:p w:rsidRPr="00B93CD3" w:rsidR="00B93CD3" w:rsidRDefault="00B93CD3" w14:paraId="75C7220B" w14:textId="71E399ED">
            <w:pPr>
              <w:pStyle w:val="Lijstalinea"/>
              <w:numPr>
                <w:ilvl w:val="0"/>
                <w:numId w:val="1"/>
              </w:numPr>
              <w:rPr>
                <w:rFonts w:ascii="Verdana" w:hAnsi="Verdana" w:cs="Calibri"/>
                <w:color w:val="000000" w:themeColor="text1"/>
              </w:rPr>
            </w:pPr>
            <w:r w:rsidRPr="482A027C">
              <w:rPr>
                <w:rFonts w:ascii="Verdana" w:hAnsi="Verdana" w:cs="Calibri"/>
                <w:color w:val="000000" w:themeColor="text1"/>
                <w:sz w:val="18"/>
                <w:szCs w:val="18"/>
              </w:rPr>
              <w:t>Fiscale angel regeling</w:t>
            </w:r>
          </w:p>
        </w:tc>
        <w:tc>
          <w:tcPr>
            <w:tcW w:w="4531" w:type="dxa"/>
          </w:tcPr>
          <w:p w:rsidRPr="00B93CD3" w:rsidR="00B93CD3" w:rsidP="00B93CD3" w:rsidRDefault="00F3551E" w14:paraId="7371FF5F" w14:textId="12413582">
            <w:pPr>
              <w:pStyle w:val="Geenafstand"/>
              <w:rPr>
                <w:rFonts w:ascii="Verdana" w:hAnsi="Verdana"/>
                <w:sz w:val="18"/>
                <w:szCs w:val="18"/>
              </w:rPr>
            </w:pPr>
            <w:r w:rsidRPr="00F3551E">
              <w:rPr>
                <w:rFonts w:ascii="Verdana" w:hAnsi="Verdana"/>
                <w:sz w:val="18"/>
                <w:szCs w:val="18"/>
              </w:rPr>
              <w:t xml:space="preserve">EZ onderschrijft het belang van een sterker ecosysteem voor business angels, zoals benoemd in de meta-evaluatie van het durfkapitaalinstrumentarium, om latent privaat kapitaal te mobiliseren en financiering in de vroege fase voor startups te verbeteren. In de beleidsreactie op het </w:t>
            </w:r>
            <w:proofErr w:type="spellStart"/>
            <w:r w:rsidRPr="00F3551E">
              <w:rPr>
                <w:rFonts w:ascii="Verdana" w:hAnsi="Verdana"/>
                <w:sz w:val="18"/>
                <w:szCs w:val="18"/>
              </w:rPr>
              <w:t>Dialogic</w:t>
            </w:r>
            <w:proofErr w:type="spellEnd"/>
            <w:r w:rsidRPr="00F3551E">
              <w:rPr>
                <w:rFonts w:ascii="Verdana" w:hAnsi="Verdana"/>
                <w:sz w:val="18"/>
                <w:szCs w:val="18"/>
              </w:rPr>
              <w:t>-onderzoek zullen onder andere opties voor een fiscale maatregel voor deze doelgroep worden uitgewerkt</w:t>
            </w:r>
            <w:r>
              <w:rPr>
                <w:rFonts w:ascii="Verdana" w:hAnsi="Verdana"/>
                <w:sz w:val="18"/>
                <w:szCs w:val="18"/>
              </w:rPr>
              <w:t xml:space="preserve"> cf. motie Dassen/Martens-America.</w:t>
            </w:r>
          </w:p>
        </w:tc>
      </w:tr>
      <w:tr w:rsidRPr="00B93CD3" w:rsidR="00B93CD3" w:rsidTr="37B83382" w14:paraId="4BBB0609" w14:textId="77777777">
        <w:tc>
          <w:tcPr>
            <w:tcW w:w="4531" w:type="dxa"/>
          </w:tcPr>
          <w:p w:rsidRPr="00B93CD3" w:rsidR="00B93CD3" w:rsidP="00B93CD3" w:rsidRDefault="00B93CD3" w14:paraId="0C82CF33" w14:textId="017B0211">
            <w:pPr>
              <w:pStyle w:val="Geenafstand"/>
              <w:numPr>
                <w:ilvl w:val="0"/>
                <w:numId w:val="1"/>
              </w:numPr>
              <w:rPr>
                <w:rFonts w:ascii="Verdana" w:hAnsi="Verdana"/>
                <w:sz w:val="18"/>
                <w:szCs w:val="18"/>
              </w:rPr>
            </w:pPr>
            <w:r w:rsidRPr="00B93CD3">
              <w:rPr>
                <w:rFonts w:ascii="Verdana" w:hAnsi="Verdana"/>
                <w:sz w:val="18"/>
                <w:szCs w:val="18"/>
              </w:rPr>
              <w:t>Verplichte “Innovatiecheck” in voor alle nieuwe wetten</w:t>
            </w:r>
          </w:p>
        </w:tc>
        <w:tc>
          <w:tcPr>
            <w:tcW w:w="4531" w:type="dxa"/>
          </w:tcPr>
          <w:p w:rsidRPr="00B93CD3" w:rsidR="00B93CD3" w:rsidP="00B93CD3" w:rsidRDefault="00F3551E" w14:paraId="11538251" w14:textId="71D6D756">
            <w:pPr>
              <w:pStyle w:val="Geenafstand"/>
              <w:rPr>
                <w:rFonts w:ascii="Verdana" w:hAnsi="Verdana"/>
                <w:sz w:val="18"/>
                <w:szCs w:val="18"/>
              </w:rPr>
            </w:pPr>
            <w:r w:rsidRPr="00F3551E">
              <w:rPr>
                <w:rFonts w:ascii="Verdana" w:hAnsi="Verdana"/>
                <w:sz w:val="18"/>
                <w:szCs w:val="18"/>
              </w:rPr>
              <w:t xml:space="preserve">In de </w:t>
            </w:r>
            <w:proofErr w:type="spellStart"/>
            <w:r w:rsidRPr="00F3551E">
              <w:rPr>
                <w:rFonts w:ascii="Verdana" w:hAnsi="Verdana"/>
                <w:sz w:val="18"/>
                <w:szCs w:val="18"/>
              </w:rPr>
              <w:t>bedrijfseffectentoets</w:t>
            </w:r>
            <w:proofErr w:type="spellEnd"/>
            <w:r>
              <w:rPr>
                <w:rFonts w:ascii="Verdana" w:hAnsi="Verdana"/>
                <w:sz w:val="18"/>
                <w:szCs w:val="18"/>
              </w:rPr>
              <w:t xml:space="preserve"> (BET)</w:t>
            </w:r>
            <w:r w:rsidRPr="00F3551E">
              <w:rPr>
                <w:rFonts w:ascii="Verdana" w:hAnsi="Verdana"/>
                <w:sz w:val="18"/>
                <w:szCs w:val="18"/>
              </w:rPr>
              <w:t xml:space="preserve"> is er een apart stuk voor innovatie en innovatiebelemmeringen opgenomen, een "Innovatiecheck" die hier los van staat is niet gewenst. Met de vragen uit de BET zijn er al mogelijkheden om innovatie belemmeringen in kaart te brengen. EZ toetst op de ingevulde BET. ATR toetst de regeldrukgevolgen.</w:t>
            </w:r>
          </w:p>
        </w:tc>
      </w:tr>
      <w:tr w:rsidRPr="00B93CD3" w:rsidR="00B93CD3" w:rsidTr="37B83382" w14:paraId="5A349AB6" w14:textId="77777777">
        <w:tc>
          <w:tcPr>
            <w:tcW w:w="4531" w:type="dxa"/>
          </w:tcPr>
          <w:p w:rsidRPr="00B93CD3" w:rsidR="00B93CD3" w:rsidP="00B93CD3" w:rsidRDefault="00B93CD3" w14:paraId="60E37257" w14:textId="46BC526E">
            <w:pPr>
              <w:pStyle w:val="Geenafstand"/>
              <w:numPr>
                <w:ilvl w:val="0"/>
                <w:numId w:val="1"/>
              </w:numPr>
              <w:rPr>
                <w:rFonts w:ascii="Verdana" w:hAnsi="Verdana"/>
                <w:sz w:val="18"/>
                <w:szCs w:val="18"/>
              </w:rPr>
            </w:pPr>
            <w:r w:rsidRPr="00B93CD3">
              <w:rPr>
                <w:rFonts w:ascii="Verdana" w:hAnsi="Verdana"/>
                <w:sz w:val="18"/>
                <w:szCs w:val="18"/>
              </w:rPr>
              <w:t xml:space="preserve">Arbeidsmarkthervorming naar Deens voorbeeld (Deense </w:t>
            </w:r>
            <w:proofErr w:type="spellStart"/>
            <w:r w:rsidRPr="00B93CD3">
              <w:rPr>
                <w:rFonts w:ascii="Verdana" w:hAnsi="Verdana"/>
                <w:sz w:val="18"/>
                <w:szCs w:val="18"/>
              </w:rPr>
              <w:t>flexicurity</w:t>
            </w:r>
            <w:proofErr w:type="spellEnd"/>
            <w:r w:rsidRPr="00B93CD3">
              <w:rPr>
                <w:rFonts w:ascii="Verdana" w:hAnsi="Verdana"/>
                <w:sz w:val="18"/>
                <w:szCs w:val="18"/>
              </w:rPr>
              <w:t>-model)</w:t>
            </w:r>
          </w:p>
        </w:tc>
        <w:tc>
          <w:tcPr>
            <w:tcW w:w="4531" w:type="dxa"/>
          </w:tcPr>
          <w:p w:rsidRPr="00B93CD3" w:rsidR="00B93CD3" w:rsidP="00B93CD3" w:rsidRDefault="3E5A790F" w14:paraId="10A6631A" w14:textId="5BAA71D5">
            <w:pPr>
              <w:pStyle w:val="Geenafstand"/>
              <w:rPr>
                <w:rFonts w:ascii="Verdana" w:hAnsi="Verdana"/>
                <w:sz w:val="18"/>
                <w:szCs w:val="18"/>
              </w:rPr>
            </w:pPr>
            <w:r w:rsidRPr="0D032414">
              <w:rPr>
                <w:rFonts w:ascii="Verdana" w:hAnsi="Verdana"/>
                <w:sz w:val="18"/>
                <w:szCs w:val="18"/>
              </w:rPr>
              <w:t xml:space="preserve">Dit is een thema dat ook tijdens de State of Dutch Tech </w:t>
            </w:r>
            <w:r w:rsidRPr="0D032414" w:rsidR="23670653">
              <w:rPr>
                <w:rFonts w:ascii="Verdana" w:hAnsi="Verdana"/>
                <w:sz w:val="18"/>
                <w:szCs w:val="18"/>
              </w:rPr>
              <w:t xml:space="preserve">veel </w:t>
            </w:r>
            <w:r w:rsidRPr="0D032414">
              <w:rPr>
                <w:rFonts w:ascii="Verdana" w:hAnsi="Verdana"/>
                <w:sz w:val="18"/>
                <w:szCs w:val="18"/>
              </w:rPr>
              <w:t xml:space="preserve">aan bod kwam en waar veel ondernemers zich over lieten horen. We willen samen met de sector beter inzicht krijgen in de problematiek t.a.v. arbeidscontracten. Hiervoor zal door </w:t>
            </w:r>
            <w:proofErr w:type="spellStart"/>
            <w:r w:rsidRPr="0818D1A5" w:rsidR="03AC4304">
              <w:rPr>
                <w:rFonts w:ascii="Verdana" w:hAnsi="Verdana"/>
                <w:sz w:val="18"/>
                <w:szCs w:val="18"/>
              </w:rPr>
              <w:t>Techleap</w:t>
            </w:r>
            <w:proofErr w:type="spellEnd"/>
            <w:r w:rsidRPr="0D032414">
              <w:rPr>
                <w:rFonts w:ascii="Verdana" w:hAnsi="Verdana"/>
                <w:sz w:val="18"/>
                <w:szCs w:val="18"/>
              </w:rPr>
              <w:t xml:space="preserve"> een onderzoek worden uitgezet. N.a.v. dat onderzoek gaan SZW (verantwoordelijk voor arbeidsmarktbeleid) en EZ hierover graag verder in gesprek.</w:t>
            </w:r>
          </w:p>
        </w:tc>
      </w:tr>
      <w:tr w:rsidRPr="00B93CD3" w:rsidR="00B93CD3" w:rsidTr="37B83382" w14:paraId="34158869" w14:textId="77777777">
        <w:tc>
          <w:tcPr>
            <w:tcW w:w="4531" w:type="dxa"/>
          </w:tcPr>
          <w:p w:rsidRPr="00B93CD3" w:rsidR="00B93CD3" w:rsidP="00B93CD3" w:rsidRDefault="00B93CD3" w14:paraId="2F200FC9" w14:textId="6DCA6DE7">
            <w:pPr>
              <w:pStyle w:val="Geenafstand"/>
              <w:numPr>
                <w:ilvl w:val="0"/>
                <w:numId w:val="1"/>
              </w:numPr>
              <w:rPr>
                <w:rFonts w:ascii="Verdana" w:hAnsi="Verdana"/>
                <w:sz w:val="18"/>
                <w:szCs w:val="18"/>
              </w:rPr>
            </w:pPr>
            <w:r w:rsidRPr="00B93CD3">
              <w:rPr>
                <w:rFonts w:ascii="Verdana" w:hAnsi="Verdana"/>
                <w:sz w:val="18"/>
                <w:szCs w:val="18"/>
              </w:rPr>
              <w:t>Digitalisering en automatisering overheidsprocessen</w:t>
            </w:r>
          </w:p>
        </w:tc>
        <w:tc>
          <w:tcPr>
            <w:tcW w:w="4531" w:type="dxa"/>
          </w:tcPr>
          <w:p w:rsidRPr="00B93CD3" w:rsidR="00B93CD3" w:rsidP="37B83382" w:rsidRDefault="1E38FC26" w14:paraId="7C0A596C" w14:textId="33D688EE">
            <w:pPr>
              <w:pStyle w:val="Geenafstand"/>
              <w:shd w:val="clear" w:color="auto" w:fill="FFFFFF" w:themeFill="background1"/>
              <w:rPr>
                <w:rFonts w:ascii="Verdana" w:hAnsi="Verdana" w:eastAsia="Verdana" w:cs="Verdana"/>
                <w:color w:val="242424"/>
                <w:sz w:val="18"/>
                <w:szCs w:val="18"/>
              </w:rPr>
            </w:pPr>
            <w:r w:rsidRPr="37B83382">
              <w:rPr>
                <w:rFonts w:ascii="Verdana" w:hAnsi="Verdana" w:eastAsia="Verdana" w:cs="Verdana"/>
                <w:color w:val="242424"/>
                <w:sz w:val="18"/>
                <w:szCs w:val="18"/>
              </w:rPr>
              <w:t xml:space="preserve">In de Nederlandse digitaliseringsstrategie </w:t>
            </w:r>
            <w:r w:rsidRPr="37B83382" w:rsidR="12783E01">
              <w:rPr>
                <w:rFonts w:ascii="Verdana" w:hAnsi="Verdana" w:eastAsia="Verdana" w:cs="Verdana"/>
                <w:color w:val="242424"/>
                <w:sz w:val="18"/>
                <w:szCs w:val="18"/>
              </w:rPr>
              <w:t xml:space="preserve">(NDS) </w:t>
            </w:r>
            <w:r w:rsidRPr="37B83382">
              <w:rPr>
                <w:rFonts w:ascii="Verdana" w:hAnsi="Verdana" w:eastAsia="Verdana" w:cs="Verdana"/>
                <w:color w:val="242424"/>
                <w:sz w:val="18"/>
                <w:szCs w:val="18"/>
              </w:rPr>
              <w:t xml:space="preserve">die </w:t>
            </w:r>
            <w:r w:rsidRPr="37B83382" w:rsidR="5F08296F">
              <w:rPr>
                <w:rFonts w:ascii="Verdana" w:hAnsi="Verdana" w:eastAsia="Verdana" w:cs="Verdana"/>
                <w:color w:val="242424"/>
                <w:sz w:val="18"/>
                <w:szCs w:val="18"/>
              </w:rPr>
              <w:t xml:space="preserve">het kabinet voor de zomer uitbracht is </w:t>
            </w:r>
            <w:r w:rsidRPr="37B83382" w:rsidR="3720A61C">
              <w:rPr>
                <w:rFonts w:ascii="Verdana" w:hAnsi="Verdana" w:eastAsia="Verdana" w:cs="Verdana"/>
                <w:color w:val="242424"/>
                <w:sz w:val="18"/>
                <w:szCs w:val="18"/>
              </w:rPr>
              <w:t xml:space="preserve">het </w:t>
            </w:r>
            <w:r w:rsidRPr="37B83382" w:rsidR="5F08296F">
              <w:rPr>
                <w:rFonts w:ascii="Verdana" w:hAnsi="Verdana" w:eastAsia="Verdana" w:cs="Verdana"/>
                <w:color w:val="242424"/>
                <w:sz w:val="18"/>
                <w:szCs w:val="18"/>
              </w:rPr>
              <w:t xml:space="preserve">centraal stellen van burgers en </w:t>
            </w:r>
            <w:r w:rsidRPr="37B83382" w:rsidR="5F08296F">
              <w:rPr>
                <w:rFonts w:ascii="Verdana" w:hAnsi="Verdana" w:eastAsia="Verdana" w:cs="Verdana"/>
                <w:color w:val="242424"/>
                <w:sz w:val="18"/>
                <w:szCs w:val="18"/>
              </w:rPr>
              <w:lastRenderedPageBreak/>
              <w:t>ondernemers</w:t>
            </w:r>
            <w:r w:rsidRPr="37B83382" w:rsidR="75C500ED">
              <w:rPr>
                <w:rFonts w:ascii="Verdana" w:hAnsi="Verdana" w:eastAsia="Verdana" w:cs="Verdana"/>
                <w:color w:val="242424"/>
                <w:sz w:val="18"/>
                <w:szCs w:val="18"/>
              </w:rPr>
              <w:t xml:space="preserve"> in (digitale) dienstverlening van de overheid een prioriteit</w:t>
            </w:r>
            <w:r w:rsidRPr="37B83382" w:rsidR="3FBD4FE5">
              <w:rPr>
                <w:rFonts w:ascii="Verdana" w:hAnsi="Verdana" w:eastAsia="Verdana" w:cs="Verdana"/>
                <w:color w:val="242424"/>
                <w:sz w:val="18"/>
                <w:szCs w:val="18"/>
              </w:rPr>
              <w:t>.</w:t>
            </w:r>
            <w:r w:rsidRPr="37B83382" w:rsidR="7E05EAB4">
              <w:rPr>
                <w:rFonts w:ascii="Verdana" w:hAnsi="Verdana" w:eastAsia="Verdana" w:cs="Verdana"/>
                <w:color w:val="242424"/>
                <w:sz w:val="18"/>
                <w:szCs w:val="18"/>
              </w:rPr>
              <w:t xml:space="preserve"> </w:t>
            </w:r>
            <w:r w:rsidRPr="37B83382" w:rsidR="3DAC1FA0">
              <w:rPr>
                <w:rFonts w:ascii="Verdana" w:hAnsi="Verdana" w:eastAsia="Verdana" w:cs="Verdana"/>
                <w:color w:val="242424"/>
                <w:sz w:val="18"/>
                <w:szCs w:val="18"/>
              </w:rPr>
              <w:t>O</w:t>
            </w:r>
            <w:r w:rsidRPr="37B83382" w:rsidR="6C44A309">
              <w:rPr>
                <w:rFonts w:ascii="Verdana" w:hAnsi="Verdana" w:eastAsia="Verdana" w:cs="Verdana"/>
                <w:color w:val="242424"/>
                <w:sz w:val="18"/>
                <w:szCs w:val="18"/>
              </w:rPr>
              <w:t xml:space="preserve">m te zorgen dat bedrijven gemakkelijk toegang hebben tot </w:t>
            </w:r>
            <w:proofErr w:type="spellStart"/>
            <w:r w:rsidRPr="37B83382" w:rsidR="6C44A309">
              <w:rPr>
                <w:rFonts w:ascii="Verdana" w:hAnsi="Verdana" w:eastAsia="Verdana" w:cs="Verdana"/>
                <w:color w:val="242424"/>
                <w:sz w:val="18"/>
                <w:szCs w:val="18"/>
              </w:rPr>
              <w:t>overheidsbrede</w:t>
            </w:r>
            <w:proofErr w:type="spellEnd"/>
            <w:r w:rsidRPr="37B83382" w:rsidR="6C44A309">
              <w:rPr>
                <w:rFonts w:ascii="Verdana" w:hAnsi="Verdana" w:eastAsia="Verdana" w:cs="Verdana"/>
                <w:color w:val="242424"/>
                <w:sz w:val="18"/>
                <w:szCs w:val="18"/>
              </w:rPr>
              <w:t xml:space="preserve"> digitale dienstverlening</w:t>
            </w:r>
            <w:r w:rsidRPr="37B83382" w:rsidR="734908ED">
              <w:rPr>
                <w:rFonts w:ascii="Verdana" w:hAnsi="Verdana" w:eastAsia="Verdana" w:cs="Verdana"/>
                <w:color w:val="242424"/>
                <w:sz w:val="18"/>
                <w:szCs w:val="18"/>
              </w:rPr>
              <w:t xml:space="preserve"> </w:t>
            </w:r>
            <w:r w:rsidRPr="37B83382" w:rsidR="568C2C85">
              <w:rPr>
                <w:rFonts w:ascii="Verdana" w:hAnsi="Verdana" w:eastAsia="Verdana" w:cs="Verdana"/>
                <w:color w:val="242424"/>
                <w:sz w:val="18"/>
                <w:szCs w:val="18"/>
              </w:rPr>
              <w:t xml:space="preserve">is er in het uitvoeringsprogramma ruimte om </w:t>
            </w:r>
            <w:r w:rsidRPr="37B83382" w:rsidR="734908ED">
              <w:rPr>
                <w:rFonts w:ascii="Verdana" w:hAnsi="Verdana" w:eastAsia="Verdana" w:cs="Verdana"/>
                <w:color w:val="242424"/>
                <w:sz w:val="18"/>
                <w:szCs w:val="18"/>
              </w:rPr>
              <w:t xml:space="preserve">naar voorbeeld van ervaringen </w:t>
            </w:r>
            <w:r w:rsidRPr="37B83382" w:rsidR="558F27FD">
              <w:rPr>
                <w:rFonts w:ascii="Verdana" w:hAnsi="Verdana" w:eastAsia="Verdana" w:cs="Verdana"/>
                <w:color w:val="242424"/>
                <w:sz w:val="18"/>
                <w:szCs w:val="18"/>
              </w:rPr>
              <w:t>in</w:t>
            </w:r>
            <w:r w:rsidRPr="37B83382" w:rsidR="734908ED">
              <w:rPr>
                <w:rFonts w:ascii="Verdana" w:hAnsi="Verdana" w:eastAsia="Verdana" w:cs="Verdana"/>
                <w:color w:val="242424"/>
                <w:sz w:val="18"/>
                <w:szCs w:val="18"/>
              </w:rPr>
              <w:t xml:space="preserve"> Estland, Denemarken </w:t>
            </w:r>
            <w:r w:rsidRPr="37B83382" w:rsidR="66B4B4A5">
              <w:rPr>
                <w:rFonts w:ascii="Verdana" w:hAnsi="Verdana" w:eastAsia="Verdana" w:cs="Verdana"/>
                <w:color w:val="242424"/>
                <w:sz w:val="18"/>
                <w:szCs w:val="18"/>
              </w:rPr>
              <w:t>en het Verenigd Koninkrijk</w:t>
            </w:r>
            <w:r w:rsidRPr="37B83382" w:rsidR="711CE711">
              <w:rPr>
                <w:rFonts w:ascii="Verdana" w:hAnsi="Verdana" w:eastAsia="Verdana" w:cs="Verdana"/>
                <w:color w:val="242424"/>
                <w:sz w:val="18"/>
                <w:szCs w:val="18"/>
              </w:rPr>
              <w:t xml:space="preserve"> </w:t>
            </w:r>
            <w:proofErr w:type="spellStart"/>
            <w:r w:rsidRPr="37B83382" w:rsidR="711CE711">
              <w:rPr>
                <w:rFonts w:ascii="Verdana" w:hAnsi="Verdana" w:eastAsia="Verdana" w:cs="Verdana"/>
                <w:color w:val="242424"/>
                <w:sz w:val="18"/>
                <w:szCs w:val="18"/>
              </w:rPr>
              <w:t>overheidsbreed</w:t>
            </w:r>
            <w:proofErr w:type="spellEnd"/>
            <w:r w:rsidRPr="37B83382" w:rsidR="711CE711">
              <w:rPr>
                <w:rFonts w:ascii="Verdana" w:hAnsi="Verdana" w:eastAsia="Verdana" w:cs="Verdana"/>
                <w:color w:val="242424"/>
                <w:sz w:val="18"/>
                <w:szCs w:val="18"/>
              </w:rPr>
              <w:t xml:space="preserve"> stappen te zetten.</w:t>
            </w:r>
          </w:p>
        </w:tc>
      </w:tr>
      <w:tr w:rsidRPr="00B93CD3" w:rsidR="00B93CD3" w:rsidTr="37B83382" w14:paraId="412CEC89" w14:textId="77777777">
        <w:tc>
          <w:tcPr>
            <w:tcW w:w="4531" w:type="dxa"/>
          </w:tcPr>
          <w:p w:rsidRPr="00B93CD3" w:rsidR="00B93CD3" w:rsidP="00B93CD3" w:rsidRDefault="00B93CD3" w14:paraId="391EE781" w14:textId="72CF4F3F">
            <w:pPr>
              <w:pStyle w:val="Geenafstand"/>
              <w:numPr>
                <w:ilvl w:val="0"/>
                <w:numId w:val="1"/>
              </w:numPr>
              <w:rPr>
                <w:rFonts w:ascii="Verdana" w:hAnsi="Verdana"/>
                <w:sz w:val="18"/>
                <w:szCs w:val="18"/>
              </w:rPr>
            </w:pPr>
            <w:r w:rsidRPr="00B93CD3">
              <w:rPr>
                <w:rFonts w:ascii="Verdana" w:hAnsi="Verdana"/>
                <w:sz w:val="18"/>
                <w:szCs w:val="18"/>
              </w:rPr>
              <w:lastRenderedPageBreak/>
              <w:t xml:space="preserve">PPS: Zorg dat startups en </w:t>
            </w:r>
            <w:proofErr w:type="spellStart"/>
            <w:r w:rsidRPr="00B93CD3">
              <w:rPr>
                <w:rFonts w:ascii="Verdana" w:hAnsi="Verdana"/>
                <w:sz w:val="18"/>
                <w:szCs w:val="18"/>
              </w:rPr>
              <w:t>scale</w:t>
            </w:r>
            <w:proofErr w:type="spellEnd"/>
            <w:r w:rsidRPr="00B93CD3">
              <w:rPr>
                <w:rFonts w:ascii="Verdana" w:hAnsi="Verdana"/>
                <w:sz w:val="18"/>
                <w:szCs w:val="18"/>
              </w:rPr>
              <w:t xml:space="preserve">-ups kunnen participeren in grootschalige AI-, robotica- of </w:t>
            </w:r>
            <w:proofErr w:type="spellStart"/>
            <w:r w:rsidRPr="00B93CD3">
              <w:rPr>
                <w:rFonts w:ascii="Verdana" w:hAnsi="Verdana"/>
                <w:sz w:val="18"/>
                <w:szCs w:val="18"/>
              </w:rPr>
              <w:t>datainitiatieven</w:t>
            </w:r>
            <w:proofErr w:type="spellEnd"/>
            <w:r w:rsidRPr="00B93CD3">
              <w:rPr>
                <w:rFonts w:ascii="Verdana" w:hAnsi="Verdana"/>
                <w:sz w:val="18"/>
                <w:szCs w:val="18"/>
              </w:rPr>
              <w:t xml:space="preserve"> binnen de publieke sector  </w:t>
            </w:r>
          </w:p>
        </w:tc>
        <w:tc>
          <w:tcPr>
            <w:tcW w:w="4531" w:type="dxa"/>
          </w:tcPr>
          <w:p w:rsidRPr="00B93CD3" w:rsidR="00B93CD3" w:rsidP="37B83382" w:rsidRDefault="2D20CF69" w14:paraId="71A42504" w14:textId="3A94E1DD">
            <w:pPr>
              <w:pStyle w:val="Geenafstand"/>
              <w:rPr>
                <w:rFonts w:ascii="Verdana" w:hAnsi="Verdana" w:eastAsia="Aptos" w:cs="Arial"/>
                <w:sz w:val="18"/>
                <w:szCs w:val="18"/>
              </w:rPr>
            </w:pPr>
            <w:r w:rsidRPr="37B83382">
              <w:rPr>
                <w:rFonts w:ascii="Verdana" w:hAnsi="Verdana" w:eastAsia="Aptos" w:cs="Arial"/>
                <w:sz w:val="18"/>
                <w:szCs w:val="18"/>
              </w:rPr>
              <w:t xml:space="preserve">In de breedte zet het kabinet zich in voor het goed betrekken van start- en </w:t>
            </w:r>
            <w:proofErr w:type="spellStart"/>
            <w:r w:rsidRPr="37B83382">
              <w:rPr>
                <w:rFonts w:ascii="Verdana" w:hAnsi="Verdana" w:eastAsia="Aptos" w:cs="Arial"/>
                <w:sz w:val="18"/>
                <w:szCs w:val="18"/>
              </w:rPr>
              <w:t>scale</w:t>
            </w:r>
            <w:proofErr w:type="spellEnd"/>
            <w:r w:rsidRPr="37B83382">
              <w:rPr>
                <w:rFonts w:ascii="Verdana" w:hAnsi="Verdana" w:eastAsia="Aptos" w:cs="Arial"/>
                <w:sz w:val="18"/>
                <w:szCs w:val="18"/>
              </w:rPr>
              <w:t xml:space="preserve"> ups bij initiatieven en binnen instrumenten. In de nieuwe organisatiestructuur van het </w:t>
            </w:r>
            <w:proofErr w:type="spellStart"/>
            <w:r w:rsidRPr="37B83382">
              <w:rPr>
                <w:rFonts w:ascii="Verdana" w:hAnsi="Verdana" w:eastAsia="Aptos" w:cs="Arial"/>
                <w:sz w:val="18"/>
                <w:szCs w:val="18"/>
              </w:rPr>
              <w:t>missiegedreven</w:t>
            </w:r>
            <w:proofErr w:type="spellEnd"/>
            <w:r w:rsidRPr="37B83382">
              <w:rPr>
                <w:rFonts w:ascii="Verdana" w:hAnsi="Verdana" w:eastAsia="Aptos" w:cs="Arial"/>
                <w:sz w:val="18"/>
                <w:szCs w:val="18"/>
              </w:rPr>
              <w:t xml:space="preserve"> innovatiebeleid en de programma's die binnen het industriebeleid worden opgestart, is daar bijvoorbeeld meer aandacht voor dan in het topsectorenbeleid. Eerste resultaten van deze doorontwikkelingen worden later volgend jaar verwacht.</w:t>
            </w:r>
          </w:p>
        </w:tc>
      </w:tr>
    </w:tbl>
    <w:p w:rsidR="00B93CD3" w:rsidP="00B93CD3" w:rsidRDefault="00B93CD3" w14:paraId="62A20CD3" w14:textId="219DF8DB">
      <w:pPr>
        <w:pStyle w:val="Geenafstand"/>
        <w:rPr>
          <w:rFonts w:ascii="Verdana" w:hAnsi="Verdana"/>
          <w:sz w:val="18"/>
          <w:szCs w:val="18"/>
        </w:rPr>
      </w:pPr>
    </w:p>
    <w:p w:rsidR="00B93CD3" w:rsidP="00B93CD3" w:rsidRDefault="00B93CD3" w14:paraId="497533F1" w14:textId="77777777">
      <w:pPr>
        <w:pStyle w:val="Geenafstand"/>
        <w:rPr>
          <w:rFonts w:ascii="Verdana" w:hAnsi="Verdana"/>
          <w:sz w:val="18"/>
          <w:szCs w:val="18"/>
        </w:rPr>
      </w:pPr>
    </w:p>
    <w:p w:rsidR="00B93CD3" w:rsidP="00B93CD3" w:rsidRDefault="007C3230" w14:paraId="012A54C8" w14:textId="32094F9D">
      <w:pPr>
        <w:pStyle w:val="Geenafstand"/>
        <w:rPr>
          <w:rFonts w:ascii="Verdana" w:hAnsi="Verdana"/>
          <w:sz w:val="18"/>
          <w:szCs w:val="18"/>
        </w:rPr>
      </w:pPr>
      <w:r>
        <w:rPr>
          <w:rFonts w:ascii="Verdana" w:hAnsi="Verdana"/>
          <w:sz w:val="18"/>
          <w:szCs w:val="18"/>
        </w:rPr>
        <w:t xml:space="preserve">Manifest Tech </w:t>
      </w:r>
      <w:proofErr w:type="spellStart"/>
      <w:r>
        <w:rPr>
          <w:rFonts w:ascii="Verdana" w:hAnsi="Verdana"/>
          <w:sz w:val="18"/>
          <w:szCs w:val="18"/>
        </w:rPr>
        <w:t>Champions</w:t>
      </w:r>
      <w:proofErr w:type="spellEnd"/>
    </w:p>
    <w:p w:rsidR="007C3230" w:rsidP="00B93CD3" w:rsidRDefault="007C3230" w14:paraId="773BCA90" w14:textId="77777777">
      <w:pPr>
        <w:pStyle w:val="Geenafstand"/>
        <w:rPr>
          <w:rFonts w:ascii="Verdana" w:hAnsi="Verdana"/>
          <w:sz w:val="18"/>
          <w:szCs w:val="18"/>
        </w:rPr>
      </w:pPr>
    </w:p>
    <w:tbl>
      <w:tblPr>
        <w:tblStyle w:val="Tabelraster"/>
        <w:tblW w:w="0" w:type="auto"/>
        <w:tblLook w:val="04A0" w:firstRow="1" w:lastRow="0" w:firstColumn="1" w:lastColumn="0" w:noHBand="0" w:noVBand="1"/>
      </w:tblPr>
      <w:tblGrid>
        <w:gridCol w:w="4531"/>
        <w:gridCol w:w="4531"/>
      </w:tblGrid>
      <w:tr w:rsidRPr="00DB76A4" w:rsidR="007C3230" w:rsidTr="37B83382" w14:paraId="1E61D5A7" w14:textId="77777777">
        <w:tc>
          <w:tcPr>
            <w:tcW w:w="4531" w:type="dxa"/>
          </w:tcPr>
          <w:p w:rsidRPr="003A41A5" w:rsidR="007C3230" w:rsidP="003A41A5" w:rsidRDefault="007C3230" w14:paraId="615C4041" w14:textId="4965A5EB">
            <w:pPr>
              <w:pStyle w:val="Lijstalinea"/>
              <w:numPr>
                <w:ilvl w:val="0"/>
                <w:numId w:val="2"/>
              </w:numPr>
              <w:rPr>
                <w:rFonts w:ascii="Verdana" w:hAnsi="Verdana" w:cs="Calibri"/>
                <w:color w:val="000000"/>
                <w:sz w:val="18"/>
                <w:szCs w:val="18"/>
                <w:lang w:val="en-US"/>
              </w:rPr>
            </w:pPr>
            <w:r w:rsidRPr="47F139FF">
              <w:rPr>
                <w:rFonts w:ascii="Verdana" w:hAnsi="Verdana" w:cs="Calibri"/>
                <w:color w:val="000000" w:themeColor="text1"/>
                <w:sz w:val="18"/>
                <w:szCs w:val="18"/>
                <w:lang w:val="en-US"/>
              </w:rPr>
              <w:t>Support initiatives  to enhance education and research in support of NTS and keep open access to international talent</w:t>
            </w:r>
            <w:r w:rsidRPr="47F139FF" w:rsidR="00DB76A4">
              <w:rPr>
                <w:rFonts w:ascii="Verdana" w:hAnsi="Verdana" w:cs="Calibri"/>
                <w:color w:val="000000" w:themeColor="text1"/>
                <w:sz w:val="18"/>
                <w:szCs w:val="18"/>
                <w:lang w:val="en-US"/>
              </w:rPr>
              <w:t>. Welcome international talent and ensure the continued offering of education in English for the NTS technologies.  Enhance education and research in critical NTS areas by providing facilities and scholarships</w:t>
            </w:r>
          </w:p>
        </w:tc>
        <w:tc>
          <w:tcPr>
            <w:tcW w:w="4531" w:type="dxa"/>
          </w:tcPr>
          <w:p w:rsidRPr="00DB76A4" w:rsidR="007C3230" w:rsidP="00DB76A4" w:rsidRDefault="73E78CF8" w14:paraId="2B19F892" w14:textId="61023518">
            <w:pPr>
              <w:rPr>
                <w:rFonts w:ascii="Verdana" w:hAnsi="Verdana" w:cs="Calibri"/>
                <w:color w:val="000000"/>
                <w:sz w:val="18"/>
                <w:szCs w:val="18"/>
              </w:rPr>
            </w:pPr>
            <w:r w:rsidRPr="37B83382">
              <w:rPr>
                <w:rFonts w:ascii="Verdana" w:hAnsi="Verdana" w:cs="Calibri"/>
                <w:color w:val="000000" w:themeColor="text1"/>
                <w:sz w:val="18"/>
                <w:szCs w:val="18"/>
              </w:rPr>
              <w:t>Positief. In de uitwerking van het Wetsvoorstel Internationalisering in Balans</w:t>
            </w:r>
            <w:r w:rsidRPr="37B83382" w:rsidR="1C054059">
              <w:rPr>
                <w:rFonts w:ascii="Verdana" w:hAnsi="Verdana" w:cs="Calibri"/>
                <w:color w:val="000000" w:themeColor="text1"/>
                <w:sz w:val="18"/>
                <w:szCs w:val="18"/>
              </w:rPr>
              <w:t xml:space="preserve"> </w:t>
            </w:r>
            <w:r w:rsidRPr="37B83382">
              <w:rPr>
                <w:rFonts w:ascii="Verdana" w:hAnsi="Verdana" w:cs="Calibri"/>
                <w:color w:val="000000" w:themeColor="text1"/>
                <w:sz w:val="18"/>
                <w:szCs w:val="18"/>
              </w:rPr>
              <w:t xml:space="preserve">wordt </w:t>
            </w:r>
            <w:r w:rsidRPr="37B83382" w:rsidR="5AEAF062">
              <w:rPr>
                <w:rFonts w:ascii="Verdana" w:hAnsi="Verdana" w:cs="Calibri"/>
                <w:color w:val="000000" w:themeColor="text1"/>
                <w:sz w:val="18"/>
                <w:szCs w:val="18"/>
              </w:rPr>
              <w:t xml:space="preserve">onder andere </w:t>
            </w:r>
            <w:r w:rsidRPr="37B83382">
              <w:rPr>
                <w:rFonts w:ascii="Verdana" w:hAnsi="Verdana" w:cs="Calibri"/>
                <w:color w:val="000000" w:themeColor="text1"/>
                <w:sz w:val="18"/>
                <w:szCs w:val="18"/>
              </w:rPr>
              <w:t xml:space="preserve">via het criterium arbeidsmarkt maatwerk geboden voor het verzorgen van anderstalige opleidingen/trajecten in relatie tot de arbeidsmarktkrapte. Het wetsvoorstel houdt zo rekening met de toestroom van internationaal talent naar Nederland, en binding via het onderwijs, onder andere waar dit voor segmenten binnen de technische- en ICT-sector van groot economisch en maatschappelijk belang is.  </w:t>
            </w:r>
          </w:p>
        </w:tc>
      </w:tr>
      <w:tr w:rsidRPr="00DB76A4" w:rsidR="007C3230" w:rsidTr="37B83382" w14:paraId="3050B980" w14:textId="77777777">
        <w:tc>
          <w:tcPr>
            <w:tcW w:w="4531" w:type="dxa"/>
          </w:tcPr>
          <w:p w:rsidRPr="007C3230" w:rsidR="007C3230" w:rsidP="007C3230" w:rsidRDefault="007C3230" w14:paraId="2A4E2EA0" w14:textId="7C950FDF">
            <w:pPr>
              <w:pStyle w:val="Geenafstand"/>
              <w:numPr>
                <w:ilvl w:val="0"/>
                <w:numId w:val="2"/>
              </w:numPr>
              <w:rPr>
                <w:rFonts w:ascii="Verdana" w:hAnsi="Verdana"/>
                <w:sz w:val="18"/>
                <w:szCs w:val="18"/>
                <w:lang w:val="en-US"/>
              </w:rPr>
            </w:pPr>
            <w:r w:rsidRPr="007C3230">
              <w:rPr>
                <w:rFonts w:ascii="Verdana" w:hAnsi="Verdana"/>
                <w:sz w:val="18"/>
                <w:szCs w:val="18"/>
                <w:lang w:val="en-US"/>
              </w:rPr>
              <w:t>Provide special ‘collaboration carve-out’ between knowledge institutes and NTS scaleups, e.g. offering use of facilities such as clean-rooms</w:t>
            </w:r>
          </w:p>
        </w:tc>
        <w:tc>
          <w:tcPr>
            <w:tcW w:w="4531" w:type="dxa"/>
          </w:tcPr>
          <w:p w:rsidRPr="0071426F" w:rsidR="007C3230" w:rsidP="00DB76A4" w:rsidRDefault="1C054059" w14:paraId="145F8A7E" w14:textId="0580A0F3">
            <w:pPr>
              <w:rPr>
                <w:rFonts w:ascii="Verdana" w:hAnsi="Verdana" w:cs="Calibri"/>
                <w:color w:val="000000" w:themeColor="text1"/>
                <w:sz w:val="18"/>
                <w:szCs w:val="18"/>
              </w:rPr>
            </w:pPr>
            <w:r w:rsidRPr="37B83382">
              <w:rPr>
                <w:rFonts w:ascii="Verdana" w:hAnsi="Verdana" w:cs="Calibri"/>
                <w:color w:val="000000" w:themeColor="text1"/>
                <w:sz w:val="18"/>
                <w:szCs w:val="18"/>
              </w:rPr>
              <w:t>Positief.</w:t>
            </w:r>
            <w:r w:rsidRPr="37B83382" w:rsidR="174D1E47">
              <w:rPr>
                <w:rFonts w:ascii="Verdana" w:hAnsi="Verdana" w:cs="Calibri"/>
                <w:color w:val="000000" w:themeColor="text1"/>
                <w:sz w:val="18"/>
                <w:szCs w:val="18"/>
              </w:rPr>
              <w:t xml:space="preserve"> </w:t>
            </w:r>
            <w:r w:rsidRPr="37B83382" w:rsidR="53831E3C">
              <w:rPr>
                <w:rFonts w:ascii="Verdana" w:hAnsi="Verdana" w:cs="Calibri"/>
                <w:color w:val="000000" w:themeColor="text1"/>
                <w:sz w:val="18"/>
                <w:szCs w:val="18"/>
              </w:rPr>
              <w:t>Onderdeel van de 3%-R&amp;D-Actieplan</w:t>
            </w:r>
            <w:r w:rsidRPr="37B83382" w:rsidR="54A99B0B">
              <w:rPr>
                <w:rFonts w:ascii="Verdana" w:hAnsi="Verdana" w:cs="Calibri"/>
                <w:color w:val="000000" w:themeColor="text1"/>
                <w:sz w:val="18"/>
                <w:szCs w:val="18"/>
              </w:rPr>
              <w:t xml:space="preserve"> om de toegang tot experimenteerruimte te vergroten. </w:t>
            </w:r>
            <w:r w:rsidRPr="37B83382" w:rsidR="483D7B68">
              <w:rPr>
                <w:rFonts w:ascii="Verdana" w:hAnsi="Verdana" w:cs="Calibri"/>
                <w:color w:val="000000" w:themeColor="text1"/>
                <w:sz w:val="18"/>
                <w:szCs w:val="18"/>
              </w:rPr>
              <w:t>M</w:t>
            </w:r>
            <w:r w:rsidRPr="37B83382" w:rsidR="54A99B0B">
              <w:rPr>
                <w:rFonts w:ascii="Verdana" w:hAnsi="Verdana" w:cs="Calibri"/>
                <w:color w:val="000000" w:themeColor="text1"/>
                <w:sz w:val="18"/>
                <w:szCs w:val="18"/>
              </w:rPr>
              <w:t>omenteel</w:t>
            </w:r>
            <w:r w:rsidRPr="37B83382" w:rsidR="00A28852">
              <w:rPr>
                <w:rFonts w:ascii="Verdana" w:hAnsi="Verdana" w:cs="Calibri"/>
                <w:color w:val="000000" w:themeColor="text1"/>
                <w:sz w:val="18"/>
                <w:szCs w:val="18"/>
              </w:rPr>
              <w:t xml:space="preserve"> </w:t>
            </w:r>
            <w:r w:rsidRPr="37B83382" w:rsidR="483D7B68">
              <w:rPr>
                <w:rFonts w:ascii="Verdana" w:hAnsi="Verdana" w:cs="Calibri"/>
                <w:color w:val="000000" w:themeColor="text1"/>
                <w:sz w:val="18"/>
                <w:szCs w:val="18"/>
              </w:rPr>
              <w:t xml:space="preserve">verkennen we </w:t>
            </w:r>
            <w:r w:rsidRPr="37B83382" w:rsidR="4B6E42EB">
              <w:rPr>
                <w:rFonts w:ascii="Verdana" w:hAnsi="Verdana" w:cs="Calibri"/>
                <w:color w:val="000000" w:themeColor="text1"/>
                <w:sz w:val="18"/>
                <w:szCs w:val="18"/>
              </w:rPr>
              <w:t xml:space="preserve">op welke manier het aanbod </w:t>
            </w:r>
            <w:r w:rsidRPr="37B83382" w:rsidR="1280C62D">
              <w:rPr>
                <w:rFonts w:ascii="Verdana" w:hAnsi="Verdana" w:cs="Calibri"/>
                <w:color w:val="000000" w:themeColor="text1"/>
                <w:sz w:val="18"/>
                <w:szCs w:val="18"/>
              </w:rPr>
              <w:t>van</w:t>
            </w:r>
            <w:r w:rsidRPr="37B83382" w:rsidR="4170CBA3">
              <w:rPr>
                <w:rFonts w:ascii="Verdana" w:hAnsi="Verdana" w:cs="Calibri"/>
                <w:color w:val="000000" w:themeColor="text1"/>
                <w:sz w:val="18"/>
                <w:szCs w:val="18"/>
              </w:rPr>
              <w:t>,</w:t>
            </w:r>
            <w:r w:rsidRPr="37B83382" w:rsidR="1280C62D">
              <w:rPr>
                <w:rFonts w:ascii="Verdana" w:hAnsi="Verdana" w:cs="Calibri"/>
                <w:color w:val="000000" w:themeColor="text1"/>
                <w:sz w:val="18"/>
                <w:szCs w:val="18"/>
              </w:rPr>
              <w:t xml:space="preserve"> </w:t>
            </w:r>
            <w:r w:rsidRPr="37B83382" w:rsidR="4B6E42EB">
              <w:rPr>
                <w:rFonts w:ascii="Verdana" w:hAnsi="Verdana" w:cs="Calibri"/>
                <w:color w:val="000000" w:themeColor="text1"/>
                <w:sz w:val="18"/>
                <w:szCs w:val="18"/>
              </w:rPr>
              <w:t xml:space="preserve">en toegang </w:t>
            </w:r>
            <w:r w:rsidRPr="37B83382" w:rsidR="1280C62D">
              <w:rPr>
                <w:rFonts w:ascii="Verdana" w:hAnsi="Verdana" w:cs="Calibri"/>
                <w:color w:val="000000" w:themeColor="text1"/>
                <w:sz w:val="18"/>
                <w:szCs w:val="18"/>
              </w:rPr>
              <w:t>tot</w:t>
            </w:r>
            <w:r w:rsidRPr="37B83382" w:rsidR="4B6E42EB">
              <w:rPr>
                <w:rFonts w:ascii="Verdana" w:hAnsi="Verdana" w:cs="Calibri"/>
                <w:color w:val="000000" w:themeColor="text1"/>
                <w:sz w:val="18"/>
                <w:szCs w:val="18"/>
              </w:rPr>
              <w:t xml:space="preserve"> </w:t>
            </w:r>
            <w:r w:rsidRPr="37B83382" w:rsidR="1280C62D">
              <w:rPr>
                <w:rFonts w:ascii="Verdana" w:hAnsi="Verdana" w:cs="Calibri"/>
                <w:color w:val="000000" w:themeColor="text1"/>
                <w:sz w:val="18"/>
                <w:szCs w:val="18"/>
              </w:rPr>
              <w:t xml:space="preserve">deze faciliteiten kunnen vergroten voor R&amp;D-intensieve startups en </w:t>
            </w:r>
            <w:proofErr w:type="spellStart"/>
            <w:r w:rsidRPr="37B83382" w:rsidR="1280C62D">
              <w:rPr>
                <w:rFonts w:ascii="Verdana" w:hAnsi="Verdana" w:cs="Calibri"/>
                <w:color w:val="000000" w:themeColor="text1"/>
                <w:sz w:val="18"/>
                <w:szCs w:val="18"/>
              </w:rPr>
              <w:t>scale</w:t>
            </w:r>
            <w:proofErr w:type="spellEnd"/>
            <w:r w:rsidRPr="37B83382" w:rsidR="1280C62D">
              <w:rPr>
                <w:rFonts w:ascii="Verdana" w:hAnsi="Verdana" w:cs="Calibri"/>
                <w:color w:val="000000" w:themeColor="text1"/>
                <w:sz w:val="18"/>
                <w:szCs w:val="18"/>
              </w:rPr>
              <w:t xml:space="preserve">-ups. </w:t>
            </w:r>
          </w:p>
        </w:tc>
      </w:tr>
      <w:tr w:rsidRPr="00DB76A4" w:rsidR="007C3230" w:rsidTr="37B83382" w14:paraId="439C35EF" w14:textId="77777777">
        <w:tc>
          <w:tcPr>
            <w:tcW w:w="4531" w:type="dxa"/>
          </w:tcPr>
          <w:p w:rsidRPr="00DB76A4" w:rsidR="007C3230" w:rsidP="00DB76A4" w:rsidRDefault="007C3230" w14:paraId="23E9200B" w14:textId="21FC62C5">
            <w:pPr>
              <w:pStyle w:val="Geenafstand"/>
              <w:numPr>
                <w:ilvl w:val="0"/>
                <w:numId w:val="2"/>
              </w:numPr>
              <w:rPr>
                <w:rFonts w:ascii="Verdana" w:hAnsi="Verdana"/>
                <w:sz w:val="18"/>
                <w:szCs w:val="18"/>
                <w:lang w:val="en-US"/>
              </w:rPr>
            </w:pPr>
            <w:r w:rsidRPr="482A027C">
              <w:rPr>
                <w:rFonts w:ascii="Verdana" w:hAnsi="Verdana"/>
                <w:sz w:val="18"/>
                <w:szCs w:val="18"/>
                <w:lang w:val="en-US"/>
              </w:rPr>
              <w:t>Promote scale-up friendly spin-out terms</w:t>
            </w:r>
            <w:r w:rsidRPr="482A027C" w:rsidR="555EA346">
              <w:rPr>
                <w:rFonts w:ascii="Verdana" w:hAnsi="Verdana"/>
                <w:sz w:val="18"/>
                <w:szCs w:val="18"/>
                <w:lang w:val="en-US"/>
              </w:rPr>
              <w:t xml:space="preserve">. "Support entrepreneurs in transforming academic research into successful ventures, including favorable IP valorization terms, following standard deal term principles. </w:t>
            </w:r>
          </w:p>
        </w:tc>
        <w:tc>
          <w:tcPr>
            <w:tcW w:w="4531" w:type="dxa"/>
          </w:tcPr>
          <w:p w:rsidRPr="00DB76A4" w:rsidR="007C3230" w:rsidP="00DB76A4" w:rsidRDefault="73E78CF8" w14:paraId="417F16D8" w14:textId="51EE45C8">
            <w:pPr>
              <w:rPr>
                <w:rFonts w:ascii="Verdana" w:hAnsi="Verdana" w:cs="Calibri"/>
                <w:color w:val="000000"/>
                <w:sz w:val="18"/>
                <w:szCs w:val="18"/>
              </w:rPr>
            </w:pPr>
            <w:r w:rsidRPr="37B83382">
              <w:rPr>
                <w:rFonts w:ascii="Verdana" w:hAnsi="Verdana" w:cs="Calibri"/>
                <w:color w:val="000000" w:themeColor="text1"/>
                <w:sz w:val="18"/>
                <w:szCs w:val="18"/>
              </w:rPr>
              <w:t xml:space="preserve">Positief. EZ onderschrijft het belang van de standaard </w:t>
            </w:r>
            <w:proofErr w:type="spellStart"/>
            <w:r w:rsidRPr="37B83382">
              <w:rPr>
                <w:rFonts w:ascii="Verdana" w:hAnsi="Verdana" w:cs="Calibri"/>
                <w:color w:val="000000" w:themeColor="text1"/>
                <w:sz w:val="18"/>
                <w:szCs w:val="18"/>
              </w:rPr>
              <w:t>dealterms</w:t>
            </w:r>
            <w:proofErr w:type="spellEnd"/>
            <w:r w:rsidRPr="37B83382">
              <w:rPr>
                <w:rFonts w:ascii="Verdana" w:hAnsi="Verdana" w:cs="Calibri"/>
                <w:color w:val="000000" w:themeColor="text1"/>
                <w:sz w:val="18"/>
                <w:szCs w:val="18"/>
              </w:rPr>
              <w:t xml:space="preserve"> ontwikkeld door </w:t>
            </w:r>
            <w:r w:rsidRPr="37B83382" w:rsidR="704D419A">
              <w:rPr>
                <w:rFonts w:ascii="Verdana" w:hAnsi="Verdana" w:cs="Calibri"/>
                <w:color w:val="000000" w:themeColor="text1"/>
                <w:sz w:val="18"/>
                <w:szCs w:val="18"/>
              </w:rPr>
              <w:t>een werkgroep vanuit de 4TU</w:t>
            </w:r>
            <w:r w:rsidRPr="37B83382" w:rsidR="2E023955">
              <w:rPr>
                <w:rFonts w:ascii="Verdana" w:hAnsi="Verdana" w:cs="Calibri"/>
                <w:color w:val="000000" w:themeColor="text1"/>
                <w:sz w:val="18"/>
                <w:szCs w:val="18"/>
              </w:rPr>
              <w:t>.</w:t>
            </w:r>
            <w:r w:rsidRPr="37B83382">
              <w:rPr>
                <w:rFonts w:ascii="Verdana" w:hAnsi="Verdana" w:cs="Calibri"/>
                <w:color w:val="000000" w:themeColor="text1"/>
                <w:sz w:val="18"/>
                <w:szCs w:val="18"/>
              </w:rPr>
              <w:t xml:space="preserve"> We blijven ons inzetten voor de bredere adoptie ervan. Eind 2025 zouden alle universiteiten de </w:t>
            </w:r>
            <w:proofErr w:type="spellStart"/>
            <w:r w:rsidRPr="37B83382">
              <w:rPr>
                <w:rFonts w:ascii="Verdana" w:hAnsi="Verdana" w:cs="Calibri"/>
                <w:color w:val="000000" w:themeColor="text1"/>
                <w:sz w:val="18"/>
                <w:szCs w:val="18"/>
              </w:rPr>
              <w:t>dealterms</w:t>
            </w:r>
            <w:proofErr w:type="spellEnd"/>
            <w:r w:rsidRPr="37B83382">
              <w:rPr>
                <w:rFonts w:ascii="Verdana" w:hAnsi="Verdana" w:cs="Calibri"/>
                <w:color w:val="000000" w:themeColor="text1"/>
                <w:sz w:val="18"/>
                <w:szCs w:val="18"/>
              </w:rPr>
              <w:t xml:space="preserve"> moeten onderschrijven.</w:t>
            </w:r>
          </w:p>
        </w:tc>
      </w:tr>
      <w:tr w:rsidRPr="00DB76A4" w:rsidR="007C3230" w:rsidTr="37B83382" w14:paraId="19477222" w14:textId="77777777">
        <w:tc>
          <w:tcPr>
            <w:tcW w:w="4531" w:type="dxa"/>
          </w:tcPr>
          <w:p w:rsidRPr="00DB76A4" w:rsidR="007C3230" w:rsidP="00DB76A4" w:rsidRDefault="007C3230" w14:paraId="5ACDE704" w14:textId="47045929">
            <w:pPr>
              <w:pStyle w:val="Geenafstand"/>
              <w:numPr>
                <w:ilvl w:val="0"/>
                <w:numId w:val="2"/>
              </w:numPr>
              <w:rPr>
                <w:rFonts w:ascii="Verdana" w:hAnsi="Verdana"/>
                <w:sz w:val="18"/>
                <w:szCs w:val="18"/>
                <w:lang w:val="en-US"/>
              </w:rPr>
            </w:pPr>
            <w:r w:rsidRPr="007C3230">
              <w:rPr>
                <w:rFonts w:ascii="Verdana" w:hAnsi="Verdana"/>
                <w:sz w:val="18"/>
                <w:szCs w:val="18"/>
                <w:lang w:val="en-US"/>
              </w:rPr>
              <w:t>Promote scale-up friendly accelerator programs (Biotech booster).</w:t>
            </w:r>
            <w:r w:rsidR="00DB76A4">
              <w:rPr>
                <w:rFonts w:ascii="Verdana" w:hAnsi="Verdana"/>
                <w:sz w:val="18"/>
                <w:szCs w:val="18"/>
                <w:lang w:val="en-US"/>
              </w:rPr>
              <w:t xml:space="preserve"> </w:t>
            </w:r>
            <w:r w:rsidRPr="00DB76A4" w:rsidR="00DB76A4">
              <w:rPr>
                <w:rFonts w:ascii="Verdana" w:hAnsi="Verdana"/>
                <w:sz w:val="18"/>
                <w:szCs w:val="18"/>
                <w:lang w:val="en-US"/>
              </w:rPr>
              <w:t xml:space="preserve"> </w:t>
            </w:r>
          </w:p>
        </w:tc>
        <w:tc>
          <w:tcPr>
            <w:tcW w:w="4531" w:type="dxa"/>
          </w:tcPr>
          <w:p w:rsidRPr="00DB76A4" w:rsidR="007C3230" w:rsidP="00DB76A4" w:rsidRDefault="00DB76A4" w14:paraId="28247273" w14:textId="01693B69">
            <w:pPr>
              <w:rPr>
                <w:rFonts w:ascii="Verdana" w:hAnsi="Verdana" w:cs="Calibri"/>
                <w:color w:val="000000"/>
                <w:sz w:val="18"/>
                <w:szCs w:val="18"/>
              </w:rPr>
            </w:pPr>
            <w:r>
              <w:rPr>
                <w:rFonts w:ascii="Verdana" w:hAnsi="Verdana" w:cs="Calibri"/>
                <w:color w:val="000000"/>
                <w:sz w:val="18"/>
                <w:szCs w:val="18"/>
              </w:rPr>
              <w:t xml:space="preserve">Ja, dat is belangrijk. </w:t>
            </w:r>
            <w:proofErr w:type="spellStart"/>
            <w:r>
              <w:rPr>
                <w:rFonts w:ascii="Verdana" w:hAnsi="Verdana" w:cs="Calibri"/>
                <w:color w:val="000000"/>
                <w:sz w:val="18"/>
                <w:szCs w:val="18"/>
              </w:rPr>
              <w:t>Biotech</w:t>
            </w:r>
            <w:proofErr w:type="spellEnd"/>
            <w:r>
              <w:rPr>
                <w:rFonts w:ascii="Verdana" w:hAnsi="Verdana" w:cs="Calibri"/>
                <w:color w:val="000000"/>
                <w:sz w:val="18"/>
                <w:szCs w:val="18"/>
              </w:rPr>
              <w:t xml:space="preserve"> Booster en de TTT-consortia zijn voorbeelden van concrete acties die we nu al nemen om dat te ondersteunen. In Q3 wordt bekend welke consortia worden ondersteund vanuit de TTT-regeling</w:t>
            </w:r>
          </w:p>
        </w:tc>
      </w:tr>
      <w:tr w:rsidRPr="00DB76A4" w:rsidR="007C3230" w:rsidTr="37B83382" w14:paraId="75D7C52F" w14:textId="77777777">
        <w:tc>
          <w:tcPr>
            <w:tcW w:w="4531" w:type="dxa"/>
          </w:tcPr>
          <w:p w:rsidRPr="007C3230" w:rsidR="007C3230" w:rsidP="00DB76A4" w:rsidRDefault="007C3230" w14:paraId="64F23959" w14:textId="56850182">
            <w:pPr>
              <w:pStyle w:val="Geenafstand"/>
              <w:numPr>
                <w:ilvl w:val="0"/>
                <w:numId w:val="2"/>
              </w:numPr>
              <w:rPr>
                <w:rFonts w:ascii="Verdana" w:hAnsi="Verdana"/>
                <w:sz w:val="18"/>
                <w:szCs w:val="18"/>
                <w:lang w:val="en-US"/>
              </w:rPr>
            </w:pPr>
            <w:r w:rsidRPr="482A027C">
              <w:rPr>
                <w:rFonts w:ascii="Verdana" w:hAnsi="Verdana"/>
                <w:sz w:val="18"/>
                <w:szCs w:val="18"/>
                <w:lang w:val="en-US"/>
              </w:rPr>
              <w:t>Maintain the 30% expat ruling for the long-term</w:t>
            </w:r>
          </w:p>
        </w:tc>
        <w:tc>
          <w:tcPr>
            <w:tcW w:w="4531" w:type="dxa"/>
          </w:tcPr>
          <w:p w:rsidRPr="00DB76A4" w:rsidR="007C3230" w:rsidP="00DB76A4" w:rsidRDefault="00DB76A4" w14:paraId="3B8EF19C" w14:textId="5E66C6D0">
            <w:pPr>
              <w:rPr>
                <w:rFonts w:ascii="Verdana" w:hAnsi="Verdana" w:cs="Calibri"/>
                <w:color w:val="000000"/>
                <w:sz w:val="18"/>
                <w:szCs w:val="18"/>
              </w:rPr>
            </w:pPr>
            <w:r>
              <w:rPr>
                <w:rFonts w:ascii="Verdana" w:hAnsi="Verdana" w:cs="Calibri"/>
                <w:color w:val="000000"/>
                <w:sz w:val="18"/>
                <w:szCs w:val="18"/>
              </w:rPr>
              <w:t>Het kabinet Schoof heeft de versobering op de 30%-regeling grotendeels teruggedraaid. Daarmee blijft NL een aantrekkelijke expat regeling houden. Inzet is lange termijn stabiliteit voor deze fiscale regeling.</w:t>
            </w:r>
          </w:p>
        </w:tc>
      </w:tr>
      <w:tr w:rsidRPr="007C3230" w:rsidR="007C3230" w:rsidTr="37B83382" w14:paraId="6600A2D1" w14:textId="77777777">
        <w:tc>
          <w:tcPr>
            <w:tcW w:w="4531" w:type="dxa"/>
          </w:tcPr>
          <w:p w:rsidRPr="007C3230" w:rsidR="007C3230" w:rsidP="00DB76A4" w:rsidRDefault="007C3230" w14:paraId="71B4A245" w14:textId="72E56900">
            <w:pPr>
              <w:pStyle w:val="Geenafstand"/>
              <w:numPr>
                <w:ilvl w:val="0"/>
                <w:numId w:val="2"/>
              </w:numPr>
              <w:rPr>
                <w:rFonts w:ascii="Verdana" w:hAnsi="Verdana"/>
                <w:sz w:val="18"/>
                <w:szCs w:val="18"/>
                <w:lang w:val="en-US"/>
              </w:rPr>
            </w:pPr>
            <w:r w:rsidRPr="007C3230">
              <w:rPr>
                <w:rFonts w:ascii="Verdana" w:hAnsi="Verdana"/>
                <w:sz w:val="18"/>
                <w:szCs w:val="18"/>
                <w:lang w:val="en-US"/>
              </w:rPr>
              <w:t>Improve employee share option plans</w:t>
            </w:r>
          </w:p>
        </w:tc>
        <w:tc>
          <w:tcPr>
            <w:tcW w:w="4531" w:type="dxa"/>
          </w:tcPr>
          <w:p w:rsidRPr="007C3230" w:rsidR="007C3230" w:rsidP="00B93CD3" w:rsidRDefault="007C3230" w14:paraId="39C21732" w14:textId="2C317530">
            <w:pPr>
              <w:pStyle w:val="Geenafstand"/>
              <w:rPr>
                <w:rFonts w:ascii="Verdana" w:hAnsi="Verdana"/>
                <w:sz w:val="18"/>
                <w:szCs w:val="18"/>
                <w:lang w:val="en-US"/>
              </w:rPr>
            </w:pPr>
            <w:proofErr w:type="spellStart"/>
            <w:r>
              <w:rPr>
                <w:rFonts w:ascii="Verdana" w:hAnsi="Verdana"/>
                <w:sz w:val="18"/>
                <w:szCs w:val="18"/>
                <w:lang w:val="en-US"/>
              </w:rPr>
              <w:t>Zie</w:t>
            </w:r>
            <w:proofErr w:type="spellEnd"/>
            <w:r>
              <w:rPr>
                <w:rFonts w:ascii="Verdana" w:hAnsi="Verdana"/>
                <w:sz w:val="18"/>
                <w:szCs w:val="18"/>
                <w:lang w:val="en-US"/>
              </w:rPr>
              <w:t xml:space="preserve"> manifest Tech Tafel.</w:t>
            </w:r>
          </w:p>
        </w:tc>
      </w:tr>
      <w:tr w:rsidRPr="007C3230" w:rsidR="007C3230" w:rsidTr="37B83382" w14:paraId="2D78D6D3" w14:textId="77777777">
        <w:tc>
          <w:tcPr>
            <w:tcW w:w="4531" w:type="dxa"/>
          </w:tcPr>
          <w:p w:rsidRPr="007C3230" w:rsidR="007C3230" w:rsidP="00DB76A4" w:rsidRDefault="007C3230" w14:paraId="41731AF8" w14:textId="0004A808">
            <w:pPr>
              <w:pStyle w:val="Geenafstand"/>
              <w:numPr>
                <w:ilvl w:val="0"/>
                <w:numId w:val="2"/>
              </w:numPr>
              <w:rPr>
                <w:rFonts w:ascii="Verdana" w:hAnsi="Verdana"/>
                <w:sz w:val="18"/>
                <w:szCs w:val="18"/>
                <w:lang w:val="en-US"/>
              </w:rPr>
            </w:pPr>
            <w:r w:rsidRPr="007C3230">
              <w:rPr>
                <w:rFonts w:ascii="Verdana" w:hAnsi="Verdana"/>
                <w:sz w:val="18"/>
                <w:szCs w:val="18"/>
                <w:lang w:val="en-US"/>
              </w:rPr>
              <w:t xml:space="preserve">Modernize pension requirements and </w:t>
            </w:r>
            <w:proofErr w:type="spellStart"/>
            <w:r w:rsidRPr="007C3230">
              <w:rPr>
                <w:rFonts w:ascii="Verdana" w:hAnsi="Verdana"/>
                <w:sz w:val="18"/>
                <w:szCs w:val="18"/>
                <w:lang w:val="en-US"/>
              </w:rPr>
              <w:t>labour</w:t>
            </w:r>
            <w:proofErr w:type="spellEnd"/>
            <w:r w:rsidRPr="007C3230">
              <w:rPr>
                <w:rFonts w:ascii="Verdana" w:hAnsi="Verdana"/>
                <w:sz w:val="18"/>
                <w:szCs w:val="18"/>
                <w:lang w:val="en-US"/>
              </w:rPr>
              <w:t xml:space="preserve"> law  designed for corporates, in particular in the phase where scale-ups are still building and have negative cash-flow.</w:t>
            </w:r>
          </w:p>
        </w:tc>
        <w:tc>
          <w:tcPr>
            <w:tcW w:w="4531" w:type="dxa"/>
          </w:tcPr>
          <w:p w:rsidRPr="007C3230" w:rsidR="007C3230" w:rsidP="007C3230" w:rsidRDefault="007C3230" w14:paraId="77DE7D46" w14:textId="6E98CEA5">
            <w:pPr>
              <w:pStyle w:val="Geenafstand"/>
              <w:rPr>
                <w:rFonts w:ascii="Verdana" w:hAnsi="Verdana"/>
                <w:sz w:val="18"/>
                <w:szCs w:val="18"/>
                <w:lang w:val="en-US"/>
              </w:rPr>
            </w:pPr>
            <w:proofErr w:type="spellStart"/>
            <w:r>
              <w:rPr>
                <w:rFonts w:ascii="Verdana" w:hAnsi="Verdana"/>
                <w:sz w:val="18"/>
                <w:szCs w:val="18"/>
                <w:lang w:val="en-US"/>
              </w:rPr>
              <w:t>Zie</w:t>
            </w:r>
            <w:proofErr w:type="spellEnd"/>
            <w:r>
              <w:rPr>
                <w:rFonts w:ascii="Verdana" w:hAnsi="Verdana"/>
                <w:sz w:val="18"/>
                <w:szCs w:val="18"/>
                <w:lang w:val="en-US"/>
              </w:rPr>
              <w:t xml:space="preserve"> manifest Tech Tafel.</w:t>
            </w:r>
          </w:p>
        </w:tc>
      </w:tr>
      <w:tr w:rsidRPr="00F5499C" w:rsidR="007C3230" w:rsidTr="37B83382" w14:paraId="255831FC" w14:textId="77777777">
        <w:tc>
          <w:tcPr>
            <w:tcW w:w="4531" w:type="dxa"/>
          </w:tcPr>
          <w:p w:rsidRPr="007C3230" w:rsidR="007C3230" w:rsidP="00DB76A4" w:rsidRDefault="007C3230" w14:paraId="0FD621D0" w14:textId="104EBEE1">
            <w:pPr>
              <w:pStyle w:val="Geenafstand"/>
              <w:numPr>
                <w:ilvl w:val="0"/>
                <w:numId w:val="2"/>
              </w:numPr>
              <w:rPr>
                <w:rFonts w:ascii="Verdana" w:hAnsi="Verdana"/>
                <w:sz w:val="18"/>
                <w:szCs w:val="18"/>
                <w:lang w:val="en-US"/>
              </w:rPr>
            </w:pPr>
            <w:r w:rsidRPr="482A027C">
              <w:rPr>
                <w:rFonts w:ascii="Verdana" w:hAnsi="Verdana"/>
                <w:sz w:val="18"/>
                <w:szCs w:val="18"/>
                <w:lang w:val="en-US"/>
              </w:rPr>
              <w:lastRenderedPageBreak/>
              <w:t xml:space="preserve">Stimulate existing clusters ; e.g. biotech in Leiden, </w:t>
            </w:r>
            <w:proofErr w:type="spellStart"/>
            <w:r w:rsidRPr="482A027C">
              <w:rPr>
                <w:rFonts w:ascii="Verdana" w:hAnsi="Verdana"/>
                <w:sz w:val="18"/>
                <w:szCs w:val="18"/>
                <w:lang w:val="en-US"/>
              </w:rPr>
              <w:t>semicon</w:t>
            </w:r>
            <w:proofErr w:type="spellEnd"/>
            <w:r w:rsidRPr="482A027C">
              <w:rPr>
                <w:rFonts w:ascii="Verdana" w:hAnsi="Verdana"/>
                <w:sz w:val="18"/>
                <w:szCs w:val="18"/>
                <w:lang w:val="en-US"/>
              </w:rPr>
              <w:t xml:space="preserve"> in Eindhoven and develop new; e.g. energy in Rotterdam</w:t>
            </w:r>
          </w:p>
        </w:tc>
        <w:tc>
          <w:tcPr>
            <w:tcW w:w="4531" w:type="dxa"/>
          </w:tcPr>
          <w:p w:rsidR="00F5499C" w:rsidP="00F5499C" w:rsidRDefault="5DCA6142" w14:paraId="2A7FD81E" w14:textId="212BCE65">
            <w:pPr>
              <w:rPr>
                <w:rFonts w:ascii="Verdana" w:hAnsi="Verdana" w:cs="Calibri"/>
                <w:color w:val="000000"/>
                <w:sz w:val="18"/>
                <w:szCs w:val="18"/>
              </w:rPr>
            </w:pPr>
            <w:r w:rsidRPr="37B83382">
              <w:rPr>
                <w:rFonts w:ascii="Verdana" w:hAnsi="Verdana" w:cs="Calibri"/>
                <w:color w:val="000000" w:themeColor="text1"/>
                <w:sz w:val="18"/>
                <w:szCs w:val="18"/>
              </w:rPr>
              <w:t>Dit sluit aan bij de kabinet</w:t>
            </w:r>
            <w:r w:rsidRPr="37B83382" w:rsidR="4C6A3069">
              <w:rPr>
                <w:rFonts w:ascii="Verdana" w:hAnsi="Verdana" w:cs="Calibri"/>
                <w:color w:val="000000" w:themeColor="text1"/>
                <w:sz w:val="18"/>
                <w:szCs w:val="18"/>
              </w:rPr>
              <w:t>s</w:t>
            </w:r>
            <w:r w:rsidRPr="37B83382">
              <w:rPr>
                <w:rFonts w:ascii="Verdana" w:hAnsi="Verdana" w:cs="Calibri"/>
                <w:color w:val="000000" w:themeColor="text1"/>
                <w:sz w:val="18"/>
                <w:szCs w:val="18"/>
              </w:rPr>
              <w:t xml:space="preserve">strategie op het versterken van onderzoek- en innovatie ecosystemen, de </w:t>
            </w:r>
            <w:r w:rsidRPr="37B83382" w:rsidR="3C9AF0FD">
              <w:rPr>
                <w:rFonts w:ascii="Verdana" w:hAnsi="Verdana" w:cs="Calibri"/>
                <w:color w:val="000000" w:themeColor="text1"/>
                <w:sz w:val="18"/>
                <w:szCs w:val="18"/>
              </w:rPr>
              <w:t>Kamer</w:t>
            </w:r>
            <w:r w:rsidRPr="37B83382">
              <w:rPr>
                <w:rFonts w:ascii="Verdana" w:hAnsi="Verdana" w:cs="Calibri"/>
                <w:color w:val="000000" w:themeColor="text1"/>
                <w:sz w:val="18"/>
                <w:szCs w:val="18"/>
              </w:rPr>
              <w:t>brief over de inventar</w:t>
            </w:r>
            <w:r w:rsidRPr="37B83382" w:rsidR="75DBB31C">
              <w:rPr>
                <w:rFonts w:ascii="Verdana" w:hAnsi="Verdana" w:cs="Calibri"/>
                <w:color w:val="000000" w:themeColor="text1"/>
                <w:sz w:val="18"/>
                <w:szCs w:val="18"/>
              </w:rPr>
              <w:t>i</w:t>
            </w:r>
            <w:r w:rsidRPr="37B83382">
              <w:rPr>
                <w:rFonts w:ascii="Verdana" w:hAnsi="Verdana" w:cs="Calibri"/>
                <w:color w:val="000000" w:themeColor="text1"/>
                <w:sz w:val="18"/>
                <w:szCs w:val="18"/>
              </w:rPr>
              <w:t xml:space="preserve">satie van campussen, </w:t>
            </w:r>
            <w:r w:rsidRPr="37B83382" w:rsidR="35139D3F">
              <w:rPr>
                <w:rFonts w:ascii="Verdana" w:hAnsi="Verdana" w:cs="Calibri"/>
                <w:color w:val="000000" w:themeColor="text1"/>
                <w:sz w:val="18"/>
                <w:szCs w:val="18"/>
              </w:rPr>
              <w:t>de Kamer</w:t>
            </w:r>
            <w:r w:rsidRPr="37B83382">
              <w:rPr>
                <w:rFonts w:ascii="Verdana" w:hAnsi="Verdana" w:cs="Calibri"/>
                <w:color w:val="000000" w:themeColor="text1"/>
                <w:sz w:val="18"/>
                <w:szCs w:val="18"/>
              </w:rPr>
              <w:t xml:space="preserve">brief over perspectief op de </w:t>
            </w:r>
            <w:r w:rsidRPr="37B83382" w:rsidR="50B44526">
              <w:rPr>
                <w:rFonts w:ascii="Verdana" w:hAnsi="Verdana" w:cs="Calibri"/>
                <w:color w:val="000000" w:themeColor="text1"/>
                <w:sz w:val="18"/>
                <w:szCs w:val="18"/>
              </w:rPr>
              <w:t>N</w:t>
            </w:r>
            <w:r w:rsidRPr="37B83382">
              <w:rPr>
                <w:rFonts w:ascii="Verdana" w:hAnsi="Verdana" w:cs="Calibri"/>
                <w:color w:val="000000" w:themeColor="text1"/>
                <w:sz w:val="18"/>
                <w:szCs w:val="18"/>
              </w:rPr>
              <w:t>ederlandse economie</w:t>
            </w:r>
            <w:r w:rsidRPr="37B83382" w:rsidR="070DC926">
              <w:rPr>
                <w:rFonts w:ascii="Verdana" w:hAnsi="Verdana" w:cs="Calibri"/>
                <w:color w:val="000000" w:themeColor="text1"/>
                <w:sz w:val="18"/>
                <w:szCs w:val="18"/>
              </w:rPr>
              <w:t xml:space="preserve"> en</w:t>
            </w:r>
            <w:r w:rsidRPr="37B83382">
              <w:rPr>
                <w:rFonts w:ascii="Verdana" w:hAnsi="Verdana" w:cs="Calibri"/>
                <w:color w:val="000000" w:themeColor="text1"/>
                <w:sz w:val="18"/>
                <w:szCs w:val="18"/>
              </w:rPr>
              <w:t xml:space="preserve"> de inzet van het kabinet op het versterken van de Nederlandse halfgeleider ecosysteem. T.a.v. Rotterdam loopt er al veel: De Rotterdamse haven zet vol in op </w:t>
            </w:r>
            <w:proofErr w:type="spellStart"/>
            <w:r w:rsidRPr="37B83382">
              <w:rPr>
                <w:rFonts w:ascii="Verdana" w:hAnsi="Verdana" w:cs="Calibri"/>
                <w:color w:val="000000" w:themeColor="text1"/>
                <w:sz w:val="18"/>
                <w:szCs w:val="18"/>
              </w:rPr>
              <w:t>cleantech</w:t>
            </w:r>
            <w:proofErr w:type="spellEnd"/>
            <w:r w:rsidRPr="37B83382">
              <w:rPr>
                <w:rFonts w:ascii="Verdana" w:hAnsi="Verdana" w:cs="Calibri"/>
                <w:color w:val="000000" w:themeColor="text1"/>
                <w:sz w:val="18"/>
                <w:szCs w:val="18"/>
              </w:rPr>
              <w:t xml:space="preserve"> en de energietransitie. Het voorstel voor een </w:t>
            </w:r>
            <w:proofErr w:type="spellStart"/>
            <w:r w:rsidRPr="37B83382">
              <w:rPr>
                <w:rFonts w:ascii="Verdana" w:hAnsi="Verdana" w:cs="Calibri"/>
                <w:color w:val="000000" w:themeColor="text1"/>
                <w:sz w:val="18"/>
                <w:szCs w:val="18"/>
              </w:rPr>
              <w:t>cleantech</w:t>
            </w:r>
            <w:proofErr w:type="spellEnd"/>
            <w:r w:rsidRPr="37B83382">
              <w:rPr>
                <w:rFonts w:ascii="Verdana" w:hAnsi="Verdana" w:cs="Calibri"/>
                <w:color w:val="000000" w:themeColor="text1"/>
                <w:sz w:val="18"/>
                <w:szCs w:val="18"/>
              </w:rPr>
              <w:t xml:space="preserve"> cluster voor start- en </w:t>
            </w:r>
            <w:proofErr w:type="spellStart"/>
            <w:r w:rsidRPr="37B83382">
              <w:rPr>
                <w:rFonts w:ascii="Verdana" w:hAnsi="Verdana" w:cs="Calibri"/>
                <w:color w:val="000000" w:themeColor="text1"/>
                <w:sz w:val="18"/>
                <w:szCs w:val="18"/>
              </w:rPr>
              <w:t>scale</w:t>
            </w:r>
            <w:proofErr w:type="spellEnd"/>
            <w:r w:rsidRPr="37B83382">
              <w:rPr>
                <w:rFonts w:ascii="Verdana" w:hAnsi="Verdana" w:cs="Calibri"/>
                <w:color w:val="000000" w:themeColor="text1"/>
                <w:sz w:val="18"/>
                <w:szCs w:val="18"/>
              </w:rPr>
              <w:t xml:space="preserve">-ups sluit dan ook goed aan bij wat er al loopt. </w:t>
            </w:r>
            <w:r w:rsidRPr="37B83382" w:rsidR="50B44526">
              <w:rPr>
                <w:rFonts w:ascii="Verdana" w:hAnsi="Verdana" w:cs="Calibri"/>
                <w:color w:val="000000" w:themeColor="text1"/>
                <w:sz w:val="18"/>
                <w:szCs w:val="18"/>
              </w:rPr>
              <w:t>O.b.v. enkele aangenomen moties in (Martens-America, Postma) zetten we in op het versterken van de verbinding tussen regionale economische ontwikkeling en ons nationale beleid (NTS, groeimarkten).</w:t>
            </w:r>
          </w:p>
          <w:p w:rsidRPr="00F5499C" w:rsidR="007C3230" w:rsidP="007C3230" w:rsidRDefault="007C3230" w14:paraId="24DBF524" w14:textId="77777777">
            <w:pPr>
              <w:pStyle w:val="Geenafstand"/>
              <w:rPr>
                <w:rFonts w:ascii="Verdana" w:hAnsi="Verdana"/>
                <w:sz w:val="18"/>
                <w:szCs w:val="18"/>
              </w:rPr>
            </w:pPr>
          </w:p>
        </w:tc>
      </w:tr>
      <w:tr w:rsidRPr="00325FEA" w:rsidR="007C3230" w:rsidTr="37B83382" w14:paraId="5014CD7A" w14:textId="77777777">
        <w:tc>
          <w:tcPr>
            <w:tcW w:w="4531" w:type="dxa"/>
          </w:tcPr>
          <w:p w:rsidRPr="00093839" w:rsidR="007C3230" w:rsidP="00DB76A4" w:rsidRDefault="007C3230" w14:paraId="43824419" w14:textId="6B85EDD7">
            <w:pPr>
              <w:pStyle w:val="Geenafstand"/>
              <w:numPr>
                <w:ilvl w:val="0"/>
                <w:numId w:val="2"/>
              </w:numPr>
              <w:rPr>
                <w:rFonts w:ascii="Verdana" w:hAnsi="Verdana"/>
                <w:sz w:val="18"/>
                <w:szCs w:val="18"/>
                <w:lang w:val="en-US"/>
              </w:rPr>
            </w:pPr>
            <w:r w:rsidRPr="007C3230">
              <w:rPr>
                <w:rFonts w:ascii="Verdana" w:hAnsi="Verdana"/>
                <w:sz w:val="18"/>
                <w:szCs w:val="18"/>
                <w:lang w:val="en-US"/>
              </w:rPr>
              <w:t>Create cluster coordination through public private collaboration</w:t>
            </w:r>
            <w:r w:rsidR="00093839">
              <w:rPr>
                <w:rFonts w:ascii="Verdana" w:hAnsi="Verdana"/>
                <w:sz w:val="18"/>
                <w:szCs w:val="18"/>
                <w:lang w:val="en-US"/>
              </w:rPr>
              <w:t xml:space="preserve">. </w:t>
            </w:r>
            <w:r w:rsidRPr="00093839" w:rsidR="00093839">
              <w:rPr>
                <w:rFonts w:ascii="Verdana" w:hAnsi="Verdana"/>
                <w:sz w:val="18"/>
                <w:szCs w:val="18"/>
                <w:lang w:val="en-US"/>
              </w:rPr>
              <w:t xml:space="preserve">Replicate the success formulas such as </w:t>
            </w:r>
            <w:proofErr w:type="spellStart"/>
            <w:r w:rsidRPr="00093839" w:rsidR="00093839">
              <w:rPr>
                <w:rFonts w:ascii="Verdana" w:hAnsi="Verdana"/>
                <w:sz w:val="18"/>
                <w:szCs w:val="18"/>
                <w:lang w:val="en-US"/>
              </w:rPr>
              <w:t>Brainpor</w:t>
            </w:r>
            <w:r w:rsidR="00093839">
              <w:rPr>
                <w:rFonts w:ascii="Verdana" w:hAnsi="Verdana"/>
                <w:sz w:val="18"/>
                <w:szCs w:val="18"/>
                <w:lang w:val="en-US"/>
              </w:rPr>
              <w:t>t</w:t>
            </w:r>
            <w:proofErr w:type="spellEnd"/>
            <w:r w:rsidR="00093839">
              <w:rPr>
                <w:rFonts w:ascii="Verdana" w:hAnsi="Verdana"/>
                <w:sz w:val="18"/>
                <w:szCs w:val="18"/>
                <w:lang w:val="en-US"/>
              </w:rPr>
              <w:t xml:space="preserve">. </w:t>
            </w:r>
            <w:r w:rsidRPr="00093839" w:rsidR="00093839">
              <w:rPr>
                <w:rFonts w:ascii="Verdana" w:hAnsi="Verdana"/>
                <w:sz w:val="18"/>
                <w:szCs w:val="18"/>
                <w:lang w:val="en-US"/>
              </w:rPr>
              <w:t>Create coalitions with top sectors and NGF projects to jointly drive clustering around key enabling technologies</w:t>
            </w:r>
            <w:r w:rsidR="00093839">
              <w:rPr>
                <w:rFonts w:ascii="Verdana" w:hAnsi="Verdana"/>
                <w:sz w:val="18"/>
                <w:szCs w:val="18"/>
                <w:lang w:val="en-US"/>
              </w:rPr>
              <w:t xml:space="preserve"> </w:t>
            </w:r>
            <w:r w:rsidRPr="00093839" w:rsidR="00093839">
              <w:rPr>
                <w:rFonts w:ascii="Verdana" w:hAnsi="Verdana"/>
                <w:sz w:val="18"/>
                <w:szCs w:val="18"/>
                <w:lang w:val="en-US"/>
              </w:rPr>
              <w:t>and realize their economic impact."</w:t>
            </w:r>
          </w:p>
        </w:tc>
        <w:tc>
          <w:tcPr>
            <w:tcW w:w="4531" w:type="dxa"/>
          </w:tcPr>
          <w:p w:rsidRPr="00510650" w:rsidR="007C3230" w:rsidP="37B83382" w:rsidRDefault="534D917E" w14:paraId="777B4BB8" w14:textId="4942A578">
            <w:pPr>
              <w:shd w:val="clear" w:color="auto" w:fill="FFFFFF" w:themeFill="background1"/>
              <w:rPr>
                <w:rFonts w:ascii="Verdana" w:hAnsi="Verdana" w:eastAsia="Verdana" w:cs="Verdana"/>
                <w:color w:val="000000" w:themeColor="text1"/>
                <w:sz w:val="18"/>
                <w:szCs w:val="18"/>
              </w:rPr>
            </w:pPr>
            <w:r w:rsidRPr="00510650">
              <w:rPr>
                <w:rFonts w:ascii="Verdana" w:hAnsi="Verdana" w:eastAsia="Verdana" w:cs="Verdana"/>
                <w:color w:val="000000" w:themeColor="text1"/>
                <w:sz w:val="18"/>
                <w:szCs w:val="18"/>
              </w:rPr>
              <w:t>Publiek-private samenwerking is inderdaad een kernelement om succesformules zoals Brainport te herhalen. Deze PPS-werkwijze wordt ook toegepast</w:t>
            </w:r>
            <w:r w:rsidRPr="00510650" w:rsidR="59AA6740">
              <w:rPr>
                <w:rFonts w:ascii="Verdana" w:hAnsi="Verdana" w:eastAsia="Verdana" w:cs="Verdana"/>
                <w:color w:val="000000" w:themeColor="text1"/>
                <w:sz w:val="18"/>
                <w:szCs w:val="18"/>
              </w:rPr>
              <w:t xml:space="preserve"> vanuit de Nationale Technologiestrategie (NTS) en wordt verder doorgetrokken in het industriebeleid.</w:t>
            </w:r>
          </w:p>
        </w:tc>
      </w:tr>
      <w:tr w:rsidRPr="001740D0" w:rsidR="007C3230" w:rsidTr="37B83382" w14:paraId="6DF06D3F" w14:textId="77777777">
        <w:tc>
          <w:tcPr>
            <w:tcW w:w="4531" w:type="dxa"/>
          </w:tcPr>
          <w:p w:rsidRPr="007C3230" w:rsidR="007C3230" w:rsidP="00DB76A4" w:rsidRDefault="007C3230" w14:paraId="491B9012" w14:textId="7ACF2E4F">
            <w:pPr>
              <w:pStyle w:val="Geenafstand"/>
              <w:numPr>
                <w:ilvl w:val="0"/>
                <w:numId w:val="2"/>
              </w:numPr>
              <w:rPr>
                <w:rFonts w:ascii="Verdana" w:hAnsi="Verdana"/>
                <w:sz w:val="18"/>
                <w:szCs w:val="18"/>
                <w:lang w:val="en-US"/>
              </w:rPr>
            </w:pPr>
            <w:r w:rsidRPr="007C3230">
              <w:rPr>
                <w:rFonts w:ascii="Verdana" w:hAnsi="Verdana"/>
                <w:sz w:val="18"/>
                <w:szCs w:val="18"/>
                <w:lang w:val="en-US"/>
              </w:rPr>
              <w:t xml:space="preserve">Provide ‘fast lane’ (within 3 months) for subsidy applications and awards </w:t>
            </w:r>
          </w:p>
        </w:tc>
        <w:tc>
          <w:tcPr>
            <w:tcW w:w="4531" w:type="dxa"/>
          </w:tcPr>
          <w:p w:rsidRPr="001740D0" w:rsidR="007C3230" w:rsidP="001740D0" w:rsidRDefault="001740D0" w14:paraId="4172D8B5" w14:textId="06630681">
            <w:pPr>
              <w:rPr>
                <w:rFonts w:ascii="Verdana" w:hAnsi="Verdana" w:cs="Calibri"/>
                <w:color w:val="000000"/>
                <w:sz w:val="18"/>
                <w:szCs w:val="18"/>
              </w:rPr>
            </w:pPr>
            <w:r>
              <w:rPr>
                <w:rFonts w:ascii="Verdana" w:hAnsi="Verdana" w:cs="Calibri"/>
                <w:color w:val="000000"/>
                <w:sz w:val="18"/>
                <w:szCs w:val="18"/>
              </w:rPr>
              <w:t xml:space="preserve">We hebben hier doorlopend aandacht voor en onderschrijven dat er nog wel wat te winnen is in hoe ondernemingen sneller kunnen worden geholpen </w:t>
            </w:r>
            <w:proofErr w:type="spellStart"/>
            <w:r>
              <w:rPr>
                <w:rFonts w:ascii="Verdana" w:hAnsi="Verdana" w:cs="Calibri"/>
                <w:color w:val="000000"/>
                <w:sz w:val="18"/>
                <w:szCs w:val="18"/>
              </w:rPr>
              <w:t>mbt</w:t>
            </w:r>
            <w:proofErr w:type="spellEnd"/>
            <w:r>
              <w:rPr>
                <w:rFonts w:ascii="Verdana" w:hAnsi="Verdana" w:cs="Calibri"/>
                <w:color w:val="000000"/>
                <w:sz w:val="18"/>
                <w:szCs w:val="18"/>
              </w:rPr>
              <w:t xml:space="preserve"> subsidies. We zien drie verbeterkansen:</w:t>
            </w:r>
            <w:r>
              <w:rPr>
                <w:rFonts w:ascii="Verdana" w:hAnsi="Verdana" w:cs="Calibri"/>
                <w:color w:val="000000"/>
                <w:sz w:val="18"/>
                <w:szCs w:val="18"/>
              </w:rPr>
              <w:br/>
              <w:t xml:space="preserve">1. Betere samenwerking en doorverwijzing tussen verschillende subsidieverstrekkers (NWO, </w:t>
            </w:r>
            <w:proofErr w:type="spellStart"/>
            <w:r>
              <w:rPr>
                <w:rFonts w:ascii="Verdana" w:hAnsi="Verdana" w:cs="Calibri"/>
                <w:color w:val="000000"/>
                <w:sz w:val="18"/>
                <w:szCs w:val="18"/>
              </w:rPr>
              <w:t>ROM's</w:t>
            </w:r>
            <w:proofErr w:type="spellEnd"/>
            <w:r>
              <w:rPr>
                <w:rFonts w:ascii="Verdana" w:hAnsi="Verdana" w:cs="Calibri"/>
                <w:color w:val="000000"/>
                <w:sz w:val="18"/>
                <w:szCs w:val="18"/>
              </w:rPr>
              <w:t xml:space="preserve">, RVO en </w:t>
            </w:r>
            <w:proofErr w:type="spellStart"/>
            <w:r>
              <w:rPr>
                <w:rFonts w:ascii="Verdana" w:hAnsi="Verdana" w:cs="Calibri"/>
                <w:color w:val="000000"/>
                <w:sz w:val="18"/>
                <w:szCs w:val="18"/>
              </w:rPr>
              <w:t>Invest</w:t>
            </w:r>
            <w:proofErr w:type="spellEnd"/>
            <w:r>
              <w:rPr>
                <w:rFonts w:ascii="Verdana" w:hAnsi="Verdana" w:cs="Calibri"/>
                <w:color w:val="000000"/>
                <w:sz w:val="18"/>
                <w:szCs w:val="18"/>
              </w:rPr>
              <w:t>-NL);</w:t>
            </w:r>
            <w:r>
              <w:rPr>
                <w:rFonts w:ascii="Verdana" w:hAnsi="Verdana" w:cs="Calibri"/>
                <w:color w:val="000000"/>
                <w:sz w:val="18"/>
                <w:szCs w:val="18"/>
              </w:rPr>
              <w:br/>
              <w:t>2. Meer (of doorlopende) openstellingen van dezelfde subsidieregeling in een jaar, zodat ondernemers hun aanvraag kunnen doen wanneer ze er aan toe zijn;</w:t>
            </w:r>
            <w:r>
              <w:rPr>
                <w:rFonts w:ascii="Verdana" w:hAnsi="Verdana" w:cs="Calibri"/>
                <w:color w:val="000000"/>
                <w:sz w:val="18"/>
                <w:szCs w:val="18"/>
              </w:rPr>
              <w:br/>
              <w:t xml:space="preserve">3. Automatisch in aanmerking komen voor 'vervolgsubsidies' als aan vooraf gestelde </w:t>
            </w:r>
            <w:proofErr w:type="spellStart"/>
            <w:r>
              <w:rPr>
                <w:rFonts w:ascii="Verdana" w:hAnsi="Verdana" w:cs="Calibri"/>
                <w:color w:val="000000"/>
                <w:sz w:val="18"/>
                <w:szCs w:val="18"/>
              </w:rPr>
              <w:t>milestones</w:t>
            </w:r>
            <w:proofErr w:type="spellEnd"/>
            <w:r>
              <w:rPr>
                <w:rFonts w:ascii="Verdana" w:hAnsi="Verdana" w:cs="Calibri"/>
                <w:color w:val="000000"/>
                <w:sz w:val="18"/>
                <w:szCs w:val="18"/>
              </w:rPr>
              <w:t xml:space="preserve"> is voldaan, waardoor niet steeds nieuwe subsidieaanvragen hoeven worden gedaan (dit is complex en zal pas op langere termijn gerealiseerd kunnen worden);</w:t>
            </w:r>
            <w:r>
              <w:rPr>
                <w:rFonts w:ascii="Verdana" w:hAnsi="Verdana" w:cs="Calibri"/>
                <w:color w:val="000000"/>
                <w:sz w:val="18"/>
                <w:szCs w:val="18"/>
              </w:rPr>
              <w:br/>
              <w:t xml:space="preserve">Dit zijn geen zaken die op korte termijn gerealiseerd kunnen worden. Wat (juridisch) niet kan is verschillende aanvragers van dezelfde subsidie verschillend behandelen. Sommige subsidies dienen ook een lange openstellingperiode te kennen om een level </w:t>
            </w:r>
            <w:proofErr w:type="spellStart"/>
            <w:r>
              <w:rPr>
                <w:rFonts w:ascii="Verdana" w:hAnsi="Verdana" w:cs="Calibri"/>
                <w:color w:val="000000"/>
                <w:sz w:val="18"/>
                <w:szCs w:val="18"/>
              </w:rPr>
              <w:t>playing</w:t>
            </w:r>
            <w:proofErr w:type="spellEnd"/>
            <w:r>
              <w:rPr>
                <w:rFonts w:ascii="Verdana" w:hAnsi="Verdana" w:cs="Calibri"/>
                <w:color w:val="000000"/>
                <w:sz w:val="18"/>
                <w:szCs w:val="18"/>
              </w:rPr>
              <w:t xml:space="preserve"> field te kunnen garanderen.</w:t>
            </w:r>
          </w:p>
        </w:tc>
      </w:tr>
      <w:tr w:rsidRPr="001740D0" w:rsidR="007C3230" w:rsidTr="37B83382" w14:paraId="559C07CF" w14:textId="77777777">
        <w:tc>
          <w:tcPr>
            <w:tcW w:w="4531" w:type="dxa"/>
          </w:tcPr>
          <w:p w:rsidRPr="007C3230" w:rsidR="007C3230" w:rsidP="00DB76A4" w:rsidRDefault="007C3230" w14:paraId="3B9BED64" w14:textId="73D54F7A">
            <w:pPr>
              <w:pStyle w:val="Geenafstand"/>
              <w:numPr>
                <w:ilvl w:val="0"/>
                <w:numId w:val="2"/>
              </w:numPr>
              <w:rPr>
                <w:rFonts w:ascii="Verdana" w:hAnsi="Verdana"/>
                <w:sz w:val="18"/>
                <w:szCs w:val="18"/>
                <w:lang w:val="en-US"/>
              </w:rPr>
            </w:pPr>
            <w:r w:rsidRPr="007C3230">
              <w:rPr>
                <w:rFonts w:ascii="Verdana" w:hAnsi="Verdana"/>
                <w:sz w:val="18"/>
                <w:szCs w:val="18"/>
                <w:lang w:val="en-US"/>
              </w:rPr>
              <w:t>Process governmental approval (</w:t>
            </w:r>
            <w:proofErr w:type="spellStart"/>
            <w:r w:rsidRPr="007C3230">
              <w:rPr>
                <w:rFonts w:ascii="Verdana" w:hAnsi="Verdana"/>
                <w:sz w:val="18"/>
                <w:szCs w:val="18"/>
                <w:lang w:val="en-US"/>
              </w:rPr>
              <w:t>a.o.</w:t>
            </w:r>
            <w:proofErr w:type="spellEnd"/>
            <w:r w:rsidRPr="007C3230">
              <w:rPr>
                <w:rFonts w:ascii="Verdana" w:hAnsi="Verdana"/>
                <w:sz w:val="18"/>
                <w:szCs w:val="18"/>
                <w:lang w:val="en-US"/>
              </w:rPr>
              <w:t xml:space="preserve"> </w:t>
            </w:r>
            <w:proofErr w:type="spellStart"/>
            <w:r w:rsidRPr="007C3230">
              <w:rPr>
                <w:rFonts w:ascii="Verdana" w:hAnsi="Verdana"/>
                <w:sz w:val="18"/>
                <w:szCs w:val="18"/>
                <w:lang w:val="en-US"/>
              </w:rPr>
              <w:t>Vifo</w:t>
            </w:r>
            <w:proofErr w:type="spellEnd"/>
            <w:r w:rsidRPr="007C3230">
              <w:rPr>
                <w:rFonts w:ascii="Verdana" w:hAnsi="Verdana"/>
                <w:sz w:val="18"/>
                <w:szCs w:val="18"/>
                <w:lang w:val="en-US"/>
              </w:rPr>
              <w:t>) permit applications within 3 months</w:t>
            </w:r>
          </w:p>
        </w:tc>
        <w:tc>
          <w:tcPr>
            <w:tcW w:w="4531" w:type="dxa"/>
          </w:tcPr>
          <w:p w:rsidRPr="001740D0" w:rsidR="007C3230" w:rsidP="001740D0" w:rsidRDefault="001740D0" w14:paraId="67EEF78F" w14:textId="44AE979C">
            <w:pPr>
              <w:rPr>
                <w:rFonts w:ascii="Verdana" w:hAnsi="Verdana" w:cs="Calibri"/>
                <w:color w:val="000000"/>
                <w:sz w:val="18"/>
                <w:szCs w:val="18"/>
              </w:rPr>
            </w:pPr>
            <w:r>
              <w:rPr>
                <w:rFonts w:ascii="Verdana" w:hAnsi="Verdana" w:cs="Calibri"/>
                <w:color w:val="000000"/>
                <w:sz w:val="18"/>
                <w:szCs w:val="18"/>
              </w:rPr>
              <w:t xml:space="preserve">Voor onze nationale veiligheid is het nodig dat we een veiligheidsscreening doen voor specifieke technologieën. Het toepassingsbereik van de Wet veiligheidstoets investeringen, fusies en overnames is zo toegespitst mogelijk gemaakt op bepaalde technologieën, zodat we niet meer bedrijven toetsen dan nodig is. Hierin onderscheid maken is ongewenst. Het kan daarnaast het beoordelingsproces vertragen omdat er een extra stap moet worden uitgevoerd om te bepalen of het een de NTS-technologie betreft. De toetsing wordt zo snel mogelijk uitgevoerd, in veruit de meeste gevallen binnen 8 weken. In 2024 werd een kwart van de casuïstiek binnen 35 dagen afgerond en de helft van de casuïstiek tussen 35 en 72 dagen. </w:t>
            </w:r>
          </w:p>
        </w:tc>
      </w:tr>
      <w:tr w:rsidRPr="00A52304" w:rsidR="007C3230" w:rsidTr="37B83382" w14:paraId="05DE1722" w14:textId="77777777">
        <w:tc>
          <w:tcPr>
            <w:tcW w:w="4531" w:type="dxa"/>
          </w:tcPr>
          <w:p w:rsidRPr="007C3230" w:rsidR="007C3230" w:rsidP="00DB76A4" w:rsidRDefault="007C3230" w14:paraId="5DE46863" w14:textId="1F2F10F1">
            <w:pPr>
              <w:pStyle w:val="Geenafstand"/>
              <w:numPr>
                <w:ilvl w:val="0"/>
                <w:numId w:val="2"/>
              </w:numPr>
              <w:rPr>
                <w:rFonts w:ascii="Verdana" w:hAnsi="Verdana"/>
                <w:sz w:val="18"/>
                <w:szCs w:val="18"/>
                <w:lang w:val="en-US"/>
              </w:rPr>
            </w:pPr>
            <w:r w:rsidRPr="007C3230">
              <w:rPr>
                <w:rFonts w:ascii="Verdana" w:hAnsi="Verdana"/>
                <w:sz w:val="18"/>
                <w:szCs w:val="18"/>
                <w:lang w:val="en-US"/>
              </w:rPr>
              <w:t>Create quickly (&lt;6 months) available lab and clean-room or testing facilities and priority access to the electricity grid</w:t>
            </w:r>
            <w:r w:rsidR="00A52304">
              <w:rPr>
                <w:rFonts w:ascii="Verdana" w:hAnsi="Verdana"/>
                <w:sz w:val="18"/>
                <w:szCs w:val="18"/>
                <w:lang w:val="en-US"/>
              </w:rPr>
              <w:t xml:space="preserve">. </w:t>
            </w:r>
            <w:r w:rsidRPr="00A52304" w:rsidR="00A52304">
              <w:rPr>
                <w:rFonts w:ascii="Verdana" w:hAnsi="Verdana" w:cs="Calibri"/>
                <w:color w:val="000000"/>
                <w:sz w:val="18"/>
                <w:szCs w:val="18"/>
                <w:lang w:val="en-US"/>
              </w:rPr>
              <w:t>Examples include priority electricity grid access for uninterrupted operations, lab, clean-room, and testing facilities.</w:t>
            </w:r>
          </w:p>
        </w:tc>
        <w:tc>
          <w:tcPr>
            <w:tcW w:w="4531" w:type="dxa"/>
          </w:tcPr>
          <w:p w:rsidR="00194A43" w:rsidP="00A52304" w:rsidRDefault="5D89147A" w14:paraId="661CE04B" w14:textId="7975ABB4">
            <w:pPr>
              <w:rPr>
                <w:rFonts w:ascii="Verdana" w:hAnsi="Verdana" w:cs="Calibri"/>
                <w:color w:val="000000" w:themeColor="text1"/>
                <w:sz w:val="18"/>
                <w:szCs w:val="18"/>
              </w:rPr>
            </w:pPr>
            <w:r w:rsidRPr="37B83382">
              <w:rPr>
                <w:rFonts w:ascii="Verdana" w:hAnsi="Verdana" w:cs="Calibri"/>
                <w:color w:val="000000" w:themeColor="text1"/>
                <w:sz w:val="18"/>
                <w:szCs w:val="18"/>
              </w:rPr>
              <w:t>Positief</w:t>
            </w:r>
            <w:r w:rsidRPr="37B83382" w:rsidR="4D1B3915">
              <w:rPr>
                <w:rFonts w:ascii="Verdana" w:hAnsi="Verdana" w:cs="Calibri"/>
                <w:color w:val="000000" w:themeColor="text1"/>
                <w:sz w:val="18"/>
                <w:szCs w:val="18"/>
              </w:rPr>
              <w:t xml:space="preserve">. </w:t>
            </w:r>
            <w:r w:rsidRPr="37B83382" w:rsidR="23CFF12D">
              <w:rPr>
                <w:rFonts w:ascii="Verdana" w:hAnsi="Verdana" w:cs="Calibri"/>
                <w:color w:val="000000" w:themeColor="text1"/>
                <w:sz w:val="18"/>
                <w:szCs w:val="18"/>
              </w:rPr>
              <w:t xml:space="preserve">Onderdeel van de 3%-R&amp;D-Actieplan om de toegang tot experimenteerruimte te vergroten. Momenteel verkennen we op welke manier het aanbod van, en toegang tot deze faciliteiten kunnen vergroten voor R&amp;D-intensieve startups en </w:t>
            </w:r>
            <w:proofErr w:type="spellStart"/>
            <w:r w:rsidRPr="37B83382" w:rsidR="23CFF12D">
              <w:rPr>
                <w:rFonts w:ascii="Verdana" w:hAnsi="Verdana" w:cs="Calibri"/>
                <w:color w:val="000000" w:themeColor="text1"/>
                <w:sz w:val="18"/>
                <w:szCs w:val="18"/>
              </w:rPr>
              <w:t>scale</w:t>
            </w:r>
            <w:proofErr w:type="spellEnd"/>
            <w:r w:rsidRPr="37B83382" w:rsidR="23CFF12D">
              <w:rPr>
                <w:rFonts w:ascii="Verdana" w:hAnsi="Verdana" w:cs="Calibri"/>
                <w:color w:val="000000" w:themeColor="text1"/>
                <w:sz w:val="18"/>
                <w:szCs w:val="18"/>
              </w:rPr>
              <w:t>-ups.</w:t>
            </w:r>
            <w:r w:rsidRPr="37B83382" w:rsidR="637B1318">
              <w:rPr>
                <w:rFonts w:ascii="Verdana" w:hAnsi="Verdana" w:cs="Calibri"/>
                <w:color w:val="000000" w:themeColor="text1"/>
                <w:sz w:val="18"/>
                <w:szCs w:val="18"/>
              </w:rPr>
              <w:t xml:space="preserve"> Snelheid en continue beschikbaarheid van deze faciliteiten nemen wij mee in het onderzoeken van verschillende oplossingsrichtingen.</w:t>
            </w:r>
          </w:p>
          <w:p w:rsidR="00691ABF" w:rsidP="00A52304" w:rsidRDefault="00691ABF" w14:paraId="0B120B64" w14:textId="77777777">
            <w:pPr>
              <w:rPr>
                <w:rFonts w:ascii="Verdana" w:hAnsi="Verdana" w:cs="Calibri"/>
                <w:color w:val="000000" w:themeColor="text1"/>
                <w:sz w:val="18"/>
                <w:szCs w:val="18"/>
              </w:rPr>
            </w:pPr>
          </w:p>
          <w:p w:rsidRPr="0071426F" w:rsidR="007C3230" w:rsidP="00A52304" w:rsidRDefault="771AA525" w14:paraId="1E859627" w14:textId="04C9B950">
            <w:pPr>
              <w:rPr>
                <w:rFonts w:ascii="Verdana" w:hAnsi="Verdana" w:cs="Calibri"/>
                <w:color w:val="000000" w:themeColor="text1"/>
                <w:sz w:val="18"/>
                <w:szCs w:val="18"/>
              </w:rPr>
            </w:pPr>
            <w:r w:rsidRPr="37B83382">
              <w:rPr>
                <w:rFonts w:ascii="Verdana" w:hAnsi="Verdana" w:cs="Calibri"/>
                <w:color w:val="000000" w:themeColor="text1"/>
                <w:sz w:val="18"/>
                <w:szCs w:val="18"/>
              </w:rPr>
              <w:t xml:space="preserve">Voorrang in toegang tot elektriciteitsnet kunnen we niet garanderen. </w:t>
            </w:r>
            <w:r w:rsidRPr="37B83382" w:rsidR="6EF57E4A">
              <w:rPr>
                <w:rFonts w:ascii="Verdana" w:hAnsi="Verdana" w:cs="Calibri"/>
                <w:color w:val="000000" w:themeColor="text1"/>
                <w:sz w:val="18"/>
                <w:szCs w:val="18"/>
              </w:rPr>
              <w:t xml:space="preserve">In het </w:t>
            </w:r>
            <w:r w:rsidRPr="37B83382" w:rsidR="1C37630A">
              <w:rPr>
                <w:rFonts w:ascii="Verdana" w:hAnsi="Verdana" w:cs="Calibri"/>
                <w:color w:val="000000" w:themeColor="text1"/>
                <w:sz w:val="18"/>
                <w:szCs w:val="18"/>
              </w:rPr>
              <w:t xml:space="preserve">kader van het </w:t>
            </w:r>
            <w:r w:rsidRPr="37B83382" w:rsidR="6EF57E4A">
              <w:rPr>
                <w:rFonts w:ascii="Verdana" w:hAnsi="Verdana" w:cs="Calibri"/>
                <w:color w:val="000000" w:themeColor="text1"/>
                <w:sz w:val="18"/>
                <w:szCs w:val="18"/>
              </w:rPr>
              <w:t xml:space="preserve">3%-R&amp;D-Actieplan werken we </w:t>
            </w:r>
            <w:r w:rsidRPr="37B83382">
              <w:rPr>
                <w:rFonts w:ascii="Verdana" w:hAnsi="Verdana" w:cs="Calibri"/>
                <w:color w:val="000000" w:themeColor="text1"/>
                <w:sz w:val="18"/>
                <w:szCs w:val="18"/>
              </w:rPr>
              <w:t>wel</w:t>
            </w:r>
            <w:r w:rsidRPr="37B83382" w:rsidR="6EF57E4A">
              <w:rPr>
                <w:rFonts w:ascii="Verdana" w:hAnsi="Verdana" w:cs="Calibri"/>
                <w:color w:val="000000" w:themeColor="text1"/>
                <w:sz w:val="18"/>
                <w:szCs w:val="18"/>
              </w:rPr>
              <w:t xml:space="preserve"> </w:t>
            </w:r>
            <w:r w:rsidRPr="37B83382" w:rsidR="69176B1C">
              <w:rPr>
                <w:rFonts w:ascii="Verdana" w:hAnsi="Verdana" w:cs="Calibri"/>
                <w:color w:val="000000" w:themeColor="text1"/>
                <w:sz w:val="18"/>
                <w:szCs w:val="18"/>
              </w:rPr>
              <w:t xml:space="preserve">aan </w:t>
            </w:r>
            <w:r w:rsidRPr="37B83382" w:rsidR="0142687E">
              <w:rPr>
                <w:rFonts w:ascii="Verdana" w:hAnsi="Verdana" w:cs="Calibri"/>
                <w:color w:val="000000" w:themeColor="text1"/>
                <w:sz w:val="18"/>
                <w:szCs w:val="18"/>
              </w:rPr>
              <w:t xml:space="preserve">een R&amp;D lanceerplatform </w:t>
            </w:r>
            <w:r w:rsidRPr="37B83382" w:rsidR="7D71CA81">
              <w:rPr>
                <w:rFonts w:ascii="Verdana" w:hAnsi="Verdana" w:cs="Calibri"/>
                <w:color w:val="000000" w:themeColor="text1"/>
                <w:sz w:val="18"/>
                <w:szCs w:val="18"/>
              </w:rPr>
              <w:t>om barrières weg te nemen voor bedrijven die R&amp;D investeringen in Nederland willen opschalen.</w:t>
            </w:r>
            <w:r w:rsidRPr="37B83382" w:rsidR="59EB02D4">
              <w:rPr>
                <w:rFonts w:ascii="Verdana" w:hAnsi="Verdana" w:cs="Calibri"/>
                <w:color w:val="000000" w:themeColor="text1"/>
                <w:sz w:val="18"/>
                <w:szCs w:val="18"/>
              </w:rPr>
              <w:t xml:space="preserve"> </w:t>
            </w:r>
          </w:p>
        </w:tc>
      </w:tr>
      <w:tr w:rsidRPr="00A52304" w:rsidR="007C3230" w:rsidTr="37B83382" w14:paraId="6BB3B852" w14:textId="77777777">
        <w:tc>
          <w:tcPr>
            <w:tcW w:w="4531" w:type="dxa"/>
          </w:tcPr>
          <w:p w:rsidRPr="00A52304" w:rsidR="007C3230" w:rsidP="00DB76A4" w:rsidRDefault="007C3230" w14:paraId="342A3956" w14:textId="2AB1BD36">
            <w:pPr>
              <w:pStyle w:val="Geenafstand"/>
              <w:numPr>
                <w:ilvl w:val="0"/>
                <w:numId w:val="2"/>
              </w:numPr>
              <w:rPr>
                <w:rFonts w:ascii="Verdana" w:hAnsi="Verdana"/>
                <w:sz w:val="18"/>
                <w:szCs w:val="18"/>
                <w:lang w:val="en-US"/>
              </w:rPr>
            </w:pPr>
            <w:r w:rsidRPr="007C3230">
              <w:rPr>
                <w:rFonts w:ascii="Verdana" w:hAnsi="Verdana"/>
                <w:sz w:val="18"/>
                <w:szCs w:val="18"/>
                <w:lang w:val="en-US"/>
              </w:rPr>
              <w:t>Dedicated subsidy portal</w:t>
            </w:r>
            <w:r w:rsidR="00A52304">
              <w:rPr>
                <w:rFonts w:ascii="Verdana" w:hAnsi="Verdana"/>
                <w:sz w:val="18"/>
                <w:szCs w:val="18"/>
                <w:lang w:val="en-US"/>
              </w:rPr>
              <w:t xml:space="preserve"> </w:t>
            </w:r>
            <w:proofErr w:type="spellStart"/>
            <w:r w:rsidR="00A52304">
              <w:rPr>
                <w:rFonts w:ascii="Verdana" w:hAnsi="Verdana"/>
                <w:sz w:val="18"/>
                <w:szCs w:val="18"/>
                <w:lang w:val="en-US"/>
              </w:rPr>
              <w:t>deeptech</w:t>
            </w:r>
            <w:proofErr w:type="spellEnd"/>
            <w:r w:rsidR="00A52304">
              <w:rPr>
                <w:rFonts w:ascii="Verdana" w:hAnsi="Verdana"/>
                <w:sz w:val="18"/>
                <w:szCs w:val="18"/>
                <w:lang w:val="en-US"/>
              </w:rPr>
              <w:t xml:space="preserve"> scale-ups. </w:t>
            </w:r>
          </w:p>
        </w:tc>
        <w:tc>
          <w:tcPr>
            <w:tcW w:w="4531" w:type="dxa"/>
          </w:tcPr>
          <w:p w:rsidRPr="00A52304" w:rsidR="007C3230" w:rsidP="007C3230" w:rsidRDefault="2CC711CB" w14:paraId="52E664BE" w14:textId="09971A77">
            <w:pPr>
              <w:pStyle w:val="Geenafstand"/>
              <w:rPr>
                <w:rFonts w:ascii="Verdana" w:hAnsi="Verdana"/>
                <w:sz w:val="18"/>
                <w:szCs w:val="18"/>
              </w:rPr>
            </w:pPr>
            <w:r w:rsidRPr="37B83382">
              <w:rPr>
                <w:rFonts w:ascii="Verdana" w:hAnsi="Verdana"/>
                <w:sz w:val="18"/>
                <w:szCs w:val="18"/>
              </w:rPr>
              <w:t xml:space="preserve">EZ richt zich in de </w:t>
            </w:r>
            <w:proofErr w:type="spellStart"/>
            <w:r w:rsidRPr="37B83382">
              <w:rPr>
                <w:rFonts w:ascii="Verdana" w:hAnsi="Verdana"/>
                <w:sz w:val="18"/>
                <w:szCs w:val="18"/>
              </w:rPr>
              <w:t>scale</w:t>
            </w:r>
            <w:proofErr w:type="spellEnd"/>
            <w:r w:rsidRPr="37B83382">
              <w:rPr>
                <w:rFonts w:ascii="Verdana" w:hAnsi="Verdana"/>
                <w:sz w:val="18"/>
                <w:szCs w:val="18"/>
              </w:rPr>
              <w:t xml:space="preserve">-up fase vooral op het mobiliseren van privaat kapitaal, d.m.v. en i.c.m. </w:t>
            </w:r>
            <w:proofErr w:type="spellStart"/>
            <w:r w:rsidRPr="37B83382">
              <w:rPr>
                <w:rFonts w:ascii="Verdana" w:hAnsi="Verdana"/>
                <w:sz w:val="18"/>
                <w:szCs w:val="18"/>
              </w:rPr>
              <w:t>markt-conforme</w:t>
            </w:r>
            <w:proofErr w:type="spellEnd"/>
            <w:r w:rsidRPr="37B83382">
              <w:rPr>
                <w:rFonts w:ascii="Verdana" w:hAnsi="Verdana"/>
                <w:sz w:val="18"/>
                <w:szCs w:val="18"/>
              </w:rPr>
              <w:t xml:space="preserve"> (fonds) investeringen.</w:t>
            </w:r>
            <w:r w:rsidRPr="37B83382" w:rsidR="1141F444">
              <w:rPr>
                <w:rFonts w:ascii="Verdana" w:hAnsi="Verdana"/>
                <w:sz w:val="18"/>
                <w:szCs w:val="18"/>
              </w:rPr>
              <w:t xml:space="preserve"> Een subsidie instrument voor </w:t>
            </w:r>
            <w:proofErr w:type="spellStart"/>
            <w:r w:rsidRPr="37B83382" w:rsidR="1141F444">
              <w:rPr>
                <w:rFonts w:ascii="Verdana" w:hAnsi="Verdana"/>
                <w:sz w:val="18"/>
                <w:szCs w:val="18"/>
              </w:rPr>
              <w:t>deeptech</w:t>
            </w:r>
            <w:proofErr w:type="spellEnd"/>
            <w:r w:rsidRPr="37B83382" w:rsidR="1141F444">
              <w:rPr>
                <w:rFonts w:ascii="Verdana" w:hAnsi="Verdana"/>
                <w:sz w:val="18"/>
                <w:szCs w:val="18"/>
              </w:rPr>
              <w:t xml:space="preserve"> </w:t>
            </w:r>
            <w:proofErr w:type="spellStart"/>
            <w:r w:rsidRPr="37B83382" w:rsidR="1141F444">
              <w:rPr>
                <w:rFonts w:ascii="Verdana" w:hAnsi="Verdana"/>
                <w:sz w:val="18"/>
                <w:szCs w:val="18"/>
              </w:rPr>
              <w:t>scale</w:t>
            </w:r>
            <w:proofErr w:type="spellEnd"/>
            <w:r w:rsidRPr="37B83382" w:rsidR="1141F444">
              <w:rPr>
                <w:rFonts w:ascii="Verdana" w:hAnsi="Verdana"/>
                <w:sz w:val="18"/>
                <w:szCs w:val="18"/>
              </w:rPr>
              <w:t>-ups past niet in die inzet.</w:t>
            </w:r>
            <w:r w:rsidRPr="37B83382">
              <w:rPr>
                <w:rFonts w:ascii="Verdana" w:hAnsi="Verdana"/>
                <w:sz w:val="18"/>
                <w:szCs w:val="18"/>
              </w:rPr>
              <w:t xml:space="preserve"> </w:t>
            </w:r>
            <w:r w:rsidRPr="37B83382" w:rsidR="0A4120F9">
              <w:rPr>
                <w:rFonts w:ascii="Verdana" w:hAnsi="Verdana"/>
                <w:sz w:val="18"/>
                <w:szCs w:val="18"/>
              </w:rPr>
              <w:t>Er</w:t>
            </w:r>
            <w:r w:rsidRPr="37B83382" w:rsidR="5294D234">
              <w:rPr>
                <w:rFonts w:ascii="Verdana" w:hAnsi="Verdana"/>
                <w:sz w:val="18"/>
                <w:szCs w:val="18"/>
              </w:rPr>
              <w:t xml:space="preserve"> is reeds een specifiek </w:t>
            </w:r>
            <w:proofErr w:type="spellStart"/>
            <w:r w:rsidRPr="37B83382" w:rsidR="5294D234">
              <w:rPr>
                <w:rFonts w:ascii="Verdana" w:hAnsi="Verdana"/>
                <w:sz w:val="18"/>
                <w:szCs w:val="18"/>
              </w:rPr>
              <w:t>Deeptech</w:t>
            </w:r>
            <w:proofErr w:type="spellEnd"/>
            <w:r w:rsidRPr="37B83382" w:rsidR="5294D234">
              <w:rPr>
                <w:rFonts w:ascii="Verdana" w:hAnsi="Verdana"/>
                <w:sz w:val="18"/>
                <w:szCs w:val="18"/>
              </w:rPr>
              <w:t xml:space="preserve"> fonds beschikbaar voor </w:t>
            </w:r>
            <w:proofErr w:type="spellStart"/>
            <w:r w:rsidRPr="37B83382" w:rsidR="5294D234">
              <w:rPr>
                <w:rFonts w:ascii="Verdana" w:hAnsi="Verdana"/>
                <w:sz w:val="18"/>
                <w:szCs w:val="18"/>
              </w:rPr>
              <w:t>scale</w:t>
            </w:r>
            <w:proofErr w:type="spellEnd"/>
            <w:r w:rsidRPr="37B83382" w:rsidR="5294D234">
              <w:rPr>
                <w:rFonts w:ascii="Verdana" w:hAnsi="Verdana"/>
                <w:sz w:val="18"/>
                <w:szCs w:val="18"/>
              </w:rPr>
              <w:t xml:space="preserve">-ups onder </w:t>
            </w:r>
            <w:proofErr w:type="spellStart"/>
            <w:r w:rsidRPr="37B83382" w:rsidR="5294D234">
              <w:rPr>
                <w:rFonts w:ascii="Verdana" w:hAnsi="Verdana"/>
                <w:sz w:val="18"/>
                <w:szCs w:val="18"/>
              </w:rPr>
              <w:t>Invest</w:t>
            </w:r>
            <w:proofErr w:type="spellEnd"/>
            <w:r w:rsidRPr="37B83382" w:rsidR="5294D234">
              <w:rPr>
                <w:rFonts w:ascii="Verdana" w:hAnsi="Verdana"/>
                <w:sz w:val="18"/>
                <w:szCs w:val="18"/>
              </w:rPr>
              <w:t>-NL.</w:t>
            </w:r>
            <w:r w:rsidRPr="37B83382">
              <w:rPr>
                <w:rFonts w:ascii="Verdana" w:hAnsi="Verdana"/>
                <w:sz w:val="18"/>
                <w:szCs w:val="18"/>
              </w:rPr>
              <w:t xml:space="preserve"> </w:t>
            </w:r>
            <w:proofErr w:type="spellStart"/>
            <w:r w:rsidRPr="37B83382">
              <w:rPr>
                <w:rFonts w:ascii="Verdana" w:hAnsi="Verdana"/>
                <w:sz w:val="18"/>
                <w:szCs w:val="18"/>
              </w:rPr>
              <w:t>Invest</w:t>
            </w:r>
            <w:proofErr w:type="spellEnd"/>
            <w:r w:rsidRPr="37B83382">
              <w:rPr>
                <w:rFonts w:ascii="Verdana" w:hAnsi="Verdana"/>
                <w:sz w:val="18"/>
                <w:szCs w:val="18"/>
              </w:rPr>
              <w:t xml:space="preserve">-NL </w:t>
            </w:r>
            <w:r w:rsidRPr="37B83382" w:rsidR="35AC8CC1">
              <w:rPr>
                <w:rFonts w:ascii="Verdana" w:hAnsi="Verdana"/>
                <w:sz w:val="18"/>
                <w:szCs w:val="18"/>
              </w:rPr>
              <w:t xml:space="preserve">is </w:t>
            </w:r>
            <w:r w:rsidRPr="37B83382" w:rsidR="05626DBB">
              <w:rPr>
                <w:rFonts w:ascii="Verdana" w:hAnsi="Verdana"/>
                <w:sz w:val="18"/>
                <w:szCs w:val="18"/>
              </w:rPr>
              <w:t>me</w:t>
            </w:r>
            <w:r w:rsidRPr="37B83382" w:rsidR="07A5A893">
              <w:rPr>
                <w:rFonts w:ascii="Verdana" w:hAnsi="Verdana"/>
                <w:sz w:val="18"/>
                <w:szCs w:val="18"/>
              </w:rPr>
              <w:t>t</w:t>
            </w:r>
            <w:r w:rsidRPr="37B83382" w:rsidR="05626DBB">
              <w:rPr>
                <w:rFonts w:ascii="Verdana" w:hAnsi="Verdana"/>
                <w:sz w:val="18"/>
                <w:szCs w:val="18"/>
              </w:rPr>
              <w:t xml:space="preserve"> </w:t>
            </w:r>
            <w:r w:rsidRPr="37B83382" w:rsidR="62BA0A12">
              <w:rPr>
                <w:rFonts w:ascii="Verdana" w:hAnsi="Verdana"/>
                <w:sz w:val="18"/>
                <w:szCs w:val="18"/>
              </w:rPr>
              <w:t>6</w:t>
            </w:r>
            <w:r w:rsidRPr="37B83382" w:rsidR="05626DBB">
              <w:rPr>
                <w:rFonts w:ascii="Verdana" w:hAnsi="Verdana"/>
                <w:sz w:val="18"/>
                <w:szCs w:val="18"/>
              </w:rPr>
              <w:t>00</w:t>
            </w:r>
            <w:r w:rsidRPr="37B83382">
              <w:rPr>
                <w:rFonts w:ascii="Verdana" w:hAnsi="Verdana"/>
                <w:sz w:val="18"/>
                <w:szCs w:val="18"/>
              </w:rPr>
              <w:t xml:space="preserve"> miljoen versterkt dat grotendeels ten behoeve van </w:t>
            </w:r>
            <w:proofErr w:type="spellStart"/>
            <w:r w:rsidRPr="37B83382">
              <w:rPr>
                <w:rFonts w:ascii="Verdana" w:hAnsi="Verdana"/>
                <w:sz w:val="18"/>
                <w:szCs w:val="18"/>
              </w:rPr>
              <w:t>scale</w:t>
            </w:r>
            <w:proofErr w:type="spellEnd"/>
            <w:r w:rsidRPr="37B83382">
              <w:rPr>
                <w:rFonts w:ascii="Verdana" w:hAnsi="Verdana"/>
                <w:sz w:val="18"/>
                <w:szCs w:val="18"/>
              </w:rPr>
              <w:t xml:space="preserve">-up financiering zal worden ingezet. Onderdeel daarvan is tevens een </w:t>
            </w:r>
            <w:proofErr w:type="spellStart"/>
            <w:r w:rsidRPr="37B83382">
              <w:rPr>
                <w:rFonts w:ascii="Verdana" w:hAnsi="Verdana"/>
                <w:sz w:val="18"/>
                <w:szCs w:val="18"/>
              </w:rPr>
              <w:t>blended</w:t>
            </w:r>
            <w:proofErr w:type="spellEnd"/>
            <w:r w:rsidRPr="37B83382">
              <w:rPr>
                <w:rFonts w:ascii="Verdana" w:hAnsi="Verdana"/>
                <w:sz w:val="18"/>
                <w:szCs w:val="18"/>
              </w:rPr>
              <w:t xml:space="preserve"> </w:t>
            </w:r>
            <w:proofErr w:type="spellStart"/>
            <w:r w:rsidRPr="37B83382">
              <w:rPr>
                <w:rFonts w:ascii="Verdana" w:hAnsi="Verdana"/>
                <w:sz w:val="18"/>
                <w:szCs w:val="18"/>
              </w:rPr>
              <w:t>finance</w:t>
            </w:r>
            <w:proofErr w:type="spellEnd"/>
            <w:r w:rsidRPr="37B83382">
              <w:rPr>
                <w:rFonts w:ascii="Verdana" w:hAnsi="Verdana"/>
                <w:sz w:val="18"/>
                <w:szCs w:val="18"/>
              </w:rPr>
              <w:t xml:space="preserve"> faciliteit (zie hieronder).</w:t>
            </w:r>
          </w:p>
        </w:tc>
      </w:tr>
      <w:tr w:rsidRPr="007C3230" w:rsidR="007C3230" w:rsidTr="37B83382" w14:paraId="2FAB0508" w14:textId="77777777">
        <w:tc>
          <w:tcPr>
            <w:tcW w:w="4531" w:type="dxa"/>
          </w:tcPr>
          <w:p w:rsidRPr="007C3230" w:rsidR="007C3230" w:rsidP="00DB76A4" w:rsidRDefault="007C3230" w14:paraId="68B2FFD2" w14:textId="407E28C9">
            <w:pPr>
              <w:pStyle w:val="Geenafstand"/>
              <w:numPr>
                <w:ilvl w:val="0"/>
                <w:numId w:val="2"/>
              </w:numPr>
              <w:rPr>
                <w:rFonts w:ascii="Verdana" w:hAnsi="Verdana"/>
                <w:sz w:val="18"/>
                <w:szCs w:val="18"/>
                <w:lang w:val="en-US"/>
              </w:rPr>
            </w:pPr>
            <w:r w:rsidRPr="007C3230">
              <w:rPr>
                <w:rFonts w:ascii="Verdana" w:hAnsi="Verdana"/>
                <w:sz w:val="18"/>
                <w:szCs w:val="18"/>
                <w:lang w:val="en-US"/>
              </w:rPr>
              <w:t xml:space="preserve">Support Dutch pension funds to invest in NTS scale ups/mobilize private capital (mainly pension funds); near term use existing rules to finance </w:t>
            </w:r>
            <w:proofErr w:type="spellStart"/>
            <w:r w:rsidRPr="007C3230">
              <w:rPr>
                <w:rFonts w:ascii="Verdana" w:hAnsi="Verdana"/>
                <w:sz w:val="18"/>
                <w:szCs w:val="18"/>
                <w:lang w:val="en-US"/>
              </w:rPr>
              <w:t>opex</w:t>
            </w:r>
            <w:proofErr w:type="spellEnd"/>
            <w:r w:rsidRPr="007C3230">
              <w:rPr>
                <w:rFonts w:ascii="Verdana" w:hAnsi="Verdana"/>
                <w:sz w:val="18"/>
                <w:szCs w:val="18"/>
                <w:lang w:val="en-US"/>
              </w:rPr>
              <w:t xml:space="preserve"> (e.g. real estate), longer term to allow debt/equity (indirect) investment</w:t>
            </w:r>
          </w:p>
        </w:tc>
        <w:tc>
          <w:tcPr>
            <w:tcW w:w="4531" w:type="dxa"/>
          </w:tcPr>
          <w:p w:rsidRPr="007C3230" w:rsidR="007C3230" w:rsidP="007C3230" w:rsidRDefault="007C3230" w14:paraId="360D19FE" w14:textId="7F5AD016">
            <w:pPr>
              <w:pStyle w:val="Geenafstand"/>
              <w:rPr>
                <w:rFonts w:ascii="Verdana" w:hAnsi="Verdana"/>
                <w:sz w:val="18"/>
                <w:szCs w:val="18"/>
                <w:lang w:val="en-US"/>
              </w:rPr>
            </w:pPr>
            <w:proofErr w:type="spellStart"/>
            <w:r>
              <w:rPr>
                <w:rFonts w:ascii="Verdana" w:hAnsi="Verdana"/>
                <w:sz w:val="18"/>
                <w:szCs w:val="18"/>
                <w:lang w:val="en-US"/>
              </w:rPr>
              <w:t>Zie</w:t>
            </w:r>
            <w:proofErr w:type="spellEnd"/>
            <w:r>
              <w:rPr>
                <w:rFonts w:ascii="Verdana" w:hAnsi="Verdana"/>
                <w:sz w:val="18"/>
                <w:szCs w:val="18"/>
                <w:lang w:val="en-US"/>
              </w:rPr>
              <w:t xml:space="preserve"> Tech Tafel manifest</w:t>
            </w:r>
          </w:p>
        </w:tc>
      </w:tr>
      <w:tr w:rsidRPr="00402C6A" w:rsidR="007C3230" w:rsidTr="37B83382" w14:paraId="01469F30" w14:textId="77777777">
        <w:tc>
          <w:tcPr>
            <w:tcW w:w="4531" w:type="dxa"/>
          </w:tcPr>
          <w:p w:rsidRPr="007C3230" w:rsidR="007C3230" w:rsidP="00DB76A4" w:rsidRDefault="1F070942" w14:paraId="4EECE2FD" w14:textId="26086E66">
            <w:pPr>
              <w:pStyle w:val="Geenafstand"/>
              <w:numPr>
                <w:ilvl w:val="0"/>
                <w:numId w:val="2"/>
              </w:numPr>
              <w:rPr>
                <w:rFonts w:ascii="Verdana" w:hAnsi="Verdana"/>
                <w:sz w:val="18"/>
                <w:szCs w:val="18"/>
                <w:lang w:val="en-US"/>
              </w:rPr>
            </w:pPr>
            <w:r w:rsidRPr="482A027C">
              <w:rPr>
                <w:rFonts w:ascii="Verdana" w:hAnsi="Verdana"/>
                <w:sz w:val="18"/>
                <w:szCs w:val="18"/>
                <w:lang w:val="en-US"/>
              </w:rPr>
              <w:t xml:space="preserve">Double down on blended financing options via </w:t>
            </w:r>
            <w:proofErr w:type="spellStart"/>
            <w:r w:rsidRPr="482A027C">
              <w:rPr>
                <w:rFonts w:ascii="Verdana" w:hAnsi="Verdana"/>
                <w:sz w:val="18"/>
                <w:szCs w:val="18"/>
                <w:lang w:val="en-US"/>
              </w:rPr>
              <w:t>InvestNL</w:t>
            </w:r>
            <w:proofErr w:type="spellEnd"/>
            <w:r w:rsidRPr="482A027C">
              <w:rPr>
                <w:rFonts w:ascii="Verdana" w:hAnsi="Verdana"/>
                <w:sz w:val="18"/>
                <w:szCs w:val="18"/>
                <w:lang w:val="en-US"/>
              </w:rPr>
              <w:t>, including project debt</w:t>
            </w:r>
          </w:p>
        </w:tc>
        <w:tc>
          <w:tcPr>
            <w:tcW w:w="4531" w:type="dxa"/>
          </w:tcPr>
          <w:p w:rsidR="00402C6A" w:rsidP="00402C6A" w:rsidRDefault="00402C6A" w14:paraId="31C7FA48" w14:textId="67C1CDC0">
            <w:pPr>
              <w:rPr>
                <w:rFonts w:ascii="Verdana" w:hAnsi="Verdana" w:cs="Calibri"/>
                <w:color w:val="000000"/>
                <w:sz w:val="18"/>
                <w:szCs w:val="18"/>
              </w:rPr>
            </w:pPr>
            <w:r>
              <w:rPr>
                <w:rFonts w:ascii="Verdana" w:hAnsi="Verdana" w:cs="Calibri"/>
                <w:color w:val="000000"/>
                <w:sz w:val="18"/>
                <w:szCs w:val="18"/>
              </w:rPr>
              <w:t xml:space="preserve">Positief. </w:t>
            </w:r>
            <w:proofErr w:type="spellStart"/>
            <w:r>
              <w:rPr>
                <w:rFonts w:ascii="Verdana" w:hAnsi="Verdana" w:cs="Calibri"/>
                <w:color w:val="000000"/>
                <w:sz w:val="18"/>
                <w:szCs w:val="18"/>
              </w:rPr>
              <w:t>Invest</w:t>
            </w:r>
            <w:proofErr w:type="spellEnd"/>
            <w:r>
              <w:rPr>
                <w:rFonts w:ascii="Verdana" w:hAnsi="Verdana" w:cs="Calibri"/>
                <w:color w:val="000000"/>
                <w:sz w:val="18"/>
                <w:szCs w:val="18"/>
              </w:rPr>
              <w:t xml:space="preserve">-NL heeft 250 miljoen gekregen voor een </w:t>
            </w:r>
            <w:proofErr w:type="spellStart"/>
            <w:r>
              <w:rPr>
                <w:rFonts w:ascii="Verdana" w:hAnsi="Verdana" w:cs="Calibri"/>
                <w:color w:val="000000"/>
                <w:sz w:val="18"/>
                <w:szCs w:val="18"/>
              </w:rPr>
              <w:t>Blended</w:t>
            </w:r>
            <w:proofErr w:type="spellEnd"/>
            <w:r>
              <w:rPr>
                <w:rFonts w:ascii="Verdana" w:hAnsi="Verdana" w:cs="Calibri"/>
                <w:color w:val="000000"/>
                <w:sz w:val="18"/>
                <w:szCs w:val="18"/>
              </w:rPr>
              <w:t xml:space="preserve"> Finance instrument. EZ werkt momenteel met </w:t>
            </w:r>
            <w:proofErr w:type="spellStart"/>
            <w:r>
              <w:rPr>
                <w:rFonts w:ascii="Verdana" w:hAnsi="Verdana" w:cs="Calibri"/>
                <w:color w:val="000000"/>
                <w:sz w:val="18"/>
                <w:szCs w:val="18"/>
              </w:rPr>
              <w:t>Invest</w:t>
            </w:r>
            <w:proofErr w:type="spellEnd"/>
            <w:r>
              <w:rPr>
                <w:rFonts w:ascii="Verdana" w:hAnsi="Verdana" w:cs="Calibri"/>
                <w:color w:val="000000"/>
                <w:sz w:val="18"/>
                <w:szCs w:val="18"/>
              </w:rPr>
              <w:t xml:space="preserve">-NL dit instrument uit, waarbij de intentie is om via een separaat mandaat </w:t>
            </w:r>
            <w:proofErr w:type="spellStart"/>
            <w:r>
              <w:rPr>
                <w:rFonts w:ascii="Verdana" w:hAnsi="Verdana" w:cs="Calibri"/>
                <w:color w:val="000000"/>
                <w:sz w:val="18"/>
                <w:szCs w:val="18"/>
              </w:rPr>
              <w:t>Invest</w:t>
            </w:r>
            <w:proofErr w:type="spellEnd"/>
            <w:r>
              <w:rPr>
                <w:rFonts w:ascii="Verdana" w:hAnsi="Verdana" w:cs="Calibri"/>
                <w:color w:val="000000"/>
                <w:sz w:val="18"/>
                <w:szCs w:val="18"/>
              </w:rPr>
              <w:t xml:space="preserve">-NL in staat te stellen creatieve en zachte financieringsvormen aan te bieden aan innovatieve start- en </w:t>
            </w:r>
            <w:proofErr w:type="spellStart"/>
            <w:r>
              <w:rPr>
                <w:rFonts w:ascii="Verdana" w:hAnsi="Verdana" w:cs="Calibri"/>
                <w:color w:val="000000"/>
                <w:sz w:val="18"/>
                <w:szCs w:val="18"/>
              </w:rPr>
              <w:t>scale</w:t>
            </w:r>
            <w:proofErr w:type="spellEnd"/>
            <w:r>
              <w:rPr>
                <w:rFonts w:ascii="Verdana" w:hAnsi="Verdana" w:cs="Calibri"/>
                <w:color w:val="000000"/>
                <w:sz w:val="18"/>
                <w:szCs w:val="18"/>
              </w:rPr>
              <w:t xml:space="preserve">-ups met een grote financieringsbehoefte en hoog risicoprofiel (vaak NTS). </w:t>
            </w:r>
          </w:p>
          <w:p w:rsidRPr="00402C6A" w:rsidR="007C3230" w:rsidP="007C3230" w:rsidRDefault="007C3230" w14:paraId="70CCF101" w14:textId="77777777">
            <w:pPr>
              <w:pStyle w:val="Geenafstand"/>
              <w:rPr>
                <w:rFonts w:ascii="Verdana" w:hAnsi="Verdana"/>
                <w:sz w:val="18"/>
                <w:szCs w:val="18"/>
              </w:rPr>
            </w:pPr>
          </w:p>
        </w:tc>
      </w:tr>
      <w:tr w:rsidRPr="00402C6A" w:rsidR="007C3230" w:rsidTr="37B83382" w14:paraId="528C43AC" w14:textId="77777777">
        <w:tc>
          <w:tcPr>
            <w:tcW w:w="4531" w:type="dxa"/>
          </w:tcPr>
          <w:p w:rsidRPr="007C3230" w:rsidR="007C3230" w:rsidP="00DB76A4" w:rsidRDefault="00402C6A" w14:paraId="0D55B69A" w14:textId="601105CA">
            <w:pPr>
              <w:pStyle w:val="Geenafstand"/>
              <w:numPr>
                <w:ilvl w:val="0"/>
                <w:numId w:val="2"/>
              </w:numPr>
              <w:rPr>
                <w:rFonts w:ascii="Verdana" w:hAnsi="Verdana"/>
                <w:sz w:val="18"/>
                <w:szCs w:val="18"/>
                <w:lang w:val="en-US"/>
              </w:rPr>
            </w:pPr>
            <w:r w:rsidRPr="00402C6A">
              <w:rPr>
                <w:rFonts w:ascii="Verdana" w:hAnsi="Verdana"/>
                <w:sz w:val="18"/>
                <w:szCs w:val="18"/>
                <w:lang w:val="en-US"/>
              </w:rPr>
              <w:t>support clusters to fund pilots, provide general working capital consistency by Atradius specifically for NTS</w:t>
            </w:r>
          </w:p>
        </w:tc>
        <w:tc>
          <w:tcPr>
            <w:tcW w:w="4531" w:type="dxa"/>
          </w:tcPr>
          <w:p w:rsidRPr="00402C6A" w:rsidR="007C3230" w:rsidP="00402C6A" w:rsidRDefault="5B3D438B" w14:paraId="2C4AF456" w14:textId="09A85F2A">
            <w:pPr>
              <w:rPr>
                <w:rFonts w:ascii="Verdana" w:hAnsi="Verdana" w:cs="Calibri"/>
                <w:color w:val="000000"/>
                <w:sz w:val="18"/>
                <w:szCs w:val="18"/>
              </w:rPr>
            </w:pPr>
            <w:r w:rsidRPr="37B83382">
              <w:rPr>
                <w:rFonts w:ascii="Verdana" w:hAnsi="Verdana" w:cs="Calibri"/>
                <w:color w:val="000000" w:themeColor="text1"/>
                <w:sz w:val="18"/>
                <w:szCs w:val="18"/>
              </w:rPr>
              <w:t xml:space="preserve">Positief en al in uitvoering door </w:t>
            </w:r>
            <w:r w:rsidRPr="37B83382" w:rsidR="26025109">
              <w:rPr>
                <w:rFonts w:ascii="Verdana" w:hAnsi="Verdana" w:cs="Calibri"/>
                <w:color w:val="000000" w:themeColor="text1"/>
                <w:sz w:val="18"/>
                <w:szCs w:val="18"/>
              </w:rPr>
              <w:t xml:space="preserve">het ministerie van </w:t>
            </w:r>
            <w:proofErr w:type="spellStart"/>
            <w:r w:rsidRPr="37B83382" w:rsidR="26025109">
              <w:rPr>
                <w:rFonts w:ascii="Verdana" w:hAnsi="Verdana" w:cs="Calibri"/>
                <w:color w:val="000000" w:themeColor="text1"/>
                <w:sz w:val="18"/>
                <w:szCs w:val="18"/>
              </w:rPr>
              <w:t>Financien</w:t>
            </w:r>
            <w:proofErr w:type="spellEnd"/>
            <w:r w:rsidRPr="37B83382">
              <w:rPr>
                <w:rFonts w:ascii="Verdana" w:hAnsi="Verdana" w:cs="Calibri"/>
                <w:color w:val="000000" w:themeColor="text1"/>
                <w:sz w:val="18"/>
                <w:szCs w:val="18"/>
              </w:rPr>
              <w:t xml:space="preserve">. </w:t>
            </w:r>
            <w:r w:rsidRPr="37B83382" w:rsidR="2D4A16B6">
              <w:rPr>
                <w:rFonts w:ascii="Verdana" w:hAnsi="Verdana" w:cs="Calibri"/>
                <w:color w:val="000000" w:themeColor="text1"/>
                <w:sz w:val="18"/>
                <w:szCs w:val="18"/>
              </w:rPr>
              <w:t>Er</w:t>
            </w:r>
            <w:r w:rsidRPr="37B83382" w:rsidR="7375114E">
              <w:rPr>
                <w:rFonts w:ascii="Verdana" w:hAnsi="Verdana" w:cs="Calibri"/>
                <w:color w:val="000000" w:themeColor="text1"/>
                <w:sz w:val="18"/>
                <w:szCs w:val="18"/>
              </w:rPr>
              <w:t xml:space="preserve"> is een innovatieluik </w:t>
            </w:r>
            <w:r w:rsidRPr="37B83382" w:rsidR="02DDF8C4">
              <w:rPr>
                <w:rFonts w:ascii="Verdana" w:hAnsi="Verdana" w:cs="Calibri"/>
                <w:color w:val="000000" w:themeColor="text1"/>
                <w:sz w:val="18"/>
                <w:szCs w:val="18"/>
              </w:rPr>
              <w:t>geïntroduceerd</w:t>
            </w:r>
            <w:r w:rsidRPr="37B83382" w:rsidR="7375114E">
              <w:rPr>
                <w:rFonts w:ascii="Verdana" w:hAnsi="Verdana" w:cs="Calibri"/>
                <w:color w:val="000000" w:themeColor="text1"/>
                <w:sz w:val="18"/>
                <w:szCs w:val="18"/>
              </w:rPr>
              <w:t xml:space="preserve"> </w:t>
            </w:r>
            <w:r w:rsidRPr="37B83382">
              <w:rPr>
                <w:rFonts w:ascii="Verdana" w:hAnsi="Verdana" w:cs="Calibri"/>
                <w:color w:val="000000" w:themeColor="text1"/>
                <w:sz w:val="18"/>
                <w:szCs w:val="18"/>
              </w:rPr>
              <w:t xml:space="preserve">voor NTS-gerichte </w:t>
            </w:r>
            <w:proofErr w:type="spellStart"/>
            <w:r w:rsidRPr="37B83382">
              <w:rPr>
                <w:rFonts w:ascii="Verdana" w:hAnsi="Verdana" w:cs="Calibri"/>
                <w:color w:val="000000" w:themeColor="text1"/>
                <w:sz w:val="18"/>
                <w:szCs w:val="18"/>
              </w:rPr>
              <w:t>scale</w:t>
            </w:r>
            <w:proofErr w:type="spellEnd"/>
            <w:r w:rsidRPr="37B83382">
              <w:rPr>
                <w:rFonts w:ascii="Verdana" w:hAnsi="Verdana" w:cs="Calibri"/>
                <w:color w:val="000000" w:themeColor="text1"/>
                <w:sz w:val="18"/>
                <w:szCs w:val="18"/>
              </w:rPr>
              <w:t xml:space="preserve">-ups. </w:t>
            </w:r>
          </w:p>
        </w:tc>
      </w:tr>
      <w:tr w:rsidRPr="00402C6A" w:rsidR="007C3230" w:rsidTr="37B83382" w14:paraId="5090217D" w14:textId="77777777">
        <w:tc>
          <w:tcPr>
            <w:tcW w:w="4531" w:type="dxa"/>
          </w:tcPr>
          <w:p w:rsidRPr="007C3230" w:rsidR="007C3230" w:rsidP="00DB76A4" w:rsidRDefault="00402C6A" w14:paraId="6A0CF70F" w14:textId="3016F55D">
            <w:pPr>
              <w:pStyle w:val="Geenafstand"/>
              <w:numPr>
                <w:ilvl w:val="0"/>
                <w:numId w:val="2"/>
              </w:numPr>
              <w:rPr>
                <w:rFonts w:ascii="Verdana" w:hAnsi="Verdana"/>
                <w:sz w:val="18"/>
                <w:szCs w:val="18"/>
                <w:lang w:val="en-US"/>
              </w:rPr>
            </w:pPr>
            <w:r w:rsidRPr="00402C6A">
              <w:rPr>
                <w:rFonts w:ascii="Verdana" w:hAnsi="Verdana"/>
                <w:sz w:val="18"/>
                <w:szCs w:val="18"/>
                <w:lang w:val="en-US"/>
              </w:rPr>
              <w:t>Stimulate commercial offtake of NTS technologies</w:t>
            </w:r>
          </w:p>
        </w:tc>
        <w:tc>
          <w:tcPr>
            <w:tcW w:w="4531" w:type="dxa"/>
          </w:tcPr>
          <w:p w:rsidRPr="00402C6A" w:rsidR="007C3230" w:rsidP="007C3230" w:rsidRDefault="653D189E" w14:paraId="0E6EED3E" w14:textId="59FBF994">
            <w:pPr>
              <w:pStyle w:val="Geenafstand"/>
              <w:rPr>
                <w:rFonts w:ascii="Verdana" w:hAnsi="Verdana"/>
                <w:sz w:val="18"/>
                <w:szCs w:val="18"/>
              </w:rPr>
            </w:pPr>
            <w:r w:rsidRPr="4198EC6E">
              <w:rPr>
                <w:rFonts w:ascii="Verdana" w:hAnsi="Verdana"/>
                <w:sz w:val="18"/>
                <w:szCs w:val="18"/>
              </w:rPr>
              <w:t>Hier staan we positief tegenover. Op verschillende manieren wordt hier al aan gewerkt. De NTS is leidend bij het 'richten' van ons innovatiebeleid. Daarnaast verkennen we de mogelijkheid voor een ARPA-achtige organisatie</w:t>
            </w:r>
            <w:r w:rsidRPr="4198EC6E" w:rsidR="52E7F86C">
              <w:rPr>
                <w:rFonts w:ascii="Verdana" w:hAnsi="Verdana"/>
                <w:sz w:val="18"/>
                <w:szCs w:val="18"/>
              </w:rPr>
              <w:t xml:space="preserve"> in Nederland (</w:t>
            </w:r>
            <w:r w:rsidRPr="4198EC6E" w:rsidR="52E7F86C">
              <w:rPr>
                <w:rFonts w:ascii="Verdana" w:hAnsi="Verdana"/>
                <w:i/>
                <w:iCs/>
                <w:sz w:val="18"/>
                <w:szCs w:val="18"/>
              </w:rPr>
              <w:t>Nationaal Agentschap Disruptieve Innovatie)</w:t>
            </w:r>
            <w:r w:rsidRPr="4198EC6E">
              <w:rPr>
                <w:rFonts w:ascii="Verdana" w:hAnsi="Verdana"/>
                <w:i/>
                <w:iCs/>
                <w:sz w:val="18"/>
                <w:szCs w:val="18"/>
              </w:rPr>
              <w:t xml:space="preserve"> </w:t>
            </w:r>
            <w:r w:rsidRPr="4198EC6E">
              <w:rPr>
                <w:rFonts w:ascii="Verdana" w:hAnsi="Verdana"/>
                <w:sz w:val="18"/>
                <w:szCs w:val="18"/>
              </w:rPr>
              <w:t>die met innovatieve inkoop de opschaling van technologische toepassingen aanjaagt.</w:t>
            </w:r>
            <w:r w:rsidRPr="4198EC6E" w:rsidR="64830507">
              <w:rPr>
                <w:rFonts w:ascii="Verdana" w:hAnsi="Verdana"/>
                <w:sz w:val="18"/>
                <w:szCs w:val="18"/>
              </w:rPr>
              <w:t xml:space="preserve"> Wij zullen de resultaten van de verkenning in begin 2026 met de Kamer delen.</w:t>
            </w:r>
          </w:p>
        </w:tc>
      </w:tr>
    </w:tbl>
    <w:p w:rsidRPr="00402C6A" w:rsidR="007C3230" w:rsidP="00B93CD3" w:rsidRDefault="007C3230" w14:paraId="0D635E3E" w14:textId="77777777">
      <w:pPr>
        <w:pStyle w:val="Geenafstand"/>
        <w:rPr>
          <w:rFonts w:ascii="Verdana" w:hAnsi="Verdana"/>
          <w:sz w:val="18"/>
          <w:szCs w:val="18"/>
        </w:rPr>
      </w:pPr>
    </w:p>
    <w:sectPr w:rsidRPr="00402C6A" w:rsidR="007C323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BC3C9" w14:textId="77777777" w:rsidR="00A917B1" w:rsidRDefault="00A917B1" w:rsidP="00B93CD3">
      <w:pPr>
        <w:spacing w:after="0" w:line="240" w:lineRule="auto"/>
      </w:pPr>
      <w:r>
        <w:separator/>
      </w:r>
    </w:p>
  </w:endnote>
  <w:endnote w:type="continuationSeparator" w:id="0">
    <w:p w14:paraId="15D88DBB" w14:textId="77777777" w:rsidR="00A917B1" w:rsidRDefault="00A917B1" w:rsidP="00B93CD3">
      <w:pPr>
        <w:spacing w:after="0" w:line="240" w:lineRule="auto"/>
      </w:pPr>
      <w:r>
        <w:continuationSeparator/>
      </w:r>
    </w:p>
  </w:endnote>
  <w:endnote w:type="continuationNotice" w:id="1">
    <w:p w14:paraId="421DEE0B" w14:textId="77777777" w:rsidR="00A917B1" w:rsidRDefault="00A91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04CE1" w14:textId="77777777" w:rsidR="00A917B1" w:rsidRDefault="00A917B1" w:rsidP="00B93CD3">
      <w:pPr>
        <w:spacing w:after="0" w:line="240" w:lineRule="auto"/>
      </w:pPr>
      <w:r>
        <w:separator/>
      </w:r>
    </w:p>
  </w:footnote>
  <w:footnote w:type="continuationSeparator" w:id="0">
    <w:p w14:paraId="2405AF67" w14:textId="77777777" w:rsidR="00A917B1" w:rsidRDefault="00A917B1" w:rsidP="00B93CD3">
      <w:pPr>
        <w:spacing w:after="0" w:line="240" w:lineRule="auto"/>
      </w:pPr>
      <w:r>
        <w:continuationSeparator/>
      </w:r>
    </w:p>
  </w:footnote>
  <w:footnote w:type="continuationNotice" w:id="1">
    <w:p w14:paraId="30CE9951" w14:textId="77777777" w:rsidR="00A917B1" w:rsidRDefault="00A917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A50E0"/>
    <w:multiLevelType w:val="hybridMultilevel"/>
    <w:tmpl w:val="F87067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AD7C57"/>
    <w:multiLevelType w:val="hybridMultilevel"/>
    <w:tmpl w:val="F87067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D8F1305"/>
    <w:multiLevelType w:val="hybridMultilevel"/>
    <w:tmpl w:val="D1C626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2952B48"/>
    <w:multiLevelType w:val="hybridMultilevel"/>
    <w:tmpl w:val="F87067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A1A03BF"/>
    <w:multiLevelType w:val="hybridMultilevel"/>
    <w:tmpl w:val="F8706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7345451">
    <w:abstractNumId w:val="2"/>
  </w:num>
  <w:num w:numId="2" w16cid:durableId="1461458874">
    <w:abstractNumId w:val="4"/>
  </w:num>
  <w:num w:numId="3" w16cid:durableId="1731423997">
    <w:abstractNumId w:val="1"/>
  </w:num>
  <w:num w:numId="4" w16cid:durableId="1536429522">
    <w:abstractNumId w:val="0"/>
  </w:num>
  <w:num w:numId="5" w16cid:durableId="595484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D3"/>
    <w:rsid w:val="00093839"/>
    <w:rsid w:val="00094F61"/>
    <w:rsid w:val="000A537B"/>
    <w:rsid w:val="000B216C"/>
    <w:rsid w:val="001149D2"/>
    <w:rsid w:val="001740D0"/>
    <w:rsid w:val="00176303"/>
    <w:rsid w:val="00182441"/>
    <w:rsid w:val="00194A43"/>
    <w:rsid w:val="00196974"/>
    <w:rsid w:val="0019B900"/>
    <w:rsid w:val="001C7B34"/>
    <w:rsid w:val="00200D2E"/>
    <w:rsid w:val="0028247F"/>
    <w:rsid w:val="002AA71B"/>
    <w:rsid w:val="002B2FBB"/>
    <w:rsid w:val="002C27D3"/>
    <w:rsid w:val="003026B4"/>
    <w:rsid w:val="0031331E"/>
    <w:rsid w:val="00325FEA"/>
    <w:rsid w:val="00334955"/>
    <w:rsid w:val="003A41A5"/>
    <w:rsid w:val="003E03A1"/>
    <w:rsid w:val="003E7222"/>
    <w:rsid w:val="003F45FC"/>
    <w:rsid w:val="00402C6A"/>
    <w:rsid w:val="004213FB"/>
    <w:rsid w:val="00432F36"/>
    <w:rsid w:val="0044720C"/>
    <w:rsid w:val="00471AE3"/>
    <w:rsid w:val="004C5DE2"/>
    <w:rsid w:val="004F4AB3"/>
    <w:rsid w:val="00510650"/>
    <w:rsid w:val="00554480"/>
    <w:rsid w:val="005643F0"/>
    <w:rsid w:val="005D489E"/>
    <w:rsid w:val="005E491A"/>
    <w:rsid w:val="00672D6B"/>
    <w:rsid w:val="00691ABF"/>
    <w:rsid w:val="006C30FF"/>
    <w:rsid w:val="006C7F83"/>
    <w:rsid w:val="006D72AA"/>
    <w:rsid w:val="006E4CD0"/>
    <w:rsid w:val="0071426F"/>
    <w:rsid w:val="007210D8"/>
    <w:rsid w:val="00721A45"/>
    <w:rsid w:val="00723092"/>
    <w:rsid w:val="00760140"/>
    <w:rsid w:val="007A261A"/>
    <w:rsid w:val="007C3230"/>
    <w:rsid w:val="007E6010"/>
    <w:rsid w:val="007F5F24"/>
    <w:rsid w:val="008715F3"/>
    <w:rsid w:val="00891995"/>
    <w:rsid w:val="00913959"/>
    <w:rsid w:val="00937E0C"/>
    <w:rsid w:val="00941381"/>
    <w:rsid w:val="00961156"/>
    <w:rsid w:val="00962026"/>
    <w:rsid w:val="009A7D80"/>
    <w:rsid w:val="009B5027"/>
    <w:rsid w:val="009C40BB"/>
    <w:rsid w:val="009E2291"/>
    <w:rsid w:val="00A1768F"/>
    <w:rsid w:val="00A28852"/>
    <w:rsid w:val="00A52304"/>
    <w:rsid w:val="00A666A8"/>
    <w:rsid w:val="00A85F4C"/>
    <w:rsid w:val="00A917B1"/>
    <w:rsid w:val="00AC0800"/>
    <w:rsid w:val="00AE07ED"/>
    <w:rsid w:val="00AE455C"/>
    <w:rsid w:val="00B0486D"/>
    <w:rsid w:val="00B35E62"/>
    <w:rsid w:val="00B44CFB"/>
    <w:rsid w:val="00B93CD3"/>
    <w:rsid w:val="00BBF78B"/>
    <w:rsid w:val="00BC6248"/>
    <w:rsid w:val="00BE3C9B"/>
    <w:rsid w:val="00C0397C"/>
    <w:rsid w:val="00C2186C"/>
    <w:rsid w:val="00C348B9"/>
    <w:rsid w:val="00C45336"/>
    <w:rsid w:val="00C56B61"/>
    <w:rsid w:val="00C57EC3"/>
    <w:rsid w:val="00C64ADD"/>
    <w:rsid w:val="00C7602B"/>
    <w:rsid w:val="00CF1641"/>
    <w:rsid w:val="00CF69EE"/>
    <w:rsid w:val="00D22B9E"/>
    <w:rsid w:val="00D22DD6"/>
    <w:rsid w:val="00D41499"/>
    <w:rsid w:val="00D4391D"/>
    <w:rsid w:val="00D6496B"/>
    <w:rsid w:val="00D778CD"/>
    <w:rsid w:val="00D956D4"/>
    <w:rsid w:val="00DB2A91"/>
    <w:rsid w:val="00DB4B4E"/>
    <w:rsid w:val="00DB76A4"/>
    <w:rsid w:val="00E279BE"/>
    <w:rsid w:val="00E323BC"/>
    <w:rsid w:val="00E37822"/>
    <w:rsid w:val="00E37B9A"/>
    <w:rsid w:val="00E75B83"/>
    <w:rsid w:val="00E85DF6"/>
    <w:rsid w:val="00EA3D5B"/>
    <w:rsid w:val="00EA5467"/>
    <w:rsid w:val="00EB19B4"/>
    <w:rsid w:val="00EB6D89"/>
    <w:rsid w:val="00EC2C7D"/>
    <w:rsid w:val="00ED57B1"/>
    <w:rsid w:val="00F07271"/>
    <w:rsid w:val="00F10753"/>
    <w:rsid w:val="00F23CBD"/>
    <w:rsid w:val="00F3551E"/>
    <w:rsid w:val="00F41498"/>
    <w:rsid w:val="00F5499C"/>
    <w:rsid w:val="00FA38CF"/>
    <w:rsid w:val="00FC3CB6"/>
    <w:rsid w:val="00FC7F6D"/>
    <w:rsid w:val="00FD2000"/>
    <w:rsid w:val="0142687E"/>
    <w:rsid w:val="01B4F058"/>
    <w:rsid w:val="02401807"/>
    <w:rsid w:val="02DDF8C4"/>
    <w:rsid w:val="02F2852A"/>
    <w:rsid w:val="03AC4304"/>
    <w:rsid w:val="0472B19C"/>
    <w:rsid w:val="04F855E6"/>
    <w:rsid w:val="0501FF96"/>
    <w:rsid w:val="05626DBB"/>
    <w:rsid w:val="070DC926"/>
    <w:rsid w:val="07A5A893"/>
    <w:rsid w:val="0818D1A5"/>
    <w:rsid w:val="0819AB9A"/>
    <w:rsid w:val="0A2D507C"/>
    <w:rsid w:val="0A4120F9"/>
    <w:rsid w:val="0B0DDD6D"/>
    <w:rsid w:val="0B212635"/>
    <w:rsid w:val="0BE9E5CF"/>
    <w:rsid w:val="0CD075BA"/>
    <w:rsid w:val="0D020ED1"/>
    <w:rsid w:val="0D032414"/>
    <w:rsid w:val="0D18DDDC"/>
    <w:rsid w:val="0D1BB5AB"/>
    <w:rsid w:val="0D7D3F1B"/>
    <w:rsid w:val="0E451AC9"/>
    <w:rsid w:val="0EBB3EE3"/>
    <w:rsid w:val="0F9472D0"/>
    <w:rsid w:val="10E44784"/>
    <w:rsid w:val="1141F444"/>
    <w:rsid w:val="12783E01"/>
    <w:rsid w:val="1280C62D"/>
    <w:rsid w:val="13E18B49"/>
    <w:rsid w:val="14D0AE7B"/>
    <w:rsid w:val="152F5DC1"/>
    <w:rsid w:val="15E9B022"/>
    <w:rsid w:val="16954928"/>
    <w:rsid w:val="174D1E47"/>
    <w:rsid w:val="1771C2C8"/>
    <w:rsid w:val="17799BCB"/>
    <w:rsid w:val="1809116F"/>
    <w:rsid w:val="18EEBC33"/>
    <w:rsid w:val="1C054059"/>
    <w:rsid w:val="1C37630A"/>
    <w:rsid w:val="1CB375A4"/>
    <w:rsid w:val="1E38FC26"/>
    <w:rsid w:val="1ECA5A1D"/>
    <w:rsid w:val="1F070942"/>
    <w:rsid w:val="1F99D8F1"/>
    <w:rsid w:val="1FD40AB6"/>
    <w:rsid w:val="20848F8A"/>
    <w:rsid w:val="208A2B8C"/>
    <w:rsid w:val="2123FAE7"/>
    <w:rsid w:val="220B52C0"/>
    <w:rsid w:val="231BCB7C"/>
    <w:rsid w:val="23670653"/>
    <w:rsid w:val="23CFF12D"/>
    <w:rsid w:val="23E7CEB0"/>
    <w:rsid w:val="250E2C76"/>
    <w:rsid w:val="26025109"/>
    <w:rsid w:val="270FA8D4"/>
    <w:rsid w:val="27AD9150"/>
    <w:rsid w:val="27AEBD5B"/>
    <w:rsid w:val="2859EB89"/>
    <w:rsid w:val="286FD6C7"/>
    <w:rsid w:val="28FD43D7"/>
    <w:rsid w:val="2BA567CC"/>
    <w:rsid w:val="2BF54797"/>
    <w:rsid w:val="2C4BA7F2"/>
    <w:rsid w:val="2CC711CB"/>
    <w:rsid w:val="2D20CF69"/>
    <w:rsid w:val="2D4A16B6"/>
    <w:rsid w:val="2E023955"/>
    <w:rsid w:val="2F08ACD2"/>
    <w:rsid w:val="2F693E2E"/>
    <w:rsid w:val="2FE5C93B"/>
    <w:rsid w:val="339C9CE5"/>
    <w:rsid w:val="35139D3F"/>
    <w:rsid w:val="3532C5E2"/>
    <w:rsid w:val="35AC8CC1"/>
    <w:rsid w:val="35FB8E55"/>
    <w:rsid w:val="364607E3"/>
    <w:rsid w:val="3720A61C"/>
    <w:rsid w:val="372CB7A3"/>
    <w:rsid w:val="37B83382"/>
    <w:rsid w:val="37D6E9B1"/>
    <w:rsid w:val="384052D7"/>
    <w:rsid w:val="38A7D24F"/>
    <w:rsid w:val="3926C1B0"/>
    <w:rsid w:val="392A9691"/>
    <w:rsid w:val="3A22E044"/>
    <w:rsid w:val="3A80E917"/>
    <w:rsid w:val="3B08808F"/>
    <w:rsid w:val="3C9AF0FD"/>
    <w:rsid w:val="3DAC1FA0"/>
    <w:rsid w:val="3E5A790F"/>
    <w:rsid w:val="3FBD4FE5"/>
    <w:rsid w:val="400A6062"/>
    <w:rsid w:val="40ABC3D5"/>
    <w:rsid w:val="40E4E181"/>
    <w:rsid w:val="412B8DF0"/>
    <w:rsid w:val="415320ED"/>
    <w:rsid w:val="4170CBA3"/>
    <w:rsid w:val="4198EC6E"/>
    <w:rsid w:val="41BB49A8"/>
    <w:rsid w:val="428AE19D"/>
    <w:rsid w:val="42BBF563"/>
    <w:rsid w:val="4335EA5F"/>
    <w:rsid w:val="43C3D799"/>
    <w:rsid w:val="43E1EB43"/>
    <w:rsid w:val="44E7DA6E"/>
    <w:rsid w:val="44EA2193"/>
    <w:rsid w:val="4612FAF7"/>
    <w:rsid w:val="468291A7"/>
    <w:rsid w:val="46ECEB0B"/>
    <w:rsid w:val="472E447D"/>
    <w:rsid w:val="473A9749"/>
    <w:rsid w:val="47F139FF"/>
    <w:rsid w:val="47F196FF"/>
    <w:rsid w:val="482A027C"/>
    <w:rsid w:val="482D7C13"/>
    <w:rsid w:val="483D7B68"/>
    <w:rsid w:val="48623740"/>
    <w:rsid w:val="4A1AB9E8"/>
    <w:rsid w:val="4B6E42EB"/>
    <w:rsid w:val="4B8FF67E"/>
    <w:rsid w:val="4C02A44B"/>
    <w:rsid w:val="4C02F630"/>
    <w:rsid w:val="4C6A3069"/>
    <w:rsid w:val="4C8E76D3"/>
    <w:rsid w:val="4CC3AB11"/>
    <w:rsid w:val="4D1B3915"/>
    <w:rsid w:val="4D37FCE9"/>
    <w:rsid w:val="4EC71D78"/>
    <w:rsid w:val="4F2EB721"/>
    <w:rsid w:val="4FB04F66"/>
    <w:rsid w:val="4FB353CA"/>
    <w:rsid w:val="5016C4FF"/>
    <w:rsid w:val="505E071D"/>
    <w:rsid w:val="50B44526"/>
    <w:rsid w:val="5101EA5A"/>
    <w:rsid w:val="516076F7"/>
    <w:rsid w:val="5294D234"/>
    <w:rsid w:val="52A2592A"/>
    <w:rsid w:val="52D409BF"/>
    <w:rsid w:val="52E7F86C"/>
    <w:rsid w:val="532F6AAC"/>
    <w:rsid w:val="534D917E"/>
    <w:rsid w:val="53831E3C"/>
    <w:rsid w:val="54693E9F"/>
    <w:rsid w:val="54A99B0B"/>
    <w:rsid w:val="555EA346"/>
    <w:rsid w:val="558F27FD"/>
    <w:rsid w:val="55E5835E"/>
    <w:rsid w:val="568C2C85"/>
    <w:rsid w:val="5717CC02"/>
    <w:rsid w:val="57372E31"/>
    <w:rsid w:val="57BA81B4"/>
    <w:rsid w:val="59AA6740"/>
    <w:rsid w:val="59EB02D4"/>
    <w:rsid w:val="5AEAF062"/>
    <w:rsid w:val="5B3D438B"/>
    <w:rsid w:val="5D89147A"/>
    <w:rsid w:val="5DCA6142"/>
    <w:rsid w:val="5E197E56"/>
    <w:rsid w:val="5E5F4E50"/>
    <w:rsid w:val="5F02DE13"/>
    <w:rsid w:val="5F08296F"/>
    <w:rsid w:val="5FF936FC"/>
    <w:rsid w:val="6289BCED"/>
    <w:rsid w:val="62BA0A12"/>
    <w:rsid w:val="62CE4389"/>
    <w:rsid w:val="637B1318"/>
    <w:rsid w:val="6401B59B"/>
    <w:rsid w:val="64830507"/>
    <w:rsid w:val="64A1AC67"/>
    <w:rsid w:val="653D189E"/>
    <w:rsid w:val="65AF6688"/>
    <w:rsid w:val="66B4B4A5"/>
    <w:rsid w:val="66E6A443"/>
    <w:rsid w:val="6734F698"/>
    <w:rsid w:val="67934AD9"/>
    <w:rsid w:val="684FF850"/>
    <w:rsid w:val="68DFFA30"/>
    <w:rsid w:val="69176B1C"/>
    <w:rsid w:val="6A1D320E"/>
    <w:rsid w:val="6AB47FE2"/>
    <w:rsid w:val="6C44A309"/>
    <w:rsid w:val="6ECF5FB5"/>
    <w:rsid w:val="6EF57E4A"/>
    <w:rsid w:val="702A15F7"/>
    <w:rsid w:val="704D419A"/>
    <w:rsid w:val="711CE711"/>
    <w:rsid w:val="718DAE5C"/>
    <w:rsid w:val="72408943"/>
    <w:rsid w:val="724DD021"/>
    <w:rsid w:val="734908ED"/>
    <w:rsid w:val="7354819B"/>
    <w:rsid w:val="7375114E"/>
    <w:rsid w:val="7377C647"/>
    <w:rsid w:val="73E78CF8"/>
    <w:rsid w:val="74380A5D"/>
    <w:rsid w:val="747D6A81"/>
    <w:rsid w:val="74EEF0BE"/>
    <w:rsid w:val="75C500ED"/>
    <w:rsid w:val="75DBB31C"/>
    <w:rsid w:val="76FE1B52"/>
    <w:rsid w:val="771AA525"/>
    <w:rsid w:val="7868AF0B"/>
    <w:rsid w:val="7938F939"/>
    <w:rsid w:val="7ABEC3D1"/>
    <w:rsid w:val="7D71CA81"/>
    <w:rsid w:val="7E05EAB4"/>
    <w:rsid w:val="7F2FF600"/>
    <w:rsid w:val="7F61EC92"/>
    <w:rsid w:val="7FC04D9A"/>
    <w:rsid w:val="7FD4F6C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012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3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3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3C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3C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3C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3C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3C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3C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3C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3C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3C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3C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3C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3C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3C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3C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3C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3CD3"/>
    <w:rPr>
      <w:rFonts w:eastAsiaTheme="majorEastAsia" w:cstheme="majorBidi"/>
      <w:color w:val="272727" w:themeColor="text1" w:themeTint="D8"/>
    </w:rPr>
  </w:style>
  <w:style w:type="paragraph" w:styleId="Titel">
    <w:name w:val="Title"/>
    <w:basedOn w:val="Standaard"/>
    <w:next w:val="Standaard"/>
    <w:link w:val="TitelChar"/>
    <w:uiPriority w:val="10"/>
    <w:qFormat/>
    <w:rsid w:val="00B93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3C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3C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3C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3C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3CD3"/>
    <w:rPr>
      <w:i/>
      <w:iCs/>
      <w:color w:val="404040" w:themeColor="text1" w:themeTint="BF"/>
    </w:rPr>
  </w:style>
  <w:style w:type="paragraph" w:styleId="Lijstalinea">
    <w:name w:val="List Paragraph"/>
    <w:basedOn w:val="Standaard"/>
    <w:uiPriority w:val="34"/>
    <w:qFormat/>
    <w:rsid w:val="00B93CD3"/>
    <w:pPr>
      <w:ind w:left="720"/>
      <w:contextualSpacing/>
    </w:pPr>
  </w:style>
  <w:style w:type="character" w:styleId="Intensievebenadrukking">
    <w:name w:val="Intense Emphasis"/>
    <w:basedOn w:val="Standaardalinea-lettertype"/>
    <w:uiPriority w:val="21"/>
    <w:qFormat/>
    <w:rsid w:val="00B93CD3"/>
    <w:rPr>
      <w:i/>
      <w:iCs/>
      <w:color w:val="0F4761" w:themeColor="accent1" w:themeShade="BF"/>
    </w:rPr>
  </w:style>
  <w:style w:type="paragraph" w:styleId="Duidelijkcitaat">
    <w:name w:val="Intense Quote"/>
    <w:basedOn w:val="Standaard"/>
    <w:next w:val="Standaard"/>
    <w:link w:val="DuidelijkcitaatChar"/>
    <w:uiPriority w:val="30"/>
    <w:qFormat/>
    <w:rsid w:val="00B93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3CD3"/>
    <w:rPr>
      <w:i/>
      <w:iCs/>
      <w:color w:val="0F4761" w:themeColor="accent1" w:themeShade="BF"/>
    </w:rPr>
  </w:style>
  <w:style w:type="character" w:styleId="Intensieveverwijzing">
    <w:name w:val="Intense Reference"/>
    <w:basedOn w:val="Standaardalinea-lettertype"/>
    <w:uiPriority w:val="32"/>
    <w:qFormat/>
    <w:rsid w:val="00B93CD3"/>
    <w:rPr>
      <w:b/>
      <w:bCs/>
      <w:smallCaps/>
      <w:color w:val="0F4761" w:themeColor="accent1" w:themeShade="BF"/>
      <w:spacing w:val="5"/>
    </w:rPr>
  </w:style>
  <w:style w:type="table" w:styleId="Tabelraster">
    <w:name w:val="Table Grid"/>
    <w:basedOn w:val="Standaardtabel"/>
    <w:uiPriority w:val="39"/>
    <w:rsid w:val="00B93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93CD3"/>
    <w:pPr>
      <w:spacing w:after="0" w:line="240" w:lineRule="auto"/>
    </w:pPr>
  </w:style>
  <w:style w:type="character" w:customStyle="1" w:styleId="font101">
    <w:name w:val="font101"/>
    <w:basedOn w:val="Standaardalinea-lettertype"/>
    <w:rsid w:val="00B93CD3"/>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51">
    <w:name w:val="font51"/>
    <w:basedOn w:val="Standaardalinea-lettertype"/>
    <w:rsid w:val="00B93CD3"/>
    <w:rPr>
      <w:rFonts w:ascii="Verdana" w:hAnsi="Verdana" w:hint="default"/>
      <w:b w:val="0"/>
      <w:bCs w:val="0"/>
      <w:i w:val="0"/>
      <w:iCs w:val="0"/>
      <w:strike w:val="0"/>
      <w:dstrike w:val="0"/>
      <w:color w:val="000000"/>
      <w:sz w:val="18"/>
      <w:szCs w:val="18"/>
      <w:u w:val="none"/>
      <w:effect w:val="none"/>
    </w:rPr>
  </w:style>
  <w:style w:type="character" w:customStyle="1" w:styleId="font141">
    <w:name w:val="font141"/>
    <w:basedOn w:val="Standaardalinea-lettertype"/>
    <w:rsid w:val="00B93CD3"/>
    <w:rPr>
      <w:rFonts w:ascii="Verdana" w:hAnsi="Verdana" w:hint="default"/>
      <w:b w:val="0"/>
      <w:bCs w:val="0"/>
      <w:i w:val="0"/>
      <w:iCs w:val="0"/>
      <w:strike w:val="0"/>
      <w:dstrike w:val="0"/>
      <w:color w:val="000000"/>
      <w:sz w:val="18"/>
      <w:szCs w:val="18"/>
      <w:u w:val="none"/>
      <w:effect w:val="none"/>
    </w:rPr>
  </w:style>
  <w:style w:type="paragraph" w:styleId="Voettekst">
    <w:name w:val="footer"/>
    <w:basedOn w:val="Standaard"/>
    <w:link w:val="VoettekstChar"/>
    <w:uiPriority w:val="99"/>
    <w:unhideWhenUsed/>
    <w:rsid w:val="00B93C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3CD3"/>
  </w:style>
  <w:style w:type="character" w:styleId="Verwijzingopmerking">
    <w:name w:val="annotation reference"/>
    <w:basedOn w:val="Standaardalinea-lettertype"/>
    <w:uiPriority w:val="99"/>
    <w:semiHidden/>
    <w:unhideWhenUsed/>
    <w:rsid w:val="007C3230"/>
    <w:rPr>
      <w:sz w:val="16"/>
      <w:szCs w:val="16"/>
    </w:rPr>
  </w:style>
  <w:style w:type="paragraph" w:styleId="Tekstopmerking">
    <w:name w:val="annotation text"/>
    <w:basedOn w:val="Standaard"/>
    <w:link w:val="TekstopmerkingChar"/>
    <w:uiPriority w:val="99"/>
    <w:unhideWhenUsed/>
    <w:rsid w:val="007C3230"/>
    <w:pPr>
      <w:spacing w:line="240" w:lineRule="auto"/>
    </w:pPr>
    <w:rPr>
      <w:sz w:val="20"/>
      <w:szCs w:val="20"/>
    </w:rPr>
  </w:style>
  <w:style w:type="character" w:customStyle="1" w:styleId="TekstopmerkingChar">
    <w:name w:val="Tekst opmerking Char"/>
    <w:basedOn w:val="Standaardalinea-lettertype"/>
    <w:link w:val="Tekstopmerking"/>
    <w:uiPriority w:val="99"/>
    <w:rsid w:val="007C3230"/>
    <w:rPr>
      <w:sz w:val="20"/>
      <w:szCs w:val="20"/>
    </w:rPr>
  </w:style>
  <w:style w:type="paragraph" w:styleId="Onderwerpvanopmerking">
    <w:name w:val="annotation subject"/>
    <w:basedOn w:val="Tekstopmerking"/>
    <w:next w:val="Tekstopmerking"/>
    <w:link w:val="OnderwerpvanopmerkingChar"/>
    <w:uiPriority w:val="99"/>
    <w:semiHidden/>
    <w:unhideWhenUsed/>
    <w:rsid w:val="007C3230"/>
    <w:rPr>
      <w:b/>
      <w:bCs/>
    </w:rPr>
  </w:style>
  <w:style w:type="character" w:customStyle="1" w:styleId="OnderwerpvanopmerkingChar">
    <w:name w:val="Onderwerp van opmerking Char"/>
    <w:basedOn w:val="TekstopmerkingChar"/>
    <w:link w:val="Onderwerpvanopmerking"/>
    <w:uiPriority w:val="99"/>
    <w:semiHidden/>
    <w:rsid w:val="007C3230"/>
    <w:rPr>
      <w:b/>
      <w:bCs/>
      <w:sz w:val="20"/>
      <w:szCs w:val="20"/>
    </w:rPr>
  </w:style>
  <w:style w:type="paragraph" w:styleId="Koptekst">
    <w:name w:val="header"/>
    <w:basedOn w:val="Standaard"/>
    <w:link w:val="KoptekstChar"/>
    <w:uiPriority w:val="99"/>
    <w:unhideWhenUsed/>
    <w:rsid w:val="00D956D4"/>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956D4"/>
  </w:style>
  <w:style w:type="paragraph" w:styleId="Revisie">
    <w:name w:val="Revision"/>
    <w:hidden/>
    <w:uiPriority w:val="99"/>
    <w:semiHidden/>
    <w:rsid w:val="00DB4B4E"/>
    <w:pPr>
      <w:spacing w:after="0" w:line="240" w:lineRule="auto"/>
    </w:pPr>
  </w:style>
  <w:style w:type="character" w:styleId="Vermelding">
    <w:name w:val="Mention"/>
    <w:basedOn w:val="Standaardalinea-lettertype"/>
    <w:uiPriority w:val="99"/>
    <w:unhideWhenUsed/>
    <w:rsid w:val="00DB2A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34">
      <w:bodyDiv w:val="1"/>
      <w:marLeft w:val="0"/>
      <w:marRight w:val="0"/>
      <w:marTop w:val="0"/>
      <w:marBottom w:val="0"/>
      <w:divBdr>
        <w:top w:val="none" w:sz="0" w:space="0" w:color="auto"/>
        <w:left w:val="none" w:sz="0" w:space="0" w:color="auto"/>
        <w:bottom w:val="none" w:sz="0" w:space="0" w:color="auto"/>
        <w:right w:val="none" w:sz="0" w:space="0" w:color="auto"/>
      </w:divBdr>
      <w:divsChild>
        <w:div w:id="2039698024">
          <w:marLeft w:val="0"/>
          <w:marRight w:val="0"/>
          <w:marTop w:val="0"/>
          <w:marBottom w:val="0"/>
          <w:divBdr>
            <w:top w:val="none" w:sz="0" w:space="0" w:color="auto"/>
            <w:left w:val="none" w:sz="0" w:space="0" w:color="auto"/>
            <w:bottom w:val="none" w:sz="0" w:space="0" w:color="auto"/>
            <w:right w:val="none" w:sz="0" w:space="0" w:color="auto"/>
          </w:divBdr>
        </w:div>
      </w:divsChild>
    </w:div>
    <w:div w:id="8798404">
      <w:bodyDiv w:val="1"/>
      <w:marLeft w:val="0"/>
      <w:marRight w:val="0"/>
      <w:marTop w:val="0"/>
      <w:marBottom w:val="0"/>
      <w:divBdr>
        <w:top w:val="none" w:sz="0" w:space="0" w:color="auto"/>
        <w:left w:val="none" w:sz="0" w:space="0" w:color="auto"/>
        <w:bottom w:val="none" w:sz="0" w:space="0" w:color="auto"/>
        <w:right w:val="none" w:sz="0" w:space="0" w:color="auto"/>
      </w:divBdr>
      <w:divsChild>
        <w:div w:id="1832410362">
          <w:marLeft w:val="0"/>
          <w:marRight w:val="0"/>
          <w:marTop w:val="0"/>
          <w:marBottom w:val="0"/>
          <w:divBdr>
            <w:top w:val="none" w:sz="0" w:space="0" w:color="auto"/>
            <w:left w:val="none" w:sz="0" w:space="0" w:color="auto"/>
            <w:bottom w:val="none" w:sz="0" w:space="0" w:color="auto"/>
            <w:right w:val="none" w:sz="0" w:space="0" w:color="auto"/>
          </w:divBdr>
        </w:div>
      </w:divsChild>
    </w:div>
    <w:div w:id="30307334">
      <w:bodyDiv w:val="1"/>
      <w:marLeft w:val="0"/>
      <w:marRight w:val="0"/>
      <w:marTop w:val="0"/>
      <w:marBottom w:val="0"/>
      <w:divBdr>
        <w:top w:val="none" w:sz="0" w:space="0" w:color="auto"/>
        <w:left w:val="none" w:sz="0" w:space="0" w:color="auto"/>
        <w:bottom w:val="none" w:sz="0" w:space="0" w:color="auto"/>
        <w:right w:val="none" w:sz="0" w:space="0" w:color="auto"/>
      </w:divBdr>
      <w:divsChild>
        <w:div w:id="1968117254">
          <w:marLeft w:val="0"/>
          <w:marRight w:val="0"/>
          <w:marTop w:val="0"/>
          <w:marBottom w:val="0"/>
          <w:divBdr>
            <w:top w:val="none" w:sz="0" w:space="0" w:color="auto"/>
            <w:left w:val="none" w:sz="0" w:space="0" w:color="auto"/>
            <w:bottom w:val="none" w:sz="0" w:space="0" w:color="auto"/>
            <w:right w:val="none" w:sz="0" w:space="0" w:color="auto"/>
          </w:divBdr>
        </w:div>
      </w:divsChild>
    </w:div>
    <w:div w:id="214778587">
      <w:bodyDiv w:val="1"/>
      <w:marLeft w:val="0"/>
      <w:marRight w:val="0"/>
      <w:marTop w:val="0"/>
      <w:marBottom w:val="0"/>
      <w:divBdr>
        <w:top w:val="none" w:sz="0" w:space="0" w:color="auto"/>
        <w:left w:val="none" w:sz="0" w:space="0" w:color="auto"/>
        <w:bottom w:val="none" w:sz="0" w:space="0" w:color="auto"/>
        <w:right w:val="none" w:sz="0" w:space="0" w:color="auto"/>
      </w:divBdr>
      <w:divsChild>
        <w:div w:id="896743388">
          <w:marLeft w:val="0"/>
          <w:marRight w:val="0"/>
          <w:marTop w:val="0"/>
          <w:marBottom w:val="0"/>
          <w:divBdr>
            <w:top w:val="none" w:sz="0" w:space="0" w:color="auto"/>
            <w:left w:val="none" w:sz="0" w:space="0" w:color="auto"/>
            <w:bottom w:val="none" w:sz="0" w:space="0" w:color="auto"/>
            <w:right w:val="none" w:sz="0" w:space="0" w:color="auto"/>
          </w:divBdr>
        </w:div>
      </w:divsChild>
    </w:div>
    <w:div w:id="252978880">
      <w:bodyDiv w:val="1"/>
      <w:marLeft w:val="0"/>
      <w:marRight w:val="0"/>
      <w:marTop w:val="0"/>
      <w:marBottom w:val="0"/>
      <w:divBdr>
        <w:top w:val="none" w:sz="0" w:space="0" w:color="auto"/>
        <w:left w:val="none" w:sz="0" w:space="0" w:color="auto"/>
        <w:bottom w:val="none" w:sz="0" w:space="0" w:color="auto"/>
        <w:right w:val="none" w:sz="0" w:space="0" w:color="auto"/>
      </w:divBdr>
      <w:divsChild>
        <w:div w:id="1044410009">
          <w:marLeft w:val="0"/>
          <w:marRight w:val="0"/>
          <w:marTop w:val="0"/>
          <w:marBottom w:val="0"/>
          <w:divBdr>
            <w:top w:val="none" w:sz="0" w:space="0" w:color="auto"/>
            <w:left w:val="none" w:sz="0" w:space="0" w:color="auto"/>
            <w:bottom w:val="none" w:sz="0" w:space="0" w:color="auto"/>
            <w:right w:val="none" w:sz="0" w:space="0" w:color="auto"/>
          </w:divBdr>
        </w:div>
      </w:divsChild>
    </w:div>
    <w:div w:id="273290280">
      <w:bodyDiv w:val="1"/>
      <w:marLeft w:val="0"/>
      <w:marRight w:val="0"/>
      <w:marTop w:val="0"/>
      <w:marBottom w:val="0"/>
      <w:divBdr>
        <w:top w:val="none" w:sz="0" w:space="0" w:color="auto"/>
        <w:left w:val="none" w:sz="0" w:space="0" w:color="auto"/>
        <w:bottom w:val="none" w:sz="0" w:space="0" w:color="auto"/>
        <w:right w:val="none" w:sz="0" w:space="0" w:color="auto"/>
      </w:divBdr>
      <w:divsChild>
        <w:div w:id="2133136306">
          <w:marLeft w:val="0"/>
          <w:marRight w:val="0"/>
          <w:marTop w:val="0"/>
          <w:marBottom w:val="0"/>
          <w:divBdr>
            <w:top w:val="none" w:sz="0" w:space="0" w:color="auto"/>
            <w:left w:val="none" w:sz="0" w:space="0" w:color="auto"/>
            <w:bottom w:val="none" w:sz="0" w:space="0" w:color="auto"/>
            <w:right w:val="none" w:sz="0" w:space="0" w:color="auto"/>
          </w:divBdr>
        </w:div>
      </w:divsChild>
    </w:div>
    <w:div w:id="297805473">
      <w:bodyDiv w:val="1"/>
      <w:marLeft w:val="0"/>
      <w:marRight w:val="0"/>
      <w:marTop w:val="0"/>
      <w:marBottom w:val="0"/>
      <w:divBdr>
        <w:top w:val="none" w:sz="0" w:space="0" w:color="auto"/>
        <w:left w:val="none" w:sz="0" w:space="0" w:color="auto"/>
        <w:bottom w:val="none" w:sz="0" w:space="0" w:color="auto"/>
        <w:right w:val="none" w:sz="0" w:space="0" w:color="auto"/>
      </w:divBdr>
      <w:divsChild>
        <w:div w:id="271976759">
          <w:marLeft w:val="0"/>
          <w:marRight w:val="0"/>
          <w:marTop w:val="0"/>
          <w:marBottom w:val="0"/>
          <w:divBdr>
            <w:top w:val="none" w:sz="0" w:space="0" w:color="auto"/>
            <w:left w:val="none" w:sz="0" w:space="0" w:color="auto"/>
            <w:bottom w:val="none" w:sz="0" w:space="0" w:color="auto"/>
            <w:right w:val="none" w:sz="0" w:space="0" w:color="auto"/>
          </w:divBdr>
        </w:div>
      </w:divsChild>
    </w:div>
    <w:div w:id="361057002">
      <w:bodyDiv w:val="1"/>
      <w:marLeft w:val="0"/>
      <w:marRight w:val="0"/>
      <w:marTop w:val="0"/>
      <w:marBottom w:val="0"/>
      <w:divBdr>
        <w:top w:val="none" w:sz="0" w:space="0" w:color="auto"/>
        <w:left w:val="none" w:sz="0" w:space="0" w:color="auto"/>
        <w:bottom w:val="none" w:sz="0" w:space="0" w:color="auto"/>
        <w:right w:val="none" w:sz="0" w:space="0" w:color="auto"/>
      </w:divBdr>
      <w:divsChild>
        <w:div w:id="341127312">
          <w:marLeft w:val="0"/>
          <w:marRight w:val="0"/>
          <w:marTop w:val="0"/>
          <w:marBottom w:val="0"/>
          <w:divBdr>
            <w:top w:val="none" w:sz="0" w:space="0" w:color="auto"/>
            <w:left w:val="none" w:sz="0" w:space="0" w:color="auto"/>
            <w:bottom w:val="none" w:sz="0" w:space="0" w:color="auto"/>
            <w:right w:val="none" w:sz="0" w:space="0" w:color="auto"/>
          </w:divBdr>
        </w:div>
      </w:divsChild>
    </w:div>
    <w:div w:id="368603315">
      <w:bodyDiv w:val="1"/>
      <w:marLeft w:val="0"/>
      <w:marRight w:val="0"/>
      <w:marTop w:val="0"/>
      <w:marBottom w:val="0"/>
      <w:divBdr>
        <w:top w:val="none" w:sz="0" w:space="0" w:color="auto"/>
        <w:left w:val="none" w:sz="0" w:space="0" w:color="auto"/>
        <w:bottom w:val="none" w:sz="0" w:space="0" w:color="auto"/>
        <w:right w:val="none" w:sz="0" w:space="0" w:color="auto"/>
      </w:divBdr>
      <w:divsChild>
        <w:div w:id="1866677703">
          <w:marLeft w:val="0"/>
          <w:marRight w:val="0"/>
          <w:marTop w:val="0"/>
          <w:marBottom w:val="0"/>
          <w:divBdr>
            <w:top w:val="none" w:sz="0" w:space="0" w:color="auto"/>
            <w:left w:val="none" w:sz="0" w:space="0" w:color="auto"/>
            <w:bottom w:val="none" w:sz="0" w:space="0" w:color="auto"/>
            <w:right w:val="none" w:sz="0" w:space="0" w:color="auto"/>
          </w:divBdr>
        </w:div>
      </w:divsChild>
    </w:div>
    <w:div w:id="435634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4400">
          <w:marLeft w:val="0"/>
          <w:marRight w:val="0"/>
          <w:marTop w:val="0"/>
          <w:marBottom w:val="0"/>
          <w:divBdr>
            <w:top w:val="none" w:sz="0" w:space="0" w:color="auto"/>
            <w:left w:val="none" w:sz="0" w:space="0" w:color="auto"/>
            <w:bottom w:val="none" w:sz="0" w:space="0" w:color="auto"/>
            <w:right w:val="none" w:sz="0" w:space="0" w:color="auto"/>
          </w:divBdr>
        </w:div>
      </w:divsChild>
    </w:div>
    <w:div w:id="453719542">
      <w:bodyDiv w:val="1"/>
      <w:marLeft w:val="0"/>
      <w:marRight w:val="0"/>
      <w:marTop w:val="0"/>
      <w:marBottom w:val="0"/>
      <w:divBdr>
        <w:top w:val="none" w:sz="0" w:space="0" w:color="auto"/>
        <w:left w:val="none" w:sz="0" w:space="0" w:color="auto"/>
        <w:bottom w:val="none" w:sz="0" w:space="0" w:color="auto"/>
        <w:right w:val="none" w:sz="0" w:space="0" w:color="auto"/>
      </w:divBdr>
      <w:divsChild>
        <w:div w:id="1767073883">
          <w:marLeft w:val="0"/>
          <w:marRight w:val="0"/>
          <w:marTop w:val="0"/>
          <w:marBottom w:val="0"/>
          <w:divBdr>
            <w:top w:val="none" w:sz="0" w:space="0" w:color="auto"/>
            <w:left w:val="none" w:sz="0" w:space="0" w:color="auto"/>
            <w:bottom w:val="none" w:sz="0" w:space="0" w:color="auto"/>
            <w:right w:val="none" w:sz="0" w:space="0" w:color="auto"/>
          </w:divBdr>
        </w:div>
      </w:divsChild>
    </w:div>
    <w:div w:id="654528387">
      <w:bodyDiv w:val="1"/>
      <w:marLeft w:val="0"/>
      <w:marRight w:val="0"/>
      <w:marTop w:val="0"/>
      <w:marBottom w:val="0"/>
      <w:divBdr>
        <w:top w:val="none" w:sz="0" w:space="0" w:color="auto"/>
        <w:left w:val="none" w:sz="0" w:space="0" w:color="auto"/>
        <w:bottom w:val="none" w:sz="0" w:space="0" w:color="auto"/>
        <w:right w:val="none" w:sz="0" w:space="0" w:color="auto"/>
      </w:divBdr>
      <w:divsChild>
        <w:div w:id="1538085001">
          <w:marLeft w:val="0"/>
          <w:marRight w:val="0"/>
          <w:marTop w:val="0"/>
          <w:marBottom w:val="0"/>
          <w:divBdr>
            <w:top w:val="none" w:sz="0" w:space="0" w:color="auto"/>
            <w:left w:val="none" w:sz="0" w:space="0" w:color="auto"/>
            <w:bottom w:val="none" w:sz="0" w:space="0" w:color="auto"/>
            <w:right w:val="none" w:sz="0" w:space="0" w:color="auto"/>
          </w:divBdr>
        </w:div>
      </w:divsChild>
    </w:div>
    <w:div w:id="676463671">
      <w:bodyDiv w:val="1"/>
      <w:marLeft w:val="0"/>
      <w:marRight w:val="0"/>
      <w:marTop w:val="0"/>
      <w:marBottom w:val="0"/>
      <w:divBdr>
        <w:top w:val="none" w:sz="0" w:space="0" w:color="auto"/>
        <w:left w:val="none" w:sz="0" w:space="0" w:color="auto"/>
        <w:bottom w:val="none" w:sz="0" w:space="0" w:color="auto"/>
        <w:right w:val="none" w:sz="0" w:space="0" w:color="auto"/>
      </w:divBdr>
      <w:divsChild>
        <w:div w:id="1117874548">
          <w:marLeft w:val="0"/>
          <w:marRight w:val="0"/>
          <w:marTop w:val="0"/>
          <w:marBottom w:val="0"/>
          <w:divBdr>
            <w:top w:val="none" w:sz="0" w:space="0" w:color="auto"/>
            <w:left w:val="none" w:sz="0" w:space="0" w:color="auto"/>
            <w:bottom w:val="none" w:sz="0" w:space="0" w:color="auto"/>
            <w:right w:val="none" w:sz="0" w:space="0" w:color="auto"/>
          </w:divBdr>
        </w:div>
      </w:divsChild>
    </w:div>
    <w:div w:id="678388082">
      <w:bodyDiv w:val="1"/>
      <w:marLeft w:val="0"/>
      <w:marRight w:val="0"/>
      <w:marTop w:val="0"/>
      <w:marBottom w:val="0"/>
      <w:divBdr>
        <w:top w:val="none" w:sz="0" w:space="0" w:color="auto"/>
        <w:left w:val="none" w:sz="0" w:space="0" w:color="auto"/>
        <w:bottom w:val="none" w:sz="0" w:space="0" w:color="auto"/>
        <w:right w:val="none" w:sz="0" w:space="0" w:color="auto"/>
      </w:divBdr>
      <w:divsChild>
        <w:div w:id="1497266395">
          <w:marLeft w:val="0"/>
          <w:marRight w:val="0"/>
          <w:marTop w:val="0"/>
          <w:marBottom w:val="0"/>
          <w:divBdr>
            <w:top w:val="none" w:sz="0" w:space="0" w:color="auto"/>
            <w:left w:val="none" w:sz="0" w:space="0" w:color="auto"/>
            <w:bottom w:val="none" w:sz="0" w:space="0" w:color="auto"/>
            <w:right w:val="none" w:sz="0" w:space="0" w:color="auto"/>
          </w:divBdr>
        </w:div>
      </w:divsChild>
    </w:div>
    <w:div w:id="716469867">
      <w:bodyDiv w:val="1"/>
      <w:marLeft w:val="0"/>
      <w:marRight w:val="0"/>
      <w:marTop w:val="0"/>
      <w:marBottom w:val="0"/>
      <w:divBdr>
        <w:top w:val="none" w:sz="0" w:space="0" w:color="auto"/>
        <w:left w:val="none" w:sz="0" w:space="0" w:color="auto"/>
        <w:bottom w:val="none" w:sz="0" w:space="0" w:color="auto"/>
        <w:right w:val="none" w:sz="0" w:space="0" w:color="auto"/>
      </w:divBdr>
      <w:divsChild>
        <w:div w:id="643000221">
          <w:marLeft w:val="0"/>
          <w:marRight w:val="0"/>
          <w:marTop w:val="0"/>
          <w:marBottom w:val="0"/>
          <w:divBdr>
            <w:top w:val="none" w:sz="0" w:space="0" w:color="auto"/>
            <w:left w:val="none" w:sz="0" w:space="0" w:color="auto"/>
            <w:bottom w:val="none" w:sz="0" w:space="0" w:color="auto"/>
            <w:right w:val="none" w:sz="0" w:space="0" w:color="auto"/>
          </w:divBdr>
        </w:div>
      </w:divsChild>
    </w:div>
    <w:div w:id="720440865">
      <w:bodyDiv w:val="1"/>
      <w:marLeft w:val="0"/>
      <w:marRight w:val="0"/>
      <w:marTop w:val="0"/>
      <w:marBottom w:val="0"/>
      <w:divBdr>
        <w:top w:val="none" w:sz="0" w:space="0" w:color="auto"/>
        <w:left w:val="none" w:sz="0" w:space="0" w:color="auto"/>
        <w:bottom w:val="none" w:sz="0" w:space="0" w:color="auto"/>
        <w:right w:val="none" w:sz="0" w:space="0" w:color="auto"/>
      </w:divBdr>
      <w:divsChild>
        <w:div w:id="1654287999">
          <w:marLeft w:val="0"/>
          <w:marRight w:val="0"/>
          <w:marTop w:val="0"/>
          <w:marBottom w:val="0"/>
          <w:divBdr>
            <w:top w:val="none" w:sz="0" w:space="0" w:color="auto"/>
            <w:left w:val="none" w:sz="0" w:space="0" w:color="auto"/>
            <w:bottom w:val="none" w:sz="0" w:space="0" w:color="auto"/>
            <w:right w:val="none" w:sz="0" w:space="0" w:color="auto"/>
          </w:divBdr>
        </w:div>
      </w:divsChild>
    </w:div>
    <w:div w:id="739331536">
      <w:bodyDiv w:val="1"/>
      <w:marLeft w:val="0"/>
      <w:marRight w:val="0"/>
      <w:marTop w:val="0"/>
      <w:marBottom w:val="0"/>
      <w:divBdr>
        <w:top w:val="none" w:sz="0" w:space="0" w:color="auto"/>
        <w:left w:val="none" w:sz="0" w:space="0" w:color="auto"/>
        <w:bottom w:val="none" w:sz="0" w:space="0" w:color="auto"/>
        <w:right w:val="none" w:sz="0" w:space="0" w:color="auto"/>
      </w:divBdr>
      <w:divsChild>
        <w:div w:id="639500633">
          <w:marLeft w:val="0"/>
          <w:marRight w:val="0"/>
          <w:marTop w:val="0"/>
          <w:marBottom w:val="0"/>
          <w:divBdr>
            <w:top w:val="none" w:sz="0" w:space="0" w:color="auto"/>
            <w:left w:val="none" w:sz="0" w:space="0" w:color="auto"/>
            <w:bottom w:val="none" w:sz="0" w:space="0" w:color="auto"/>
            <w:right w:val="none" w:sz="0" w:space="0" w:color="auto"/>
          </w:divBdr>
        </w:div>
      </w:divsChild>
    </w:div>
    <w:div w:id="864094783">
      <w:bodyDiv w:val="1"/>
      <w:marLeft w:val="0"/>
      <w:marRight w:val="0"/>
      <w:marTop w:val="0"/>
      <w:marBottom w:val="0"/>
      <w:divBdr>
        <w:top w:val="none" w:sz="0" w:space="0" w:color="auto"/>
        <w:left w:val="none" w:sz="0" w:space="0" w:color="auto"/>
        <w:bottom w:val="none" w:sz="0" w:space="0" w:color="auto"/>
        <w:right w:val="none" w:sz="0" w:space="0" w:color="auto"/>
      </w:divBdr>
      <w:divsChild>
        <w:div w:id="511337207">
          <w:marLeft w:val="0"/>
          <w:marRight w:val="0"/>
          <w:marTop w:val="0"/>
          <w:marBottom w:val="0"/>
          <w:divBdr>
            <w:top w:val="none" w:sz="0" w:space="0" w:color="auto"/>
            <w:left w:val="none" w:sz="0" w:space="0" w:color="auto"/>
            <w:bottom w:val="none" w:sz="0" w:space="0" w:color="auto"/>
            <w:right w:val="none" w:sz="0" w:space="0" w:color="auto"/>
          </w:divBdr>
        </w:div>
      </w:divsChild>
    </w:div>
    <w:div w:id="910308434">
      <w:bodyDiv w:val="1"/>
      <w:marLeft w:val="0"/>
      <w:marRight w:val="0"/>
      <w:marTop w:val="0"/>
      <w:marBottom w:val="0"/>
      <w:divBdr>
        <w:top w:val="none" w:sz="0" w:space="0" w:color="auto"/>
        <w:left w:val="none" w:sz="0" w:space="0" w:color="auto"/>
        <w:bottom w:val="none" w:sz="0" w:space="0" w:color="auto"/>
        <w:right w:val="none" w:sz="0" w:space="0" w:color="auto"/>
      </w:divBdr>
      <w:divsChild>
        <w:div w:id="196740248">
          <w:marLeft w:val="0"/>
          <w:marRight w:val="0"/>
          <w:marTop w:val="0"/>
          <w:marBottom w:val="0"/>
          <w:divBdr>
            <w:top w:val="none" w:sz="0" w:space="0" w:color="auto"/>
            <w:left w:val="none" w:sz="0" w:space="0" w:color="auto"/>
            <w:bottom w:val="none" w:sz="0" w:space="0" w:color="auto"/>
            <w:right w:val="none" w:sz="0" w:space="0" w:color="auto"/>
          </w:divBdr>
        </w:div>
      </w:divsChild>
    </w:div>
    <w:div w:id="1001272687">
      <w:bodyDiv w:val="1"/>
      <w:marLeft w:val="0"/>
      <w:marRight w:val="0"/>
      <w:marTop w:val="0"/>
      <w:marBottom w:val="0"/>
      <w:divBdr>
        <w:top w:val="none" w:sz="0" w:space="0" w:color="auto"/>
        <w:left w:val="none" w:sz="0" w:space="0" w:color="auto"/>
        <w:bottom w:val="none" w:sz="0" w:space="0" w:color="auto"/>
        <w:right w:val="none" w:sz="0" w:space="0" w:color="auto"/>
      </w:divBdr>
      <w:divsChild>
        <w:div w:id="2105178756">
          <w:marLeft w:val="0"/>
          <w:marRight w:val="0"/>
          <w:marTop w:val="0"/>
          <w:marBottom w:val="0"/>
          <w:divBdr>
            <w:top w:val="none" w:sz="0" w:space="0" w:color="auto"/>
            <w:left w:val="none" w:sz="0" w:space="0" w:color="auto"/>
            <w:bottom w:val="none" w:sz="0" w:space="0" w:color="auto"/>
            <w:right w:val="none" w:sz="0" w:space="0" w:color="auto"/>
          </w:divBdr>
        </w:div>
      </w:divsChild>
    </w:div>
    <w:div w:id="1006981105">
      <w:bodyDiv w:val="1"/>
      <w:marLeft w:val="0"/>
      <w:marRight w:val="0"/>
      <w:marTop w:val="0"/>
      <w:marBottom w:val="0"/>
      <w:divBdr>
        <w:top w:val="none" w:sz="0" w:space="0" w:color="auto"/>
        <w:left w:val="none" w:sz="0" w:space="0" w:color="auto"/>
        <w:bottom w:val="none" w:sz="0" w:space="0" w:color="auto"/>
        <w:right w:val="none" w:sz="0" w:space="0" w:color="auto"/>
      </w:divBdr>
      <w:divsChild>
        <w:div w:id="1083794530">
          <w:marLeft w:val="0"/>
          <w:marRight w:val="0"/>
          <w:marTop w:val="0"/>
          <w:marBottom w:val="0"/>
          <w:divBdr>
            <w:top w:val="none" w:sz="0" w:space="0" w:color="auto"/>
            <w:left w:val="none" w:sz="0" w:space="0" w:color="auto"/>
            <w:bottom w:val="none" w:sz="0" w:space="0" w:color="auto"/>
            <w:right w:val="none" w:sz="0" w:space="0" w:color="auto"/>
          </w:divBdr>
        </w:div>
      </w:divsChild>
    </w:div>
    <w:div w:id="1041319729">
      <w:bodyDiv w:val="1"/>
      <w:marLeft w:val="0"/>
      <w:marRight w:val="0"/>
      <w:marTop w:val="0"/>
      <w:marBottom w:val="0"/>
      <w:divBdr>
        <w:top w:val="none" w:sz="0" w:space="0" w:color="auto"/>
        <w:left w:val="none" w:sz="0" w:space="0" w:color="auto"/>
        <w:bottom w:val="none" w:sz="0" w:space="0" w:color="auto"/>
        <w:right w:val="none" w:sz="0" w:space="0" w:color="auto"/>
      </w:divBdr>
      <w:divsChild>
        <w:div w:id="1808359302">
          <w:marLeft w:val="0"/>
          <w:marRight w:val="0"/>
          <w:marTop w:val="0"/>
          <w:marBottom w:val="0"/>
          <w:divBdr>
            <w:top w:val="none" w:sz="0" w:space="0" w:color="auto"/>
            <w:left w:val="none" w:sz="0" w:space="0" w:color="auto"/>
            <w:bottom w:val="none" w:sz="0" w:space="0" w:color="auto"/>
            <w:right w:val="none" w:sz="0" w:space="0" w:color="auto"/>
          </w:divBdr>
        </w:div>
      </w:divsChild>
    </w:div>
    <w:div w:id="1072850566">
      <w:bodyDiv w:val="1"/>
      <w:marLeft w:val="0"/>
      <w:marRight w:val="0"/>
      <w:marTop w:val="0"/>
      <w:marBottom w:val="0"/>
      <w:divBdr>
        <w:top w:val="none" w:sz="0" w:space="0" w:color="auto"/>
        <w:left w:val="none" w:sz="0" w:space="0" w:color="auto"/>
        <w:bottom w:val="none" w:sz="0" w:space="0" w:color="auto"/>
        <w:right w:val="none" w:sz="0" w:space="0" w:color="auto"/>
      </w:divBdr>
      <w:divsChild>
        <w:div w:id="402534328">
          <w:marLeft w:val="0"/>
          <w:marRight w:val="0"/>
          <w:marTop w:val="0"/>
          <w:marBottom w:val="0"/>
          <w:divBdr>
            <w:top w:val="none" w:sz="0" w:space="0" w:color="auto"/>
            <w:left w:val="none" w:sz="0" w:space="0" w:color="auto"/>
            <w:bottom w:val="none" w:sz="0" w:space="0" w:color="auto"/>
            <w:right w:val="none" w:sz="0" w:space="0" w:color="auto"/>
          </w:divBdr>
        </w:div>
      </w:divsChild>
    </w:div>
    <w:div w:id="1125347321">
      <w:bodyDiv w:val="1"/>
      <w:marLeft w:val="0"/>
      <w:marRight w:val="0"/>
      <w:marTop w:val="0"/>
      <w:marBottom w:val="0"/>
      <w:divBdr>
        <w:top w:val="none" w:sz="0" w:space="0" w:color="auto"/>
        <w:left w:val="none" w:sz="0" w:space="0" w:color="auto"/>
        <w:bottom w:val="none" w:sz="0" w:space="0" w:color="auto"/>
        <w:right w:val="none" w:sz="0" w:space="0" w:color="auto"/>
      </w:divBdr>
      <w:divsChild>
        <w:div w:id="2054764056">
          <w:marLeft w:val="0"/>
          <w:marRight w:val="0"/>
          <w:marTop w:val="0"/>
          <w:marBottom w:val="0"/>
          <w:divBdr>
            <w:top w:val="none" w:sz="0" w:space="0" w:color="auto"/>
            <w:left w:val="none" w:sz="0" w:space="0" w:color="auto"/>
            <w:bottom w:val="none" w:sz="0" w:space="0" w:color="auto"/>
            <w:right w:val="none" w:sz="0" w:space="0" w:color="auto"/>
          </w:divBdr>
        </w:div>
      </w:divsChild>
    </w:div>
    <w:div w:id="1187408356">
      <w:bodyDiv w:val="1"/>
      <w:marLeft w:val="0"/>
      <w:marRight w:val="0"/>
      <w:marTop w:val="0"/>
      <w:marBottom w:val="0"/>
      <w:divBdr>
        <w:top w:val="none" w:sz="0" w:space="0" w:color="auto"/>
        <w:left w:val="none" w:sz="0" w:space="0" w:color="auto"/>
        <w:bottom w:val="none" w:sz="0" w:space="0" w:color="auto"/>
        <w:right w:val="none" w:sz="0" w:space="0" w:color="auto"/>
      </w:divBdr>
      <w:divsChild>
        <w:div w:id="1375078572">
          <w:marLeft w:val="0"/>
          <w:marRight w:val="0"/>
          <w:marTop w:val="0"/>
          <w:marBottom w:val="0"/>
          <w:divBdr>
            <w:top w:val="none" w:sz="0" w:space="0" w:color="auto"/>
            <w:left w:val="none" w:sz="0" w:space="0" w:color="auto"/>
            <w:bottom w:val="none" w:sz="0" w:space="0" w:color="auto"/>
            <w:right w:val="none" w:sz="0" w:space="0" w:color="auto"/>
          </w:divBdr>
        </w:div>
      </w:divsChild>
    </w:div>
    <w:div w:id="1209148810">
      <w:bodyDiv w:val="1"/>
      <w:marLeft w:val="0"/>
      <w:marRight w:val="0"/>
      <w:marTop w:val="0"/>
      <w:marBottom w:val="0"/>
      <w:divBdr>
        <w:top w:val="none" w:sz="0" w:space="0" w:color="auto"/>
        <w:left w:val="none" w:sz="0" w:space="0" w:color="auto"/>
        <w:bottom w:val="none" w:sz="0" w:space="0" w:color="auto"/>
        <w:right w:val="none" w:sz="0" w:space="0" w:color="auto"/>
      </w:divBdr>
      <w:divsChild>
        <w:div w:id="683363669">
          <w:marLeft w:val="0"/>
          <w:marRight w:val="0"/>
          <w:marTop w:val="0"/>
          <w:marBottom w:val="0"/>
          <w:divBdr>
            <w:top w:val="none" w:sz="0" w:space="0" w:color="auto"/>
            <w:left w:val="none" w:sz="0" w:space="0" w:color="auto"/>
            <w:bottom w:val="none" w:sz="0" w:space="0" w:color="auto"/>
            <w:right w:val="none" w:sz="0" w:space="0" w:color="auto"/>
          </w:divBdr>
        </w:div>
      </w:divsChild>
    </w:div>
    <w:div w:id="1215122427">
      <w:bodyDiv w:val="1"/>
      <w:marLeft w:val="0"/>
      <w:marRight w:val="0"/>
      <w:marTop w:val="0"/>
      <w:marBottom w:val="0"/>
      <w:divBdr>
        <w:top w:val="none" w:sz="0" w:space="0" w:color="auto"/>
        <w:left w:val="none" w:sz="0" w:space="0" w:color="auto"/>
        <w:bottom w:val="none" w:sz="0" w:space="0" w:color="auto"/>
        <w:right w:val="none" w:sz="0" w:space="0" w:color="auto"/>
      </w:divBdr>
      <w:divsChild>
        <w:div w:id="1449623216">
          <w:marLeft w:val="0"/>
          <w:marRight w:val="0"/>
          <w:marTop w:val="0"/>
          <w:marBottom w:val="0"/>
          <w:divBdr>
            <w:top w:val="none" w:sz="0" w:space="0" w:color="auto"/>
            <w:left w:val="none" w:sz="0" w:space="0" w:color="auto"/>
            <w:bottom w:val="none" w:sz="0" w:space="0" w:color="auto"/>
            <w:right w:val="none" w:sz="0" w:space="0" w:color="auto"/>
          </w:divBdr>
        </w:div>
      </w:divsChild>
    </w:div>
    <w:div w:id="1220095095">
      <w:bodyDiv w:val="1"/>
      <w:marLeft w:val="0"/>
      <w:marRight w:val="0"/>
      <w:marTop w:val="0"/>
      <w:marBottom w:val="0"/>
      <w:divBdr>
        <w:top w:val="none" w:sz="0" w:space="0" w:color="auto"/>
        <w:left w:val="none" w:sz="0" w:space="0" w:color="auto"/>
        <w:bottom w:val="none" w:sz="0" w:space="0" w:color="auto"/>
        <w:right w:val="none" w:sz="0" w:space="0" w:color="auto"/>
      </w:divBdr>
      <w:divsChild>
        <w:div w:id="2118479114">
          <w:marLeft w:val="0"/>
          <w:marRight w:val="0"/>
          <w:marTop w:val="0"/>
          <w:marBottom w:val="0"/>
          <w:divBdr>
            <w:top w:val="none" w:sz="0" w:space="0" w:color="auto"/>
            <w:left w:val="none" w:sz="0" w:space="0" w:color="auto"/>
            <w:bottom w:val="none" w:sz="0" w:space="0" w:color="auto"/>
            <w:right w:val="none" w:sz="0" w:space="0" w:color="auto"/>
          </w:divBdr>
        </w:div>
      </w:divsChild>
    </w:div>
    <w:div w:id="1251624536">
      <w:bodyDiv w:val="1"/>
      <w:marLeft w:val="0"/>
      <w:marRight w:val="0"/>
      <w:marTop w:val="0"/>
      <w:marBottom w:val="0"/>
      <w:divBdr>
        <w:top w:val="none" w:sz="0" w:space="0" w:color="auto"/>
        <w:left w:val="none" w:sz="0" w:space="0" w:color="auto"/>
        <w:bottom w:val="none" w:sz="0" w:space="0" w:color="auto"/>
        <w:right w:val="none" w:sz="0" w:space="0" w:color="auto"/>
      </w:divBdr>
      <w:divsChild>
        <w:div w:id="1920747033">
          <w:marLeft w:val="0"/>
          <w:marRight w:val="0"/>
          <w:marTop w:val="0"/>
          <w:marBottom w:val="0"/>
          <w:divBdr>
            <w:top w:val="none" w:sz="0" w:space="0" w:color="auto"/>
            <w:left w:val="none" w:sz="0" w:space="0" w:color="auto"/>
            <w:bottom w:val="none" w:sz="0" w:space="0" w:color="auto"/>
            <w:right w:val="none" w:sz="0" w:space="0" w:color="auto"/>
          </w:divBdr>
        </w:div>
      </w:divsChild>
    </w:div>
    <w:div w:id="1259169889">
      <w:bodyDiv w:val="1"/>
      <w:marLeft w:val="0"/>
      <w:marRight w:val="0"/>
      <w:marTop w:val="0"/>
      <w:marBottom w:val="0"/>
      <w:divBdr>
        <w:top w:val="none" w:sz="0" w:space="0" w:color="auto"/>
        <w:left w:val="none" w:sz="0" w:space="0" w:color="auto"/>
        <w:bottom w:val="none" w:sz="0" w:space="0" w:color="auto"/>
        <w:right w:val="none" w:sz="0" w:space="0" w:color="auto"/>
      </w:divBdr>
      <w:divsChild>
        <w:div w:id="61025952">
          <w:marLeft w:val="0"/>
          <w:marRight w:val="0"/>
          <w:marTop w:val="0"/>
          <w:marBottom w:val="0"/>
          <w:divBdr>
            <w:top w:val="none" w:sz="0" w:space="0" w:color="auto"/>
            <w:left w:val="none" w:sz="0" w:space="0" w:color="auto"/>
            <w:bottom w:val="none" w:sz="0" w:space="0" w:color="auto"/>
            <w:right w:val="none" w:sz="0" w:space="0" w:color="auto"/>
          </w:divBdr>
        </w:div>
      </w:divsChild>
    </w:div>
    <w:div w:id="1386757919">
      <w:bodyDiv w:val="1"/>
      <w:marLeft w:val="0"/>
      <w:marRight w:val="0"/>
      <w:marTop w:val="0"/>
      <w:marBottom w:val="0"/>
      <w:divBdr>
        <w:top w:val="none" w:sz="0" w:space="0" w:color="auto"/>
        <w:left w:val="none" w:sz="0" w:space="0" w:color="auto"/>
        <w:bottom w:val="none" w:sz="0" w:space="0" w:color="auto"/>
        <w:right w:val="none" w:sz="0" w:space="0" w:color="auto"/>
      </w:divBdr>
      <w:divsChild>
        <w:div w:id="1628273895">
          <w:marLeft w:val="0"/>
          <w:marRight w:val="0"/>
          <w:marTop w:val="0"/>
          <w:marBottom w:val="0"/>
          <w:divBdr>
            <w:top w:val="none" w:sz="0" w:space="0" w:color="auto"/>
            <w:left w:val="none" w:sz="0" w:space="0" w:color="auto"/>
            <w:bottom w:val="none" w:sz="0" w:space="0" w:color="auto"/>
            <w:right w:val="none" w:sz="0" w:space="0" w:color="auto"/>
          </w:divBdr>
        </w:div>
      </w:divsChild>
    </w:div>
    <w:div w:id="1440563253">
      <w:bodyDiv w:val="1"/>
      <w:marLeft w:val="0"/>
      <w:marRight w:val="0"/>
      <w:marTop w:val="0"/>
      <w:marBottom w:val="0"/>
      <w:divBdr>
        <w:top w:val="none" w:sz="0" w:space="0" w:color="auto"/>
        <w:left w:val="none" w:sz="0" w:space="0" w:color="auto"/>
        <w:bottom w:val="none" w:sz="0" w:space="0" w:color="auto"/>
        <w:right w:val="none" w:sz="0" w:space="0" w:color="auto"/>
      </w:divBdr>
      <w:divsChild>
        <w:div w:id="437025776">
          <w:marLeft w:val="0"/>
          <w:marRight w:val="0"/>
          <w:marTop w:val="0"/>
          <w:marBottom w:val="0"/>
          <w:divBdr>
            <w:top w:val="none" w:sz="0" w:space="0" w:color="auto"/>
            <w:left w:val="none" w:sz="0" w:space="0" w:color="auto"/>
            <w:bottom w:val="none" w:sz="0" w:space="0" w:color="auto"/>
            <w:right w:val="none" w:sz="0" w:space="0" w:color="auto"/>
          </w:divBdr>
        </w:div>
      </w:divsChild>
    </w:div>
    <w:div w:id="1617979579">
      <w:bodyDiv w:val="1"/>
      <w:marLeft w:val="0"/>
      <w:marRight w:val="0"/>
      <w:marTop w:val="0"/>
      <w:marBottom w:val="0"/>
      <w:divBdr>
        <w:top w:val="none" w:sz="0" w:space="0" w:color="auto"/>
        <w:left w:val="none" w:sz="0" w:space="0" w:color="auto"/>
        <w:bottom w:val="none" w:sz="0" w:space="0" w:color="auto"/>
        <w:right w:val="none" w:sz="0" w:space="0" w:color="auto"/>
      </w:divBdr>
      <w:divsChild>
        <w:div w:id="890268545">
          <w:marLeft w:val="0"/>
          <w:marRight w:val="0"/>
          <w:marTop w:val="0"/>
          <w:marBottom w:val="0"/>
          <w:divBdr>
            <w:top w:val="none" w:sz="0" w:space="0" w:color="auto"/>
            <w:left w:val="none" w:sz="0" w:space="0" w:color="auto"/>
            <w:bottom w:val="none" w:sz="0" w:space="0" w:color="auto"/>
            <w:right w:val="none" w:sz="0" w:space="0" w:color="auto"/>
          </w:divBdr>
        </w:div>
      </w:divsChild>
    </w:div>
    <w:div w:id="1698192686">
      <w:bodyDiv w:val="1"/>
      <w:marLeft w:val="0"/>
      <w:marRight w:val="0"/>
      <w:marTop w:val="0"/>
      <w:marBottom w:val="0"/>
      <w:divBdr>
        <w:top w:val="none" w:sz="0" w:space="0" w:color="auto"/>
        <w:left w:val="none" w:sz="0" w:space="0" w:color="auto"/>
        <w:bottom w:val="none" w:sz="0" w:space="0" w:color="auto"/>
        <w:right w:val="none" w:sz="0" w:space="0" w:color="auto"/>
      </w:divBdr>
      <w:divsChild>
        <w:div w:id="489251516">
          <w:marLeft w:val="0"/>
          <w:marRight w:val="0"/>
          <w:marTop w:val="0"/>
          <w:marBottom w:val="0"/>
          <w:divBdr>
            <w:top w:val="none" w:sz="0" w:space="0" w:color="auto"/>
            <w:left w:val="none" w:sz="0" w:space="0" w:color="auto"/>
            <w:bottom w:val="none" w:sz="0" w:space="0" w:color="auto"/>
            <w:right w:val="none" w:sz="0" w:space="0" w:color="auto"/>
          </w:divBdr>
        </w:div>
      </w:divsChild>
    </w:div>
    <w:div w:id="1699768333">
      <w:bodyDiv w:val="1"/>
      <w:marLeft w:val="0"/>
      <w:marRight w:val="0"/>
      <w:marTop w:val="0"/>
      <w:marBottom w:val="0"/>
      <w:divBdr>
        <w:top w:val="none" w:sz="0" w:space="0" w:color="auto"/>
        <w:left w:val="none" w:sz="0" w:space="0" w:color="auto"/>
        <w:bottom w:val="none" w:sz="0" w:space="0" w:color="auto"/>
        <w:right w:val="none" w:sz="0" w:space="0" w:color="auto"/>
      </w:divBdr>
      <w:divsChild>
        <w:div w:id="739908389">
          <w:marLeft w:val="0"/>
          <w:marRight w:val="0"/>
          <w:marTop w:val="0"/>
          <w:marBottom w:val="0"/>
          <w:divBdr>
            <w:top w:val="none" w:sz="0" w:space="0" w:color="auto"/>
            <w:left w:val="none" w:sz="0" w:space="0" w:color="auto"/>
            <w:bottom w:val="none" w:sz="0" w:space="0" w:color="auto"/>
            <w:right w:val="none" w:sz="0" w:space="0" w:color="auto"/>
          </w:divBdr>
        </w:div>
      </w:divsChild>
    </w:div>
    <w:div w:id="1749765488">
      <w:bodyDiv w:val="1"/>
      <w:marLeft w:val="0"/>
      <w:marRight w:val="0"/>
      <w:marTop w:val="0"/>
      <w:marBottom w:val="0"/>
      <w:divBdr>
        <w:top w:val="none" w:sz="0" w:space="0" w:color="auto"/>
        <w:left w:val="none" w:sz="0" w:space="0" w:color="auto"/>
        <w:bottom w:val="none" w:sz="0" w:space="0" w:color="auto"/>
        <w:right w:val="none" w:sz="0" w:space="0" w:color="auto"/>
      </w:divBdr>
      <w:divsChild>
        <w:div w:id="453134657">
          <w:marLeft w:val="0"/>
          <w:marRight w:val="0"/>
          <w:marTop w:val="0"/>
          <w:marBottom w:val="0"/>
          <w:divBdr>
            <w:top w:val="none" w:sz="0" w:space="0" w:color="auto"/>
            <w:left w:val="none" w:sz="0" w:space="0" w:color="auto"/>
            <w:bottom w:val="none" w:sz="0" w:space="0" w:color="auto"/>
            <w:right w:val="none" w:sz="0" w:space="0" w:color="auto"/>
          </w:divBdr>
        </w:div>
      </w:divsChild>
    </w:div>
    <w:div w:id="1753550326">
      <w:bodyDiv w:val="1"/>
      <w:marLeft w:val="0"/>
      <w:marRight w:val="0"/>
      <w:marTop w:val="0"/>
      <w:marBottom w:val="0"/>
      <w:divBdr>
        <w:top w:val="none" w:sz="0" w:space="0" w:color="auto"/>
        <w:left w:val="none" w:sz="0" w:space="0" w:color="auto"/>
        <w:bottom w:val="none" w:sz="0" w:space="0" w:color="auto"/>
        <w:right w:val="none" w:sz="0" w:space="0" w:color="auto"/>
      </w:divBdr>
      <w:divsChild>
        <w:div w:id="992753847">
          <w:marLeft w:val="0"/>
          <w:marRight w:val="0"/>
          <w:marTop w:val="0"/>
          <w:marBottom w:val="0"/>
          <w:divBdr>
            <w:top w:val="none" w:sz="0" w:space="0" w:color="auto"/>
            <w:left w:val="none" w:sz="0" w:space="0" w:color="auto"/>
            <w:bottom w:val="none" w:sz="0" w:space="0" w:color="auto"/>
            <w:right w:val="none" w:sz="0" w:space="0" w:color="auto"/>
          </w:divBdr>
        </w:div>
      </w:divsChild>
    </w:div>
    <w:div w:id="1772385449">
      <w:bodyDiv w:val="1"/>
      <w:marLeft w:val="0"/>
      <w:marRight w:val="0"/>
      <w:marTop w:val="0"/>
      <w:marBottom w:val="0"/>
      <w:divBdr>
        <w:top w:val="none" w:sz="0" w:space="0" w:color="auto"/>
        <w:left w:val="none" w:sz="0" w:space="0" w:color="auto"/>
        <w:bottom w:val="none" w:sz="0" w:space="0" w:color="auto"/>
        <w:right w:val="none" w:sz="0" w:space="0" w:color="auto"/>
      </w:divBdr>
      <w:divsChild>
        <w:div w:id="1341815869">
          <w:marLeft w:val="0"/>
          <w:marRight w:val="0"/>
          <w:marTop w:val="0"/>
          <w:marBottom w:val="0"/>
          <w:divBdr>
            <w:top w:val="none" w:sz="0" w:space="0" w:color="auto"/>
            <w:left w:val="none" w:sz="0" w:space="0" w:color="auto"/>
            <w:bottom w:val="none" w:sz="0" w:space="0" w:color="auto"/>
            <w:right w:val="none" w:sz="0" w:space="0" w:color="auto"/>
          </w:divBdr>
        </w:div>
      </w:divsChild>
    </w:div>
    <w:div w:id="1837963733">
      <w:bodyDiv w:val="1"/>
      <w:marLeft w:val="0"/>
      <w:marRight w:val="0"/>
      <w:marTop w:val="0"/>
      <w:marBottom w:val="0"/>
      <w:divBdr>
        <w:top w:val="none" w:sz="0" w:space="0" w:color="auto"/>
        <w:left w:val="none" w:sz="0" w:space="0" w:color="auto"/>
        <w:bottom w:val="none" w:sz="0" w:space="0" w:color="auto"/>
        <w:right w:val="none" w:sz="0" w:space="0" w:color="auto"/>
      </w:divBdr>
      <w:divsChild>
        <w:div w:id="1883592706">
          <w:marLeft w:val="0"/>
          <w:marRight w:val="0"/>
          <w:marTop w:val="0"/>
          <w:marBottom w:val="0"/>
          <w:divBdr>
            <w:top w:val="none" w:sz="0" w:space="0" w:color="auto"/>
            <w:left w:val="none" w:sz="0" w:space="0" w:color="auto"/>
            <w:bottom w:val="none" w:sz="0" w:space="0" w:color="auto"/>
            <w:right w:val="none" w:sz="0" w:space="0" w:color="auto"/>
          </w:divBdr>
        </w:div>
      </w:divsChild>
    </w:div>
    <w:div w:id="1873808828">
      <w:bodyDiv w:val="1"/>
      <w:marLeft w:val="0"/>
      <w:marRight w:val="0"/>
      <w:marTop w:val="0"/>
      <w:marBottom w:val="0"/>
      <w:divBdr>
        <w:top w:val="none" w:sz="0" w:space="0" w:color="auto"/>
        <w:left w:val="none" w:sz="0" w:space="0" w:color="auto"/>
        <w:bottom w:val="none" w:sz="0" w:space="0" w:color="auto"/>
        <w:right w:val="none" w:sz="0" w:space="0" w:color="auto"/>
      </w:divBdr>
      <w:divsChild>
        <w:div w:id="2039578302">
          <w:marLeft w:val="0"/>
          <w:marRight w:val="0"/>
          <w:marTop w:val="0"/>
          <w:marBottom w:val="0"/>
          <w:divBdr>
            <w:top w:val="none" w:sz="0" w:space="0" w:color="auto"/>
            <w:left w:val="none" w:sz="0" w:space="0" w:color="auto"/>
            <w:bottom w:val="none" w:sz="0" w:space="0" w:color="auto"/>
            <w:right w:val="none" w:sz="0" w:space="0" w:color="auto"/>
          </w:divBdr>
        </w:div>
      </w:divsChild>
    </w:div>
    <w:div w:id="1896355528">
      <w:bodyDiv w:val="1"/>
      <w:marLeft w:val="0"/>
      <w:marRight w:val="0"/>
      <w:marTop w:val="0"/>
      <w:marBottom w:val="0"/>
      <w:divBdr>
        <w:top w:val="none" w:sz="0" w:space="0" w:color="auto"/>
        <w:left w:val="none" w:sz="0" w:space="0" w:color="auto"/>
        <w:bottom w:val="none" w:sz="0" w:space="0" w:color="auto"/>
        <w:right w:val="none" w:sz="0" w:space="0" w:color="auto"/>
      </w:divBdr>
      <w:divsChild>
        <w:div w:id="2117745271">
          <w:marLeft w:val="0"/>
          <w:marRight w:val="0"/>
          <w:marTop w:val="0"/>
          <w:marBottom w:val="0"/>
          <w:divBdr>
            <w:top w:val="none" w:sz="0" w:space="0" w:color="auto"/>
            <w:left w:val="none" w:sz="0" w:space="0" w:color="auto"/>
            <w:bottom w:val="none" w:sz="0" w:space="0" w:color="auto"/>
            <w:right w:val="none" w:sz="0" w:space="0" w:color="auto"/>
          </w:divBdr>
        </w:div>
      </w:divsChild>
    </w:div>
    <w:div w:id="1916209594">
      <w:bodyDiv w:val="1"/>
      <w:marLeft w:val="0"/>
      <w:marRight w:val="0"/>
      <w:marTop w:val="0"/>
      <w:marBottom w:val="0"/>
      <w:divBdr>
        <w:top w:val="none" w:sz="0" w:space="0" w:color="auto"/>
        <w:left w:val="none" w:sz="0" w:space="0" w:color="auto"/>
        <w:bottom w:val="none" w:sz="0" w:space="0" w:color="auto"/>
        <w:right w:val="none" w:sz="0" w:space="0" w:color="auto"/>
      </w:divBdr>
      <w:divsChild>
        <w:div w:id="717163614">
          <w:marLeft w:val="0"/>
          <w:marRight w:val="0"/>
          <w:marTop w:val="0"/>
          <w:marBottom w:val="0"/>
          <w:divBdr>
            <w:top w:val="none" w:sz="0" w:space="0" w:color="auto"/>
            <w:left w:val="none" w:sz="0" w:space="0" w:color="auto"/>
            <w:bottom w:val="none" w:sz="0" w:space="0" w:color="auto"/>
            <w:right w:val="none" w:sz="0" w:space="0" w:color="auto"/>
          </w:divBdr>
        </w:div>
      </w:divsChild>
    </w:div>
    <w:div w:id="1928078518">
      <w:bodyDiv w:val="1"/>
      <w:marLeft w:val="0"/>
      <w:marRight w:val="0"/>
      <w:marTop w:val="0"/>
      <w:marBottom w:val="0"/>
      <w:divBdr>
        <w:top w:val="none" w:sz="0" w:space="0" w:color="auto"/>
        <w:left w:val="none" w:sz="0" w:space="0" w:color="auto"/>
        <w:bottom w:val="none" w:sz="0" w:space="0" w:color="auto"/>
        <w:right w:val="none" w:sz="0" w:space="0" w:color="auto"/>
      </w:divBdr>
      <w:divsChild>
        <w:div w:id="1688098358">
          <w:marLeft w:val="0"/>
          <w:marRight w:val="0"/>
          <w:marTop w:val="0"/>
          <w:marBottom w:val="0"/>
          <w:divBdr>
            <w:top w:val="none" w:sz="0" w:space="0" w:color="auto"/>
            <w:left w:val="none" w:sz="0" w:space="0" w:color="auto"/>
            <w:bottom w:val="none" w:sz="0" w:space="0" w:color="auto"/>
            <w:right w:val="none" w:sz="0" w:space="0" w:color="auto"/>
          </w:divBdr>
        </w:div>
      </w:divsChild>
    </w:div>
    <w:div w:id="1933707123">
      <w:bodyDiv w:val="1"/>
      <w:marLeft w:val="0"/>
      <w:marRight w:val="0"/>
      <w:marTop w:val="0"/>
      <w:marBottom w:val="0"/>
      <w:divBdr>
        <w:top w:val="none" w:sz="0" w:space="0" w:color="auto"/>
        <w:left w:val="none" w:sz="0" w:space="0" w:color="auto"/>
        <w:bottom w:val="none" w:sz="0" w:space="0" w:color="auto"/>
        <w:right w:val="none" w:sz="0" w:space="0" w:color="auto"/>
      </w:divBdr>
      <w:divsChild>
        <w:div w:id="265770720">
          <w:marLeft w:val="0"/>
          <w:marRight w:val="0"/>
          <w:marTop w:val="0"/>
          <w:marBottom w:val="0"/>
          <w:divBdr>
            <w:top w:val="none" w:sz="0" w:space="0" w:color="auto"/>
            <w:left w:val="none" w:sz="0" w:space="0" w:color="auto"/>
            <w:bottom w:val="none" w:sz="0" w:space="0" w:color="auto"/>
            <w:right w:val="none" w:sz="0" w:space="0" w:color="auto"/>
          </w:divBdr>
        </w:div>
      </w:divsChild>
    </w:div>
    <w:div w:id="1960338056">
      <w:bodyDiv w:val="1"/>
      <w:marLeft w:val="0"/>
      <w:marRight w:val="0"/>
      <w:marTop w:val="0"/>
      <w:marBottom w:val="0"/>
      <w:divBdr>
        <w:top w:val="none" w:sz="0" w:space="0" w:color="auto"/>
        <w:left w:val="none" w:sz="0" w:space="0" w:color="auto"/>
        <w:bottom w:val="none" w:sz="0" w:space="0" w:color="auto"/>
        <w:right w:val="none" w:sz="0" w:space="0" w:color="auto"/>
      </w:divBdr>
      <w:divsChild>
        <w:div w:id="511650922">
          <w:marLeft w:val="0"/>
          <w:marRight w:val="0"/>
          <w:marTop w:val="0"/>
          <w:marBottom w:val="0"/>
          <w:divBdr>
            <w:top w:val="none" w:sz="0" w:space="0" w:color="auto"/>
            <w:left w:val="none" w:sz="0" w:space="0" w:color="auto"/>
            <w:bottom w:val="none" w:sz="0" w:space="0" w:color="auto"/>
            <w:right w:val="none" w:sz="0" w:space="0" w:color="auto"/>
          </w:divBdr>
        </w:div>
      </w:divsChild>
    </w:div>
    <w:div w:id="1992245579">
      <w:bodyDiv w:val="1"/>
      <w:marLeft w:val="0"/>
      <w:marRight w:val="0"/>
      <w:marTop w:val="0"/>
      <w:marBottom w:val="0"/>
      <w:divBdr>
        <w:top w:val="none" w:sz="0" w:space="0" w:color="auto"/>
        <w:left w:val="none" w:sz="0" w:space="0" w:color="auto"/>
        <w:bottom w:val="none" w:sz="0" w:space="0" w:color="auto"/>
        <w:right w:val="none" w:sz="0" w:space="0" w:color="auto"/>
      </w:divBdr>
      <w:divsChild>
        <w:div w:id="1648238027">
          <w:marLeft w:val="0"/>
          <w:marRight w:val="0"/>
          <w:marTop w:val="0"/>
          <w:marBottom w:val="0"/>
          <w:divBdr>
            <w:top w:val="none" w:sz="0" w:space="0" w:color="auto"/>
            <w:left w:val="none" w:sz="0" w:space="0" w:color="auto"/>
            <w:bottom w:val="none" w:sz="0" w:space="0" w:color="auto"/>
            <w:right w:val="none" w:sz="0" w:space="0" w:color="auto"/>
          </w:divBdr>
        </w:div>
      </w:divsChild>
    </w:div>
    <w:div w:id="2006668556">
      <w:bodyDiv w:val="1"/>
      <w:marLeft w:val="0"/>
      <w:marRight w:val="0"/>
      <w:marTop w:val="0"/>
      <w:marBottom w:val="0"/>
      <w:divBdr>
        <w:top w:val="none" w:sz="0" w:space="0" w:color="auto"/>
        <w:left w:val="none" w:sz="0" w:space="0" w:color="auto"/>
        <w:bottom w:val="none" w:sz="0" w:space="0" w:color="auto"/>
        <w:right w:val="none" w:sz="0" w:space="0" w:color="auto"/>
      </w:divBdr>
      <w:divsChild>
        <w:div w:id="1974098086">
          <w:marLeft w:val="0"/>
          <w:marRight w:val="0"/>
          <w:marTop w:val="0"/>
          <w:marBottom w:val="0"/>
          <w:divBdr>
            <w:top w:val="none" w:sz="0" w:space="0" w:color="auto"/>
            <w:left w:val="none" w:sz="0" w:space="0" w:color="auto"/>
            <w:bottom w:val="none" w:sz="0" w:space="0" w:color="auto"/>
            <w:right w:val="none" w:sz="0" w:space="0" w:color="auto"/>
          </w:divBdr>
        </w:div>
      </w:divsChild>
    </w:div>
    <w:div w:id="2097163933">
      <w:bodyDiv w:val="1"/>
      <w:marLeft w:val="0"/>
      <w:marRight w:val="0"/>
      <w:marTop w:val="0"/>
      <w:marBottom w:val="0"/>
      <w:divBdr>
        <w:top w:val="none" w:sz="0" w:space="0" w:color="auto"/>
        <w:left w:val="none" w:sz="0" w:space="0" w:color="auto"/>
        <w:bottom w:val="none" w:sz="0" w:space="0" w:color="auto"/>
        <w:right w:val="none" w:sz="0" w:space="0" w:color="auto"/>
      </w:divBdr>
      <w:divsChild>
        <w:div w:id="436409655">
          <w:marLeft w:val="0"/>
          <w:marRight w:val="0"/>
          <w:marTop w:val="0"/>
          <w:marBottom w:val="0"/>
          <w:divBdr>
            <w:top w:val="none" w:sz="0" w:space="0" w:color="auto"/>
            <w:left w:val="none" w:sz="0" w:space="0" w:color="auto"/>
            <w:bottom w:val="none" w:sz="0" w:space="0" w:color="auto"/>
            <w:right w:val="none" w:sz="0" w:space="0" w:color="auto"/>
          </w:divBdr>
        </w:div>
      </w:divsChild>
    </w:div>
    <w:div w:id="2123529944">
      <w:bodyDiv w:val="1"/>
      <w:marLeft w:val="0"/>
      <w:marRight w:val="0"/>
      <w:marTop w:val="0"/>
      <w:marBottom w:val="0"/>
      <w:divBdr>
        <w:top w:val="none" w:sz="0" w:space="0" w:color="auto"/>
        <w:left w:val="none" w:sz="0" w:space="0" w:color="auto"/>
        <w:bottom w:val="none" w:sz="0" w:space="0" w:color="auto"/>
        <w:right w:val="none" w:sz="0" w:space="0" w:color="auto"/>
      </w:divBdr>
      <w:divsChild>
        <w:div w:id="209243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1891</ap:Words>
  <ap:Characters>10406</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2025-09-23T12:18:00.0000000Z</dcterms:created>
  <dcterms:modified xsi:type="dcterms:W3CDTF">2025-09-23T12:18:00.0000000Z</dcterms:modified>
  <version/>
  <category/>
</coreProperties>
</file>