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75E7A" w:rsidRDefault="00175E7A" w14:paraId="67875445" w14:textId="77777777"/>
    <w:p w:rsidR="00175E7A" w:rsidRDefault="00175E7A" w14:paraId="4400A2EF" w14:textId="77777777"/>
    <w:p w:rsidR="00651EC7" w:rsidRDefault="000B7038" w14:paraId="5FF654EE" w14:textId="19AC4C7B">
      <w:r>
        <w:t>Hierbij beantwoord ik</w:t>
      </w:r>
      <w:r w:rsidR="00175E7A">
        <w:t xml:space="preserve"> de vragen van </w:t>
      </w:r>
      <w:r w:rsidR="00882D94">
        <w:t xml:space="preserve">de </w:t>
      </w:r>
      <w:r w:rsidR="00175E7A">
        <w:t>Kamerl</w:t>
      </w:r>
      <w:r w:rsidR="00876D41">
        <w:t>eden</w:t>
      </w:r>
      <w:r w:rsidR="00175E7A">
        <w:t xml:space="preserve"> </w:t>
      </w:r>
      <w:r w:rsidR="00882D94">
        <w:t>Van Eijk en Michon-</w:t>
      </w:r>
      <w:proofErr w:type="spellStart"/>
      <w:r w:rsidR="00882D94">
        <w:t>Derkzen</w:t>
      </w:r>
      <w:proofErr w:type="spellEnd"/>
      <w:r w:rsidR="00882D94">
        <w:t xml:space="preserve"> </w:t>
      </w:r>
      <w:r w:rsidR="00175E7A">
        <w:t>(</w:t>
      </w:r>
      <w:r w:rsidR="00882D94">
        <w:t>beiden VVD</w:t>
      </w:r>
      <w:r w:rsidR="00175E7A">
        <w:t xml:space="preserve">) aan de Staatssecretaris van Justitie en Veiligheid over </w:t>
      </w:r>
      <w:r w:rsidRPr="00175E7A" w:rsidR="00175E7A">
        <w:t>het bericht ‘Moordenaar krijgt na jaren cel en tbs baan in zorgkliniek: ’Hoe kan zo iemand werken met kwetsbare personen?’</w:t>
      </w:r>
      <w:r>
        <w:t>.</w:t>
      </w:r>
      <w:r w:rsidR="00175E7A">
        <w:t xml:space="preserve"> </w:t>
      </w:r>
    </w:p>
    <w:p w:rsidR="00651EC7" w:rsidRDefault="00651EC7" w14:paraId="0825247A" w14:textId="77777777"/>
    <w:p w:rsidR="00C41763" w:rsidRDefault="00C41763" w14:paraId="3EDBEE4D" w14:textId="77777777"/>
    <w:p w:rsidR="00651EC7" w:rsidRDefault="00FF53FE" w14:paraId="3BE77139" w14:textId="297830F8">
      <w:r w:rsidRPr="00FF53FE">
        <w:t>De Staatssecretaris van Justitie en Veiligheid,</w:t>
      </w:r>
    </w:p>
    <w:p w:rsidR="00651EC7" w:rsidRDefault="00651EC7" w14:paraId="38EF5958" w14:textId="77777777"/>
    <w:p w:rsidR="00175E7A" w:rsidRDefault="00175E7A" w14:paraId="5587AF28" w14:textId="77777777"/>
    <w:p w:rsidR="00175E7A" w:rsidRDefault="00175E7A" w14:paraId="22826464" w14:textId="77777777"/>
    <w:p w:rsidR="00175E7A" w:rsidRDefault="00175E7A" w14:paraId="0C56DA3F" w14:textId="77777777"/>
    <w:p w:rsidR="00651EC7" w:rsidRDefault="00FF53FE" w14:paraId="5143634E" w14:textId="1440C13A">
      <w:r w:rsidRPr="00FF53FE">
        <w:t>mr. A.C.L. Rutte</w:t>
      </w:r>
    </w:p>
    <w:p w:rsidR="00742756" w:rsidRDefault="00742756" w14:paraId="322BB3E0" w14:textId="77777777"/>
    <w:p w:rsidR="00742756" w:rsidRDefault="00742756" w14:paraId="10E07576" w14:textId="77777777"/>
    <w:p w:rsidR="00742756" w:rsidRDefault="00742756" w14:paraId="39C81315" w14:textId="77777777"/>
    <w:p w:rsidR="00742756" w:rsidRDefault="00742756" w14:paraId="0D45E50B" w14:textId="77777777"/>
    <w:p w:rsidR="00742756" w:rsidRDefault="00742756" w14:paraId="6FAE4A73" w14:textId="77777777"/>
    <w:p w:rsidR="00742756" w:rsidRDefault="00742756" w14:paraId="004B0752" w14:textId="77777777"/>
    <w:p w:rsidR="00742756" w:rsidRDefault="00742756" w14:paraId="032AEF18" w14:textId="77777777"/>
    <w:p w:rsidR="00742756" w:rsidRDefault="00742756" w14:paraId="59B306E2" w14:textId="77777777"/>
    <w:p w:rsidR="00742756" w:rsidRDefault="00742756" w14:paraId="7EAFD071" w14:textId="77777777"/>
    <w:p w:rsidR="00742756" w:rsidRDefault="00742756" w14:paraId="5A5E3A1E" w14:textId="77777777"/>
    <w:p w:rsidR="00742756" w:rsidRDefault="00742756" w14:paraId="51DD1D98" w14:textId="77777777"/>
    <w:p w:rsidR="00742756" w:rsidRDefault="00742756" w14:paraId="69CB8908" w14:textId="77777777"/>
    <w:p w:rsidR="00742756" w:rsidRDefault="00742756" w14:paraId="148035B6" w14:textId="77777777"/>
    <w:p w:rsidR="00742756" w:rsidRDefault="00742756" w14:paraId="35214B98" w14:textId="77777777"/>
    <w:p w:rsidR="00742756" w:rsidRDefault="00742756" w14:paraId="015DF1A4" w14:textId="77777777"/>
    <w:p w:rsidR="00742756" w:rsidRDefault="00742756" w14:paraId="3F3A1315" w14:textId="77777777"/>
    <w:p w:rsidR="00742756" w:rsidRDefault="00742756" w14:paraId="03219775" w14:textId="77777777"/>
    <w:p w:rsidR="00742756" w:rsidRDefault="00742756" w14:paraId="5A6EC804" w14:textId="77777777"/>
    <w:p w:rsidR="00742756" w:rsidRDefault="00742756" w14:paraId="71877437" w14:textId="77777777"/>
    <w:p w:rsidR="005C09B7" w:rsidRDefault="005C09B7" w14:paraId="16F987F6" w14:textId="77777777"/>
    <w:p w:rsidR="005C09B7" w:rsidRDefault="005C09B7" w14:paraId="543E3277" w14:textId="77777777"/>
    <w:p w:rsidR="00742756" w:rsidRDefault="00742756" w14:paraId="2B20DCAE" w14:textId="77777777"/>
    <w:p w:rsidR="00742756" w:rsidRDefault="00742756" w14:paraId="7FF0580B" w14:textId="77777777"/>
    <w:p w:rsidR="00742756" w:rsidRDefault="00742756" w14:paraId="258A60CD" w14:textId="77777777"/>
    <w:p w:rsidRPr="002F6D84" w:rsidR="002F6D84" w:rsidP="002F6D84" w:rsidRDefault="005F055F" w14:paraId="774C2EA9" w14:textId="77777777">
      <w:pPr>
        <w:pBdr>
          <w:bottom w:val="single" w:color="auto" w:sz="12" w:space="1"/>
        </w:pBdr>
        <w:rPr>
          <w:b/>
          <w:bCs/>
        </w:rPr>
      </w:pPr>
      <w:bookmarkStart w:name="_Hlk205283669" w:id="0"/>
      <w:r w:rsidRPr="002F6D84">
        <w:rPr>
          <w:b/>
          <w:bCs/>
        </w:rPr>
        <w:t xml:space="preserve">Antwoorden van de </w:t>
      </w:r>
      <w:r w:rsidRPr="002F6D84" w:rsidR="00FF53FE">
        <w:rPr>
          <w:b/>
          <w:bCs/>
        </w:rPr>
        <w:t xml:space="preserve">Staatssecretaris van Justitie en Veiligheid </w:t>
      </w:r>
      <w:r w:rsidRPr="002F6D84">
        <w:rPr>
          <w:b/>
          <w:bCs/>
        </w:rPr>
        <w:t>op de Kamervragen van de leden Van Eijk en Michon-</w:t>
      </w:r>
      <w:proofErr w:type="spellStart"/>
      <w:r w:rsidRPr="002F6D84">
        <w:rPr>
          <w:b/>
          <w:bCs/>
        </w:rPr>
        <w:t>Derkzen</w:t>
      </w:r>
      <w:proofErr w:type="spellEnd"/>
      <w:r w:rsidRPr="002F6D84">
        <w:rPr>
          <w:b/>
          <w:bCs/>
        </w:rPr>
        <w:t xml:space="preserve"> over het bericht 'Moordenaar krijgt na jaren cel en tbs baan in zorgkliniek: ‘Hoe kan zo iemand werken met kwetsbare personen?’' </w:t>
      </w:r>
    </w:p>
    <w:p w:rsidRPr="002F6D84" w:rsidR="005F055F" w:rsidP="002F6D84" w:rsidRDefault="005F055F" w14:paraId="2AC8AE4F" w14:textId="7E2D8C68">
      <w:pPr>
        <w:pBdr>
          <w:bottom w:val="single" w:color="auto" w:sz="12" w:space="1"/>
        </w:pBdr>
        <w:rPr>
          <w:b/>
          <w:bCs/>
        </w:rPr>
      </w:pPr>
      <w:r w:rsidRPr="002F6D84">
        <w:rPr>
          <w:b/>
          <w:bCs/>
        </w:rPr>
        <w:t>(Ingezonden 4 augustus 2025</w:t>
      </w:r>
      <w:r w:rsidRPr="002F6D84" w:rsidR="002F6D84">
        <w:rPr>
          <w:b/>
          <w:bCs/>
        </w:rPr>
        <w:t xml:space="preserve">, </w:t>
      </w:r>
      <w:r w:rsidRPr="002F6D84">
        <w:rPr>
          <w:b/>
          <w:bCs/>
        </w:rPr>
        <w:t>2025Z14994)</w:t>
      </w:r>
      <w:bookmarkEnd w:id="0"/>
    </w:p>
    <w:p w:rsidR="002F6D84" w:rsidP="002F6D84" w:rsidRDefault="002F6D84" w14:paraId="06A776B4" w14:textId="77777777">
      <w:pPr>
        <w:tabs>
          <w:tab w:val="left" w:pos="5820"/>
        </w:tabs>
        <w:rPr>
          <w:b/>
          <w:bCs/>
        </w:rPr>
      </w:pPr>
    </w:p>
    <w:p w:rsidRPr="005F055F" w:rsidR="005F055F" w:rsidP="002F6D84" w:rsidRDefault="002F6D84" w14:paraId="2A69258C" w14:textId="0294199E">
      <w:pPr>
        <w:tabs>
          <w:tab w:val="left" w:pos="5820"/>
        </w:tabs>
        <w:rPr>
          <w:b/>
          <w:bCs/>
        </w:rPr>
      </w:pPr>
      <w:r>
        <w:rPr>
          <w:b/>
          <w:bCs/>
        </w:rPr>
        <w:tab/>
      </w:r>
    </w:p>
    <w:p w:rsidRPr="005F055F" w:rsidR="005F055F" w:rsidP="005F055F" w:rsidRDefault="005F055F" w14:paraId="35A298A6" w14:textId="07E4F788">
      <w:pPr>
        <w:rPr>
          <w:b/>
          <w:bCs/>
        </w:rPr>
      </w:pPr>
      <w:r w:rsidRPr="005F055F">
        <w:rPr>
          <w:b/>
          <w:bCs/>
        </w:rPr>
        <w:t>Vraag 1</w:t>
      </w:r>
    </w:p>
    <w:p w:rsidRPr="005F055F" w:rsidR="005F055F" w:rsidP="005F055F" w:rsidRDefault="005F055F" w14:paraId="09C9AF56" w14:textId="062BC967">
      <w:pPr>
        <w:rPr>
          <w:b/>
          <w:bCs/>
        </w:rPr>
      </w:pPr>
      <w:r w:rsidRPr="005F055F">
        <w:rPr>
          <w:b/>
          <w:bCs/>
        </w:rPr>
        <w:t>Bent u bekend met het bericht «Moordenaar krijgt na jaren cel en tbs baan in zorgkliniek: ‘Hoe kan zo iemand werken met kwetsbare personen?’» gepubliceerd door De Telegraaf op 31 juli 2025?</w:t>
      </w:r>
    </w:p>
    <w:p w:rsidRPr="005F055F" w:rsidR="005F055F" w:rsidP="005F055F" w:rsidRDefault="005F055F" w14:paraId="46DCCF79" w14:textId="77777777">
      <w:pPr>
        <w:rPr>
          <w:b/>
          <w:bCs/>
        </w:rPr>
      </w:pPr>
    </w:p>
    <w:p w:rsidRPr="005F055F" w:rsidR="005F055F" w:rsidP="005F055F" w:rsidRDefault="005F055F" w14:paraId="26678ABA" w14:textId="571BF69F">
      <w:pPr>
        <w:rPr>
          <w:b/>
          <w:bCs/>
        </w:rPr>
      </w:pPr>
      <w:r w:rsidRPr="005F055F">
        <w:rPr>
          <w:b/>
          <w:bCs/>
        </w:rPr>
        <w:t>Antwoord op vraag 1</w:t>
      </w:r>
    </w:p>
    <w:p w:rsidRPr="005F055F" w:rsidR="005F055F" w:rsidP="005F055F" w:rsidRDefault="005F055F" w14:paraId="19583D34" w14:textId="76A2A539">
      <w:r w:rsidRPr="005F055F">
        <w:t xml:space="preserve">Ja. </w:t>
      </w:r>
    </w:p>
    <w:p w:rsidR="005F055F" w:rsidP="005F055F" w:rsidRDefault="005F055F" w14:paraId="4B93B726" w14:textId="77777777"/>
    <w:p w:rsidRPr="005F055F" w:rsidR="005F055F" w:rsidP="005F055F" w:rsidRDefault="005F055F" w14:paraId="0860E617" w14:textId="2E601DDB">
      <w:pPr>
        <w:rPr>
          <w:b/>
          <w:bCs/>
        </w:rPr>
      </w:pPr>
      <w:bookmarkStart w:name="_Hlk207269183" w:id="1"/>
      <w:r w:rsidRPr="005F055F">
        <w:rPr>
          <w:b/>
          <w:bCs/>
        </w:rPr>
        <w:t>Vraag 2</w:t>
      </w:r>
    </w:p>
    <w:p w:rsidR="005F055F" w:rsidP="005F055F" w:rsidRDefault="005F055F" w14:paraId="6930A7E4" w14:textId="486C936F">
      <w:pPr>
        <w:rPr>
          <w:b/>
          <w:bCs/>
        </w:rPr>
      </w:pPr>
      <w:r w:rsidRPr="005F055F">
        <w:rPr>
          <w:b/>
          <w:bCs/>
        </w:rPr>
        <w:t>Deelt u de zorgen van nabestaanden en andere betrokkenen over het feit dat iemand met een dergelijk ernstig verleden werkzaam is met kwetsbare cliënten?</w:t>
      </w:r>
    </w:p>
    <w:p w:rsidR="005F055F" w:rsidP="005F055F" w:rsidRDefault="005F055F" w14:paraId="3F1B3698" w14:textId="77777777">
      <w:pPr>
        <w:rPr>
          <w:b/>
          <w:bCs/>
        </w:rPr>
      </w:pPr>
    </w:p>
    <w:p w:rsidRPr="005F055F" w:rsidR="005F055F" w:rsidP="005F055F" w:rsidRDefault="005F055F" w14:paraId="30669A00" w14:textId="683C67ED">
      <w:pPr>
        <w:rPr>
          <w:b/>
          <w:bCs/>
        </w:rPr>
      </w:pPr>
      <w:r>
        <w:rPr>
          <w:b/>
          <w:bCs/>
        </w:rPr>
        <w:t>Antwoord op vraag 2</w:t>
      </w:r>
    </w:p>
    <w:p w:rsidRPr="002F6D84" w:rsidR="000140EA" w:rsidP="0020718A" w:rsidRDefault="004F63F3" w14:paraId="13E2A935" w14:textId="3BF01B8C">
      <w:r w:rsidRPr="002F6D84">
        <w:t xml:space="preserve">De zorgen van nabestaanden begrijp ik goed. Hun leven is blijvend veranderd door het leed dat hen is aangedaan. </w:t>
      </w:r>
      <w:r w:rsidRPr="002F6D84" w:rsidR="0020718A">
        <w:t>Tegelijkertijd</w:t>
      </w:r>
      <w:r w:rsidRPr="002F6D84" w:rsidR="000F0F18">
        <w:t xml:space="preserve"> </w:t>
      </w:r>
      <w:bookmarkStart w:name="_Hlk207710053" w:id="2"/>
      <w:r w:rsidRPr="002F6D84" w:rsidR="000140EA">
        <w:t xml:space="preserve">is het van </w:t>
      </w:r>
      <w:r w:rsidRPr="002F6D84" w:rsidR="000F0F18">
        <w:t xml:space="preserve">belang </w:t>
      </w:r>
      <w:r w:rsidRPr="002F6D84" w:rsidR="000140EA">
        <w:t xml:space="preserve">dat veroordeelden, </w:t>
      </w:r>
      <w:r w:rsidRPr="002F6D84" w:rsidR="000F0F18">
        <w:t>nadat zij hun straf hebben uitgezeten en/of zijn behandeld</w:t>
      </w:r>
      <w:r w:rsidRPr="002F6D84" w:rsidR="000140EA">
        <w:t xml:space="preserve">, kunnen </w:t>
      </w:r>
      <w:r w:rsidRPr="002F6D84" w:rsidR="000F0F18">
        <w:t>terugkeren in de samenleving en aan het werk gaan</w:t>
      </w:r>
      <w:r w:rsidRPr="002F6D84" w:rsidR="000140EA">
        <w:t xml:space="preserve"> als dit op een veilige manier kan.</w:t>
      </w:r>
      <w:bookmarkEnd w:id="2"/>
      <w:r w:rsidRPr="002F6D84" w:rsidR="000E5087">
        <w:t xml:space="preserve"> </w:t>
      </w:r>
    </w:p>
    <w:p w:rsidRPr="002F6D84" w:rsidR="00BB0983" w:rsidP="0020718A" w:rsidRDefault="00BB0983" w14:paraId="59843E80" w14:textId="77777777"/>
    <w:p w:rsidRPr="002F6D84" w:rsidR="00756837" w:rsidP="00756837" w:rsidRDefault="00756837" w14:paraId="05320763" w14:textId="2F21DF63">
      <w:r w:rsidRPr="002F6D84">
        <w:t>Om in een zorginstelling te kunnen werken dient eenieder conform de richtlijnen in ieder geval in het bezit van een Verklaring Omtrent het Gedrag (VOG) te zijn. Daarbij komt dat screening onderdeel is van een breder integriteitsbeleid.</w:t>
      </w:r>
    </w:p>
    <w:p w:rsidRPr="002F6D84" w:rsidR="00405BAE" w:rsidP="00405BAE" w:rsidRDefault="00BB0983" w14:paraId="09A85DFD" w14:textId="31FBAADC">
      <w:r w:rsidRPr="002F6D84">
        <w:t>Zowel in de geestelijke gezondheidszorg als in de forensische zorg wordt het belang van de inzet van ervaringsdeskundigen onderschreven door veldpartijen en de verantwoordelijke ministeries</w:t>
      </w:r>
      <w:r w:rsidRPr="002F6D84" w:rsidR="00482DAD">
        <w:t>.</w:t>
      </w:r>
      <w:r w:rsidRPr="002F6D84">
        <w:t xml:space="preserve"> </w:t>
      </w:r>
      <w:r w:rsidRPr="002F6D84" w:rsidR="00405BAE">
        <w:t xml:space="preserve">Ervaringsdeskundigen in de forensische zorg zijn daartoe opgeleide personen met een verleden van </w:t>
      </w:r>
      <w:proofErr w:type="spellStart"/>
      <w:r w:rsidRPr="002F6D84" w:rsidR="00405BAE">
        <w:t>delictgedrag</w:t>
      </w:r>
      <w:proofErr w:type="spellEnd"/>
      <w:r w:rsidRPr="002F6D84" w:rsidR="00405BAE">
        <w:t xml:space="preserve"> samenhangend met een stoornis of een ander relevant herstelverhaal. Ervaringsdeskundigen kunnen een brugfunctie vervullen tussen patiënten of cliënten en professionals en zij kunnen daarin beide perspectieven belichten vanuit hun ervaring en opleiding.</w:t>
      </w:r>
    </w:p>
    <w:p w:rsidRPr="002F6D84" w:rsidR="000E5087" w:rsidP="00405BAE" w:rsidRDefault="00BB0983" w14:paraId="5BAA7727" w14:textId="1B2A77D9">
      <w:r w:rsidRPr="002F6D84">
        <w:t>Voor de forensische zorg geldt dat de inzet van ervaringsdeskundigen is opgenomen in het Kwaliteitskader forensische zorg 2022–2028</w:t>
      </w:r>
      <w:bookmarkStart w:name="_Hlk208924751" w:id="3"/>
      <w:r w:rsidRPr="002F6D84" w:rsidR="0020718A">
        <w:t>.</w:t>
      </w:r>
      <w:bookmarkEnd w:id="3"/>
      <w:r w:rsidRPr="002F6D84" w:rsidR="00EE43CE">
        <w:rPr>
          <w:rStyle w:val="Voetnootmarkering"/>
        </w:rPr>
        <w:footnoteReference w:id="1"/>
      </w:r>
      <w:r w:rsidRPr="002F6D84" w:rsidR="00E955F4">
        <w:t xml:space="preserve"> </w:t>
      </w:r>
    </w:p>
    <w:p w:rsidRPr="002F6D84" w:rsidR="000E5087" w:rsidP="0020718A" w:rsidRDefault="000E5087" w14:paraId="0D88EECF" w14:textId="77777777"/>
    <w:bookmarkEnd w:id="1"/>
    <w:p w:rsidRPr="002F6D84" w:rsidR="005F055F" w:rsidP="005F055F" w:rsidRDefault="005F055F" w14:paraId="22E6D398" w14:textId="77777777"/>
    <w:p w:rsidRPr="002F6D84" w:rsidR="005F055F" w:rsidP="005F055F" w:rsidRDefault="005F055F" w14:paraId="73F11ADF" w14:textId="1CCBF3A5">
      <w:pPr>
        <w:rPr>
          <w:b/>
          <w:bCs/>
        </w:rPr>
      </w:pPr>
      <w:r w:rsidRPr="002F6D84">
        <w:rPr>
          <w:b/>
          <w:bCs/>
        </w:rPr>
        <w:t>Vraag 3</w:t>
      </w:r>
    </w:p>
    <w:p w:rsidRPr="002F6D84" w:rsidR="005F055F" w:rsidP="005F055F" w:rsidRDefault="005F055F" w14:paraId="11A740EB" w14:textId="03A0D2BA">
      <w:pPr>
        <w:rPr>
          <w:b/>
          <w:bCs/>
        </w:rPr>
      </w:pPr>
      <w:r w:rsidRPr="002F6D84">
        <w:rPr>
          <w:b/>
          <w:bCs/>
        </w:rPr>
        <w:t xml:space="preserve">Hoe vaak is het in de afgelopen tien jaar voorgekomen dat iemand met een veroordeling voor een ernstig geweldsmisdrijf tóch een Verklaring Omtrent het Gedrag (VOG) heeft gekregen voor werkzaamheden in de zorg? Welke zaken betroffen dit precies, en wat waren de motiveringen van </w:t>
      </w:r>
      <w:proofErr w:type="spellStart"/>
      <w:r w:rsidRPr="002F6D84">
        <w:rPr>
          <w:b/>
          <w:bCs/>
        </w:rPr>
        <w:t>Justis</w:t>
      </w:r>
      <w:proofErr w:type="spellEnd"/>
      <w:r w:rsidRPr="002F6D84">
        <w:rPr>
          <w:b/>
          <w:bCs/>
        </w:rPr>
        <w:t xml:space="preserve"> om in die gevallen toch een VOG te verlenen?</w:t>
      </w:r>
    </w:p>
    <w:p w:rsidRPr="002F6D84" w:rsidR="005F055F" w:rsidP="005F055F" w:rsidRDefault="005F055F" w14:paraId="587221DB" w14:textId="77777777"/>
    <w:p w:rsidRPr="002F6D84" w:rsidR="005F055F" w:rsidP="005F055F" w:rsidRDefault="005F055F" w14:paraId="03E4A218" w14:textId="137F84EB">
      <w:pPr>
        <w:rPr>
          <w:b/>
          <w:bCs/>
        </w:rPr>
      </w:pPr>
      <w:r w:rsidRPr="002F6D84">
        <w:rPr>
          <w:b/>
          <w:bCs/>
        </w:rPr>
        <w:t>Antwoord op vraag 3</w:t>
      </w:r>
    </w:p>
    <w:p w:rsidRPr="002F6D84" w:rsidR="00DB4A92" w:rsidP="00DB4A92" w:rsidRDefault="00884D4D" w14:paraId="23FE4C8E" w14:textId="730F3072">
      <w:bookmarkStart w:name="_Hlk207268270" w:id="4"/>
      <w:bookmarkStart w:name="_Hlk207116244" w:id="5"/>
      <w:bookmarkStart w:name="_Hlk205290798" w:id="6"/>
      <w:r w:rsidRPr="002F6D84">
        <w:t xml:space="preserve">Het is </w:t>
      </w:r>
      <w:r w:rsidRPr="002F6D84" w:rsidR="000140EA">
        <w:t xml:space="preserve">onbekend </w:t>
      </w:r>
      <w:r w:rsidRPr="002F6D84">
        <w:t xml:space="preserve">hoe vaak </w:t>
      </w:r>
      <w:r w:rsidRPr="002F6D84" w:rsidR="00DD0259">
        <w:t>het in de afgelopen tien jaar is voorgekomen dat een persoon met een veroordeling voor een ernstig geweldsmisdrijf toch een VOG heeft gekregen voor een functie in de zorg</w:t>
      </w:r>
      <w:r w:rsidRPr="002F6D84">
        <w:t xml:space="preserve">. </w:t>
      </w:r>
      <w:bookmarkEnd w:id="4"/>
    </w:p>
    <w:bookmarkEnd w:id="5"/>
    <w:p w:rsidRPr="002F6D84" w:rsidR="0045312E" w:rsidP="00D275BC" w:rsidRDefault="0045312E" w14:paraId="48E03087" w14:textId="77777777">
      <w:pPr>
        <w:rPr>
          <w:b/>
          <w:bCs/>
        </w:rPr>
      </w:pPr>
    </w:p>
    <w:p w:rsidRPr="002F6D84" w:rsidR="006811D5" w:rsidP="001D4AB5" w:rsidRDefault="00D275BC" w14:paraId="1D17E8E1" w14:textId="4C7D277F">
      <w:r w:rsidRPr="002F6D84">
        <w:t>Vanwege de bescherming van de persoonlijke levenssfeer van betrokkene</w:t>
      </w:r>
      <w:r w:rsidRPr="002F6D84" w:rsidR="00EC6B30">
        <w:t>n</w:t>
      </w:r>
      <w:r w:rsidRPr="002F6D84" w:rsidR="00756837">
        <w:t xml:space="preserve"> kan ik niet ingaan</w:t>
      </w:r>
      <w:r w:rsidRPr="002F6D84">
        <w:t xml:space="preserve"> op individuele </w:t>
      </w:r>
      <w:r w:rsidRPr="002F6D84" w:rsidR="00453D63">
        <w:t>casussen</w:t>
      </w:r>
      <w:r w:rsidRPr="002F6D84">
        <w:t>.</w:t>
      </w:r>
      <w:r w:rsidRPr="002F6D84" w:rsidR="005E00A8">
        <w:t xml:space="preserve"> </w:t>
      </w:r>
      <w:bookmarkStart w:name="_Hlk205303331" w:id="7"/>
      <w:bookmarkStart w:name="_Hlk205291944" w:id="8"/>
      <w:r w:rsidRPr="002F6D84" w:rsidR="005E00A8">
        <w:t>In het algemeen kan ik aangeven dat bij iedere VOG-beoordeling</w:t>
      </w:r>
      <w:bookmarkEnd w:id="7"/>
      <w:r w:rsidRPr="002F6D84" w:rsidR="005E00A8">
        <w:t xml:space="preserve"> een </w:t>
      </w:r>
      <w:r w:rsidRPr="002F6D84" w:rsidR="008C27E5">
        <w:t xml:space="preserve">zorgvuldige </w:t>
      </w:r>
      <w:r w:rsidRPr="002F6D84" w:rsidR="005E00A8">
        <w:t>belangenafweging plaats</w:t>
      </w:r>
      <w:r w:rsidRPr="002F6D84" w:rsidR="0020718A">
        <w:t>vindt</w:t>
      </w:r>
      <w:r w:rsidRPr="002F6D84" w:rsidR="005E00A8">
        <w:t xml:space="preserve">. </w:t>
      </w:r>
      <w:r w:rsidRPr="002F6D84" w:rsidR="00E740CB">
        <w:t>M</w:t>
      </w:r>
      <w:r w:rsidRPr="002F6D84" w:rsidR="005E00A8">
        <w:t xml:space="preserve">et de VOG </w:t>
      </w:r>
      <w:r w:rsidRPr="002F6D84" w:rsidR="00E740CB">
        <w:t xml:space="preserve">komen </w:t>
      </w:r>
      <w:r w:rsidRPr="002F6D84" w:rsidR="005E00A8">
        <w:t xml:space="preserve">meerdere </w:t>
      </w:r>
      <w:r w:rsidRPr="002F6D84" w:rsidR="00E740CB">
        <w:t xml:space="preserve">belangrijke maatschappelijke </w:t>
      </w:r>
      <w:r w:rsidRPr="002F6D84" w:rsidR="005E00A8">
        <w:t>doelen samen</w:t>
      </w:r>
      <w:r w:rsidRPr="002F6D84" w:rsidR="006811D5">
        <w:t>:</w:t>
      </w:r>
      <w:r w:rsidRPr="002F6D84" w:rsidR="005E00A8">
        <w:rPr>
          <w:rStyle w:val="Voetnootmarkering"/>
        </w:rPr>
        <w:footnoteReference w:id="2"/>
      </w:r>
      <w:r w:rsidRPr="002F6D84" w:rsidR="009F5FD2">
        <w:t xml:space="preserve"> </w:t>
      </w:r>
    </w:p>
    <w:p w:rsidRPr="002F6D84" w:rsidR="006811D5" w:rsidP="006811D5" w:rsidRDefault="006811D5" w14:paraId="6EC77EB8" w14:textId="77777777">
      <w:pPr>
        <w:pStyle w:val="Lijstalinea"/>
        <w:numPr>
          <w:ilvl w:val="0"/>
          <w:numId w:val="10"/>
        </w:numPr>
      </w:pPr>
      <w:r w:rsidRPr="002F6D84">
        <w:t>D</w:t>
      </w:r>
      <w:r w:rsidRPr="002F6D84" w:rsidR="005E00A8">
        <w:t xml:space="preserve">e samenleving </w:t>
      </w:r>
      <w:r w:rsidRPr="002F6D84">
        <w:t xml:space="preserve">wordt </w:t>
      </w:r>
      <w:r w:rsidRPr="002F6D84" w:rsidR="005E00A8">
        <w:t xml:space="preserve">beschermd tegen strafbaar handelen in de rol waarvoor de VOG wordt aangevraagd. </w:t>
      </w:r>
    </w:p>
    <w:p w:rsidRPr="002F6D84" w:rsidR="006811D5" w:rsidP="006811D5" w:rsidRDefault="006811D5" w14:paraId="123CB5FB" w14:textId="77777777">
      <w:pPr>
        <w:pStyle w:val="Lijstalinea"/>
        <w:numPr>
          <w:ilvl w:val="0"/>
          <w:numId w:val="10"/>
        </w:numPr>
      </w:pPr>
      <w:r w:rsidRPr="002F6D84">
        <w:t>D</w:t>
      </w:r>
      <w:r w:rsidRPr="002F6D84" w:rsidR="005E00A8">
        <w:t xml:space="preserve">e veroordeelde </w:t>
      </w:r>
      <w:r w:rsidRPr="002F6D84">
        <w:t xml:space="preserve">kan </w:t>
      </w:r>
      <w:r w:rsidRPr="002F6D84" w:rsidR="005E00A8">
        <w:t>na gestraft te zijn weer deelnemen aan de maatschappij – waar dit passend wordt geacht.</w:t>
      </w:r>
      <w:r w:rsidRPr="002F6D84" w:rsidR="00876D41">
        <w:t xml:space="preserve"> </w:t>
      </w:r>
    </w:p>
    <w:p w:rsidRPr="002F6D84" w:rsidR="005E00A8" w:rsidP="006811D5" w:rsidRDefault="006811D5" w14:paraId="1733BDC5" w14:textId="1821C31F">
      <w:pPr>
        <w:pStyle w:val="Lijstalinea"/>
        <w:numPr>
          <w:ilvl w:val="0"/>
          <w:numId w:val="10"/>
        </w:numPr>
      </w:pPr>
      <w:r w:rsidRPr="002F6D84">
        <w:t>D</w:t>
      </w:r>
      <w:r w:rsidRPr="002F6D84" w:rsidR="005E00A8">
        <w:t xml:space="preserve">e inbreuk op de persoonlijke levenssfeer van de aanvrager </w:t>
      </w:r>
      <w:r w:rsidRPr="002F6D84">
        <w:t xml:space="preserve">wordt </w:t>
      </w:r>
      <w:r w:rsidRPr="002F6D84" w:rsidR="005E00A8">
        <w:t>zoveel als mogelijk beperkt.</w:t>
      </w:r>
    </w:p>
    <w:p w:rsidRPr="002F6D84" w:rsidR="00FD6433" w:rsidP="001D4AB5" w:rsidRDefault="00FD6433" w14:paraId="071F9087" w14:textId="77777777"/>
    <w:bookmarkEnd w:id="8"/>
    <w:p w:rsidRPr="002F6D84" w:rsidR="005E00A8" w:rsidP="00D275BC" w:rsidRDefault="00876D41" w14:paraId="1475F0C0" w14:textId="053CD7EA">
      <w:r w:rsidRPr="002F6D84">
        <w:t xml:space="preserve">Bij elke VOG-aanvraag kijkt </w:t>
      </w:r>
      <w:r w:rsidRPr="002F6D84" w:rsidR="006811D5">
        <w:t xml:space="preserve">de screeningsautoriteit </w:t>
      </w:r>
      <w:proofErr w:type="spellStart"/>
      <w:r w:rsidRPr="002F6D84">
        <w:t>Justis</w:t>
      </w:r>
      <w:proofErr w:type="spellEnd"/>
      <w:r w:rsidRPr="002F6D84">
        <w:t xml:space="preserve"> of relevante strafrechtelijke gegevens aanwezig zijn, gelet op de aard van het delict, de functie en locatie. </w:t>
      </w:r>
      <w:r w:rsidRPr="002F6D84" w:rsidR="005F6834">
        <w:t xml:space="preserve">De relatie tussen een justitieel gegeven en de functie die de aanvrager gaat vervullen bepaalt of dat gegeven, gelet op het risico voor de samenleving, een belemmering vormt voor een behoorlijke uitoefening van de functie. </w:t>
      </w:r>
      <w:r w:rsidRPr="002F6D84" w:rsidR="00E84D7E">
        <w:t xml:space="preserve">De VOG blijft een afweging tussen de verschillende maatschappelijke doelen die het instrument nastreeft. </w:t>
      </w:r>
      <w:r w:rsidRPr="002F6D84" w:rsidR="005F6834">
        <w:t xml:space="preserve">Aan ernstige geweldsdelicten kent </w:t>
      </w:r>
      <w:proofErr w:type="spellStart"/>
      <w:r w:rsidRPr="002F6D84" w:rsidR="005F6834">
        <w:t>Justis</w:t>
      </w:r>
      <w:proofErr w:type="spellEnd"/>
      <w:r w:rsidRPr="002F6D84" w:rsidR="005F6834">
        <w:t xml:space="preserve"> veel gewicht</w:t>
      </w:r>
      <w:r w:rsidRPr="002F6D84" w:rsidR="00084B00">
        <w:t xml:space="preserve"> toe</w:t>
      </w:r>
      <w:r w:rsidRPr="002F6D84" w:rsidR="005F6834">
        <w:t xml:space="preserve"> </w:t>
      </w:r>
      <w:r w:rsidRPr="002F6D84" w:rsidR="00084B00">
        <w:t xml:space="preserve">vanuit het belang van de bescherming van de maatschappij tegen de risico’s die uitgaan van een dergelijk </w:t>
      </w:r>
      <w:proofErr w:type="spellStart"/>
      <w:r w:rsidRPr="002F6D84" w:rsidR="00084B00">
        <w:t>delictverleden</w:t>
      </w:r>
      <w:proofErr w:type="spellEnd"/>
      <w:r w:rsidRPr="002F6D84" w:rsidR="00084B00">
        <w:t>.</w:t>
      </w:r>
      <w:r w:rsidRPr="002F6D84" w:rsidR="005F6834">
        <w:t xml:space="preserve"> </w:t>
      </w:r>
    </w:p>
    <w:bookmarkEnd w:id="6"/>
    <w:p w:rsidRPr="002F6D84" w:rsidR="005F055F" w:rsidP="005F055F" w:rsidRDefault="005F055F" w14:paraId="5E0A9F76" w14:textId="77777777"/>
    <w:p w:rsidRPr="002F6D84" w:rsidR="005F055F" w:rsidP="005F055F" w:rsidRDefault="005F055F" w14:paraId="64937131" w14:textId="252BBBBC">
      <w:pPr>
        <w:rPr>
          <w:b/>
          <w:bCs/>
        </w:rPr>
      </w:pPr>
      <w:r w:rsidRPr="002F6D84">
        <w:rPr>
          <w:b/>
          <w:bCs/>
        </w:rPr>
        <w:t>Vraag 4</w:t>
      </w:r>
    </w:p>
    <w:p w:rsidRPr="002F6D84" w:rsidR="005F055F" w:rsidP="005F055F" w:rsidRDefault="005F055F" w14:paraId="2D89A806" w14:textId="199E2F90">
      <w:pPr>
        <w:rPr>
          <w:b/>
          <w:bCs/>
        </w:rPr>
      </w:pPr>
      <w:r w:rsidRPr="002F6D84">
        <w:rPr>
          <w:b/>
          <w:bCs/>
        </w:rPr>
        <w:t>Kunt u bevestigen wanneer de betrokkene in deze casus een VOG heeft aangevraagd, voor welk type functie dit was, welk screeningsprofiel daarbij is gehanteerd, en of het levensdelict uit 2001 daarbij is meegewogen?</w:t>
      </w:r>
    </w:p>
    <w:p w:rsidRPr="002F6D84" w:rsidR="005F055F" w:rsidP="005F055F" w:rsidRDefault="005F055F" w14:paraId="0CC39715" w14:textId="77777777">
      <w:pPr>
        <w:rPr>
          <w:b/>
          <w:bCs/>
        </w:rPr>
      </w:pPr>
    </w:p>
    <w:p w:rsidRPr="002F6D84" w:rsidR="005F055F" w:rsidP="005F055F" w:rsidRDefault="005F055F" w14:paraId="709530A7" w14:textId="775A6356">
      <w:pPr>
        <w:rPr>
          <w:b/>
          <w:bCs/>
        </w:rPr>
      </w:pPr>
      <w:r w:rsidRPr="002F6D84">
        <w:rPr>
          <w:b/>
          <w:bCs/>
        </w:rPr>
        <w:t>Vraag 5</w:t>
      </w:r>
    </w:p>
    <w:p w:rsidRPr="002F6D84" w:rsidR="005F055F" w:rsidP="005F055F" w:rsidRDefault="005F055F" w14:paraId="32F70182" w14:textId="3741C0FB">
      <w:pPr>
        <w:rPr>
          <w:b/>
          <w:bCs/>
        </w:rPr>
      </w:pPr>
      <w:r w:rsidRPr="002F6D84">
        <w:rPr>
          <w:b/>
          <w:bCs/>
        </w:rPr>
        <w:t>Kunt u toelichten of in deze zaak politiegegevens zijn geraadpleegd voorafgaand aan het verlenen van de VOG? Zo ja, welke gegevens betroffen dit en wie nam uiteindelijk de beslissing?</w:t>
      </w:r>
    </w:p>
    <w:p w:rsidRPr="002F6D84" w:rsidR="005F055F" w:rsidP="005F055F" w:rsidRDefault="005F055F" w14:paraId="1A7C8B32" w14:textId="77777777">
      <w:pPr>
        <w:rPr>
          <w:b/>
          <w:bCs/>
        </w:rPr>
      </w:pPr>
    </w:p>
    <w:p w:rsidR="002F6D84" w:rsidP="005F055F" w:rsidRDefault="002F6D84" w14:paraId="407D1D8A" w14:textId="77777777">
      <w:pPr>
        <w:rPr>
          <w:b/>
          <w:bCs/>
        </w:rPr>
      </w:pPr>
    </w:p>
    <w:p w:rsidR="002F6D84" w:rsidP="005F055F" w:rsidRDefault="002F6D84" w14:paraId="150906E1" w14:textId="77777777">
      <w:pPr>
        <w:rPr>
          <w:b/>
          <w:bCs/>
        </w:rPr>
      </w:pPr>
    </w:p>
    <w:p w:rsidR="002F6D84" w:rsidP="005F055F" w:rsidRDefault="002F6D84" w14:paraId="0A095A1C" w14:textId="77777777">
      <w:pPr>
        <w:rPr>
          <w:b/>
          <w:bCs/>
        </w:rPr>
      </w:pPr>
    </w:p>
    <w:p w:rsidR="002F6D84" w:rsidP="005F055F" w:rsidRDefault="002F6D84" w14:paraId="5F084462" w14:textId="77777777">
      <w:pPr>
        <w:rPr>
          <w:b/>
          <w:bCs/>
        </w:rPr>
      </w:pPr>
    </w:p>
    <w:p w:rsidR="002F6D84" w:rsidP="005F055F" w:rsidRDefault="002F6D84" w14:paraId="00A12D25" w14:textId="77777777">
      <w:pPr>
        <w:rPr>
          <w:b/>
          <w:bCs/>
        </w:rPr>
      </w:pPr>
    </w:p>
    <w:p w:rsidR="002F6D84" w:rsidP="005F055F" w:rsidRDefault="002F6D84" w14:paraId="3736F39F" w14:textId="77777777">
      <w:pPr>
        <w:rPr>
          <w:b/>
          <w:bCs/>
        </w:rPr>
      </w:pPr>
    </w:p>
    <w:p w:rsidR="002F6D84" w:rsidP="005F055F" w:rsidRDefault="002F6D84" w14:paraId="1FA56128" w14:textId="77777777">
      <w:pPr>
        <w:rPr>
          <w:b/>
          <w:bCs/>
        </w:rPr>
      </w:pPr>
    </w:p>
    <w:p w:rsidR="002F6D84" w:rsidP="005F055F" w:rsidRDefault="002F6D84" w14:paraId="0AD34DB5" w14:textId="77777777">
      <w:pPr>
        <w:rPr>
          <w:b/>
          <w:bCs/>
        </w:rPr>
      </w:pPr>
    </w:p>
    <w:p w:rsidR="002F6D84" w:rsidP="005F055F" w:rsidRDefault="002F6D84" w14:paraId="5693EE9A" w14:textId="77777777">
      <w:pPr>
        <w:rPr>
          <w:b/>
          <w:bCs/>
        </w:rPr>
      </w:pPr>
    </w:p>
    <w:p w:rsidR="002F6D84" w:rsidP="005F055F" w:rsidRDefault="002F6D84" w14:paraId="10F6D409" w14:textId="77777777">
      <w:pPr>
        <w:rPr>
          <w:b/>
          <w:bCs/>
        </w:rPr>
      </w:pPr>
    </w:p>
    <w:p w:rsidR="002F6D84" w:rsidP="005F055F" w:rsidRDefault="002F6D84" w14:paraId="4127D559" w14:textId="77777777">
      <w:pPr>
        <w:rPr>
          <w:b/>
          <w:bCs/>
        </w:rPr>
      </w:pPr>
    </w:p>
    <w:p w:rsidRPr="002F6D84" w:rsidR="005F055F" w:rsidP="005F055F" w:rsidRDefault="005F055F" w14:paraId="676DCF9D" w14:textId="68312A12">
      <w:pPr>
        <w:rPr>
          <w:b/>
          <w:bCs/>
        </w:rPr>
      </w:pPr>
      <w:r w:rsidRPr="002F6D84">
        <w:rPr>
          <w:b/>
          <w:bCs/>
        </w:rPr>
        <w:t>Antwoord op vrag</w:t>
      </w:r>
      <w:r w:rsidRPr="002F6D84" w:rsidR="00057C25">
        <w:rPr>
          <w:b/>
          <w:bCs/>
        </w:rPr>
        <w:t>en</w:t>
      </w:r>
      <w:r w:rsidRPr="002F6D84">
        <w:rPr>
          <w:b/>
          <w:bCs/>
        </w:rPr>
        <w:t xml:space="preserve"> </w:t>
      </w:r>
      <w:r w:rsidRPr="002F6D84" w:rsidR="00057C25">
        <w:rPr>
          <w:b/>
          <w:bCs/>
        </w:rPr>
        <w:t xml:space="preserve">4 en </w:t>
      </w:r>
      <w:r w:rsidRPr="002F6D84">
        <w:rPr>
          <w:b/>
          <w:bCs/>
        </w:rPr>
        <w:t>5</w:t>
      </w:r>
    </w:p>
    <w:p w:rsidRPr="002F6D84" w:rsidR="005F055F" w:rsidP="005F055F" w:rsidRDefault="00801A2D" w14:paraId="4901A494" w14:textId="23E4DE64">
      <w:r w:rsidRPr="002F6D84">
        <w:t>Vanwege de bescherming van de persoonlijke levenssfeer</w:t>
      </w:r>
      <w:r w:rsidRPr="002F6D84" w:rsidR="00756837">
        <w:t xml:space="preserve"> kan ik niet ingaan</w:t>
      </w:r>
      <w:r w:rsidRPr="002F6D84">
        <w:t xml:space="preserve"> op individuele casus</w:t>
      </w:r>
      <w:r w:rsidRPr="002F6D84" w:rsidR="00273E4D">
        <w:t>sen</w:t>
      </w:r>
      <w:r w:rsidRPr="002F6D84">
        <w:t xml:space="preserve">. </w:t>
      </w:r>
      <w:r w:rsidRPr="002F6D84" w:rsidR="00F975F7">
        <w:t xml:space="preserve">De screeningsprofielen die </w:t>
      </w:r>
      <w:proofErr w:type="spellStart"/>
      <w:r w:rsidRPr="002F6D84" w:rsidR="00F975F7">
        <w:t>Justis</w:t>
      </w:r>
      <w:proofErr w:type="spellEnd"/>
      <w:r w:rsidRPr="002F6D84" w:rsidR="00F975F7">
        <w:t xml:space="preserve"> hanteert zijn te vinden op de website van </w:t>
      </w:r>
      <w:proofErr w:type="spellStart"/>
      <w:r w:rsidRPr="002F6D84" w:rsidR="00F975F7">
        <w:t>Justis</w:t>
      </w:r>
      <w:proofErr w:type="spellEnd"/>
      <w:r w:rsidRPr="002F6D84" w:rsidR="00F975F7">
        <w:t>.</w:t>
      </w:r>
      <w:r w:rsidRPr="002F6D84" w:rsidR="00F975F7">
        <w:rPr>
          <w:rStyle w:val="Voetnootmarkering"/>
        </w:rPr>
        <w:footnoteReference w:id="3"/>
      </w:r>
      <w:r w:rsidRPr="002F6D84" w:rsidR="00F975F7">
        <w:t xml:space="preserve"> </w:t>
      </w:r>
      <w:r w:rsidRPr="002F6D84" w:rsidR="003767CD">
        <w:t xml:space="preserve">Bij reguliere VOG-aanvragen, niet zijnde de VOG Politiegegevens (VOG P), kan </w:t>
      </w:r>
      <w:proofErr w:type="spellStart"/>
      <w:r w:rsidRPr="002F6D84" w:rsidR="003767CD">
        <w:t>Justis</w:t>
      </w:r>
      <w:proofErr w:type="spellEnd"/>
      <w:r w:rsidRPr="002F6D84" w:rsidR="003767CD">
        <w:t xml:space="preserve"> alleen politiegegevens opvragen bij de politie indien justitiële gegevens daartoe aanleiding geven. </w:t>
      </w:r>
      <w:r w:rsidRPr="002F6D84" w:rsidR="00B90DB2">
        <w:t xml:space="preserve">Bij aanvraag van een </w:t>
      </w:r>
      <w:r w:rsidRPr="002F6D84" w:rsidR="004F4819">
        <w:t>VOG P</w:t>
      </w:r>
      <w:r w:rsidRPr="002F6D84" w:rsidR="00B90DB2">
        <w:t xml:space="preserve"> worden</w:t>
      </w:r>
      <w:r w:rsidRPr="002F6D84" w:rsidR="003767CD">
        <w:t xml:space="preserve"> </w:t>
      </w:r>
      <w:bookmarkStart w:name="_Hlk209081394" w:id="9"/>
      <w:r w:rsidRPr="002F6D84" w:rsidR="00611EF4">
        <w:t xml:space="preserve">standaard politiegegevens opgevraagd die ook een zelfstandige grond vormen om </w:t>
      </w:r>
      <w:r w:rsidRPr="002F6D84" w:rsidR="00CB3187">
        <w:t xml:space="preserve">afgifte van </w:t>
      </w:r>
      <w:r w:rsidRPr="002F6D84" w:rsidR="00611EF4">
        <w:t xml:space="preserve">een VOG </w:t>
      </w:r>
      <w:r w:rsidRPr="002F6D84" w:rsidR="00CB3187">
        <w:t xml:space="preserve">P </w:t>
      </w:r>
      <w:r w:rsidRPr="002F6D84" w:rsidR="00611EF4">
        <w:t>te weigeren</w:t>
      </w:r>
      <w:bookmarkEnd w:id="9"/>
      <w:r w:rsidRPr="002F6D84" w:rsidR="00146737">
        <w:t xml:space="preserve">. </w:t>
      </w:r>
      <w:r w:rsidRPr="002F6D84" w:rsidR="002B65DE">
        <w:t>Een VOG P is verplicht voor functies die zijn aangewezen bij ministeriële regeling</w:t>
      </w:r>
      <w:r w:rsidRPr="002F6D84" w:rsidR="00A950DB">
        <w:t>, waaronder bepaalde functies bij de Forensische Psychiatrische Centra (</w:t>
      </w:r>
      <w:proofErr w:type="spellStart"/>
      <w:r w:rsidRPr="002F6D84" w:rsidR="00A950DB">
        <w:t>FPC’s</w:t>
      </w:r>
      <w:proofErr w:type="spellEnd"/>
      <w:r w:rsidRPr="002F6D84" w:rsidR="00A950DB">
        <w:t>) en Forensische Psychiatrische Klinieken (</w:t>
      </w:r>
      <w:proofErr w:type="spellStart"/>
      <w:r w:rsidRPr="002F6D84" w:rsidR="00A950DB">
        <w:t>FPK’s</w:t>
      </w:r>
      <w:proofErr w:type="spellEnd"/>
      <w:r w:rsidRPr="002F6D84" w:rsidR="00A950DB">
        <w:t>)</w:t>
      </w:r>
      <w:r w:rsidRPr="002F6D84" w:rsidR="002B65DE">
        <w:t xml:space="preserve">. </w:t>
      </w:r>
      <w:r w:rsidRPr="002F6D84" w:rsidR="006B09DD">
        <w:t xml:space="preserve">Andere zorginstellingen zijn niet aangewezen voor de VOG P. </w:t>
      </w:r>
      <w:r w:rsidRPr="002F6D84" w:rsidR="002B65DE">
        <w:t>Voor de aangewezen functies verwijs ik naar de Regeling aanwijzing functies VOG Politiegegevens.</w:t>
      </w:r>
      <w:r w:rsidRPr="002F6D84" w:rsidR="00647792">
        <w:rPr>
          <w:rStyle w:val="Voetnootmarkering"/>
        </w:rPr>
        <w:footnoteReference w:id="4"/>
      </w:r>
      <w:r w:rsidRPr="002F6D84" w:rsidR="00A256F7">
        <w:t xml:space="preserve"> Voor beoordeling van een VOG-aanvraag van personeel werkzaam in een inrichting van de Dienst Justitiële Inrichtingen (DJI) geldt een afwijkende terugkijktermijn in de justitiële gegevens van dertig jaar.</w:t>
      </w:r>
    </w:p>
    <w:p w:rsidRPr="002F6D84" w:rsidR="005F055F" w:rsidP="005F055F" w:rsidRDefault="005F055F" w14:paraId="7329FE6C" w14:textId="37A90170"/>
    <w:p w:rsidRPr="002F6D84" w:rsidR="005F055F" w:rsidP="005F055F" w:rsidRDefault="005F055F" w14:paraId="13964D43" w14:textId="76C16E7B">
      <w:pPr>
        <w:rPr>
          <w:b/>
          <w:bCs/>
        </w:rPr>
      </w:pPr>
      <w:r w:rsidRPr="002F6D84">
        <w:rPr>
          <w:b/>
          <w:bCs/>
        </w:rPr>
        <w:t>Vraag 6</w:t>
      </w:r>
    </w:p>
    <w:p w:rsidRPr="002F6D84" w:rsidR="005F055F" w:rsidP="005F055F" w:rsidRDefault="005F055F" w14:paraId="5F139F20" w14:textId="11961917">
      <w:pPr>
        <w:rPr>
          <w:b/>
          <w:bCs/>
        </w:rPr>
      </w:pPr>
      <w:r w:rsidRPr="002F6D84">
        <w:rPr>
          <w:b/>
          <w:bCs/>
        </w:rPr>
        <w:t xml:space="preserve">Waarom is in het onderhavige geval wél een VOG verstrekt, terwijl in een soortgelijke zaak door </w:t>
      </w:r>
      <w:proofErr w:type="spellStart"/>
      <w:r w:rsidRPr="002F6D84">
        <w:rPr>
          <w:b/>
          <w:bCs/>
        </w:rPr>
        <w:t>Justis</w:t>
      </w:r>
      <w:proofErr w:type="spellEnd"/>
      <w:r w:rsidRPr="002F6D84">
        <w:rPr>
          <w:b/>
          <w:bCs/>
        </w:rPr>
        <w:t xml:space="preserve"> en de staatssecretaris van Rechtsbescherming een VOG geweigerd werd wegens de ernst van het levensdelict en het risico voor de maatschappij?</w:t>
      </w:r>
    </w:p>
    <w:p w:rsidRPr="002F6D84" w:rsidR="005F055F" w:rsidP="005F055F" w:rsidRDefault="005F055F" w14:paraId="0ECC74E8" w14:textId="77777777"/>
    <w:p w:rsidRPr="002F6D84" w:rsidR="005F055F" w:rsidP="005F055F" w:rsidRDefault="005F055F" w14:paraId="7D1C0A03" w14:textId="7199C7FD">
      <w:pPr>
        <w:rPr>
          <w:b/>
          <w:bCs/>
        </w:rPr>
      </w:pPr>
      <w:r w:rsidRPr="002F6D84">
        <w:rPr>
          <w:b/>
          <w:bCs/>
        </w:rPr>
        <w:t>Antwoord op vraag 6</w:t>
      </w:r>
    </w:p>
    <w:p w:rsidRPr="002F6D84" w:rsidR="005F055F" w:rsidP="00084B00" w:rsidRDefault="00084B00" w14:paraId="0C369E05" w14:textId="767D281E">
      <w:r w:rsidRPr="002F6D84">
        <w:t xml:space="preserve">Het klopt dat in een andere zaak geen VOG is afgegeven. </w:t>
      </w:r>
      <w:bookmarkStart w:name="_Hlk209081291" w:id="10"/>
      <w:r w:rsidRPr="002F6D84">
        <w:t>De beoordeling van VOG</w:t>
      </w:r>
      <w:r w:rsidRPr="002F6D84" w:rsidR="0073600A">
        <w:t>-</w:t>
      </w:r>
      <w:r w:rsidRPr="002F6D84">
        <w:t xml:space="preserve">aanvragen wordt </w:t>
      </w:r>
      <w:r w:rsidRPr="002F6D84" w:rsidR="0073600A">
        <w:t xml:space="preserve">altijd </w:t>
      </w:r>
      <w:r w:rsidRPr="002F6D84">
        <w:t xml:space="preserve">gedaan op basis van de omstandigheden van het geval, zoals de afdoening van de strafzaak, het tijdsverloop en de hoeveelheid antecedenten. </w:t>
      </w:r>
      <w:bookmarkEnd w:id="10"/>
    </w:p>
    <w:p w:rsidRPr="002F6D84" w:rsidR="00084B00" w:rsidP="005F055F" w:rsidRDefault="00084B00" w14:paraId="0586A12F" w14:textId="77777777">
      <w:pPr>
        <w:rPr>
          <w:b/>
          <w:bCs/>
        </w:rPr>
      </w:pPr>
    </w:p>
    <w:p w:rsidRPr="002F6D84" w:rsidR="005F055F" w:rsidP="005F055F" w:rsidRDefault="005F055F" w14:paraId="3AB736DB" w14:textId="3FFC5E2C">
      <w:pPr>
        <w:rPr>
          <w:b/>
          <w:bCs/>
        </w:rPr>
      </w:pPr>
      <w:bookmarkStart w:name="_Hlk205914705" w:id="11"/>
      <w:r w:rsidRPr="002F6D84">
        <w:rPr>
          <w:b/>
          <w:bCs/>
        </w:rPr>
        <w:t>Vraag 7</w:t>
      </w:r>
    </w:p>
    <w:p w:rsidRPr="002F6D84" w:rsidR="005F055F" w:rsidP="005F055F" w:rsidRDefault="005F055F" w14:paraId="54AD996F" w14:textId="4919C80A">
      <w:pPr>
        <w:rPr>
          <w:b/>
          <w:bCs/>
        </w:rPr>
      </w:pPr>
      <w:r w:rsidRPr="002F6D84">
        <w:rPr>
          <w:b/>
          <w:bCs/>
        </w:rPr>
        <w:t xml:space="preserve">In hoeverre stelt </w:t>
      </w:r>
      <w:proofErr w:type="spellStart"/>
      <w:r w:rsidRPr="002F6D84">
        <w:rPr>
          <w:b/>
          <w:bCs/>
        </w:rPr>
        <w:t>Justis</w:t>
      </w:r>
      <w:proofErr w:type="spellEnd"/>
      <w:r w:rsidRPr="002F6D84">
        <w:rPr>
          <w:b/>
          <w:bCs/>
        </w:rPr>
        <w:t xml:space="preserve"> bij de VOG-procedure expliciet rekening met het risico dat iemand met een aangetoonde ernst van geweldshandeling een functie zal vervullen met kwetsbare personen? Wordt daarbij al dan niet maatwerk toegepast?</w:t>
      </w:r>
    </w:p>
    <w:p w:rsidRPr="002F6D84" w:rsidR="005F055F" w:rsidP="00F21C8E" w:rsidRDefault="00F21C8E" w14:paraId="22E41729" w14:textId="60D2B00B">
      <w:pPr>
        <w:tabs>
          <w:tab w:val="left" w:pos="4995"/>
        </w:tabs>
      </w:pPr>
      <w:r w:rsidRPr="002F6D84">
        <w:tab/>
      </w:r>
    </w:p>
    <w:p w:rsidRPr="002F6D84" w:rsidR="005F055F" w:rsidP="005F055F" w:rsidRDefault="005F055F" w14:paraId="0620B939" w14:textId="3574259A">
      <w:pPr>
        <w:rPr>
          <w:b/>
          <w:bCs/>
        </w:rPr>
      </w:pPr>
      <w:r w:rsidRPr="002F6D84">
        <w:rPr>
          <w:b/>
          <w:bCs/>
        </w:rPr>
        <w:t>Antwoord op vraag 7</w:t>
      </w:r>
    </w:p>
    <w:p w:rsidRPr="002F6D84" w:rsidR="005F055F" w:rsidP="005F055F" w:rsidRDefault="00E22588" w14:paraId="17FAE71C" w14:textId="60C8B8C5">
      <w:r w:rsidRPr="002F6D84">
        <w:t>Zie antwoord op vraag 3.</w:t>
      </w:r>
    </w:p>
    <w:bookmarkEnd w:id="11"/>
    <w:p w:rsidRPr="002F6D84" w:rsidR="005F055F" w:rsidP="005F055F" w:rsidRDefault="005F055F" w14:paraId="415DDDFB" w14:textId="77777777"/>
    <w:p w:rsidRPr="002F6D84" w:rsidR="005F055F" w:rsidP="005F055F" w:rsidRDefault="005F055F" w14:paraId="64F8CD8C" w14:textId="61EEEBEB">
      <w:pPr>
        <w:rPr>
          <w:b/>
          <w:bCs/>
        </w:rPr>
      </w:pPr>
      <w:r w:rsidRPr="002F6D84">
        <w:rPr>
          <w:b/>
          <w:bCs/>
        </w:rPr>
        <w:t>Vraag 8</w:t>
      </w:r>
    </w:p>
    <w:p w:rsidRPr="002F6D84" w:rsidR="005F055F" w:rsidP="005F055F" w:rsidRDefault="005F055F" w14:paraId="23593F96" w14:textId="401AF369">
      <w:pPr>
        <w:rPr>
          <w:b/>
          <w:bCs/>
        </w:rPr>
      </w:pPr>
      <w:bookmarkStart w:name="_Hlk205808998" w:id="12"/>
      <w:r w:rsidRPr="002F6D84">
        <w:rPr>
          <w:b/>
          <w:bCs/>
        </w:rPr>
        <w:t>In hoeverre wordt de VOG</w:t>
      </w:r>
      <w:r w:rsidRPr="002F6D84">
        <w:rPr>
          <w:rFonts w:ascii="Cambria Math" w:hAnsi="Cambria Math" w:cs="Cambria Math"/>
          <w:b/>
          <w:bCs/>
        </w:rPr>
        <w:t>‑</w:t>
      </w:r>
      <w:r w:rsidRPr="002F6D84">
        <w:rPr>
          <w:b/>
          <w:bCs/>
        </w:rPr>
        <w:t>P momenteel benut bij het aannemen van personeel in de zorgsector, en zijn er plannen dit instrument breder toe te passen binnen zorginstellingen waar kwetsbare personen verblijven?</w:t>
      </w:r>
    </w:p>
    <w:bookmarkEnd w:id="12"/>
    <w:p w:rsidRPr="002F6D84" w:rsidR="005F055F" w:rsidP="005F055F" w:rsidRDefault="005F055F" w14:paraId="31E9201B" w14:textId="77777777"/>
    <w:p w:rsidR="002F6D84" w:rsidP="005F055F" w:rsidRDefault="002F6D84" w14:paraId="5066ABDD" w14:textId="77777777">
      <w:pPr>
        <w:rPr>
          <w:b/>
          <w:bCs/>
        </w:rPr>
      </w:pPr>
    </w:p>
    <w:p w:rsidR="002F6D84" w:rsidP="005F055F" w:rsidRDefault="002F6D84" w14:paraId="52EB1034" w14:textId="77777777">
      <w:pPr>
        <w:rPr>
          <w:b/>
          <w:bCs/>
        </w:rPr>
      </w:pPr>
    </w:p>
    <w:p w:rsidR="002F6D84" w:rsidP="005F055F" w:rsidRDefault="002F6D84" w14:paraId="1B53CE16" w14:textId="77777777">
      <w:pPr>
        <w:rPr>
          <w:b/>
          <w:bCs/>
        </w:rPr>
      </w:pPr>
    </w:p>
    <w:p w:rsidR="002F6D84" w:rsidP="005F055F" w:rsidRDefault="002F6D84" w14:paraId="56ADE2A0" w14:textId="77777777">
      <w:pPr>
        <w:rPr>
          <w:b/>
          <w:bCs/>
        </w:rPr>
      </w:pPr>
    </w:p>
    <w:p w:rsidR="002F6D84" w:rsidP="005F055F" w:rsidRDefault="002F6D84" w14:paraId="7D1C5931" w14:textId="77777777">
      <w:pPr>
        <w:rPr>
          <w:b/>
          <w:bCs/>
        </w:rPr>
      </w:pPr>
    </w:p>
    <w:p w:rsidRPr="002F6D84" w:rsidR="005F055F" w:rsidP="005F055F" w:rsidRDefault="005F055F" w14:paraId="5473702F" w14:textId="67DBFA40">
      <w:pPr>
        <w:rPr>
          <w:b/>
          <w:bCs/>
        </w:rPr>
      </w:pPr>
      <w:r w:rsidRPr="002F6D84">
        <w:rPr>
          <w:b/>
          <w:bCs/>
        </w:rPr>
        <w:t>Antwoord op vraag 8</w:t>
      </w:r>
    </w:p>
    <w:p w:rsidRPr="002F6D84" w:rsidR="005F055F" w:rsidP="005F055F" w:rsidRDefault="00057C25" w14:paraId="0060667B" w14:textId="3BDA021F">
      <w:bookmarkStart w:name="_Hlk205809212" w:id="13"/>
      <w:r w:rsidRPr="002F6D84">
        <w:t>F</w:t>
      </w:r>
      <w:r w:rsidRPr="002F6D84" w:rsidR="00146737">
        <w:t xml:space="preserve">uncties </w:t>
      </w:r>
      <w:r w:rsidRPr="002F6D84">
        <w:t xml:space="preserve">komen </w:t>
      </w:r>
      <w:r w:rsidRPr="002F6D84" w:rsidR="00146737">
        <w:t xml:space="preserve">in aanmerking voor aanwijzing voor de VOG </w:t>
      </w:r>
      <w:r w:rsidRPr="002F6D84" w:rsidR="004F4819">
        <w:t>P</w:t>
      </w:r>
      <w:r w:rsidRPr="002F6D84" w:rsidR="00146737">
        <w:t xml:space="preserve"> </w:t>
      </w:r>
      <w:r w:rsidRPr="002F6D84">
        <w:t xml:space="preserve">wanneer </w:t>
      </w:r>
      <w:r w:rsidRPr="002F6D84" w:rsidR="00146737">
        <w:t>sprake is van een bevoegdheid geweld te gebruiken</w:t>
      </w:r>
      <w:r w:rsidRPr="002F6D84" w:rsidR="00E740CB">
        <w:t xml:space="preserve">, </w:t>
      </w:r>
      <w:r w:rsidRPr="002F6D84" w:rsidR="00C47292">
        <w:t xml:space="preserve">er </w:t>
      </w:r>
      <w:r w:rsidRPr="002F6D84" w:rsidR="00146737">
        <w:t xml:space="preserve">toegang </w:t>
      </w:r>
      <w:r w:rsidRPr="002F6D84" w:rsidR="00C47292">
        <w:t xml:space="preserve">is </w:t>
      </w:r>
      <w:r w:rsidRPr="002F6D84" w:rsidR="00146737">
        <w:t>tot gevoelige informatie bij de uitvoering van wettelijke taken op het terrein van openbare orde en veiligheid of handhaving van de rechtsorde</w:t>
      </w:r>
      <w:r w:rsidRPr="002F6D84" w:rsidR="00E740CB">
        <w:t xml:space="preserve"> of </w:t>
      </w:r>
      <w:r w:rsidRPr="002F6D84" w:rsidR="00146737">
        <w:t>integriteitsbeoordelingen door het openbaar bestuur.</w:t>
      </w:r>
      <w:r w:rsidRPr="002F6D84" w:rsidR="00E740CB">
        <w:rPr>
          <w:rStyle w:val="Voetnootmarkering"/>
        </w:rPr>
        <w:footnoteReference w:id="5"/>
      </w:r>
      <w:r w:rsidRPr="002F6D84" w:rsidR="00E22588">
        <w:t xml:space="preserve"> </w:t>
      </w:r>
      <w:r w:rsidRPr="002F6D84" w:rsidR="008415B2">
        <w:t xml:space="preserve">De VOG </w:t>
      </w:r>
      <w:r w:rsidRPr="002F6D84" w:rsidR="004F4819">
        <w:t>P</w:t>
      </w:r>
      <w:r w:rsidRPr="002F6D84" w:rsidR="008415B2">
        <w:t xml:space="preserve"> is momenteel verplicht voor bepaalde functies bij </w:t>
      </w:r>
      <w:r w:rsidRPr="002F6D84" w:rsidR="00146737">
        <w:t>de Forensische Psychiatrische Centra (</w:t>
      </w:r>
      <w:proofErr w:type="spellStart"/>
      <w:r w:rsidRPr="002F6D84" w:rsidR="00146737">
        <w:t>FPC’s</w:t>
      </w:r>
      <w:proofErr w:type="spellEnd"/>
      <w:r w:rsidRPr="002F6D84" w:rsidR="00146737">
        <w:t>) en Forensische Psychiatrische Klinieken (</w:t>
      </w:r>
      <w:proofErr w:type="spellStart"/>
      <w:r w:rsidRPr="002F6D84" w:rsidR="00146737">
        <w:t>FPK’s</w:t>
      </w:r>
      <w:proofErr w:type="spellEnd"/>
      <w:r w:rsidRPr="002F6D84" w:rsidR="00146737">
        <w:t xml:space="preserve">). Voor de </w:t>
      </w:r>
      <w:r w:rsidRPr="002F6D84">
        <w:t xml:space="preserve">volledige </w:t>
      </w:r>
      <w:r w:rsidRPr="002F6D84" w:rsidR="00146737">
        <w:t>lijst van aangewezen functies verwijs ik naar de Regeling aanwijzing functies VOG Politiegegevens</w:t>
      </w:r>
      <w:r w:rsidRPr="002F6D84" w:rsidR="00CE3258">
        <w:t>.</w:t>
      </w:r>
      <w:r w:rsidRPr="002F6D84" w:rsidR="00E740CB">
        <w:rPr>
          <w:rStyle w:val="Voetnootmarkering"/>
        </w:rPr>
        <w:footnoteReference w:id="6"/>
      </w:r>
      <w:r w:rsidRPr="002F6D84" w:rsidR="00146737">
        <w:t xml:space="preserve"> </w:t>
      </w:r>
    </w:p>
    <w:p w:rsidRPr="002F6D84" w:rsidR="005F055F" w:rsidP="005F055F" w:rsidRDefault="005F055F" w14:paraId="2E832B9F" w14:textId="77777777"/>
    <w:p w:rsidRPr="002F6D84" w:rsidR="008744EE" w:rsidP="008744EE" w:rsidRDefault="001A6F10" w14:paraId="657BF076" w14:textId="3A791064">
      <w:bookmarkStart w:name="_Hlk205799379" w:id="14"/>
      <w:r w:rsidRPr="002F6D84">
        <w:t xml:space="preserve">Er is </w:t>
      </w:r>
      <w:r w:rsidRPr="002F6D84" w:rsidR="0020718A">
        <w:t xml:space="preserve">vooralsnog geen </w:t>
      </w:r>
      <w:r w:rsidRPr="002F6D84">
        <w:t xml:space="preserve">voornemen </w:t>
      </w:r>
      <w:r w:rsidRPr="002F6D84" w:rsidR="002B65DE">
        <w:t xml:space="preserve">om dit instrument breder toe te passen binnen zorginstellingen waar kwetsbare personen verblijven. </w:t>
      </w:r>
      <w:r w:rsidRPr="002F6D84" w:rsidR="00EC37C2">
        <w:t xml:space="preserve">Zoals </w:t>
      </w:r>
      <w:r w:rsidRPr="002F6D84" w:rsidR="000F7E17">
        <w:t xml:space="preserve">de </w:t>
      </w:r>
      <w:r w:rsidRPr="002F6D84" w:rsidR="00756837">
        <w:t>mijn ambtsvoorganger</w:t>
      </w:r>
      <w:r w:rsidRPr="002F6D84" w:rsidR="000F7E17">
        <w:t xml:space="preserve"> </w:t>
      </w:r>
      <w:r w:rsidRPr="002F6D84" w:rsidR="00EC37C2">
        <w:t xml:space="preserve">ook </w:t>
      </w:r>
      <w:r w:rsidRPr="002F6D84" w:rsidR="000F7E17">
        <w:t xml:space="preserve">heeft </w:t>
      </w:r>
      <w:r w:rsidRPr="002F6D84" w:rsidR="00EC37C2">
        <w:t xml:space="preserve">aangegeven in </w:t>
      </w:r>
      <w:r w:rsidRPr="002F6D84" w:rsidR="000F7E17">
        <w:t xml:space="preserve">zijn </w:t>
      </w:r>
      <w:r w:rsidRPr="002F6D84" w:rsidR="00EC37C2">
        <w:t xml:space="preserve">brief van 24 juni 2025 wordt er momenteel, in opdracht van het Wetenschappelijk Onderzoek- en Datacentrum (WODC) onderzoek gedaan naar </w:t>
      </w:r>
      <w:r w:rsidRPr="002F6D84" w:rsidR="008744EE">
        <w:t xml:space="preserve">de voor- en nadelen van </w:t>
      </w:r>
      <w:r w:rsidRPr="002F6D84" w:rsidR="00667D3D">
        <w:t xml:space="preserve">het standaard betrekken van politiegegevens en het gebruik daarvan als zelfstandige weigeringsgrond </w:t>
      </w:r>
      <w:r w:rsidRPr="002F6D84" w:rsidR="008744EE">
        <w:t xml:space="preserve">voor functies waarin sprake is van een gezags- of afhankelijkheidsrelatie of </w:t>
      </w:r>
      <w:r w:rsidRPr="002F6D84" w:rsidR="00EE43CE">
        <w:t>functies die worden uitgevoerd op</w:t>
      </w:r>
      <w:r w:rsidRPr="002F6D84" w:rsidR="00EE43CE">
        <w:rPr>
          <w:i/>
          <w:iCs/>
        </w:rPr>
        <w:t xml:space="preserve"> </w:t>
      </w:r>
      <w:r w:rsidRPr="002F6D84" w:rsidR="008744EE">
        <w:t>een locatie waar zich kwetsbare personen bevinden.</w:t>
      </w:r>
      <w:r w:rsidRPr="002F6D84" w:rsidR="00CE3258">
        <w:rPr>
          <w:rStyle w:val="Voetnootmarkering"/>
        </w:rPr>
        <w:footnoteReference w:id="7"/>
      </w:r>
      <w:r w:rsidRPr="002F6D84" w:rsidR="008744EE">
        <w:t xml:space="preserve"> De onderzoeksresultaten worden naar verwachting in het eerste kwartaal van 2026 opgeleverd. Tevens </w:t>
      </w:r>
      <w:r w:rsidRPr="002F6D84" w:rsidR="00C47292">
        <w:t>wordt</w:t>
      </w:r>
      <w:r w:rsidRPr="002F6D84" w:rsidR="008744EE">
        <w:t xml:space="preserve"> de evaluatie van de </w:t>
      </w:r>
      <w:r w:rsidRPr="002F6D84" w:rsidR="00E740CB">
        <w:t xml:space="preserve">Wet </w:t>
      </w:r>
      <w:r w:rsidRPr="002F6D84" w:rsidR="008744EE">
        <w:t xml:space="preserve">VOG </w:t>
      </w:r>
      <w:r w:rsidRPr="002F6D84" w:rsidR="009266D7">
        <w:t>p</w:t>
      </w:r>
      <w:r w:rsidRPr="002F6D84" w:rsidR="00E740CB">
        <w:t>olitiegegevens</w:t>
      </w:r>
      <w:r w:rsidRPr="002F6D84" w:rsidR="008744EE">
        <w:t xml:space="preserve"> </w:t>
      </w:r>
      <w:r w:rsidRPr="002F6D84" w:rsidR="008A351A">
        <w:t>medio</w:t>
      </w:r>
      <w:r w:rsidRPr="002F6D84" w:rsidR="008744EE">
        <w:t xml:space="preserve"> 2027 </w:t>
      </w:r>
      <w:r w:rsidRPr="002F6D84" w:rsidR="00C47292">
        <w:t>verwacht</w:t>
      </w:r>
      <w:r w:rsidRPr="002F6D84" w:rsidR="008744EE">
        <w:t>.</w:t>
      </w:r>
      <w:r w:rsidRPr="002F6D84" w:rsidR="00E740CB">
        <w:rPr>
          <w:rStyle w:val="Voetnootmarkering"/>
        </w:rPr>
        <w:footnoteReference w:id="8"/>
      </w:r>
      <w:r w:rsidRPr="002F6D84" w:rsidR="008744EE">
        <w:t xml:space="preserve"> Naar aanleiding van deze onderzoeken </w:t>
      </w:r>
      <w:r w:rsidRPr="002F6D84" w:rsidR="00C47292">
        <w:t>zal ik</w:t>
      </w:r>
      <w:r w:rsidRPr="002F6D84" w:rsidR="008744EE">
        <w:t xml:space="preserve"> bezien of het passend is om de VOG P breder toe te passen.</w:t>
      </w:r>
    </w:p>
    <w:bookmarkEnd w:id="14"/>
    <w:p w:rsidRPr="002F6D84" w:rsidR="00EC37C2" w:rsidP="005F055F" w:rsidRDefault="00EC37C2" w14:paraId="47D31513" w14:textId="77777777"/>
    <w:bookmarkEnd w:id="13"/>
    <w:p w:rsidRPr="002F6D84" w:rsidR="005F055F" w:rsidP="005F055F" w:rsidRDefault="005F055F" w14:paraId="69E94DF3" w14:textId="21C7231F">
      <w:pPr>
        <w:rPr>
          <w:b/>
          <w:bCs/>
        </w:rPr>
      </w:pPr>
      <w:r w:rsidRPr="002F6D84">
        <w:rPr>
          <w:b/>
          <w:bCs/>
        </w:rPr>
        <w:t>Vraag 9</w:t>
      </w:r>
    </w:p>
    <w:p w:rsidRPr="002F6D84" w:rsidR="005F055F" w:rsidP="005F055F" w:rsidRDefault="005F055F" w14:paraId="578171A4" w14:textId="6BA3A791">
      <w:pPr>
        <w:rPr>
          <w:b/>
          <w:bCs/>
        </w:rPr>
      </w:pPr>
      <w:r w:rsidRPr="002F6D84">
        <w:rPr>
          <w:b/>
          <w:bCs/>
        </w:rPr>
        <w:t>Is in deze zaak sprake geweest van continue screening? Zo nee, waarom niet? Acht u het wenselijk om continue screening uit te breiden naar functies in de forensische en geestelijke gezondheidszorg?</w:t>
      </w:r>
    </w:p>
    <w:p w:rsidRPr="002F6D84" w:rsidR="005F055F" w:rsidP="005F055F" w:rsidRDefault="005F055F" w14:paraId="1BF18582" w14:textId="77777777"/>
    <w:p w:rsidRPr="002F6D84" w:rsidR="005F055F" w:rsidP="005F055F" w:rsidRDefault="005F055F" w14:paraId="580916D3" w14:textId="6CF3A3E5">
      <w:r w:rsidRPr="002F6D84">
        <w:rPr>
          <w:b/>
          <w:bCs/>
        </w:rPr>
        <w:t>Antwoord op vraag 9</w:t>
      </w:r>
    </w:p>
    <w:p w:rsidRPr="002F6D84" w:rsidR="00DB4CFD" w:rsidP="005F055F" w:rsidRDefault="00247279" w14:paraId="5A56A0F3" w14:textId="73C39AB9">
      <w:r w:rsidRPr="002F6D84">
        <w:t>Er is in dit geval geen sprake</w:t>
      </w:r>
      <w:r w:rsidRPr="002F6D84" w:rsidR="00DB4CFD">
        <w:t xml:space="preserve"> </w:t>
      </w:r>
      <w:r w:rsidRPr="002F6D84">
        <w:t>van continue screening.</w:t>
      </w:r>
      <w:r w:rsidRPr="002F6D84" w:rsidR="00801A2D">
        <w:t xml:space="preserve"> </w:t>
      </w:r>
      <w:r w:rsidRPr="002F6D84" w:rsidR="003B7031">
        <w:t xml:space="preserve">Momenteel wordt </w:t>
      </w:r>
      <w:r w:rsidRPr="002F6D84" w:rsidR="009927F1">
        <w:t xml:space="preserve">op grond van wet- en regelgeving </w:t>
      </w:r>
      <w:r w:rsidRPr="002F6D84" w:rsidR="00C47292">
        <w:t xml:space="preserve">alleen </w:t>
      </w:r>
      <w:r w:rsidRPr="002F6D84" w:rsidR="003B7031">
        <w:t xml:space="preserve">continu gescreend in de </w:t>
      </w:r>
      <w:r w:rsidRPr="002F6D84" w:rsidR="005B427E">
        <w:t xml:space="preserve">kinderopvang en de </w:t>
      </w:r>
      <w:r w:rsidRPr="002F6D84" w:rsidR="003B7031">
        <w:t xml:space="preserve">taxibranche. </w:t>
      </w:r>
      <w:r w:rsidRPr="002F6D84" w:rsidR="00CB2117">
        <w:t xml:space="preserve">In de (forensische) geestelijke gezondheidszorg is een VOG </w:t>
      </w:r>
      <w:r w:rsidRPr="002F6D84" w:rsidR="00C47292">
        <w:t xml:space="preserve">bij indiensttreding </w:t>
      </w:r>
      <w:r w:rsidRPr="002F6D84" w:rsidR="0076316D">
        <w:t xml:space="preserve">voor zorgverleners </w:t>
      </w:r>
      <w:r w:rsidRPr="002F6D84" w:rsidR="00CB2117">
        <w:t>verplicht</w:t>
      </w:r>
      <w:r w:rsidRPr="002F6D84" w:rsidR="00C47292">
        <w:t xml:space="preserve"> gesteld</w:t>
      </w:r>
      <w:r w:rsidRPr="002F6D84" w:rsidR="0076316D">
        <w:t xml:space="preserve">. De reden hiervoor is dat in de ggz </w:t>
      </w:r>
      <w:r w:rsidRPr="002F6D84" w:rsidR="00CB2117">
        <w:t xml:space="preserve">wordt gewerkt met kwetsbare personen. </w:t>
      </w:r>
      <w:r w:rsidRPr="002F6D84" w:rsidR="00D1732C">
        <w:t xml:space="preserve">Geestelijke </w:t>
      </w:r>
      <w:r w:rsidRPr="002F6D84" w:rsidR="003B0545">
        <w:t>gezondheids</w:t>
      </w:r>
      <w:r w:rsidRPr="002F6D84" w:rsidR="00D1732C">
        <w:t>z</w:t>
      </w:r>
      <w:r w:rsidRPr="002F6D84" w:rsidR="00CB2117">
        <w:t xml:space="preserve">orgorganisaties mogen zelf bepalen hoe vaak ze </w:t>
      </w:r>
      <w:r w:rsidRPr="002F6D84" w:rsidR="00C47292">
        <w:t xml:space="preserve">tussentijds gedurende de dienstbetrekking </w:t>
      </w:r>
      <w:r w:rsidRPr="002F6D84" w:rsidR="00CB2117">
        <w:t>een nieuwe VOG vragen.</w:t>
      </w:r>
      <w:r w:rsidRPr="002F6D84" w:rsidR="00D1732C">
        <w:t xml:space="preserve"> </w:t>
      </w:r>
      <w:r w:rsidRPr="002F6D84" w:rsidR="006B09DD">
        <w:t xml:space="preserve">DJI levert </w:t>
      </w:r>
      <w:r w:rsidRPr="002F6D84" w:rsidR="000E5087">
        <w:t xml:space="preserve">ook </w:t>
      </w:r>
      <w:r w:rsidRPr="002F6D84" w:rsidR="006B09DD">
        <w:t xml:space="preserve">psychiatrische forensische zorg aan justitiabelen via Rijksinstellingen </w:t>
      </w:r>
      <w:r w:rsidRPr="002F6D84" w:rsidR="000E5087">
        <w:t>en koopt forensische zorg</w:t>
      </w:r>
      <w:r w:rsidRPr="002F6D84" w:rsidR="003870E3">
        <w:t xml:space="preserve"> in via</w:t>
      </w:r>
      <w:r w:rsidRPr="002F6D84" w:rsidR="006B09DD">
        <w:t xml:space="preserve"> particuliere klinieken. </w:t>
      </w:r>
      <w:r w:rsidRPr="002F6D84" w:rsidR="003870E3">
        <w:t xml:space="preserve">DJI hanteert binnen de forensische zorg het beleid om </w:t>
      </w:r>
      <w:r w:rsidRPr="002F6D84" w:rsidR="00EF00B6">
        <w:t xml:space="preserve">medewerkers van </w:t>
      </w:r>
      <w:r w:rsidRPr="002F6D84" w:rsidR="00CC5B99">
        <w:t>de instellingen</w:t>
      </w:r>
      <w:r w:rsidRPr="002F6D84" w:rsidR="002F6765">
        <w:t xml:space="preserve"> </w:t>
      </w:r>
      <w:r w:rsidRPr="002F6D84" w:rsidR="003870E3">
        <w:t xml:space="preserve">periodiek te screenen. </w:t>
      </w:r>
      <w:r w:rsidRPr="002F6D84" w:rsidR="00282DB1">
        <w:t>Ik</w:t>
      </w:r>
      <w:r w:rsidRPr="002F6D84" w:rsidR="005C768A">
        <w:t xml:space="preserve"> zie op dit moment geen aanleiding om continue screening </w:t>
      </w:r>
      <w:r w:rsidRPr="002F6D84" w:rsidR="00282DB1">
        <w:t xml:space="preserve">toe te passen </w:t>
      </w:r>
      <w:r w:rsidRPr="002F6D84" w:rsidR="005C768A">
        <w:t>in de forensische zorg</w:t>
      </w:r>
      <w:r w:rsidRPr="002F6D84" w:rsidR="00282DB1">
        <w:t>, of om dit onder de aandacht te brengen bij de Staatssecretaris Jeugd, Preventie en Sport die verantwoordelijk is voor de geestelijke gezondheidszorg</w:t>
      </w:r>
      <w:r w:rsidRPr="002F6D84" w:rsidR="005C768A">
        <w:t>.</w:t>
      </w:r>
    </w:p>
    <w:p w:rsidRPr="002F6D84" w:rsidR="005F055F" w:rsidP="005F055F" w:rsidRDefault="005F055F" w14:paraId="09675745" w14:textId="77777777"/>
    <w:p w:rsidRPr="002F6D84" w:rsidR="005F055F" w:rsidP="005F055F" w:rsidRDefault="005F055F" w14:paraId="739FBF92" w14:textId="6E70F41D">
      <w:pPr>
        <w:rPr>
          <w:b/>
          <w:bCs/>
        </w:rPr>
      </w:pPr>
      <w:r w:rsidRPr="002F6D84">
        <w:rPr>
          <w:b/>
          <w:bCs/>
        </w:rPr>
        <w:t>Vraag 10</w:t>
      </w:r>
    </w:p>
    <w:p w:rsidRPr="002F6D84" w:rsidR="005F055F" w:rsidP="005F055F" w:rsidRDefault="005F055F" w14:paraId="1B9B9968" w14:textId="533AC3DF">
      <w:pPr>
        <w:rPr>
          <w:b/>
          <w:bCs/>
        </w:rPr>
      </w:pPr>
      <w:r w:rsidRPr="002F6D84">
        <w:rPr>
          <w:b/>
          <w:bCs/>
        </w:rPr>
        <w:t>Hoeveel VOG-aanvragen in de gezondheidszorg zijn sinds januari 2024 afgewezen op basis van het verscherpte toetsingskader, bijvoorbeeld via de VOG-P? Wat zegt dit weigeringspercentage over de effectiviteit van het instrument in functies met hoge integriteitseisen?</w:t>
      </w:r>
    </w:p>
    <w:p w:rsidRPr="002F6D84" w:rsidR="005F055F" w:rsidP="005F055F" w:rsidRDefault="005F055F" w14:paraId="3B58E1B4" w14:textId="77777777"/>
    <w:p w:rsidRPr="002F6D84" w:rsidR="005F055F" w:rsidP="005F055F" w:rsidRDefault="005F055F" w14:paraId="139B2FF0" w14:textId="2C1F9CEF">
      <w:pPr>
        <w:rPr>
          <w:b/>
          <w:bCs/>
        </w:rPr>
      </w:pPr>
      <w:r w:rsidRPr="002F6D84">
        <w:rPr>
          <w:b/>
          <w:bCs/>
        </w:rPr>
        <w:t>Antwoord op vraag 10</w:t>
      </w:r>
    </w:p>
    <w:p w:rsidRPr="002F6D84" w:rsidR="00F21C8E" w:rsidP="004F4819" w:rsidRDefault="004F4819" w14:paraId="2E6471C0" w14:textId="7841B4F7">
      <w:r w:rsidRPr="002F6D84">
        <w:t xml:space="preserve">Bij de beoordeling van VOG-aanvragen </w:t>
      </w:r>
      <w:r w:rsidRPr="002F6D84" w:rsidR="005B427E">
        <w:t xml:space="preserve">past </w:t>
      </w:r>
      <w:proofErr w:type="spellStart"/>
      <w:r w:rsidRPr="002F6D84">
        <w:t>Justis</w:t>
      </w:r>
      <w:proofErr w:type="spellEnd"/>
      <w:r w:rsidRPr="002F6D84">
        <w:t xml:space="preserve"> twee verscherpte toetsingskaders</w:t>
      </w:r>
      <w:r w:rsidRPr="002F6D84" w:rsidR="005B427E">
        <w:t xml:space="preserve"> toe</w:t>
      </w:r>
      <w:r w:rsidRPr="002F6D84">
        <w:t xml:space="preserve">: </w:t>
      </w:r>
      <w:r w:rsidRPr="002F6D84" w:rsidR="00B40C3D">
        <w:t>ten eerste v</w:t>
      </w:r>
      <w:r w:rsidRPr="002F6D84">
        <w:t>oor seksuele misdrijven in combinatie met een gezags- of afhankelijkheidsrelatie of specifieke locatie</w:t>
      </w:r>
      <w:r w:rsidRPr="002F6D84" w:rsidR="00B40C3D">
        <w:t xml:space="preserve">; ten tweede </w:t>
      </w:r>
      <w:r w:rsidRPr="002F6D84" w:rsidR="005B427E">
        <w:t>v</w:t>
      </w:r>
      <w:r w:rsidRPr="002F6D84">
        <w:t>oor terroristische misdrijven of misdrijven ter voorbereiding of vergemakkelijking van een terroristisch misdrijf in combinatie met een gezags- of afhankelijkheidsrelatie, gevoelige informatie of specifieke locatie.</w:t>
      </w:r>
      <w:r w:rsidRPr="002F6D84" w:rsidR="00E21598">
        <w:t xml:space="preserve"> </w:t>
      </w:r>
      <w:r w:rsidRPr="002F6D84">
        <w:t>Als sprake is van een verscherpt toetsingskader</w:t>
      </w:r>
      <w:r w:rsidRPr="002F6D84" w:rsidR="002676EC">
        <w:t xml:space="preserve"> in verband met seksuele </w:t>
      </w:r>
      <w:r w:rsidRPr="002F6D84" w:rsidR="008E068D">
        <w:t xml:space="preserve">delicten </w:t>
      </w:r>
      <w:r w:rsidRPr="002F6D84" w:rsidR="002676EC">
        <w:t>of terroristische misdrijven</w:t>
      </w:r>
      <w:r w:rsidRPr="002F6D84">
        <w:t xml:space="preserve"> </w:t>
      </w:r>
      <w:r w:rsidRPr="002F6D84" w:rsidR="002676EC">
        <w:t>kan in deze gevallen enkel een VOG worden afgegeven indien de weigering van de VOG evident disproportioneel is.</w:t>
      </w:r>
      <w:r w:rsidRPr="002F6D84">
        <w:t xml:space="preserve"> </w:t>
      </w:r>
      <w:proofErr w:type="spellStart"/>
      <w:r w:rsidRPr="002F6D84">
        <w:t>Justis</w:t>
      </w:r>
      <w:proofErr w:type="spellEnd"/>
      <w:r w:rsidRPr="002F6D84">
        <w:t xml:space="preserve"> </w:t>
      </w:r>
      <w:r w:rsidRPr="002F6D84" w:rsidR="00054106">
        <w:t xml:space="preserve">heeft </w:t>
      </w:r>
      <w:r w:rsidRPr="002F6D84" w:rsidR="002676EC">
        <w:t xml:space="preserve">hierin daardoor </w:t>
      </w:r>
      <w:r w:rsidRPr="002F6D84">
        <w:t xml:space="preserve">slechts zeer beperkte ruimte om op basis van de belangenafweging alsnog over te gaan tot de afgifte van een VOG. </w:t>
      </w:r>
    </w:p>
    <w:p w:rsidRPr="002F6D84" w:rsidR="00510DFB" w:rsidP="004F4819" w:rsidRDefault="00510DFB" w14:paraId="64B2C0D8" w14:textId="77777777"/>
    <w:p w:rsidRPr="002F6D84" w:rsidR="004F4819" w:rsidP="004F4819" w:rsidRDefault="004F4819" w14:paraId="03544266" w14:textId="654E1676">
      <w:r w:rsidRPr="002F6D84">
        <w:t xml:space="preserve">Bij de </w:t>
      </w:r>
      <w:r w:rsidRPr="002F6D84" w:rsidR="002676EC">
        <w:t xml:space="preserve">toepassing van de </w:t>
      </w:r>
      <w:r w:rsidRPr="002F6D84">
        <w:t xml:space="preserve">VOG </w:t>
      </w:r>
      <w:r w:rsidRPr="002F6D84" w:rsidR="005E5AEB">
        <w:t xml:space="preserve">P </w:t>
      </w:r>
      <w:r w:rsidRPr="002F6D84">
        <w:t>word</w:t>
      </w:r>
      <w:r w:rsidRPr="002F6D84" w:rsidR="00F21C8E">
        <w:t xml:space="preserve">en </w:t>
      </w:r>
      <w:r w:rsidRPr="002F6D84" w:rsidR="005E5AEB">
        <w:t>altijd</w:t>
      </w:r>
      <w:r w:rsidRPr="002F6D84">
        <w:t xml:space="preserve"> politiegegevens geraadpleegd</w:t>
      </w:r>
      <w:r w:rsidRPr="002F6D84" w:rsidR="00F21C8E">
        <w:t xml:space="preserve"> en kunnen deze politiegegevens een zelfstandige weigeringsgrond vormen</w:t>
      </w:r>
      <w:r w:rsidRPr="002F6D84">
        <w:t xml:space="preserve">. Zoals ik ook aangaf in mijn antwoord op vraag 8 is de VOG P momenteel verplicht voor bepaalde functies bij de </w:t>
      </w:r>
      <w:proofErr w:type="spellStart"/>
      <w:r w:rsidRPr="002F6D84">
        <w:t>FPC’s</w:t>
      </w:r>
      <w:proofErr w:type="spellEnd"/>
      <w:r w:rsidRPr="002F6D84">
        <w:t xml:space="preserve"> en </w:t>
      </w:r>
      <w:proofErr w:type="spellStart"/>
      <w:r w:rsidRPr="002F6D84">
        <w:t>FPK’s</w:t>
      </w:r>
      <w:proofErr w:type="spellEnd"/>
      <w:r w:rsidRPr="002F6D84">
        <w:t xml:space="preserve">. Dit zijn de enige zorginstanties waarvan functies zijn aangewezen voor de VOG P. </w:t>
      </w:r>
    </w:p>
    <w:p w:rsidRPr="002F6D84" w:rsidR="00775B2A" w:rsidP="005F055F" w:rsidRDefault="00775B2A" w14:paraId="42FE7179" w14:textId="77777777"/>
    <w:p w:rsidRPr="002F6D84" w:rsidR="005D6ECA" w:rsidP="005F055F" w:rsidRDefault="0052385F" w14:paraId="6235FAC1" w14:textId="1576A4F6">
      <w:proofErr w:type="spellStart"/>
      <w:r w:rsidRPr="002F6D84">
        <w:t>Justis</w:t>
      </w:r>
      <w:proofErr w:type="spellEnd"/>
      <w:r w:rsidRPr="002F6D84">
        <w:t xml:space="preserve"> kan alleen data genereren van de particuliere </w:t>
      </w:r>
      <w:proofErr w:type="spellStart"/>
      <w:r w:rsidRPr="002F6D84">
        <w:t>FPC’s</w:t>
      </w:r>
      <w:proofErr w:type="spellEnd"/>
      <w:r w:rsidRPr="002F6D84">
        <w:t xml:space="preserve"> en </w:t>
      </w:r>
      <w:proofErr w:type="spellStart"/>
      <w:r w:rsidRPr="002F6D84">
        <w:t>FPK’s</w:t>
      </w:r>
      <w:proofErr w:type="spellEnd"/>
      <w:r w:rsidRPr="002F6D84">
        <w:t xml:space="preserve"> omdat de rijks-forensische zorginstellingen hun aanvragen via DJI doen</w:t>
      </w:r>
      <w:r w:rsidRPr="002F6D84" w:rsidR="0021744E">
        <w:t xml:space="preserve"> en deze aanvragen daardoor niet kunnen worden onderscheiden van andere aanvragen van DJI</w:t>
      </w:r>
      <w:r w:rsidRPr="002F6D84">
        <w:t xml:space="preserve">. </w:t>
      </w:r>
      <w:r w:rsidRPr="002F6D84" w:rsidR="00344E14">
        <w:t xml:space="preserve">In </w:t>
      </w:r>
      <w:r w:rsidRPr="002F6D84" w:rsidR="00E22588">
        <w:t>de</w:t>
      </w:r>
      <w:r w:rsidRPr="002F6D84" w:rsidR="00344E14">
        <w:t xml:space="preserve"> periode </w:t>
      </w:r>
      <w:r w:rsidRPr="002F6D84" w:rsidR="00162D29">
        <w:t xml:space="preserve">tussen 1 januari 2024 en 31 augustus 2025 </w:t>
      </w:r>
      <w:r w:rsidRPr="002F6D84">
        <w:t xml:space="preserve">zijn er </w:t>
      </w:r>
      <w:r w:rsidRPr="002F6D84" w:rsidR="00344E14">
        <w:t>30</w:t>
      </w:r>
      <w:r w:rsidRPr="002F6D84" w:rsidR="00E9361F">
        <w:t xml:space="preserve"> </w:t>
      </w:r>
      <w:r w:rsidRPr="002F6D84" w:rsidR="00344E14">
        <w:t xml:space="preserve">VOG P-aanvragen </w:t>
      </w:r>
      <w:r w:rsidRPr="002F6D84" w:rsidR="00E9361F">
        <w:t xml:space="preserve">geweigerd (0,5%), waarvan </w:t>
      </w:r>
      <w:r w:rsidRPr="002F6D84" w:rsidR="00344E14">
        <w:t xml:space="preserve">één </w:t>
      </w:r>
      <w:r w:rsidRPr="002F6D84" w:rsidR="00E9361F">
        <w:t>onder het verscherpte toetsingskader voor zedendelicten.</w:t>
      </w:r>
      <w:r w:rsidRPr="002F6D84" w:rsidR="008A39F8">
        <w:t xml:space="preserve"> </w:t>
      </w:r>
      <w:r w:rsidRPr="002F6D84" w:rsidR="00E9361F">
        <w:t xml:space="preserve">Het weigeringspercentage over 2024 lag voor de VOG op 0,2% en voor de VOG P op 0,6%. </w:t>
      </w:r>
    </w:p>
    <w:p w:rsidRPr="002F6D84" w:rsidR="005D6ECA" w:rsidP="005F055F" w:rsidRDefault="005D6ECA" w14:paraId="7C9580D7" w14:textId="77777777"/>
    <w:p w:rsidRPr="002F6D84" w:rsidR="005F055F" w:rsidP="005F055F" w:rsidRDefault="008744EE" w14:paraId="3B5EC2A8" w14:textId="0A755366">
      <w:r w:rsidRPr="002F6D84">
        <w:t xml:space="preserve">Zoals eerder </w:t>
      </w:r>
      <w:r w:rsidRPr="002F6D84" w:rsidR="009C125E">
        <w:t>vermeld</w:t>
      </w:r>
      <w:r w:rsidRPr="002F6D84">
        <w:t xml:space="preserve"> </w:t>
      </w:r>
      <w:r w:rsidRPr="002F6D84" w:rsidR="0021744E">
        <w:t>verwacht ik in</w:t>
      </w:r>
      <w:r w:rsidRPr="002F6D84" w:rsidR="005D6ECA">
        <w:t xml:space="preserve"> juli 2027 de evaluatie van de VOG </w:t>
      </w:r>
      <w:r w:rsidRPr="002F6D84">
        <w:t>P</w:t>
      </w:r>
      <w:r w:rsidRPr="002F6D84" w:rsidR="005D6ECA">
        <w:t xml:space="preserve"> </w:t>
      </w:r>
      <w:r w:rsidRPr="002F6D84" w:rsidR="0021744E">
        <w:t xml:space="preserve">te kunnen </w:t>
      </w:r>
      <w:r w:rsidRPr="002F6D84" w:rsidR="005D6ECA">
        <w:t>delen met uw Kamer</w:t>
      </w:r>
      <w:r w:rsidRPr="002F6D84" w:rsidR="0021744E">
        <w:t>, waarin wordt gekeken naar de effectiviteit van de VOG P.</w:t>
      </w:r>
    </w:p>
    <w:p w:rsidRPr="002F6D84" w:rsidR="00247279" w:rsidP="005F055F" w:rsidRDefault="00247279" w14:paraId="2959FA2F" w14:textId="77777777"/>
    <w:p w:rsidRPr="002F6D84" w:rsidR="00247279" w:rsidP="005F055F" w:rsidRDefault="00247279" w14:paraId="4B20BE3D" w14:textId="7C392686">
      <w:pPr>
        <w:rPr>
          <w:b/>
          <w:bCs/>
        </w:rPr>
      </w:pPr>
      <w:bookmarkStart w:name="_Hlk205914538" w:id="16"/>
      <w:r w:rsidRPr="002F6D84">
        <w:rPr>
          <w:b/>
          <w:bCs/>
        </w:rPr>
        <w:t>Vraag 11</w:t>
      </w:r>
    </w:p>
    <w:p w:rsidRPr="002F6D84" w:rsidR="005F055F" w:rsidP="005F055F" w:rsidRDefault="005F055F" w14:paraId="5BD795B3" w14:textId="7BDF933E">
      <w:pPr>
        <w:rPr>
          <w:b/>
          <w:bCs/>
        </w:rPr>
      </w:pPr>
      <w:r w:rsidRPr="002F6D84">
        <w:rPr>
          <w:b/>
          <w:bCs/>
        </w:rPr>
        <w:t>Wordt bij VOG-aanvragen in de zorgsector structureel rekening gehouden met langere terugkijktermijnen bij ernstige geweldsdelicten, vergelijkbaar met de zeden- en terrorismekaders? Klopt het dat deze mogelijkheid bestaat, maar in de praktijk niet altijd wordt benut?</w:t>
      </w:r>
    </w:p>
    <w:p w:rsidRPr="002F6D84" w:rsidR="00247279" w:rsidP="005F055F" w:rsidRDefault="00247279" w14:paraId="6F941266" w14:textId="77777777">
      <w:pPr>
        <w:rPr>
          <w:b/>
          <w:bCs/>
        </w:rPr>
      </w:pPr>
    </w:p>
    <w:p w:rsidR="002F6D84" w:rsidP="005F055F" w:rsidRDefault="002F6D84" w14:paraId="02DA3AC2" w14:textId="77777777">
      <w:pPr>
        <w:rPr>
          <w:b/>
          <w:bCs/>
        </w:rPr>
      </w:pPr>
    </w:p>
    <w:p w:rsidR="002F6D84" w:rsidP="005F055F" w:rsidRDefault="002F6D84" w14:paraId="4B63ED39" w14:textId="77777777">
      <w:pPr>
        <w:rPr>
          <w:b/>
          <w:bCs/>
        </w:rPr>
      </w:pPr>
    </w:p>
    <w:p w:rsidR="002F6D84" w:rsidP="005F055F" w:rsidRDefault="002F6D84" w14:paraId="6807A6B5" w14:textId="77777777">
      <w:pPr>
        <w:rPr>
          <w:b/>
          <w:bCs/>
        </w:rPr>
      </w:pPr>
    </w:p>
    <w:p w:rsidR="002F6D84" w:rsidP="005F055F" w:rsidRDefault="002F6D84" w14:paraId="1A4D28EC" w14:textId="77777777">
      <w:pPr>
        <w:rPr>
          <w:b/>
          <w:bCs/>
        </w:rPr>
      </w:pPr>
    </w:p>
    <w:p w:rsidR="002F6D84" w:rsidP="005F055F" w:rsidRDefault="002F6D84" w14:paraId="13333E09" w14:textId="77777777">
      <w:pPr>
        <w:rPr>
          <w:b/>
          <w:bCs/>
        </w:rPr>
      </w:pPr>
    </w:p>
    <w:p w:rsidRPr="002F6D84" w:rsidR="00247279" w:rsidP="005F055F" w:rsidRDefault="00247279" w14:paraId="0199FE7C" w14:textId="1D27995D">
      <w:pPr>
        <w:rPr>
          <w:b/>
          <w:bCs/>
        </w:rPr>
      </w:pPr>
      <w:r w:rsidRPr="002F6D84">
        <w:rPr>
          <w:b/>
          <w:bCs/>
        </w:rPr>
        <w:t>Antwoord op vraag 11</w:t>
      </w:r>
    </w:p>
    <w:p w:rsidRPr="002F6D84" w:rsidR="00F21C8E" w:rsidP="005F055F" w:rsidRDefault="0021744E" w14:paraId="1DDC4CFA" w14:textId="1C5FB334">
      <w:r w:rsidRPr="002F6D84">
        <w:t xml:space="preserve">De terugkijktermijnen zijn niet specifiek voor de zorgsector bepaald, maar afhankelijk van de specifieke functie of de gepleegde strafbare feiten. </w:t>
      </w:r>
      <w:r w:rsidRPr="002F6D84" w:rsidR="0085022D">
        <w:t xml:space="preserve">In de </w:t>
      </w:r>
      <w:r w:rsidRPr="002F6D84" w:rsidR="00075D2A">
        <w:t xml:space="preserve">(particuliere) </w:t>
      </w:r>
      <w:r w:rsidRPr="002F6D84" w:rsidR="0085022D">
        <w:t>zorgsector geldt de reguliere terugkijktermijn van vier jaar, tenzij sprake is van een functie die aangewezen is voor de VOG P</w:t>
      </w:r>
      <w:r w:rsidRPr="002F6D84" w:rsidR="008A351A">
        <w:t>,</w:t>
      </w:r>
      <w:r w:rsidRPr="002F6D84" w:rsidR="0085022D">
        <w:t xml:space="preserve"> </w:t>
      </w:r>
      <w:r w:rsidRPr="002F6D84" w:rsidR="008A351A">
        <w:t xml:space="preserve">waarvoor </w:t>
      </w:r>
      <w:r w:rsidRPr="002F6D84" w:rsidR="00075D2A">
        <w:t xml:space="preserve">regulier </w:t>
      </w:r>
      <w:r w:rsidRPr="002F6D84" w:rsidR="0085022D">
        <w:t>een terugkijktermijn van tien jaar</w:t>
      </w:r>
      <w:r w:rsidRPr="002F6D84" w:rsidR="008A351A">
        <w:t xml:space="preserve"> geldt</w:t>
      </w:r>
      <w:r w:rsidRPr="002F6D84" w:rsidR="0085022D">
        <w:t>.</w:t>
      </w:r>
      <w:r w:rsidRPr="002F6D84" w:rsidR="00B6574D">
        <w:t xml:space="preserve"> Voor functies bij DJI </w:t>
      </w:r>
      <w:r w:rsidRPr="002F6D84" w:rsidR="00510DFB">
        <w:t xml:space="preserve">is </w:t>
      </w:r>
      <w:r w:rsidRPr="002F6D84" w:rsidR="00B6574D">
        <w:t>bij hoge uitzondering een termijn van 30 jaar</w:t>
      </w:r>
      <w:r w:rsidRPr="002F6D84" w:rsidR="00510DFB">
        <w:t xml:space="preserve"> afgesproken</w:t>
      </w:r>
      <w:r w:rsidRPr="002F6D84" w:rsidR="00B6574D">
        <w:t xml:space="preserve">. </w:t>
      </w:r>
      <w:r w:rsidRPr="002F6D84">
        <w:t>Bij</w:t>
      </w:r>
      <w:r w:rsidRPr="002F6D84" w:rsidR="002B65DE">
        <w:t xml:space="preserve"> </w:t>
      </w:r>
      <w:r w:rsidRPr="002F6D84" w:rsidR="00B40C3D">
        <w:t>seksuele misdrijven</w:t>
      </w:r>
      <w:r w:rsidRPr="002F6D84" w:rsidR="002B65DE">
        <w:t xml:space="preserve"> </w:t>
      </w:r>
      <w:r w:rsidRPr="002F6D84" w:rsidR="00B40C3D">
        <w:t xml:space="preserve">en terroristische delicten </w:t>
      </w:r>
      <w:r w:rsidRPr="002F6D84">
        <w:t xml:space="preserve">wordt </w:t>
      </w:r>
      <w:r w:rsidRPr="002F6D84" w:rsidR="00B40C3D">
        <w:t xml:space="preserve">de </w:t>
      </w:r>
      <w:r w:rsidRPr="002F6D84">
        <w:t>terugkijk</w:t>
      </w:r>
      <w:r w:rsidRPr="002F6D84" w:rsidR="00B40C3D">
        <w:t xml:space="preserve">termijn niet in duur beperkt. </w:t>
      </w:r>
    </w:p>
    <w:p w:rsidRPr="002F6D84" w:rsidR="00F21C8E" w:rsidP="005F055F" w:rsidRDefault="00F21C8E" w14:paraId="39F45405" w14:textId="77777777"/>
    <w:p w:rsidRPr="002F6D84" w:rsidR="00247279" w:rsidP="000F02C8" w:rsidRDefault="000F02C8" w14:paraId="455F4208" w14:textId="3BE0542E">
      <w:r w:rsidRPr="002F6D84">
        <w:t xml:space="preserve">Een apart verscherpt toetsingskader is er niet (expliciet) voor ernstige geweldsdelicten. Voor alle VOG-aanvragen geldt wel dat </w:t>
      </w:r>
      <w:r w:rsidRPr="002F6D84" w:rsidR="00424CAF">
        <w:t xml:space="preserve">in uitzonderlijke gevallen, </w:t>
      </w:r>
      <w:r w:rsidRPr="002F6D84" w:rsidR="002423D3">
        <w:t xml:space="preserve">zeer ernstige </w:t>
      </w:r>
      <w:r w:rsidRPr="002F6D84">
        <w:t>feiten die buiten de terugkijktermijn vallen</w:t>
      </w:r>
      <w:r w:rsidRPr="002F6D84" w:rsidR="00424CAF">
        <w:t xml:space="preserve">, tot een maximum van twintig jaar, </w:t>
      </w:r>
      <w:r w:rsidRPr="002F6D84">
        <w:t xml:space="preserve">aanleiding kunnen zijn om gebruik te maken van de bijzondere weigeringsgronden. </w:t>
      </w:r>
      <w:r w:rsidRPr="002F6D84" w:rsidR="00F21C8E">
        <w:t>Deze mogelijkheid</w:t>
      </w:r>
      <w:r w:rsidRPr="002F6D84" w:rsidR="008A351A">
        <w:t xml:space="preserve"> </w:t>
      </w:r>
      <w:r w:rsidRPr="002F6D84" w:rsidR="00C25179">
        <w:t xml:space="preserve">dient terughoudend te worden </w:t>
      </w:r>
      <w:r w:rsidRPr="002F6D84" w:rsidR="00FD4363">
        <w:t xml:space="preserve">ingezet omdat </w:t>
      </w:r>
      <w:r w:rsidRPr="002F6D84" w:rsidR="00C9798E">
        <w:t xml:space="preserve">dit de </w:t>
      </w:r>
      <w:r w:rsidRPr="002F6D84" w:rsidR="00075D2A">
        <w:t>rechtszekerheid, evenredigheid en proportionaliteit van de VOG</w:t>
      </w:r>
      <w:r w:rsidRPr="002F6D84" w:rsidR="00C9798E">
        <w:t xml:space="preserve"> </w:t>
      </w:r>
      <w:r w:rsidRPr="002F6D84" w:rsidR="00715AFC">
        <w:t>kan ondergraven</w:t>
      </w:r>
      <w:r w:rsidRPr="002F6D84" w:rsidR="00C9798E">
        <w:t xml:space="preserve">. </w:t>
      </w:r>
    </w:p>
    <w:bookmarkEnd w:id="16"/>
    <w:p w:rsidRPr="002F6D84" w:rsidR="00247279" w:rsidP="005F055F" w:rsidRDefault="00247279" w14:paraId="0F821433" w14:textId="77777777"/>
    <w:p w:rsidRPr="002F6D84" w:rsidR="005F055F" w:rsidP="005F055F" w:rsidRDefault="00247279" w14:paraId="7896CFA9" w14:textId="47F779B8">
      <w:pPr>
        <w:rPr>
          <w:b/>
          <w:bCs/>
        </w:rPr>
      </w:pPr>
      <w:r w:rsidRPr="002F6D84">
        <w:rPr>
          <w:b/>
          <w:bCs/>
        </w:rPr>
        <w:t>Vraag 12</w:t>
      </w:r>
    </w:p>
    <w:p w:rsidRPr="002F6D84" w:rsidR="005F055F" w:rsidP="005F055F" w:rsidRDefault="005F055F" w14:paraId="4CA98C37" w14:textId="34E65B9D">
      <w:pPr>
        <w:rPr>
          <w:b/>
          <w:bCs/>
        </w:rPr>
      </w:pPr>
      <w:r w:rsidRPr="002F6D84">
        <w:rPr>
          <w:b/>
          <w:bCs/>
        </w:rPr>
        <w:t>Welke verantwoordelijkheid rust op zorginstellingen en hun bestuur om antecedenten van werknemers en ervaringsdeskundigen te controleren? Acht u het nodig om deze verantwoordelijkheid te verduidelijken of uit te breiden bijvoorbeeld door een aangescherpte verantwoordingsplicht?</w:t>
      </w:r>
    </w:p>
    <w:p w:rsidRPr="002F6D84" w:rsidR="00247279" w:rsidP="005F055F" w:rsidRDefault="00247279" w14:paraId="767CCB87" w14:textId="77777777">
      <w:pPr>
        <w:rPr>
          <w:b/>
          <w:bCs/>
        </w:rPr>
      </w:pPr>
    </w:p>
    <w:p w:rsidRPr="002F6D84" w:rsidR="00247279" w:rsidP="005F055F" w:rsidRDefault="00247279" w14:paraId="02C82005" w14:textId="192CE50D">
      <w:pPr>
        <w:rPr>
          <w:b/>
          <w:bCs/>
        </w:rPr>
      </w:pPr>
      <w:r w:rsidRPr="002F6D84">
        <w:rPr>
          <w:b/>
          <w:bCs/>
        </w:rPr>
        <w:t>Antwoord op vraag 12</w:t>
      </w:r>
    </w:p>
    <w:p w:rsidRPr="002F6D84" w:rsidR="00C25179" w:rsidP="00C25179" w:rsidRDefault="00C25179" w14:paraId="3F67FEF8" w14:textId="567448D0">
      <w:r w:rsidRPr="002F6D84">
        <w:t>Op grond van onder meer de Wet forensische zorg (</w:t>
      </w:r>
      <w:proofErr w:type="spellStart"/>
      <w:r w:rsidRPr="002F6D84">
        <w:t>Wfz</w:t>
      </w:r>
      <w:proofErr w:type="spellEnd"/>
      <w:r w:rsidRPr="002F6D84">
        <w:t>) en de Wet kwaliteit, klachten en geschillen zorg (</w:t>
      </w:r>
      <w:proofErr w:type="spellStart"/>
      <w:r w:rsidRPr="002F6D84">
        <w:t>Wkkgz</w:t>
      </w:r>
      <w:proofErr w:type="spellEnd"/>
      <w:r w:rsidRPr="002F6D84">
        <w:t xml:space="preserve">) zijn zorgaanbieders verplicht om te zorgen voor veilige en verantwoorde zorg. Daar hoort bij dat medewerkers geschikt en bekwaam zijn en worden gescreend op relevante justitiële antecedenten. De Inspectie Justitie en Veiligheid </w:t>
      </w:r>
      <w:r w:rsidRPr="002F6D84">
        <w:fldChar w:fldCharType="begin"/>
      </w:r>
      <w:r w:rsidRPr="002F6D84">
        <w:instrText>HYPERLINK "https://www.google.com/url?sa=t&amp;rct=j&amp;q=&amp;esrc=s&amp;source=web&amp;cd=&amp;cad=rja&amp;uact=8&amp;ved=2ahUKEwj3jMKvvvuOAxWJg_0HHTl2KJgQFnoECAsQAQ&amp;url=https%3A%2F%2Fwww.igj.nl%2F&amp;usg=AOvVaw06QoqIsbuvKpGfa3XGsOyL&amp;opi=89978449"</w:instrText>
      </w:r>
      <w:r w:rsidRPr="002F6D84">
        <w:fldChar w:fldCharType="separate"/>
      </w:r>
      <w:r w:rsidRPr="002F6D84">
        <w:t>en de Inspectie Gezondheidszorg en Jeugd houden toezicht op de kwaliteit en veiligheid van de forensische zorg. Ik zie vooralsnog geen aanleiding om verantwoordelijkheid van de zorginstellingen in dit verband te verduidelijken of uit te breiden.</w:t>
      </w:r>
    </w:p>
    <w:p w:rsidRPr="002F6D84" w:rsidR="00F81FAE" w:rsidP="005F055F" w:rsidRDefault="00C25179" w14:paraId="258E0625" w14:textId="47C6C605">
      <w:r w:rsidRPr="002F6D84">
        <w:fldChar w:fldCharType="end"/>
      </w:r>
    </w:p>
    <w:p w:rsidRPr="002F6D84" w:rsidR="00F81FAE" w:rsidP="005F055F" w:rsidRDefault="00F81FAE" w14:paraId="7A311FCB" w14:textId="0C0BB45E">
      <w:pPr>
        <w:rPr>
          <w:b/>
          <w:bCs/>
        </w:rPr>
      </w:pPr>
      <w:r w:rsidRPr="002F6D84">
        <w:rPr>
          <w:b/>
          <w:bCs/>
        </w:rPr>
        <w:t>Vraag 13</w:t>
      </w:r>
    </w:p>
    <w:p w:rsidRPr="002F6D84" w:rsidR="005F055F" w:rsidP="005F055F" w:rsidRDefault="005F055F" w14:paraId="671BF58B" w14:textId="516253A2">
      <w:pPr>
        <w:rPr>
          <w:b/>
          <w:bCs/>
        </w:rPr>
      </w:pPr>
      <w:r w:rsidRPr="002F6D84">
        <w:rPr>
          <w:b/>
          <w:bCs/>
        </w:rPr>
        <w:t>Hoe weegt u in deze zaak de belangen van re-integratie (werk voor ex-justitiabelen) af tegen de noodzaak van bescherming van kwetsbare personen in zorginstellingen? Klopt het dat in bepaalde gevallen het belang van de aanvrager zwaarder kan wegen dan het maatschappelijk risico?</w:t>
      </w:r>
    </w:p>
    <w:p w:rsidRPr="002F6D84" w:rsidR="00651EC7" w:rsidRDefault="00651EC7" w14:paraId="2D0F99D0" w14:textId="77777777"/>
    <w:p w:rsidRPr="002F6D84" w:rsidR="00F81FAE" w:rsidRDefault="00F81FAE" w14:paraId="5E4437D8" w14:textId="6F35DA64">
      <w:pPr>
        <w:rPr>
          <w:b/>
          <w:bCs/>
        </w:rPr>
      </w:pPr>
      <w:r w:rsidRPr="002F6D84">
        <w:rPr>
          <w:b/>
          <w:bCs/>
        </w:rPr>
        <w:t>Antwoord op vraag 13</w:t>
      </w:r>
    </w:p>
    <w:p w:rsidR="00651EC7" w:rsidRDefault="00715AFC" w14:paraId="4A8C78D6" w14:textId="043D53E7">
      <w:r w:rsidRPr="002F6D84">
        <w:t xml:space="preserve">Zoals aangegeven in mijn antwoord op vraag 3 </w:t>
      </w:r>
      <w:r w:rsidRPr="002F6D84" w:rsidR="005E00A8">
        <w:t xml:space="preserve">maakt </w:t>
      </w:r>
      <w:proofErr w:type="spellStart"/>
      <w:r w:rsidRPr="002F6D84" w:rsidR="005E00A8">
        <w:t>Justis</w:t>
      </w:r>
      <w:proofErr w:type="spellEnd"/>
      <w:r w:rsidRPr="002F6D84" w:rsidR="005E00A8">
        <w:t xml:space="preserve"> </w:t>
      </w:r>
      <w:r w:rsidRPr="002F6D84" w:rsidR="00801A2D">
        <w:t>een zorgvuldige belangenafweging</w:t>
      </w:r>
      <w:r w:rsidRPr="002F6D84" w:rsidR="00CC2F1F">
        <w:t xml:space="preserve">. </w:t>
      </w:r>
      <w:r w:rsidRPr="002F6D84" w:rsidR="00B83F4C">
        <w:t xml:space="preserve">Doelstelling van de VOG is de samenleving te beschermen tegen strafbaar handelen in de rol waarvoor de VOG wordt aangevraagd. </w:t>
      </w:r>
      <w:r w:rsidRPr="002F6D84" w:rsidR="00BC68D7">
        <w:t>W</w:t>
      </w:r>
      <w:r w:rsidRPr="002F6D84" w:rsidR="00B83F4C">
        <w:t xml:space="preserve">aar dit passend wordt geacht met oog op de risico’s geeft </w:t>
      </w:r>
      <w:proofErr w:type="spellStart"/>
      <w:r w:rsidRPr="002F6D84" w:rsidR="00B83F4C">
        <w:t>Justis</w:t>
      </w:r>
      <w:proofErr w:type="spellEnd"/>
      <w:r w:rsidRPr="002F6D84" w:rsidR="00B83F4C">
        <w:t xml:space="preserve"> een VOG af</w:t>
      </w:r>
      <w:r w:rsidRPr="002F6D84" w:rsidR="00BC68D7">
        <w:t>.</w:t>
      </w:r>
      <w:r w:rsidRPr="002F6D84" w:rsidR="00B83F4C">
        <w:t xml:space="preserve"> </w:t>
      </w:r>
      <w:r w:rsidRPr="002F6D84" w:rsidR="00BC68D7">
        <w:t>Daarmee</w:t>
      </w:r>
      <w:r w:rsidRPr="002F6D84" w:rsidR="00B83F4C">
        <w:t xml:space="preserve"> kan de veroordeelde na gestraft te zijn weer deelnemen aan de maatschappij. </w:t>
      </w:r>
      <w:r w:rsidRPr="002F6D84" w:rsidR="00DD0259">
        <w:t xml:space="preserve">Dit kan bijvoorbeeld het geval zijn als het risico beperkt wordt ingeschat op basis van informatie over behandeling en </w:t>
      </w:r>
      <w:r w:rsidRPr="002F6D84" w:rsidR="005E7365">
        <w:t>het tijdsverloop na het eerste delict</w:t>
      </w:r>
      <w:r w:rsidRPr="002F6D84" w:rsidR="00DD0259">
        <w:t xml:space="preserve"> zonder recidive</w:t>
      </w:r>
      <w:r w:rsidRPr="002F6D84">
        <w:t>.</w:t>
      </w:r>
      <w:r w:rsidRPr="002F6D84" w:rsidR="00DD0259">
        <w:t xml:space="preserve"> Of als er een beperkt verband is tussen het feit en de beoogde functie.</w:t>
      </w:r>
    </w:p>
    <w:sectPr w:rsidR="00651EC7">
      <w:headerReference w:type="default" r:id="rId9"/>
      <w:headerReference w:type="first" r:id="rId10"/>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F114F" w14:textId="77777777" w:rsidR="00880E54" w:rsidRDefault="00880E54">
      <w:pPr>
        <w:spacing w:line="240" w:lineRule="auto"/>
      </w:pPr>
      <w:r>
        <w:separator/>
      </w:r>
    </w:p>
  </w:endnote>
  <w:endnote w:type="continuationSeparator" w:id="0">
    <w:p w14:paraId="74EEEE0C" w14:textId="77777777" w:rsidR="00880E54" w:rsidRDefault="00880E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Sylfaen"/>
    <w:panose1 w:val="00000000000000000000"/>
    <w:charset w:val="00"/>
    <w:family w:val="roman"/>
    <w:notTrueType/>
    <w:pitch w:val="default"/>
  </w:font>
  <w:font w:name="Lohit Hindi">
    <w:altName w:val="Cambria"/>
    <w:panose1 w:val="00000000000000000000"/>
    <w:charset w:val="00"/>
    <w:family w:val="roman"/>
    <w:notTrueType/>
    <w:pitch w:val="default"/>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EE390" w14:textId="77777777" w:rsidR="00880E54" w:rsidRDefault="00880E54">
      <w:pPr>
        <w:spacing w:line="240" w:lineRule="auto"/>
      </w:pPr>
      <w:r>
        <w:separator/>
      </w:r>
    </w:p>
  </w:footnote>
  <w:footnote w:type="continuationSeparator" w:id="0">
    <w:p w14:paraId="23DC6E0A" w14:textId="77777777" w:rsidR="00880E54" w:rsidRDefault="00880E54">
      <w:pPr>
        <w:spacing w:line="240" w:lineRule="auto"/>
      </w:pPr>
      <w:r>
        <w:continuationSeparator/>
      </w:r>
    </w:p>
  </w:footnote>
  <w:footnote w:id="1">
    <w:p w14:paraId="3F06319A" w14:textId="3517917D" w:rsidR="00EE43CE" w:rsidRPr="00EE43CE" w:rsidRDefault="00EE43CE">
      <w:pPr>
        <w:pStyle w:val="Voetnoottekst"/>
        <w:rPr>
          <w:sz w:val="16"/>
          <w:szCs w:val="16"/>
        </w:rPr>
      </w:pPr>
      <w:r w:rsidRPr="00EE43CE">
        <w:rPr>
          <w:rStyle w:val="Voetnootmarkering"/>
          <w:sz w:val="16"/>
          <w:szCs w:val="16"/>
        </w:rPr>
        <w:footnoteRef/>
      </w:r>
      <w:r w:rsidRPr="00EE43CE">
        <w:rPr>
          <w:sz w:val="16"/>
          <w:szCs w:val="16"/>
        </w:rPr>
        <w:t xml:space="preserve"> </w:t>
      </w:r>
      <w:hyperlink r:id="rId1" w:history="1">
        <w:r w:rsidRPr="00EE43CE">
          <w:rPr>
            <w:rStyle w:val="Hyperlink"/>
            <w:sz w:val="16"/>
            <w:szCs w:val="16"/>
          </w:rPr>
          <w:t>Kwaliteitskader Forensische Zorg 2022-2028 | Publicatie | Forensische zorg</w:t>
        </w:r>
      </w:hyperlink>
    </w:p>
  </w:footnote>
  <w:footnote w:id="2">
    <w:p w14:paraId="2E8FE8CD" w14:textId="01B0D4E4" w:rsidR="005E00A8" w:rsidRPr="00AB5794" w:rsidRDefault="005E00A8" w:rsidP="005E00A8">
      <w:pPr>
        <w:pStyle w:val="Voetnoottekst"/>
        <w:rPr>
          <w:sz w:val="16"/>
          <w:szCs w:val="16"/>
        </w:rPr>
      </w:pPr>
      <w:r w:rsidRPr="00AB5794">
        <w:rPr>
          <w:rStyle w:val="Voetnootmarkering"/>
          <w:sz w:val="16"/>
          <w:szCs w:val="16"/>
        </w:rPr>
        <w:footnoteRef/>
      </w:r>
      <w:r w:rsidRPr="00AB5794">
        <w:rPr>
          <w:sz w:val="16"/>
          <w:szCs w:val="16"/>
        </w:rPr>
        <w:t xml:space="preserve"> </w:t>
      </w:r>
      <w:r w:rsidR="00CE3258">
        <w:rPr>
          <w:sz w:val="16"/>
          <w:szCs w:val="16"/>
        </w:rPr>
        <w:t xml:space="preserve">Kamerstukken </w:t>
      </w:r>
      <w:r w:rsidR="00FF53FE">
        <w:rPr>
          <w:sz w:val="16"/>
          <w:szCs w:val="16"/>
        </w:rPr>
        <w:t>II</w:t>
      </w:r>
      <w:r w:rsidR="00CE3258">
        <w:rPr>
          <w:sz w:val="16"/>
          <w:szCs w:val="16"/>
        </w:rPr>
        <w:t xml:space="preserve"> 2024/25, 36</w:t>
      </w:r>
      <w:r w:rsidR="00FF53FE">
        <w:rPr>
          <w:sz w:val="16"/>
          <w:szCs w:val="16"/>
        </w:rPr>
        <w:t xml:space="preserve"> </w:t>
      </w:r>
      <w:r w:rsidR="00CE3258">
        <w:rPr>
          <w:sz w:val="16"/>
          <w:szCs w:val="16"/>
        </w:rPr>
        <w:t>600</w:t>
      </w:r>
      <w:r w:rsidR="00FF53FE">
        <w:rPr>
          <w:sz w:val="16"/>
          <w:szCs w:val="16"/>
        </w:rPr>
        <w:t xml:space="preserve"> VI</w:t>
      </w:r>
      <w:r w:rsidR="00CE3258">
        <w:rPr>
          <w:sz w:val="16"/>
          <w:szCs w:val="16"/>
        </w:rPr>
        <w:t xml:space="preserve">, nr. 160, p. 10. </w:t>
      </w:r>
    </w:p>
  </w:footnote>
  <w:footnote w:id="3">
    <w:p w14:paraId="516327BC" w14:textId="737594AF" w:rsidR="00F975F7" w:rsidRPr="0096544D" w:rsidRDefault="00F975F7">
      <w:pPr>
        <w:pStyle w:val="Voetnoottekst"/>
        <w:rPr>
          <w:sz w:val="16"/>
          <w:szCs w:val="16"/>
        </w:rPr>
      </w:pPr>
      <w:r w:rsidRPr="0096544D">
        <w:rPr>
          <w:rStyle w:val="Voetnootmarkering"/>
          <w:sz w:val="16"/>
          <w:szCs w:val="16"/>
        </w:rPr>
        <w:footnoteRef/>
      </w:r>
      <w:r w:rsidRPr="0096544D">
        <w:rPr>
          <w:sz w:val="16"/>
          <w:szCs w:val="16"/>
        </w:rPr>
        <w:t xml:space="preserve"> </w:t>
      </w:r>
      <w:r w:rsidR="0096544D" w:rsidRPr="0096544D">
        <w:rPr>
          <w:sz w:val="16"/>
          <w:szCs w:val="16"/>
        </w:rPr>
        <w:t xml:space="preserve">Screeningsprofielen, </w:t>
      </w:r>
      <w:hyperlink r:id="rId2" w:history="1">
        <w:r w:rsidR="0096544D" w:rsidRPr="0096544D">
          <w:rPr>
            <w:rStyle w:val="Hyperlink"/>
            <w:sz w:val="16"/>
            <w:szCs w:val="16"/>
          </w:rPr>
          <w:t>www.justis.nl</w:t>
        </w:r>
      </w:hyperlink>
      <w:r w:rsidR="0096544D" w:rsidRPr="0096544D">
        <w:rPr>
          <w:sz w:val="16"/>
          <w:szCs w:val="16"/>
        </w:rPr>
        <w:t xml:space="preserve">. </w:t>
      </w:r>
    </w:p>
  </w:footnote>
  <w:footnote w:id="4">
    <w:p w14:paraId="4F5AED3B" w14:textId="7FE08356" w:rsidR="00647792" w:rsidRPr="00647792" w:rsidRDefault="00647792">
      <w:pPr>
        <w:pStyle w:val="Voetnoottekst"/>
        <w:rPr>
          <w:sz w:val="16"/>
          <w:szCs w:val="16"/>
        </w:rPr>
      </w:pPr>
      <w:r w:rsidRPr="00647792">
        <w:rPr>
          <w:rStyle w:val="Voetnootmarkering"/>
          <w:sz w:val="16"/>
          <w:szCs w:val="16"/>
        </w:rPr>
        <w:footnoteRef/>
      </w:r>
      <w:r w:rsidRPr="00647792">
        <w:rPr>
          <w:sz w:val="16"/>
          <w:szCs w:val="16"/>
        </w:rPr>
        <w:t xml:space="preserve"> Regeling aanwijzing functies VOG politiegegevens, </w:t>
      </w:r>
      <w:hyperlink r:id="rId3" w:history="1">
        <w:r w:rsidRPr="00647792">
          <w:rPr>
            <w:rStyle w:val="Hyperlink"/>
            <w:sz w:val="16"/>
            <w:szCs w:val="16"/>
          </w:rPr>
          <w:t>www.wetten.overheid.nl</w:t>
        </w:r>
      </w:hyperlink>
    </w:p>
  </w:footnote>
  <w:footnote w:id="5">
    <w:p w14:paraId="6130EC47" w14:textId="4F7E2453" w:rsidR="00E740CB" w:rsidRPr="00FD4363" w:rsidRDefault="00E740CB" w:rsidP="00E740CB">
      <w:pPr>
        <w:pStyle w:val="Voetnoottekst"/>
        <w:rPr>
          <w:sz w:val="16"/>
          <w:szCs w:val="16"/>
        </w:rPr>
      </w:pPr>
      <w:r w:rsidRPr="00FD4363">
        <w:rPr>
          <w:rStyle w:val="Voetnootmarkering"/>
          <w:sz w:val="16"/>
          <w:szCs w:val="16"/>
        </w:rPr>
        <w:footnoteRef/>
      </w:r>
      <w:r w:rsidRPr="00FD4363">
        <w:rPr>
          <w:sz w:val="16"/>
          <w:szCs w:val="16"/>
        </w:rPr>
        <w:t xml:space="preserve"> </w:t>
      </w:r>
      <w:r>
        <w:rPr>
          <w:sz w:val="16"/>
          <w:szCs w:val="16"/>
        </w:rPr>
        <w:t>A</w:t>
      </w:r>
      <w:r w:rsidRPr="00FD4363">
        <w:rPr>
          <w:sz w:val="16"/>
          <w:szCs w:val="16"/>
        </w:rPr>
        <w:t>rtikel 35a</w:t>
      </w:r>
      <w:r w:rsidR="00FF53FE">
        <w:rPr>
          <w:sz w:val="16"/>
          <w:szCs w:val="16"/>
        </w:rPr>
        <w:t>, tweede lid</w:t>
      </w:r>
      <w:r w:rsidRPr="00FD4363">
        <w:rPr>
          <w:sz w:val="16"/>
          <w:szCs w:val="16"/>
        </w:rPr>
        <w:t xml:space="preserve"> van de Wet justitiële en strafvorderlijke gegevens</w:t>
      </w:r>
      <w:r>
        <w:rPr>
          <w:sz w:val="16"/>
          <w:szCs w:val="16"/>
        </w:rPr>
        <w:t>.</w:t>
      </w:r>
    </w:p>
  </w:footnote>
  <w:footnote w:id="6">
    <w:p w14:paraId="3E8A1FA1" w14:textId="0601D7FD" w:rsidR="00E740CB" w:rsidRPr="00E740CB" w:rsidRDefault="00E740CB">
      <w:pPr>
        <w:pStyle w:val="Voetnoottekst"/>
        <w:rPr>
          <w:sz w:val="16"/>
          <w:szCs w:val="16"/>
        </w:rPr>
      </w:pPr>
      <w:r w:rsidRPr="00E740CB">
        <w:rPr>
          <w:rStyle w:val="Voetnootmarkering"/>
          <w:sz w:val="16"/>
          <w:szCs w:val="16"/>
        </w:rPr>
        <w:footnoteRef/>
      </w:r>
      <w:r w:rsidRPr="00E740CB">
        <w:rPr>
          <w:sz w:val="16"/>
          <w:szCs w:val="16"/>
        </w:rPr>
        <w:t xml:space="preserve"> Regeling aanwijzing functies VOG politiegegevens, </w:t>
      </w:r>
      <w:hyperlink r:id="rId4" w:history="1">
        <w:r w:rsidRPr="00E740CB">
          <w:rPr>
            <w:rStyle w:val="Hyperlink"/>
            <w:sz w:val="16"/>
            <w:szCs w:val="16"/>
          </w:rPr>
          <w:t>www.wetten.overheid.nl</w:t>
        </w:r>
      </w:hyperlink>
    </w:p>
  </w:footnote>
  <w:footnote w:id="7">
    <w:p w14:paraId="6D971E7B" w14:textId="3719A19D" w:rsidR="00CE3258" w:rsidRPr="00CE3258" w:rsidRDefault="00CE3258">
      <w:pPr>
        <w:pStyle w:val="Voetnoottekst"/>
        <w:rPr>
          <w:sz w:val="16"/>
          <w:szCs w:val="16"/>
        </w:rPr>
      </w:pPr>
      <w:r w:rsidRPr="00CE3258">
        <w:rPr>
          <w:rStyle w:val="Voetnootmarkering"/>
          <w:sz w:val="16"/>
          <w:szCs w:val="16"/>
        </w:rPr>
        <w:footnoteRef/>
      </w:r>
      <w:r w:rsidRPr="00CE3258">
        <w:rPr>
          <w:sz w:val="16"/>
          <w:szCs w:val="16"/>
        </w:rPr>
        <w:t xml:space="preserve"> Kamerstukken </w:t>
      </w:r>
      <w:r w:rsidR="00FF53FE">
        <w:rPr>
          <w:sz w:val="16"/>
          <w:szCs w:val="16"/>
        </w:rPr>
        <w:t>II</w:t>
      </w:r>
      <w:r w:rsidR="00FF53FE" w:rsidRPr="00CE3258">
        <w:rPr>
          <w:sz w:val="16"/>
          <w:szCs w:val="16"/>
        </w:rPr>
        <w:t xml:space="preserve"> </w:t>
      </w:r>
      <w:r w:rsidRPr="00CE3258">
        <w:rPr>
          <w:sz w:val="16"/>
          <w:szCs w:val="16"/>
        </w:rPr>
        <w:t>2024/25, 36</w:t>
      </w:r>
      <w:r w:rsidR="00FF53FE">
        <w:rPr>
          <w:sz w:val="16"/>
          <w:szCs w:val="16"/>
        </w:rPr>
        <w:t xml:space="preserve"> </w:t>
      </w:r>
      <w:r w:rsidRPr="00CE3258">
        <w:rPr>
          <w:sz w:val="16"/>
          <w:szCs w:val="16"/>
        </w:rPr>
        <w:t>600</w:t>
      </w:r>
      <w:r w:rsidR="00FF53FE">
        <w:rPr>
          <w:sz w:val="16"/>
          <w:szCs w:val="16"/>
        </w:rPr>
        <w:t xml:space="preserve"> VI</w:t>
      </w:r>
      <w:r w:rsidRPr="00CE3258">
        <w:rPr>
          <w:sz w:val="16"/>
          <w:szCs w:val="16"/>
        </w:rPr>
        <w:t>, nr. 160</w:t>
      </w:r>
      <w:bookmarkStart w:id="15" w:name="_Hlk205309156"/>
      <w:r>
        <w:rPr>
          <w:sz w:val="16"/>
          <w:szCs w:val="16"/>
        </w:rPr>
        <w:t>, p. 1</w:t>
      </w:r>
      <w:bookmarkEnd w:id="15"/>
      <w:r>
        <w:rPr>
          <w:sz w:val="16"/>
          <w:szCs w:val="16"/>
        </w:rPr>
        <w:t>3</w:t>
      </w:r>
      <w:r w:rsidRPr="00CE3258">
        <w:rPr>
          <w:sz w:val="16"/>
          <w:szCs w:val="16"/>
        </w:rPr>
        <w:t xml:space="preserve">. </w:t>
      </w:r>
    </w:p>
  </w:footnote>
  <w:footnote w:id="8">
    <w:p w14:paraId="1C8C7FA0" w14:textId="4A38DC69" w:rsidR="00E740CB" w:rsidRPr="00E740CB" w:rsidRDefault="00E740CB" w:rsidP="00E740CB">
      <w:pPr>
        <w:pStyle w:val="Voetnoottekst"/>
        <w:rPr>
          <w:sz w:val="16"/>
          <w:szCs w:val="16"/>
        </w:rPr>
      </w:pPr>
      <w:r w:rsidRPr="00E740CB">
        <w:rPr>
          <w:rStyle w:val="Voetnootmarkering"/>
          <w:sz w:val="16"/>
          <w:szCs w:val="16"/>
        </w:rPr>
        <w:footnoteRef/>
      </w:r>
      <w:r w:rsidRPr="00E740CB">
        <w:rPr>
          <w:sz w:val="16"/>
          <w:szCs w:val="16"/>
        </w:rPr>
        <w:t xml:space="preserve"> De Wet van 11 november 2021 tot wijziging van de Wet justitiële en strafvorderlijke gegevens in verband met het mogelijk maken van het in bepaalde gevallen weigeren van afgifte van een verklaring omtrent het gedrag op basis van politiegegevens, kortgezegd: de Wet VOG Politiegegevens</w:t>
      </w:r>
      <w:r>
        <w:rPr>
          <w:sz w:val="16"/>
          <w:szCs w:val="16"/>
        </w:rPr>
        <w:t>, Stb. 2021, 559</w:t>
      </w:r>
      <w:r w:rsidRPr="00E740CB">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A1341" w14:textId="77777777" w:rsidR="00651EC7" w:rsidRDefault="008A351A">
    <w:r>
      <w:rPr>
        <w:noProof/>
      </w:rPr>
      <mc:AlternateContent>
        <mc:Choice Requires="wps">
          <w:drawing>
            <wp:anchor distT="0" distB="0" distL="0" distR="0" simplePos="0" relativeHeight="251652096" behindDoc="0" locked="1" layoutInCell="1" allowOverlap="1" wp14:anchorId="7033640D" wp14:editId="7E923D1B">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73F42C1C" w14:textId="77777777" w:rsidR="00852AEF" w:rsidRDefault="00852AEF"/>
                      </w:txbxContent>
                    </wps:txbx>
                    <wps:bodyPr vert="horz" wrap="square" lIns="0" tIns="0" rIns="0" bIns="0" anchor="t" anchorCtr="0"/>
                  </wps:wsp>
                </a:graphicData>
              </a:graphic>
            </wp:anchor>
          </w:drawing>
        </mc:Choice>
        <mc:Fallback>
          <w:pict>
            <v:shapetype w14:anchorId="7033640D"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73F42C1C" w14:textId="77777777" w:rsidR="00852AEF" w:rsidRDefault="00852AEF"/>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4B3F34B6" wp14:editId="52D6065A">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1BC61D4" w14:textId="77777777" w:rsidR="00651EC7" w:rsidRDefault="008A351A">
                          <w:pPr>
                            <w:pStyle w:val="Referentiegegevensbold"/>
                          </w:pPr>
                          <w:r>
                            <w:t>Directoraat-Generaal Straffen en Beschermen</w:t>
                          </w:r>
                        </w:p>
                        <w:p w14:paraId="5301D6C2" w14:textId="77777777" w:rsidR="00651EC7" w:rsidRDefault="008A351A">
                          <w:pPr>
                            <w:pStyle w:val="Referentiegegevens"/>
                          </w:pPr>
                          <w:r>
                            <w:t>Directie Sanctie- en Slachtofferbeleid</w:t>
                          </w:r>
                        </w:p>
                        <w:p w14:paraId="0898BB07" w14:textId="77777777" w:rsidR="00651EC7" w:rsidRDefault="008A351A">
                          <w:pPr>
                            <w:pStyle w:val="Referentiegegevens"/>
                          </w:pPr>
                          <w:r>
                            <w:t>Integriteit en Kansspelen</w:t>
                          </w:r>
                        </w:p>
                        <w:p w14:paraId="664BBA42" w14:textId="77777777" w:rsidR="00651EC7" w:rsidRDefault="00651EC7">
                          <w:pPr>
                            <w:pStyle w:val="WitregelW2"/>
                          </w:pPr>
                        </w:p>
                        <w:p w14:paraId="02355118" w14:textId="77777777" w:rsidR="00651EC7" w:rsidRDefault="008A351A">
                          <w:pPr>
                            <w:pStyle w:val="Referentiegegevensbold"/>
                          </w:pPr>
                          <w:r>
                            <w:t>Datum</w:t>
                          </w:r>
                        </w:p>
                        <w:p w14:paraId="5274B466" w14:textId="17EB6D3B" w:rsidR="00651EC7" w:rsidRDefault="00880E54">
                          <w:pPr>
                            <w:pStyle w:val="Referentiegegevens"/>
                          </w:pPr>
                          <w:sdt>
                            <w:sdtPr>
                              <w:id w:val="-2032103607"/>
                              <w:date w:fullDate="2025-09-23T00:00:00Z">
                                <w:dateFormat w:val="d MMMM yyyy"/>
                                <w:lid w:val="nl"/>
                                <w:storeMappedDataAs w:val="dateTime"/>
                                <w:calendar w:val="gregorian"/>
                              </w:date>
                            </w:sdtPr>
                            <w:sdtEndPr/>
                            <w:sdtContent>
                              <w:r w:rsidR="002F6D84">
                                <w:rPr>
                                  <w:lang w:val="nl"/>
                                </w:rPr>
                                <w:t>23 september 2025</w:t>
                              </w:r>
                            </w:sdtContent>
                          </w:sdt>
                        </w:p>
                        <w:p w14:paraId="62398D1D" w14:textId="77777777" w:rsidR="00651EC7" w:rsidRDefault="00651EC7">
                          <w:pPr>
                            <w:pStyle w:val="WitregelW1"/>
                          </w:pPr>
                        </w:p>
                        <w:p w14:paraId="54E77D22" w14:textId="77777777" w:rsidR="00651EC7" w:rsidRDefault="008A351A">
                          <w:pPr>
                            <w:pStyle w:val="Referentiegegevensbold"/>
                          </w:pPr>
                          <w:r>
                            <w:t>Onze referentie</w:t>
                          </w:r>
                        </w:p>
                        <w:p w14:paraId="4FB854E5" w14:textId="7A249A43" w:rsidR="00651EC7" w:rsidRDefault="002F6D84" w:rsidP="002F6D84">
                          <w:pPr>
                            <w:pStyle w:val="Referentiegegevens"/>
                          </w:pPr>
                          <w:r w:rsidRPr="002F6D84">
                            <w:t>6703891</w:t>
                          </w:r>
                        </w:p>
                      </w:txbxContent>
                    </wps:txbx>
                    <wps:bodyPr vert="horz" wrap="square" lIns="0" tIns="0" rIns="0" bIns="0" anchor="t" anchorCtr="0"/>
                  </wps:wsp>
                </a:graphicData>
              </a:graphic>
            </wp:anchor>
          </w:drawing>
        </mc:Choice>
        <mc:Fallback>
          <w:pict>
            <v:shape w14:anchorId="4B3F34B6"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21BC61D4" w14:textId="77777777" w:rsidR="00651EC7" w:rsidRDefault="008A351A">
                    <w:pPr>
                      <w:pStyle w:val="Referentiegegevensbold"/>
                    </w:pPr>
                    <w:r>
                      <w:t>Directoraat-Generaal Straffen en Beschermen</w:t>
                    </w:r>
                  </w:p>
                  <w:p w14:paraId="5301D6C2" w14:textId="77777777" w:rsidR="00651EC7" w:rsidRDefault="008A351A">
                    <w:pPr>
                      <w:pStyle w:val="Referentiegegevens"/>
                    </w:pPr>
                    <w:r>
                      <w:t>Directie Sanctie- en Slachtofferbeleid</w:t>
                    </w:r>
                  </w:p>
                  <w:p w14:paraId="0898BB07" w14:textId="77777777" w:rsidR="00651EC7" w:rsidRDefault="008A351A">
                    <w:pPr>
                      <w:pStyle w:val="Referentiegegevens"/>
                    </w:pPr>
                    <w:r>
                      <w:t>Integriteit en Kansspelen</w:t>
                    </w:r>
                  </w:p>
                  <w:p w14:paraId="664BBA42" w14:textId="77777777" w:rsidR="00651EC7" w:rsidRDefault="00651EC7">
                    <w:pPr>
                      <w:pStyle w:val="WitregelW2"/>
                    </w:pPr>
                  </w:p>
                  <w:p w14:paraId="02355118" w14:textId="77777777" w:rsidR="00651EC7" w:rsidRDefault="008A351A">
                    <w:pPr>
                      <w:pStyle w:val="Referentiegegevensbold"/>
                    </w:pPr>
                    <w:r>
                      <w:t>Datum</w:t>
                    </w:r>
                  </w:p>
                  <w:p w14:paraId="5274B466" w14:textId="17EB6D3B" w:rsidR="00651EC7" w:rsidRDefault="00880E54">
                    <w:pPr>
                      <w:pStyle w:val="Referentiegegevens"/>
                    </w:pPr>
                    <w:sdt>
                      <w:sdtPr>
                        <w:id w:val="-2032103607"/>
                        <w:date w:fullDate="2025-09-23T00:00:00Z">
                          <w:dateFormat w:val="d MMMM yyyy"/>
                          <w:lid w:val="nl"/>
                          <w:storeMappedDataAs w:val="dateTime"/>
                          <w:calendar w:val="gregorian"/>
                        </w:date>
                      </w:sdtPr>
                      <w:sdtEndPr/>
                      <w:sdtContent>
                        <w:r w:rsidR="002F6D84">
                          <w:rPr>
                            <w:lang w:val="nl"/>
                          </w:rPr>
                          <w:t>23 september 2025</w:t>
                        </w:r>
                      </w:sdtContent>
                    </w:sdt>
                  </w:p>
                  <w:p w14:paraId="62398D1D" w14:textId="77777777" w:rsidR="00651EC7" w:rsidRDefault="00651EC7">
                    <w:pPr>
                      <w:pStyle w:val="WitregelW1"/>
                    </w:pPr>
                  </w:p>
                  <w:p w14:paraId="54E77D22" w14:textId="77777777" w:rsidR="00651EC7" w:rsidRDefault="008A351A">
                    <w:pPr>
                      <w:pStyle w:val="Referentiegegevensbold"/>
                    </w:pPr>
                    <w:r>
                      <w:t>Onze referentie</w:t>
                    </w:r>
                  </w:p>
                  <w:p w14:paraId="4FB854E5" w14:textId="7A249A43" w:rsidR="00651EC7" w:rsidRDefault="002F6D84" w:rsidP="002F6D84">
                    <w:pPr>
                      <w:pStyle w:val="Referentiegegevens"/>
                    </w:pPr>
                    <w:r w:rsidRPr="002F6D84">
                      <w:t>6703891</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77BE9B89" wp14:editId="6661C5BC">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85B9488" w14:textId="77777777" w:rsidR="00852AEF" w:rsidRDefault="00852AEF"/>
                      </w:txbxContent>
                    </wps:txbx>
                    <wps:bodyPr vert="horz" wrap="square" lIns="0" tIns="0" rIns="0" bIns="0" anchor="t" anchorCtr="0"/>
                  </wps:wsp>
                </a:graphicData>
              </a:graphic>
            </wp:anchor>
          </w:drawing>
        </mc:Choice>
        <mc:Fallback>
          <w:pict>
            <v:shape w14:anchorId="77BE9B89"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585B9488" w14:textId="77777777" w:rsidR="00852AEF" w:rsidRDefault="00852AEF"/>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4FEBBDF3" wp14:editId="21E2E866">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C63AD94" w14:textId="5FAB010E" w:rsidR="00651EC7" w:rsidRDefault="008A351A">
                          <w:pPr>
                            <w:pStyle w:val="Referentiegegevens"/>
                          </w:pPr>
                          <w:r>
                            <w:t xml:space="preserve">Pagina </w:t>
                          </w:r>
                          <w:r>
                            <w:fldChar w:fldCharType="begin"/>
                          </w:r>
                          <w:r>
                            <w:instrText>PAGE</w:instrText>
                          </w:r>
                          <w:r>
                            <w:fldChar w:fldCharType="separate"/>
                          </w:r>
                          <w:r w:rsidR="002F6765">
                            <w:rPr>
                              <w:noProof/>
                            </w:rPr>
                            <w:t>7</w:t>
                          </w:r>
                          <w:r>
                            <w:fldChar w:fldCharType="end"/>
                          </w:r>
                          <w:r>
                            <w:t xml:space="preserve"> van </w:t>
                          </w:r>
                          <w:r>
                            <w:fldChar w:fldCharType="begin"/>
                          </w:r>
                          <w:r>
                            <w:instrText>NUMPAGES</w:instrText>
                          </w:r>
                          <w:r>
                            <w:fldChar w:fldCharType="separate"/>
                          </w:r>
                          <w:r w:rsidR="002F6765">
                            <w:rPr>
                              <w:noProof/>
                            </w:rPr>
                            <w:t>7</w:t>
                          </w:r>
                          <w:r>
                            <w:fldChar w:fldCharType="end"/>
                          </w:r>
                        </w:p>
                      </w:txbxContent>
                    </wps:txbx>
                    <wps:bodyPr vert="horz" wrap="square" lIns="0" tIns="0" rIns="0" bIns="0" anchor="t" anchorCtr="0"/>
                  </wps:wsp>
                </a:graphicData>
              </a:graphic>
            </wp:anchor>
          </w:drawing>
        </mc:Choice>
        <mc:Fallback>
          <w:pict>
            <v:shape w14:anchorId="4FEBBDF3"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4C63AD94" w14:textId="5FAB010E" w:rsidR="00651EC7" w:rsidRDefault="008A351A">
                    <w:pPr>
                      <w:pStyle w:val="Referentiegegevens"/>
                    </w:pPr>
                    <w:r>
                      <w:t xml:space="preserve">Pagina </w:t>
                    </w:r>
                    <w:r>
                      <w:fldChar w:fldCharType="begin"/>
                    </w:r>
                    <w:r>
                      <w:instrText>PAGE</w:instrText>
                    </w:r>
                    <w:r>
                      <w:fldChar w:fldCharType="separate"/>
                    </w:r>
                    <w:r w:rsidR="002F6765">
                      <w:rPr>
                        <w:noProof/>
                      </w:rPr>
                      <w:t>7</w:t>
                    </w:r>
                    <w:r>
                      <w:fldChar w:fldCharType="end"/>
                    </w:r>
                    <w:r>
                      <w:t xml:space="preserve"> van </w:t>
                    </w:r>
                    <w:r>
                      <w:fldChar w:fldCharType="begin"/>
                    </w:r>
                    <w:r>
                      <w:instrText>NUMPAGES</w:instrText>
                    </w:r>
                    <w:r>
                      <w:fldChar w:fldCharType="separate"/>
                    </w:r>
                    <w:r w:rsidR="002F6765">
                      <w:rPr>
                        <w:noProof/>
                      </w:rPr>
                      <w:t>7</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7FBBD" w14:textId="77777777" w:rsidR="00651EC7" w:rsidRDefault="008A351A">
    <w:pPr>
      <w:spacing w:after="6377" w:line="14" w:lineRule="exact"/>
    </w:pPr>
    <w:r>
      <w:rPr>
        <w:noProof/>
      </w:rPr>
      <mc:AlternateContent>
        <mc:Choice Requires="wps">
          <w:drawing>
            <wp:anchor distT="0" distB="0" distL="0" distR="0" simplePos="0" relativeHeight="251656192" behindDoc="0" locked="1" layoutInCell="1" allowOverlap="1" wp14:anchorId="18FA51B8" wp14:editId="561DD051">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BDE0342" w14:textId="77777777" w:rsidR="00651EC7" w:rsidRDefault="008A351A">
                          <w:pPr>
                            <w:spacing w:line="240" w:lineRule="auto"/>
                          </w:pPr>
                          <w:r>
                            <w:rPr>
                              <w:noProof/>
                            </w:rPr>
                            <w:drawing>
                              <wp:inline distT="0" distB="0" distL="0" distR="0" wp14:anchorId="3F4F24C4" wp14:editId="5A42598E">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18FA51B8"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4BDE0342" w14:textId="77777777" w:rsidR="00651EC7" w:rsidRDefault="008A351A">
                    <w:pPr>
                      <w:spacing w:line="240" w:lineRule="auto"/>
                    </w:pPr>
                    <w:r>
                      <w:rPr>
                        <w:noProof/>
                      </w:rPr>
                      <w:drawing>
                        <wp:inline distT="0" distB="0" distL="0" distR="0" wp14:anchorId="3F4F24C4" wp14:editId="5A42598E">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50CD9069" wp14:editId="7929F5F1">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AE15222" w14:textId="77777777" w:rsidR="00651EC7" w:rsidRDefault="008A351A">
                          <w:pPr>
                            <w:spacing w:line="240" w:lineRule="auto"/>
                          </w:pPr>
                          <w:r>
                            <w:rPr>
                              <w:noProof/>
                            </w:rPr>
                            <w:drawing>
                              <wp:inline distT="0" distB="0" distL="0" distR="0" wp14:anchorId="3E727B12" wp14:editId="48E83D40">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0CD9069"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0AE15222" w14:textId="77777777" w:rsidR="00651EC7" w:rsidRDefault="008A351A">
                    <w:pPr>
                      <w:spacing w:line="240" w:lineRule="auto"/>
                    </w:pPr>
                    <w:r>
                      <w:rPr>
                        <w:noProof/>
                      </w:rPr>
                      <w:drawing>
                        <wp:inline distT="0" distB="0" distL="0" distR="0" wp14:anchorId="3E727B12" wp14:editId="48E83D40">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59CD0AAC" wp14:editId="2A1F4685">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81EAD58" w14:textId="77777777" w:rsidR="00651EC7" w:rsidRDefault="008A351A">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59CD0AAC"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281EAD58" w14:textId="77777777" w:rsidR="00651EC7" w:rsidRDefault="008A351A">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0CE13496" wp14:editId="36AB10EB">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50AE09A3" w14:textId="77777777" w:rsidR="002F6D84" w:rsidRDefault="008A351A">
                          <w:r>
                            <w:t xml:space="preserve">Aan de Voorzitter van de Tweede Kamer </w:t>
                          </w:r>
                        </w:p>
                        <w:p w14:paraId="064AE478" w14:textId="2D773160" w:rsidR="00651EC7" w:rsidRDefault="008A351A">
                          <w:r>
                            <w:t xml:space="preserve">der Staten-Generaal </w:t>
                          </w:r>
                        </w:p>
                        <w:p w14:paraId="022B7669" w14:textId="77777777" w:rsidR="00651EC7" w:rsidRDefault="008A351A">
                          <w:r>
                            <w:t xml:space="preserve">Postbus 20018 </w:t>
                          </w:r>
                        </w:p>
                        <w:p w14:paraId="586A5111" w14:textId="77777777" w:rsidR="00651EC7" w:rsidRDefault="008A351A">
                          <w:r>
                            <w:t>2500 EA  Den Haag</w:t>
                          </w:r>
                        </w:p>
                      </w:txbxContent>
                    </wps:txbx>
                    <wps:bodyPr vert="horz" wrap="square" lIns="0" tIns="0" rIns="0" bIns="0" anchor="t" anchorCtr="0"/>
                  </wps:wsp>
                </a:graphicData>
              </a:graphic>
            </wp:anchor>
          </w:drawing>
        </mc:Choice>
        <mc:Fallback>
          <w:pict>
            <v:shape w14:anchorId="0CE13496"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50AE09A3" w14:textId="77777777" w:rsidR="002F6D84" w:rsidRDefault="008A351A">
                    <w:r>
                      <w:t xml:space="preserve">Aan de Voorzitter van de Tweede Kamer </w:t>
                    </w:r>
                  </w:p>
                  <w:p w14:paraId="064AE478" w14:textId="2D773160" w:rsidR="00651EC7" w:rsidRDefault="008A351A">
                    <w:r>
                      <w:t xml:space="preserve">der Staten-Generaal </w:t>
                    </w:r>
                  </w:p>
                  <w:p w14:paraId="022B7669" w14:textId="77777777" w:rsidR="00651EC7" w:rsidRDefault="008A351A">
                    <w:r>
                      <w:t xml:space="preserve">Postbus 20018 </w:t>
                    </w:r>
                  </w:p>
                  <w:p w14:paraId="586A5111" w14:textId="77777777" w:rsidR="00651EC7" w:rsidRDefault="008A351A">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5BB4EA93" wp14:editId="4697F620">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651EC7" w14:paraId="6F106CEA" w14:textId="77777777">
                            <w:trPr>
                              <w:trHeight w:val="240"/>
                            </w:trPr>
                            <w:tc>
                              <w:tcPr>
                                <w:tcW w:w="1140" w:type="dxa"/>
                              </w:tcPr>
                              <w:p w14:paraId="11E1FFB1" w14:textId="77777777" w:rsidR="00651EC7" w:rsidRDefault="008A351A">
                                <w:r>
                                  <w:t>Datum</w:t>
                                </w:r>
                              </w:p>
                            </w:tc>
                            <w:tc>
                              <w:tcPr>
                                <w:tcW w:w="5918" w:type="dxa"/>
                              </w:tcPr>
                              <w:p w14:paraId="261AD956" w14:textId="3FEB9B05" w:rsidR="00651EC7" w:rsidRDefault="00880E54">
                                <w:sdt>
                                  <w:sdtPr>
                                    <w:id w:val="-1551382064"/>
                                    <w:date w:fullDate="2025-09-23T00:00:00Z">
                                      <w:dateFormat w:val="d MMMM yyyy"/>
                                      <w:lid w:val="nl"/>
                                      <w:storeMappedDataAs w:val="dateTime"/>
                                      <w:calendar w:val="gregorian"/>
                                    </w:date>
                                  </w:sdtPr>
                                  <w:sdtEndPr/>
                                  <w:sdtContent>
                                    <w:r w:rsidR="002F6D84">
                                      <w:rPr>
                                        <w:lang w:val="nl"/>
                                      </w:rPr>
                                      <w:t>23 september 2025</w:t>
                                    </w:r>
                                  </w:sdtContent>
                                </w:sdt>
                              </w:p>
                            </w:tc>
                          </w:tr>
                          <w:tr w:rsidR="00651EC7" w14:paraId="7319D92D" w14:textId="77777777">
                            <w:trPr>
                              <w:trHeight w:val="240"/>
                            </w:trPr>
                            <w:tc>
                              <w:tcPr>
                                <w:tcW w:w="1140" w:type="dxa"/>
                              </w:tcPr>
                              <w:p w14:paraId="642F4172" w14:textId="77777777" w:rsidR="00651EC7" w:rsidRDefault="008A351A">
                                <w:r>
                                  <w:t>Betreft</w:t>
                                </w:r>
                              </w:p>
                            </w:tc>
                            <w:tc>
                              <w:tcPr>
                                <w:tcW w:w="5918" w:type="dxa"/>
                              </w:tcPr>
                              <w:p w14:paraId="03EE96BF" w14:textId="2E6FB520" w:rsidR="00651EC7" w:rsidRDefault="00175E7A">
                                <w:r>
                                  <w:t xml:space="preserve">Antwoorden Kamervragen over het bericht </w:t>
                                </w:r>
                                <w:r w:rsidRPr="00175E7A">
                                  <w:t>‘Moordenaar krijgt na jaren cel en tbs baan in zorgkliniek: ’Hoe kan zo iemand werken met kwetsbare personen?’</w:t>
                                </w:r>
                              </w:p>
                            </w:tc>
                          </w:tr>
                        </w:tbl>
                        <w:p w14:paraId="41AD919A" w14:textId="77777777" w:rsidR="00852AEF" w:rsidRDefault="00852AEF"/>
                      </w:txbxContent>
                    </wps:txbx>
                    <wps:bodyPr vert="horz" wrap="square" lIns="0" tIns="0" rIns="0" bIns="0" anchor="t" anchorCtr="0"/>
                  </wps:wsp>
                </a:graphicData>
              </a:graphic>
            </wp:anchor>
          </w:drawing>
        </mc:Choice>
        <mc:Fallback>
          <w:pict>
            <v:shape w14:anchorId="5BB4EA93"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651EC7" w14:paraId="6F106CEA" w14:textId="77777777">
                      <w:trPr>
                        <w:trHeight w:val="240"/>
                      </w:trPr>
                      <w:tc>
                        <w:tcPr>
                          <w:tcW w:w="1140" w:type="dxa"/>
                        </w:tcPr>
                        <w:p w14:paraId="11E1FFB1" w14:textId="77777777" w:rsidR="00651EC7" w:rsidRDefault="008A351A">
                          <w:r>
                            <w:t>Datum</w:t>
                          </w:r>
                        </w:p>
                      </w:tc>
                      <w:tc>
                        <w:tcPr>
                          <w:tcW w:w="5918" w:type="dxa"/>
                        </w:tcPr>
                        <w:p w14:paraId="261AD956" w14:textId="3FEB9B05" w:rsidR="00651EC7" w:rsidRDefault="00880E54">
                          <w:sdt>
                            <w:sdtPr>
                              <w:id w:val="-1551382064"/>
                              <w:date w:fullDate="2025-09-23T00:00:00Z">
                                <w:dateFormat w:val="d MMMM yyyy"/>
                                <w:lid w:val="nl"/>
                                <w:storeMappedDataAs w:val="dateTime"/>
                                <w:calendar w:val="gregorian"/>
                              </w:date>
                            </w:sdtPr>
                            <w:sdtEndPr/>
                            <w:sdtContent>
                              <w:r w:rsidR="002F6D84">
                                <w:rPr>
                                  <w:lang w:val="nl"/>
                                </w:rPr>
                                <w:t>23 september 2025</w:t>
                              </w:r>
                            </w:sdtContent>
                          </w:sdt>
                        </w:p>
                      </w:tc>
                    </w:tr>
                    <w:tr w:rsidR="00651EC7" w14:paraId="7319D92D" w14:textId="77777777">
                      <w:trPr>
                        <w:trHeight w:val="240"/>
                      </w:trPr>
                      <w:tc>
                        <w:tcPr>
                          <w:tcW w:w="1140" w:type="dxa"/>
                        </w:tcPr>
                        <w:p w14:paraId="642F4172" w14:textId="77777777" w:rsidR="00651EC7" w:rsidRDefault="008A351A">
                          <w:r>
                            <w:t>Betreft</w:t>
                          </w:r>
                        </w:p>
                      </w:tc>
                      <w:tc>
                        <w:tcPr>
                          <w:tcW w:w="5918" w:type="dxa"/>
                        </w:tcPr>
                        <w:p w14:paraId="03EE96BF" w14:textId="2E6FB520" w:rsidR="00651EC7" w:rsidRDefault="00175E7A">
                          <w:r>
                            <w:t xml:space="preserve">Antwoorden Kamervragen over het bericht </w:t>
                          </w:r>
                          <w:r w:rsidRPr="00175E7A">
                            <w:t>‘Moordenaar krijgt na jaren cel en tbs baan in zorgkliniek: ’Hoe kan zo iemand werken met kwetsbare personen?’</w:t>
                          </w:r>
                        </w:p>
                      </w:tc>
                    </w:tr>
                  </w:tbl>
                  <w:p w14:paraId="41AD919A" w14:textId="77777777" w:rsidR="00852AEF" w:rsidRDefault="00852AEF"/>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4EC9F29B" wp14:editId="346CFB00">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11B9E4C" w14:textId="77777777" w:rsidR="00651EC7" w:rsidRDefault="008A351A">
                          <w:pPr>
                            <w:pStyle w:val="Referentiegegevensbold"/>
                          </w:pPr>
                          <w:r>
                            <w:t>Directoraat-Generaal Straffen en Beschermen</w:t>
                          </w:r>
                        </w:p>
                        <w:p w14:paraId="0B9489FA" w14:textId="77777777" w:rsidR="00651EC7" w:rsidRDefault="008A351A">
                          <w:pPr>
                            <w:pStyle w:val="Referentiegegevens"/>
                          </w:pPr>
                          <w:r>
                            <w:t>Directie Sanctie- en Slachtofferbeleid</w:t>
                          </w:r>
                        </w:p>
                        <w:p w14:paraId="5C7DF06B" w14:textId="77777777" w:rsidR="00651EC7" w:rsidRDefault="008A351A">
                          <w:pPr>
                            <w:pStyle w:val="Referentiegegevens"/>
                          </w:pPr>
                          <w:r>
                            <w:t>Integriteit en Kansspelen</w:t>
                          </w:r>
                        </w:p>
                        <w:p w14:paraId="667D2657" w14:textId="77777777" w:rsidR="00651EC7" w:rsidRDefault="00651EC7">
                          <w:pPr>
                            <w:pStyle w:val="WitregelW1"/>
                          </w:pPr>
                        </w:p>
                        <w:p w14:paraId="6A34BFE7" w14:textId="77777777" w:rsidR="00651EC7" w:rsidRDefault="008A351A">
                          <w:pPr>
                            <w:pStyle w:val="Referentiegegevens"/>
                          </w:pPr>
                          <w:r>
                            <w:t>Turfmarkt 147</w:t>
                          </w:r>
                        </w:p>
                        <w:p w14:paraId="04B2FB21" w14:textId="77777777" w:rsidR="00651EC7" w:rsidRDefault="008A351A">
                          <w:pPr>
                            <w:pStyle w:val="Referentiegegevens"/>
                          </w:pPr>
                          <w:r>
                            <w:t>2511 DP   Den Haag</w:t>
                          </w:r>
                        </w:p>
                        <w:p w14:paraId="6158DE47" w14:textId="77777777" w:rsidR="00651EC7" w:rsidRPr="00175E7A" w:rsidRDefault="008A351A">
                          <w:pPr>
                            <w:pStyle w:val="Referentiegegevens"/>
                            <w:rPr>
                              <w:lang w:val="de-DE"/>
                            </w:rPr>
                          </w:pPr>
                          <w:r w:rsidRPr="00175E7A">
                            <w:rPr>
                              <w:lang w:val="de-DE"/>
                            </w:rPr>
                            <w:t>Postbus 20301</w:t>
                          </w:r>
                        </w:p>
                        <w:p w14:paraId="295439F6" w14:textId="77777777" w:rsidR="00651EC7" w:rsidRPr="00175E7A" w:rsidRDefault="008A351A">
                          <w:pPr>
                            <w:pStyle w:val="Referentiegegevens"/>
                            <w:rPr>
                              <w:lang w:val="de-DE"/>
                            </w:rPr>
                          </w:pPr>
                          <w:r w:rsidRPr="00175E7A">
                            <w:rPr>
                              <w:lang w:val="de-DE"/>
                            </w:rPr>
                            <w:t>2500 EH   Den Haag</w:t>
                          </w:r>
                        </w:p>
                        <w:p w14:paraId="1F4068FD" w14:textId="77777777" w:rsidR="00651EC7" w:rsidRPr="00175E7A" w:rsidRDefault="008A351A">
                          <w:pPr>
                            <w:pStyle w:val="Referentiegegevens"/>
                            <w:rPr>
                              <w:lang w:val="de-DE"/>
                            </w:rPr>
                          </w:pPr>
                          <w:r w:rsidRPr="00175E7A">
                            <w:rPr>
                              <w:lang w:val="de-DE"/>
                            </w:rPr>
                            <w:t>www.rijksoverheid.nl/jenv</w:t>
                          </w:r>
                        </w:p>
                        <w:p w14:paraId="0508647E" w14:textId="77777777" w:rsidR="00651EC7" w:rsidRPr="00175E7A" w:rsidRDefault="00651EC7">
                          <w:pPr>
                            <w:pStyle w:val="WitregelW1"/>
                            <w:rPr>
                              <w:lang w:val="de-DE"/>
                            </w:rPr>
                          </w:pPr>
                        </w:p>
                        <w:p w14:paraId="62B3B030" w14:textId="77777777" w:rsidR="00651EC7" w:rsidRPr="00CB2117" w:rsidRDefault="00651EC7">
                          <w:pPr>
                            <w:pStyle w:val="WitregelW2"/>
                            <w:rPr>
                              <w:lang w:val="de-DE"/>
                            </w:rPr>
                          </w:pPr>
                        </w:p>
                        <w:p w14:paraId="227B1DE5" w14:textId="77777777" w:rsidR="00651EC7" w:rsidRDefault="008A351A">
                          <w:pPr>
                            <w:pStyle w:val="Referentiegegevensbold"/>
                          </w:pPr>
                          <w:r>
                            <w:t>Onze referentie</w:t>
                          </w:r>
                        </w:p>
                        <w:p w14:paraId="6836A8B7" w14:textId="0B97ECD7" w:rsidR="00651EC7" w:rsidRDefault="008A351A">
                          <w:pPr>
                            <w:pStyle w:val="Referentiegegevens"/>
                          </w:pPr>
                          <w:r>
                            <w:t>6</w:t>
                          </w:r>
                          <w:r w:rsidR="002F6D84">
                            <w:t>703891</w:t>
                          </w:r>
                        </w:p>
                      </w:txbxContent>
                    </wps:txbx>
                    <wps:bodyPr vert="horz" wrap="square" lIns="0" tIns="0" rIns="0" bIns="0" anchor="t" anchorCtr="0"/>
                  </wps:wsp>
                </a:graphicData>
              </a:graphic>
            </wp:anchor>
          </w:drawing>
        </mc:Choice>
        <mc:Fallback>
          <w:pict>
            <v:shape w14:anchorId="4EC9F29B"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311B9E4C" w14:textId="77777777" w:rsidR="00651EC7" w:rsidRDefault="008A351A">
                    <w:pPr>
                      <w:pStyle w:val="Referentiegegevensbold"/>
                    </w:pPr>
                    <w:r>
                      <w:t>Directoraat-Generaal Straffen en Beschermen</w:t>
                    </w:r>
                  </w:p>
                  <w:p w14:paraId="0B9489FA" w14:textId="77777777" w:rsidR="00651EC7" w:rsidRDefault="008A351A">
                    <w:pPr>
                      <w:pStyle w:val="Referentiegegevens"/>
                    </w:pPr>
                    <w:r>
                      <w:t>Directie Sanctie- en Slachtofferbeleid</w:t>
                    </w:r>
                  </w:p>
                  <w:p w14:paraId="5C7DF06B" w14:textId="77777777" w:rsidR="00651EC7" w:rsidRDefault="008A351A">
                    <w:pPr>
                      <w:pStyle w:val="Referentiegegevens"/>
                    </w:pPr>
                    <w:r>
                      <w:t>Integriteit en Kansspelen</w:t>
                    </w:r>
                  </w:p>
                  <w:p w14:paraId="667D2657" w14:textId="77777777" w:rsidR="00651EC7" w:rsidRDefault="00651EC7">
                    <w:pPr>
                      <w:pStyle w:val="WitregelW1"/>
                    </w:pPr>
                  </w:p>
                  <w:p w14:paraId="6A34BFE7" w14:textId="77777777" w:rsidR="00651EC7" w:rsidRDefault="008A351A">
                    <w:pPr>
                      <w:pStyle w:val="Referentiegegevens"/>
                    </w:pPr>
                    <w:r>
                      <w:t>Turfmarkt 147</w:t>
                    </w:r>
                  </w:p>
                  <w:p w14:paraId="04B2FB21" w14:textId="77777777" w:rsidR="00651EC7" w:rsidRDefault="008A351A">
                    <w:pPr>
                      <w:pStyle w:val="Referentiegegevens"/>
                    </w:pPr>
                    <w:r>
                      <w:t>2511 DP   Den Haag</w:t>
                    </w:r>
                  </w:p>
                  <w:p w14:paraId="6158DE47" w14:textId="77777777" w:rsidR="00651EC7" w:rsidRPr="00175E7A" w:rsidRDefault="008A351A">
                    <w:pPr>
                      <w:pStyle w:val="Referentiegegevens"/>
                      <w:rPr>
                        <w:lang w:val="de-DE"/>
                      </w:rPr>
                    </w:pPr>
                    <w:r w:rsidRPr="00175E7A">
                      <w:rPr>
                        <w:lang w:val="de-DE"/>
                      </w:rPr>
                      <w:t>Postbus 20301</w:t>
                    </w:r>
                  </w:p>
                  <w:p w14:paraId="295439F6" w14:textId="77777777" w:rsidR="00651EC7" w:rsidRPr="00175E7A" w:rsidRDefault="008A351A">
                    <w:pPr>
                      <w:pStyle w:val="Referentiegegevens"/>
                      <w:rPr>
                        <w:lang w:val="de-DE"/>
                      </w:rPr>
                    </w:pPr>
                    <w:r w:rsidRPr="00175E7A">
                      <w:rPr>
                        <w:lang w:val="de-DE"/>
                      </w:rPr>
                      <w:t>2500 EH   Den Haag</w:t>
                    </w:r>
                  </w:p>
                  <w:p w14:paraId="1F4068FD" w14:textId="77777777" w:rsidR="00651EC7" w:rsidRPr="00175E7A" w:rsidRDefault="008A351A">
                    <w:pPr>
                      <w:pStyle w:val="Referentiegegevens"/>
                      <w:rPr>
                        <w:lang w:val="de-DE"/>
                      </w:rPr>
                    </w:pPr>
                    <w:r w:rsidRPr="00175E7A">
                      <w:rPr>
                        <w:lang w:val="de-DE"/>
                      </w:rPr>
                      <w:t>www.rijksoverheid.nl/jenv</w:t>
                    </w:r>
                  </w:p>
                  <w:p w14:paraId="0508647E" w14:textId="77777777" w:rsidR="00651EC7" w:rsidRPr="00175E7A" w:rsidRDefault="00651EC7">
                    <w:pPr>
                      <w:pStyle w:val="WitregelW1"/>
                      <w:rPr>
                        <w:lang w:val="de-DE"/>
                      </w:rPr>
                    </w:pPr>
                  </w:p>
                  <w:p w14:paraId="62B3B030" w14:textId="77777777" w:rsidR="00651EC7" w:rsidRPr="00CB2117" w:rsidRDefault="00651EC7">
                    <w:pPr>
                      <w:pStyle w:val="WitregelW2"/>
                      <w:rPr>
                        <w:lang w:val="de-DE"/>
                      </w:rPr>
                    </w:pPr>
                  </w:p>
                  <w:p w14:paraId="227B1DE5" w14:textId="77777777" w:rsidR="00651EC7" w:rsidRDefault="008A351A">
                    <w:pPr>
                      <w:pStyle w:val="Referentiegegevensbold"/>
                    </w:pPr>
                    <w:r>
                      <w:t>Onze referentie</w:t>
                    </w:r>
                  </w:p>
                  <w:p w14:paraId="6836A8B7" w14:textId="0B97ECD7" w:rsidR="00651EC7" w:rsidRDefault="008A351A">
                    <w:pPr>
                      <w:pStyle w:val="Referentiegegevens"/>
                    </w:pPr>
                    <w:r>
                      <w:t>6</w:t>
                    </w:r>
                    <w:r w:rsidR="002F6D84">
                      <w:t>703891</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53E60EE8" wp14:editId="3BD6C74D">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A2159A9" w14:textId="47AD3DFE" w:rsidR="00651EC7" w:rsidRDefault="008A351A">
                          <w:pPr>
                            <w:pStyle w:val="Referentiegegevens"/>
                          </w:pPr>
                          <w:r>
                            <w:t xml:space="preserve">Pagina </w:t>
                          </w:r>
                          <w:r>
                            <w:fldChar w:fldCharType="begin"/>
                          </w:r>
                          <w:r>
                            <w:instrText>PAGE</w:instrText>
                          </w:r>
                          <w:r>
                            <w:fldChar w:fldCharType="separate"/>
                          </w:r>
                          <w:r w:rsidR="002F6765">
                            <w:rPr>
                              <w:noProof/>
                            </w:rPr>
                            <w:t>1</w:t>
                          </w:r>
                          <w:r>
                            <w:fldChar w:fldCharType="end"/>
                          </w:r>
                          <w:r>
                            <w:t xml:space="preserve"> van </w:t>
                          </w:r>
                          <w:r>
                            <w:fldChar w:fldCharType="begin"/>
                          </w:r>
                          <w:r>
                            <w:instrText>NUMPAGES</w:instrText>
                          </w:r>
                          <w:r>
                            <w:fldChar w:fldCharType="separate"/>
                          </w:r>
                          <w:r w:rsidR="002F6765">
                            <w:rPr>
                              <w:noProof/>
                            </w:rPr>
                            <w:t>1</w:t>
                          </w:r>
                          <w:r>
                            <w:fldChar w:fldCharType="end"/>
                          </w:r>
                        </w:p>
                      </w:txbxContent>
                    </wps:txbx>
                    <wps:bodyPr vert="horz" wrap="square" lIns="0" tIns="0" rIns="0" bIns="0" anchor="t" anchorCtr="0"/>
                  </wps:wsp>
                </a:graphicData>
              </a:graphic>
            </wp:anchor>
          </w:drawing>
        </mc:Choice>
        <mc:Fallback>
          <w:pict>
            <v:shape w14:anchorId="53E60EE8"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7A2159A9" w14:textId="47AD3DFE" w:rsidR="00651EC7" w:rsidRDefault="008A351A">
                    <w:pPr>
                      <w:pStyle w:val="Referentiegegevens"/>
                    </w:pPr>
                    <w:r>
                      <w:t xml:space="preserve">Pagina </w:t>
                    </w:r>
                    <w:r>
                      <w:fldChar w:fldCharType="begin"/>
                    </w:r>
                    <w:r>
                      <w:instrText>PAGE</w:instrText>
                    </w:r>
                    <w:r>
                      <w:fldChar w:fldCharType="separate"/>
                    </w:r>
                    <w:r w:rsidR="002F6765">
                      <w:rPr>
                        <w:noProof/>
                      </w:rPr>
                      <w:t>1</w:t>
                    </w:r>
                    <w:r>
                      <w:fldChar w:fldCharType="end"/>
                    </w:r>
                    <w:r>
                      <w:t xml:space="preserve"> van </w:t>
                    </w:r>
                    <w:r>
                      <w:fldChar w:fldCharType="begin"/>
                    </w:r>
                    <w:r>
                      <w:instrText>NUMPAGES</w:instrText>
                    </w:r>
                    <w:r>
                      <w:fldChar w:fldCharType="separate"/>
                    </w:r>
                    <w:r w:rsidR="002F6765">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39A8B9D4" wp14:editId="18EDC03A">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38D7897" w14:textId="77777777" w:rsidR="00852AEF" w:rsidRDefault="00852AEF"/>
                      </w:txbxContent>
                    </wps:txbx>
                    <wps:bodyPr vert="horz" wrap="square" lIns="0" tIns="0" rIns="0" bIns="0" anchor="t" anchorCtr="0"/>
                  </wps:wsp>
                </a:graphicData>
              </a:graphic>
            </wp:anchor>
          </w:drawing>
        </mc:Choice>
        <mc:Fallback>
          <w:pict>
            <v:shape w14:anchorId="39A8B9D4"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138D7897" w14:textId="77777777" w:rsidR="00852AEF" w:rsidRDefault="00852AEF"/>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62575EC"/>
    <w:multiLevelType w:val="multilevel"/>
    <w:tmpl w:val="1DE962DB"/>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CCF58EFF"/>
    <w:multiLevelType w:val="multilevel"/>
    <w:tmpl w:val="FC7F760D"/>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017E1E0E"/>
    <w:multiLevelType w:val="multilevel"/>
    <w:tmpl w:val="E55EBF9B"/>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028A0611"/>
    <w:multiLevelType w:val="hybridMultilevel"/>
    <w:tmpl w:val="8340D3B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AC9F805"/>
    <w:multiLevelType w:val="multilevel"/>
    <w:tmpl w:val="BF32C045"/>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3CFA0FBF"/>
    <w:multiLevelType w:val="hybridMultilevel"/>
    <w:tmpl w:val="B2EC76B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1581527"/>
    <w:multiLevelType w:val="hybridMultilevel"/>
    <w:tmpl w:val="6A3AC130"/>
    <w:lvl w:ilvl="0" w:tplc="0413000F">
      <w:start w:val="1"/>
      <w:numFmt w:val="decimal"/>
      <w:lvlText w:val="%1."/>
      <w:lvlJc w:val="left"/>
      <w:pPr>
        <w:ind w:left="720" w:hanging="360"/>
      </w:pPr>
    </w:lvl>
    <w:lvl w:ilvl="1" w:tplc="D37E16FC">
      <w:start w:val="2"/>
      <w:numFmt w:val="bullet"/>
      <w:lvlText w:val="•"/>
      <w:lvlJc w:val="left"/>
      <w:pPr>
        <w:ind w:left="1440" w:hanging="360"/>
      </w:pPr>
      <w:rPr>
        <w:rFonts w:ascii="Verdana" w:eastAsia="DejaVu Sans" w:hAnsi="Verdana" w:cs="Lohit Hindi"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8BA1391"/>
    <w:multiLevelType w:val="multilevel"/>
    <w:tmpl w:val="2858F87E"/>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8" w15:restartNumberingAfterBreak="0">
    <w:nsid w:val="6AD0088A"/>
    <w:multiLevelType w:val="hybridMultilevel"/>
    <w:tmpl w:val="EA708B8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A9CCE51"/>
    <w:multiLevelType w:val="multilevel"/>
    <w:tmpl w:val="C77B9AED"/>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1112823773">
    <w:abstractNumId w:val="1"/>
  </w:num>
  <w:num w:numId="2" w16cid:durableId="1018577838">
    <w:abstractNumId w:val="7"/>
  </w:num>
  <w:num w:numId="3" w16cid:durableId="435518508">
    <w:abstractNumId w:val="4"/>
  </w:num>
  <w:num w:numId="4" w16cid:durableId="810439282">
    <w:abstractNumId w:val="9"/>
  </w:num>
  <w:num w:numId="5" w16cid:durableId="76026828">
    <w:abstractNumId w:val="0"/>
  </w:num>
  <w:num w:numId="6" w16cid:durableId="619841365">
    <w:abstractNumId w:val="2"/>
  </w:num>
  <w:num w:numId="7" w16cid:durableId="553660277">
    <w:abstractNumId w:val="6"/>
  </w:num>
  <w:num w:numId="8" w16cid:durableId="1931624002">
    <w:abstractNumId w:val="3"/>
  </w:num>
  <w:num w:numId="9" w16cid:durableId="1189877202">
    <w:abstractNumId w:val="5"/>
  </w:num>
  <w:num w:numId="10" w16cid:durableId="17004677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E7A"/>
    <w:rsid w:val="00005D74"/>
    <w:rsid w:val="000140EA"/>
    <w:rsid w:val="00025785"/>
    <w:rsid w:val="00042A08"/>
    <w:rsid w:val="000462FA"/>
    <w:rsid w:val="0004637E"/>
    <w:rsid w:val="00054106"/>
    <w:rsid w:val="00054807"/>
    <w:rsid w:val="00056E75"/>
    <w:rsid w:val="00057C25"/>
    <w:rsid w:val="000735CB"/>
    <w:rsid w:val="00075D2A"/>
    <w:rsid w:val="00080D2C"/>
    <w:rsid w:val="000846E9"/>
    <w:rsid w:val="00084B00"/>
    <w:rsid w:val="00087150"/>
    <w:rsid w:val="0009415D"/>
    <w:rsid w:val="000A068A"/>
    <w:rsid w:val="000A4C00"/>
    <w:rsid w:val="000B69FF"/>
    <w:rsid w:val="000B7038"/>
    <w:rsid w:val="000B70D6"/>
    <w:rsid w:val="000C4B47"/>
    <w:rsid w:val="000C6803"/>
    <w:rsid w:val="000D2CD2"/>
    <w:rsid w:val="000E5087"/>
    <w:rsid w:val="000F02C8"/>
    <w:rsid w:val="000F0F18"/>
    <w:rsid w:val="000F4BB3"/>
    <w:rsid w:val="000F7E17"/>
    <w:rsid w:val="0012021D"/>
    <w:rsid w:val="00120E27"/>
    <w:rsid w:val="00121953"/>
    <w:rsid w:val="00130EB6"/>
    <w:rsid w:val="00134467"/>
    <w:rsid w:val="00135453"/>
    <w:rsid w:val="00136FBC"/>
    <w:rsid w:val="00140BF9"/>
    <w:rsid w:val="001431C9"/>
    <w:rsid w:val="00146737"/>
    <w:rsid w:val="001506EE"/>
    <w:rsid w:val="0016136F"/>
    <w:rsid w:val="00162D29"/>
    <w:rsid w:val="00171007"/>
    <w:rsid w:val="001726E4"/>
    <w:rsid w:val="00175E7A"/>
    <w:rsid w:val="001812E7"/>
    <w:rsid w:val="00182188"/>
    <w:rsid w:val="0018335B"/>
    <w:rsid w:val="00184440"/>
    <w:rsid w:val="00186E3D"/>
    <w:rsid w:val="001917B8"/>
    <w:rsid w:val="00193FB3"/>
    <w:rsid w:val="0019533B"/>
    <w:rsid w:val="001958CF"/>
    <w:rsid w:val="001A0C93"/>
    <w:rsid w:val="001A6F10"/>
    <w:rsid w:val="001C4263"/>
    <w:rsid w:val="001D4AB5"/>
    <w:rsid w:val="001F35EF"/>
    <w:rsid w:val="001F3813"/>
    <w:rsid w:val="001F5237"/>
    <w:rsid w:val="0020599F"/>
    <w:rsid w:val="0020608E"/>
    <w:rsid w:val="0020718A"/>
    <w:rsid w:val="00212BFB"/>
    <w:rsid w:val="0021744E"/>
    <w:rsid w:val="00225AFD"/>
    <w:rsid w:val="00235770"/>
    <w:rsid w:val="00236306"/>
    <w:rsid w:val="00241BBF"/>
    <w:rsid w:val="002423D3"/>
    <w:rsid w:val="00245AE0"/>
    <w:rsid w:val="00247279"/>
    <w:rsid w:val="00263FF7"/>
    <w:rsid w:val="00264514"/>
    <w:rsid w:val="0026664B"/>
    <w:rsid w:val="002676EC"/>
    <w:rsid w:val="00273E4D"/>
    <w:rsid w:val="00282DB1"/>
    <w:rsid w:val="00283CC4"/>
    <w:rsid w:val="002B17CA"/>
    <w:rsid w:val="002B65DE"/>
    <w:rsid w:val="002C44CD"/>
    <w:rsid w:val="002C49ED"/>
    <w:rsid w:val="002E5E6C"/>
    <w:rsid w:val="002E5EDF"/>
    <w:rsid w:val="002F5775"/>
    <w:rsid w:val="002F6765"/>
    <w:rsid w:val="002F6D84"/>
    <w:rsid w:val="003036B6"/>
    <w:rsid w:val="0031605F"/>
    <w:rsid w:val="0033618A"/>
    <w:rsid w:val="003362FF"/>
    <w:rsid w:val="003422F2"/>
    <w:rsid w:val="00344E14"/>
    <w:rsid w:val="00346CD5"/>
    <w:rsid w:val="003507BC"/>
    <w:rsid w:val="00354E2F"/>
    <w:rsid w:val="00375B14"/>
    <w:rsid w:val="003762EE"/>
    <w:rsid w:val="003767CD"/>
    <w:rsid w:val="003870E3"/>
    <w:rsid w:val="00387F7D"/>
    <w:rsid w:val="00395015"/>
    <w:rsid w:val="00395E5C"/>
    <w:rsid w:val="003A4535"/>
    <w:rsid w:val="003A62DE"/>
    <w:rsid w:val="003B0545"/>
    <w:rsid w:val="003B0B54"/>
    <w:rsid w:val="003B2498"/>
    <w:rsid w:val="003B66EE"/>
    <w:rsid w:val="003B7031"/>
    <w:rsid w:val="003D1598"/>
    <w:rsid w:val="003D2E1E"/>
    <w:rsid w:val="003D6ED4"/>
    <w:rsid w:val="003D77AB"/>
    <w:rsid w:val="003E04EB"/>
    <w:rsid w:val="003E5F4C"/>
    <w:rsid w:val="003E7809"/>
    <w:rsid w:val="003F0EB3"/>
    <w:rsid w:val="003F33CA"/>
    <w:rsid w:val="003F7F43"/>
    <w:rsid w:val="004008BA"/>
    <w:rsid w:val="00405BAE"/>
    <w:rsid w:val="00424CAF"/>
    <w:rsid w:val="004256A0"/>
    <w:rsid w:val="0043173E"/>
    <w:rsid w:val="004335EA"/>
    <w:rsid w:val="0045312E"/>
    <w:rsid w:val="00453D55"/>
    <w:rsid w:val="00453D63"/>
    <w:rsid w:val="00455084"/>
    <w:rsid w:val="00455403"/>
    <w:rsid w:val="0046052E"/>
    <w:rsid w:val="004649C8"/>
    <w:rsid w:val="00482DAD"/>
    <w:rsid w:val="004927E7"/>
    <w:rsid w:val="00495C23"/>
    <w:rsid w:val="004A696A"/>
    <w:rsid w:val="004B7A64"/>
    <w:rsid w:val="004C73C9"/>
    <w:rsid w:val="004D5831"/>
    <w:rsid w:val="004E515E"/>
    <w:rsid w:val="004F4819"/>
    <w:rsid w:val="004F63F3"/>
    <w:rsid w:val="00501725"/>
    <w:rsid w:val="00510DFB"/>
    <w:rsid w:val="00516B69"/>
    <w:rsid w:val="0052385F"/>
    <w:rsid w:val="005275CE"/>
    <w:rsid w:val="00544C42"/>
    <w:rsid w:val="005758A6"/>
    <w:rsid w:val="005973BE"/>
    <w:rsid w:val="005A03D1"/>
    <w:rsid w:val="005A121A"/>
    <w:rsid w:val="005A27CC"/>
    <w:rsid w:val="005A433F"/>
    <w:rsid w:val="005B427E"/>
    <w:rsid w:val="005B598C"/>
    <w:rsid w:val="005C09B7"/>
    <w:rsid w:val="005C0E23"/>
    <w:rsid w:val="005C1C21"/>
    <w:rsid w:val="005C3BEE"/>
    <w:rsid w:val="005C768A"/>
    <w:rsid w:val="005D5AF7"/>
    <w:rsid w:val="005D6ECA"/>
    <w:rsid w:val="005E00A8"/>
    <w:rsid w:val="005E5AEB"/>
    <w:rsid w:val="005E6B17"/>
    <w:rsid w:val="005E7365"/>
    <w:rsid w:val="005F055F"/>
    <w:rsid w:val="005F1E0F"/>
    <w:rsid w:val="005F4EDB"/>
    <w:rsid w:val="005F6834"/>
    <w:rsid w:val="00611EF4"/>
    <w:rsid w:val="00612CFC"/>
    <w:rsid w:val="00631185"/>
    <w:rsid w:val="00632EE4"/>
    <w:rsid w:val="00633E51"/>
    <w:rsid w:val="006377A3"/>
    <w:rsid w:val="00647792"/>
    <w:rsid w:val="00651EC7"/>
    <w:rsid w:val="006612E5"/>
    <w:rsid w:val="00667D3D"/>
    <w:rsid w:val="006734E7"/>
    <w:rsid w:val="00674D57"/>
    <w:rsid w:val="006811D5"/>
    <w:rsid w:val="006965C2"/>
    <w:rsid w:val="006A11C4"/>
    <w:rsid w:val="006B09DD"/>
    <w:rsid w:val="006B7F04"/>
    <w:rsid w:val="006C2B4B"/>
    <w:rsid w:val="006C4E4A"/>
    <w:rsid w:val="006E1864"/>
    <w:rsid w:val="006F39FE"/>
    <w:rsid w:val="0070463B"/>
    <w:rsid w:val="00715AFC"/>
    <w:rsid w:val="007176C4"/>
    <w:rsid w:val="0073600A"/>
    <w:rsid w:val="00742756"/>
    <w:rsid w:val="0074320A"/>
    <w:rsid w:val="00744D7F"/>
    <w:rsid w:val="00744E90"/>
    <w:rsid w:val="00747625"/>
    <w:rsid w:val="00750AF3"/>
    <w:rsid w:val="00756837"/>
    <w:rsid w:val="00757901"/>
    <w:rsid w:val="0076020E"/>
    <w:rsid w:val="00762F90"/>
    <w:rsid w:val="0076316D"/>
    <w:rsid w:val="00773A0F"/>
    <w:rsid w:val="0077548D"/>
    <w:rsid w:val="00775B2A"/>
    <w:rsid w:val="007767E2"/>
    <w:rsid w:val="00780644"/>
    <w:rsid w:val="00782A8A"/>
    <w:rsid w:val="0078671F"/>
    <w:rsid w:val="007A2B88"/>
    <w:rsid w:val="007A30B9"/>
    <w:rsid w:val="007A41CE"/>
    <w:rsid w:val="007A5296"/>
    <w:rsid w:val="007C1EA8"/>
    <w:rsid w:val="007C372E"/>
    <w:rsid w:val="007D30D0"/>
    <w:rsid w:val="007D640D"/>
    <w:rsid w:val="007E3BA9"/>
    <w:rsid w:val="007E4124"/>
    <w:rsid w:val="00801A2D"/>
    <w:rsid w:val="00823390"/>
    <w:rsid w:val="00824696"/>
    <w:rsid w:val="00831E6D"/>
    <w:rsid w:val="008415B2"/>
    <w:rsid w:val="008415BB"/>
    <w:rsid w:val="0085022D"/>
    <w:rsid w:val="00851CE6"/>
    <w:rsid w:val="00852AEF"/>
    <w:rsid w:val="00856579"/>
    <w:rsid w:val="0086118C"/>
    <w:rsid w:val="008744EE"/>
    <w:rsid w:val="0087564D"/>
    <w:rsid w:val="00876D41"/>
    <w:rsid w:val="00880E54"/>
    <w:rsid w:val="00882D94"/>
    <w:rsid w:val="00884D4D"/>
    <w:rsid w:val="0088575D"/>
    <w:rsid w:val="008A351A"/>
    <w:rsid w:val="008A39F8"/>
    <w:rsid w:val="008A7889"/>
    <w:rsid w:val="008B6E22"/>
    <w:rsid w:val="008C27E5"/>
    <w:rsid w:val="008D0F18"/>
    <w:rsid w:val="008D1903"/>
    <w:rsid w:val="008D3E67"/>
    <w:rsid w:val="008D53D1"/>
    <w:rsid w:val="008E068D"/>
    <w:rsid w:val="008E22D6"/>
    <w:rsid w:val="008F6801"/>
    <w:rsid w:val="00902B96"/>
    <w:rsid w:val="00904FEE"/>
    <w:rsid w:val="00913E91"/>
    <w:rsid w:val="00915395"/>
    <w:rsid w:val="009207EA"/>
    <w:rsid w:val="00922FB6"/>
    <w:rsid w:val="00923CEC"/>
    <w:rsid w:val="00924251"/>
    <w:rsid w:val="009266D7"/>
    <w:rsid w:val="00933555"/>
    <w:rsid w:val="00950275"/>
    <w:rsid w:val="00955358"/>
    <w:rsid w:val="0096544D"/>
    <w:rsid w:val="00981D79"/>
    <w:rsid w:val="009927F1"/>
    <w:rsid w:val="009A5BD4"/>
    <w:rsid w:val="009A7CBB"/>
    <w:rsid w:val="009B049C"/>
    <w:rsid w:val="009B0D90"/>
    <w:rsid w:val="009B1AA6"/>
    <w:rsid w:val="009C125E"/>
    <w:rsid w:val="009C7BCF"/>
    <w:rsid w:val="009D0D5E"/>
    <w:rsid w:val="009D1E18"/>
    <w:rsid w:val="009D5245"/>
    <w:rsid w:val="009E7997"/>
    <w:rsid w:val="009F4F70"/>
    <w:rsid w:val="009F5FD2"/>
    <w:rsid w:val="00A0122F"/>
    <w:rsid w:val="00A0687B"/>
    <w:rsid w:val="00A256F7"/>
    <w:rsid w:val="00A37053"/>
    <w:rsid w:val="00A438B7"/>
    <w:rsid w:val="00A45414"/>
    <w:rsid w:val="00A476BE"/>
    <w:rsid w:val="00A4784E"/>
    <w:rsid w:val="00A54F8E"/>
    <w:rsid w:val="00A61EAA"/>
    <w:rsid w:val="00A65AF5"/>
    <w:rsid w:val="00A66941"/>
    <w:rsid w:val="00A918CC"/>
    <w:rsid w:val="00A9277D"/>
    <w:rsid w:val="00A9390F"/>
    <w:rsid w:val="00A950DB"/>
    <w:rsid w:val="00AA24AB"/>
    <w:rsid w:val="00AB016B"/>
    <w:rsid w:val="00AB5794"/>
    <w:rsid w:val="00AC53DF"/>
    <w:rsid w:val="00AD5DB8"/>
    <w:rsid w:val="00AD75C0"/>
    <w:rsid w:val="00AE3CFF"/>
    <w:rsid w:val="00AE608B"/>
    <w:rsid w:val="00AE61B1"/>
    <w:rsid w:val="00AF5AAD"/>
    <w:rsid w:val="00AF603E"/>
    <w:rsid w:val="00B022DC"/>
    <w:rsid w:val="00B14CB6"/>
    <w:rsid w:val="00B40C3D"/>
    <w:rsid w:val="00B426A2"/>
    <w:rsid w:val="00B4481B"/>
    <w:rsid w:val="00B5081F"/>
    <w:rsid w:val="00B62435"/>
    <w:rsid w:val="00B62793"/>
    <w:rsid w:val="00B63BBB"/>
    <w:rsid w:val="00B6574D"/>
    <w:rsid w:val="00B67D74"/>
    <w:rsid w:val="00B72FA3"/>
    <w:rsid w:val="00B83F4C"/>
    <w:rsid w:val="00B90DB2"/>
    <w:rsid w:val="00B97E5A"/>
    <w:rsid w:val="00BB0983"/>
    <w:rsid w:val="00BC0F82"/>
    <w:rsid w:val="00BC1B28"/>
    <w:rsid w:val="00BC68D7"/>
    <w:rsid w:val="00BD770E"/>
    <w:rsid w:val="00BE22B8"/>
    <w:rsid w:val="00BF1CC4"/>
    <w:rsid w:val="00C030B7"/>
    <w:rsid w:val="00C03D36"/>
    <w:rsid w:val="00C25179"/>
    <w:rsid w:val="00C3442C"/>
    <w:rsid w:val="00C36DBF"/>
    <w:rsid w:val="00C41763"/>
    <w:rsid w:val="00C43943"/>
    <w:rsid w:val="00C450E4"/>
    <w:rsid w:val="00C466BE"/>
    <w:rsid w:val="00C47292"/>
    <w:rsid w:val="00C50A7E"/>
    <w:rsid w:val="00C5696C"/>
    <w:rsid w:val="00C62C0C"/>
    <w:rsid w:val="00C77A09"/>
    <w:rsid w:val="00C82FD8"/>
    <w:rsid w:val="00C85738"/>
    <w:rsid w:val="00C90245"/>
    <w:rsid w:val="00C9140F"/>
    <w:rsid w:val="00C95EA9"/>
    <w:rsid w:val="00C9798E"/>
    <w:rsid w:val="00CA161E"/>
    <w:rsid w:val="00CA6DEF"/>
    <w:rsid w:val="00CA75BB"/>
    <w:rsid w:val="00CB1661"/>
    <w:rsid w:val="00CB2117"/>
    <w:rsid w:val="00CB2EFB"/>
    <w:rsid w:val="00CB3187"/>
    <w:rsid w:val="00CC2F1F"/>
    <w:rsid w:val="00CC5B99"/>
    <w:rsid w:val="00CD36E6"/>
    <w:rsid w:val="00CD53EC"/>
    <w:rsid w:val="00CD7F37"/>
    <w:rsid w:val="00CE0983"/>
    <w:rsid w:val="00CE3258"/>
    <w:rsid w:val="00CF19DD"/>
    <w:rsid w:val="00CF1F28"/>
    <w:rsid w:val="00D0391E"/>
    <w:rsid w:val="00D1732C"/>
    <w:rsid w:val="00D24CF9"/>
    <w:rsid w:val="00D275BC"/>
    <w:rsid w:val="00D33B01"/>
    <w:rsid w:val="00D36299"/>
    <w:rsid w:val="00D451AF"/>
    <w:rsid w:val="00D52F27"/>
    <w:rsid w:val="00D629E9"/>
    <w:rsid w:val="00D655D4"/>
    <w:rsid w:val="00D67558"/>
    <w:rsid w:val="00D7687F"/>
    <w:rsid w:val="00D901AF"/>
    <w:rsid w:val="00D91558"/>
    <w:rsid w:val="00D939A6"/>
    <w:rsid w:val="00DA2632"/>
    <w:rsid w:val="00DB4A92"/>
    <w:rsid w:val="00DB4CFD"/>
    <w:rsid w:val="00DC5EDE"/>
    <w:rsid w:val="00DC68EB"/>
    <w:rsid w:val="00DD0259"/>
    <w:rsid w:val="00DD47CE"/>
    <w:rsid w:val="00DE6CA4"/>
    <w:rsid w:val="00E07274"/>
    <w:rsid w:val="00E14280"/>
    <w:rsid w:val="00E14DC8"/>
    <w:rsid w:val="00E21598"/>
    <w:rsid w:val="00E22588"/>
    <w:rsid w:val="00E302A0"/>
    <w:rsid w:val="00E36F4C"/>
    <w:rsid w:val="00E626FF"/>
    <w:rsid w:val="00E740CB"/>
    <w:rsid w:val="00E83B85"/>
    <w:rsid w:val="00E84D7E"/>
    <w:rsid w:val="00E87953"/>
    <w:rsid w:val="00E9361F"/>
    <w:rsid w:val="00E955F4"/>
    <w:rsid w:val="00E96F5A"/>
    <w:rsid w:val="00EA6797"/>
    <w:rsid w:val="00EC37C2"/>
    <w:rsid w:val="00EC6B30"/>
    <w:rsid w:val="00EC723B"/>
    <w:rsid w:val="00ED4F67"/>
    <w:rsid w:val="00ED55CB"/>
    <w:rsid w:val="00EE21A1"/>
    <w:rsid w:val="00EE43CE"/>
    <w:rsid w:val="00EE50C5"/>
    <w:rsid w:val="00EE5686"/>
    <w:rsid w:val="00EE6C17"/>
    <w:rsid w:val="00EF00B6"/>
    <w:rsid w:val="00EF0A65"/>
    <w:rsid w:val="00EF101D"/>
    <w:rsid w:val="00EF39BF"/>
    <w:rsid w:val="00F11BC9"/>
    <w:rsid w:val="00F12F45"/>
    <w:rsid w:val="00F21C8E"/>
    <w:rsid w:val="00F27008"/>
    <w:rsid w:val="00F34A39"/>
    <w:rsid w:val="00F44766"/>
    <w:rsid w:val="00F46A94"/>
    <w:rsid w:val="00F51DD0"/>
    <w:rsid w:val="00F614DB"/>
    <w:rsid w:val="00F72BEA"/>
    <w:rsid w:val="00F75B05"/>
    <w:rsid w:val="00F81FAE"/>
    <w:rsid w:val="00F82F32"/>
    <w:rsid w:val="00F84C92"/>
    <w:rsid w:val="00F90FAB"/>
    <w:rsid w:val="00F95030"/>
    <w:rsid w:val="00F96DBE"/>
    <w:rsid w:val="00F975F7"/>
    <w:rsid w:val="00FA3C99"/>
    <w:rsid w:val="00FA70C5"/>
    <w:rsid w:val="00FB080B"/>
    <w:rsid w:val="00FB29EE"/>
    <w:rsid w:val="00FD4363"/>
    <w:rsid w:val="00FD452B"/>
    <w:rsid w:val="00FD6433"/>
    <w:rsid w:val="00FD7E41"/>
    <w:rsid w:val="00FE4F2D"/>
    <w:rsid w:val="00FF25C3"/>
    <w:rsid w:val="00FF53F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41204C"/>
  <w15:docId w15:val="{BDC05384-0C4E-46F8-B0E2-6716DE6F8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175E7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75E7A"/>
    <w:rPr>
      <w:rFonts w:ascii="Verdana" w:hAnsi="Verdana"/>
      <w:color w:val="000000"/>
      <w:sz w:val="18"/>
      <w:szCs w:val="18"/>
    </w:rPr>
  </w:style>
  <w:style w:type="character" w:styleId="Verwijzingopmerking">
    <w:name w:val="annotation reference"/>
    <w:basedOn w:val="Standaardalinea-lettertype"/>
    <w:uiPriority w:val="99"/>
    <w:semiHidden/>
    <w:unhideWhenUsed/>
    <w:rsid w:val="005F055F"/>
    <w:rPr>
      <w:sz w:val="16"/>
      <w:szCs w:val="16"/>
    </w:rPr>
  </w:style>
  <w:style w:type="paragraph" w:styleId="Tekstopmerking">
    <w:name w:val="annotation text"/>
    <w:basedOn w:val="Standaard"/>
    <w:link w:val="TekstopmerkingChar"/>
    <w:uiPriority w:val="99"/>
    <w:unhideWhenUsed/>
    <w:rsid w:val="005F055F"/>
    <w:pPr>
      <w:spacing w:line="240" w:lineRule="auto"/>
    </w:pPr>
    <w:rPr>
      <w:sz w:val="20"/>
      <w:szCs w:val="20"/>
    </w:rPr>
  </w:style>
  <w:style w:type="character" w:customStyle="1" w:styleId="TekstopmerkingChar">
    <w:name w:val="Tekst opmerking Char"/>
    <w:basedOn w:val="Standaardalinea-lettertype"/>
    <w:link w:val="Tekstopmerking"/>
    <w:uiPriority w:val="99"/>
    <w:rsid w:val="005F055F"/>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5F055F"/>
    <w:rPr>
      <w:b/>
      <w:bCs/>
    </w:rPr>
  </w:style>
  <w:style w:type="character" w:customStyle="1" w:styleId="OnderwerpvanopmerkingChar">
    <w:name w:val="Onderwerp van opmerking Char"/>
    <w:basedOn w:val="TekstopmerkingChar"/>
    <w:link w:val="Onderwerpvanopmerking"/>
    <w:uiPriority w:val="99"/>
    <w:semiHidden/>
    <w:rsid w:val="005F055F"/>
    <w:rPr>
      <w:rFonts w:ascii="Verdana" w:hAnsi="Verdana"/>
      <w:b/>
      <w:bCs/>
      <w:color w:val="000000"/>
    </w:rPr>
  </w:style>
  <w:style w:type="paragraph" w:styleId="Voetnoottekst">
    <w:name w:val="footnote text"/>
    <w:basedOn w:val="Standaard"/>
    <w:link w:val="VoetnoottekstChar"/>
    <w:uiPriority w:val="99"/>
    <w:semiHidden/>
    <w:unhideWhenUsed/>
    <w:rsid w:val="00633E51"/>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633E51"/>
    <w:rPr>
      <w:rFonts w:ascii="Verdana" w:hAnsi="Verdana"/>
      <w:color w:val="000000"/>
    </w:rPr>
  </w:style>
  <w:style w:type="character" w:styleId="Voetnootmarkering">
    <w:name w:val="footnote reference"/>
    <w:basedOn w:val="Standaardalinea-lettertype"/>
    <w:uiPriority w:val="99"/>
    <w:semiHidden/>
    <w:unhideWhenUsed/>
    <w:rsid w:val="00633E51"/>
    <w:rPr>
      <w:vertAlign w:val="superscript"/>
    </w:rPr>
  </w:style>
  <w:style w:type="character" w:customStyle="1" w:styleId="Onopgelostemelding1">
    <w:name w:val="Onopgeloste melding1"/>
    <w:basedOn w:val="Standaardalinea-lettertype"/>
    <w:uiPriority w:val="99"/>
    <w:semiHidden/>
    <w:unhideWhenUsed/>
    <w:rsid w:val="00633E51"/>
    <w:rPr>
      <w:color w:val="605E5C"/>
      <w:shd w:val="clear" w:color="auto" w:fill="E1DFDD"/>
    </w:rPr>
  </w:style>
  <w:style w:type="paragraph" w:styleId="Lijstalinea">
    <w:name w:val="List Paragraph"/>
    <w:basedOn w:val="Standaard"/>
    <w:uiPriority w:val="34"/>
    <w:semiHidden/>
    <w:rsid w:val="00633E51"/>
    <w:pPr>
      <w:ind w:left="720"/>
      <w:contextualSpacing/>
    </w:pPr>
  </w:style>
  <w:style w:type="paragraph" w:styleId="Revisie">
    <w:name w:val="Revision"/>
    <w:hidden/>
    <w:uiPriority w:val="99"/>
    <w:semiHidden/>
    <w:rsid w:val="00057C25"/>
    <w:pPr>
      <w:autoSpaceDN/>
      <w:textAlignment w:val="auto"/>
    </w:pPr>
    <w:rPr>
      <w:rFonts w:ascii="Verdana" w:hAnsi="Verdana"/>
      <w:color w:val="000000"/>
      <w:sz w:val="18"/>
      <w:szCs w:val="18"/>
    </w:rPr>
  </w:style>
  <w:style w:type="character" w:styleId="GevolgdeHyperlink">
    <w:name w:val="FollowedHyperlink"/>
    <w:basedOn w:val="Standaardalinea-lettertype"/>
    <w:uiPriority w:val="99"/>
    <w:semiHidden/>
    <w:unhideWhenUsed/>
    <w:rsid w:val="00EC723B"/>
    <w:rPr>
      <w:color w:val="96607D" w:themeColor="followedHyperlink"/>
      <w:u w:val="single"/>
    </w:rPr>
  </w:style>
  <w:style w:type="paragraph" w:styleId="Ballontekst">
    <w:name w:val="Balloon Text"/>
    <w:basedOn w:val="Standaard"/>
    <w:link w:val="BallontekstChar"/>
    <w:uiPriority w:val="99"/>
    <w:semiHidden/>
    <w:unhideWhenUsed/>
    <w:rsid w:val="00AF603E"/>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AF603E"/>
    <w:rPr>
      <w:rFonts w:ascii="Segoe UI" w:hAnsi="Segoe UI" w:cs="Segoe UI"/>
      <w:color w:val="000000"/>
      <w:sz w:val="18"/>
      <w:szCs w:val="18"/>
    </w:rPr>
  </w:style>
  <w:style w:type="character" w:customStyle="1" w:styleId="Onopgelostemelding2">
    <w:name w:val="Onopgeloste melding2"/>
    <w:basedOn w:val="Standaardalinea-lettertype"/>
    <w:uiPriority w:val="99"/>
    <w:semiHidden/>
    <w:unhideWhenUsed/>
    <w:rsid w:val="00F975F7"/>
    <w:rPr>
      <w:color w:val="605E5C"/>
      <w:shd w:val="clear" w:color="auto" w:fill="E1DFDD"/>
    </w:rPr>
  </w:style>
  <w:style w:type="character" w:styleId="Onopgelostemelding">
    <w:name w:val="Unresolved Mention"/>
    <w:basedOn w:val="Standaardalinea-lettertype"/>
    <w:uiPriority w:val="99"/>
    <w:semiHidden/>
    <w:unhideWhenUsed/>
    <w:rsid w:val="007A2B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113659">
      <w:bodyDiv w:val="1"/>
      <w:marLeft w:val="0"/>
      <w:marRight w:val="0"/>
      <w:marTop w:val="0"/>
      <w:marBottom w:val="0"/>
      <w:divBdr>
        <w:top w:val="none" w:sz="0" w:space="0" w:color="auto"/>
        <w:left w:val="none" w:sz="0" w:space="0" w:color="auto"/>
        <w:bottom w:val="none" w:sz="0" w:space="0" w:color="auto"/>
        <w:right w:val="none" w:sz="0" w:space="0" w:color="auto"/>
      </w:divBdr>
    </w:div>
    <w:div w:id="255674878">
      <w:bodyDiv w:val="1"/>
      <w:marLeft w:val="0"/>
      <w:marRight w:val="0"/>
      <w:marTop w:val="0"/>
      <w:marBottom w:val="0"/>
      <w:divBdr>
        <w:top w:val="none" w:sz="0" w:space="0" w:color="auto"/>
        <w:left w:val="none" w:sz="0" w:space="0" w:color="auto"/>
        <w:bottom w:val="none" w:sz="0" w:space="0" w:color="auto"/>
        <w:right w:val="none" w:sz="0" w:space="0" w:color="auto"/>
      </w:divBdr>
    </w:div>
    <w:div w:id="380059879">
      <w:bodyDiv w:val="1"/>
      <w:marLeft w:val="0"/>
      <w:marRight w:val="0"/>
      <w:marTop w:val="0"/>
      <w:marBottom w:val="0"/>
      <w:divBdr>
        <w:top w:val="none" w:sz="0" w:space="0" w:color="auto"/>
        <w:left w:val="none" w:sz="0" w:space="0" w:color="auto"/>
        <w:bottom w:val="none" w:sz="0" w:space="0" w:color="auto"/>
        <w:right w:val="none" w:sz="0" w:space="0" w:color="auto"/>
      </w:divBdr>
    </w:div>
    <w:div w:id="417143058">
      <w:bodyDiv w:val="1"/>
      <w:marLeft w:val="0"/>
      <w:marRight w:val="0"/>
      <w:marTop w:val="0"/>
      <w:marBottom w:val="0"/>
      <w:divBdr>
        <w:top w:val="none" w:sz="0" w:space="0" w:color="auto"/>
        <w:left w:val="none" w:sz="0" w:space="0" w:color="auto"/>
        <w:bottom w:val="none" w:sz="0" w:space="0" w:color="auto"/>
        <w:right w:val="none" w:sz="0" w:space="0" w:color="auto"/>
      </w:divBdr>
    </w:div>
    <w:div w:id="1010064295">
      <w:bodyDiv w:val="1"/>
      <w:marLeft w:val="0"/>
      <w:marRight w:val="0"/>
      <w:marTop w:val="0"/>
      <w:marBottom w:val="0"/>
      <w:divBdr>
        <w:top w:val="none" w:sz="0" w:space="0" w:color="auto"/>
        <w:left w:val="none" w:sz="0" w:space="0" w:color="auto"/>
        <w:bottom w:val="none" w:sz="0" w:space="0" w:color="auto"/>
        <w:right w:val="none" w:sz="0" w:space="0" w:color="auto"/>
      </w:divBdr>
    </w:div>
    <w:div w:id="1070738143">
      <w:bodyDiv w:val="1"/>
      <w:marLeft w:val="0"/>
      <w:marRight w:val="0"/>
      <w:marTop w:val="0"/>
      <w:marBottom w:val="0"/>
      <w:divBdr>
        <w:top w:val="none" w:sz="0" w:space="0" w:color="auto"/>
        <w:left w:val="none" w:sz="0" w:space="0" w:color="auto"/>
        <w:bottom w:val="none" w:sz="0" w:space="0" w:color="auto"/>
        <w:right w:val="none" w:sz="0" w:space="0" w:color="auto"/>
      </w:divBdr>
    </w:div>
    <w:div w:id="1426803285">
      <w:bodyDiv w:val="1"/>
      <w:marLeft w:val="0"/>
      <w:marRight w:val="0"/>
      <w:marTop w:val="0"/>
      <w:marBottom w:val="0"/>
      <w:divBdr>
        <w:top w:val="none" w:sz="0" w:space="0" w:color="auto"/>
        <w:left w:val="none" w:sz="0" w:space="0" w:color="auto"/>
        <w:bottom w:val="none" w:sz="0" w:space="0" w:color="auto"/>
        <w:right w:val="none" w:sz="0" w:space="0" w:color="auto"/>
      </w:divBdr>
    </w:div>
    <w:div w:id="1454591444">
      <w:bodyDiv w:val="1"/>
      <w:marLeft w:val="0"/>
      <w:marRight w:val="0"/>
      <w:marTop w:val="0"/>
      <w:marBottom w:val="0"/>
      <w:divBdr>
        <w:top w:val="none" w:sz="0" w:space="0" w:color="auto"/>
        <w:left w:val="none" w:sz="0" w:space="0" w:color="auto"/>
        <w:bottom w:val="none" w:sz="0" w:space="0" w:color="auto"/>
        <w:right w:val="none" w:sz="0" w:space="0" w:color="auto"/>
      </w:divBdr>
    </w:div>
    <w:div w:id="21263482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wetten.overheid.nl/BWBR0046821/2025-01-01" TargetMode="External"/><Relationship Id="rId2" Type="http://schemas.openxmlformats.org/officeDocument/2006/relationships/hyperlink" Target="https://justis.nl/producten/verklaring-omtrent-het-gedrag/vog-voor-werkgevers-en-organisaties/screeningsprofielen" TargetMode="External"/><Relationship Id="rId1" Type="http://schemas.openxmlformats.org/officeDocument/2006/relationships/hyperlink" Target="https://www.forensischezorg.nl/documenten/publicaties/2022/10/01/kwaliteitskader-forensische-zorg" TargetMode="External"/><Relationship Id="rId4" Type="http://schemas.openxmlformats.org/officeDocument/2006/relationships/hyperlink" Target="https://wetten.overheid.nl/BWBR0046821/2025-01-01"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2295</ap:Words>
  <ap:Characters>12626</ap:Characters>
  <ap:DocSecurity>0</ap:DocSecurity>
  <ap:Lines>105</ap:Lines>
  <ap:Paragraphs>29</ap:Paragraphs>
  <ap:ScaleCrop>false</ap:ScaleCrop>
  <ap:HeadingPairs>
    <vt:vector baseType="variant" size="2">
      <vt:variant>
        <vt:lpstr>Titel</vt:lpstr>
      </vt:variant>
      <vt:variant>
        <vt:i4>1</vt:i4>
      </vt:variant>
    </vt:vector>
  </ap:HeadingPairs>
  <ap:TitlesOfParts>
    <vt:vector baseType="lpstr" size="1">
      <vt:lpstr>Brief -</vt:lpstr>
    </vt:vector>
  </ap:TitlesOfParts>
  <ap:LinksUpToDate>false</ap:LinksUpToDate>
  <ap:CharactersWithSpaces>14892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2025-09-23T15:33:00.0000000Z</dcterms:created>
  <dcterms:modified xsi:type="dcterms:W3CDTF">2025-09-23T15:33:00.0000000Z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vt:lpwstr>
  </property>
  <property fmtid="{D5CDD505-2E9C-101B-9397-08002B2CF9AE}" pid="5" name="Publicatiedatum">
    <vt:lpwstr/>
  </property>
  <property fmtid="{D5CDD505-2E9C-101B-9397-08002B2CF9AE}" pid="6" name="Verantwoordelijke organisatie">
    <vt:lpwstr>Directie Sanctie- en Slachtofferbeleid</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5 augustus 2025</vt:lpwstr>
  </property>
  <property fmtid="{D5CDD505-2E9C-101B-9397-08002B2CF9AE}" pid="13" name="Opgesteld door, Naam">
    <vt:lpwstr>Jesse Loevinsohn</vt:lpwstr>
  </property>
  <property fmtid="{D5CDD505-2E9C-101B-9397-08002B2CF9AE}" pid="14" name="Opgesteld door, Telefoonnummer">
    <vt:lpwstr>0625136958</vt:lpwstr>
  </property>
  <property fmtid="{D5CDD505-2E9C-101B-9397-08002B2CF9AE}" pid="15" name="Kenmerk">
    <vt:lpwstr>6620180</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