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E92" w:rsidRDefault="00343E92" w14:paraId="57291282" w14:textId="74D9B1A2">
      <w:r>
        <w:t>Geachte voorzitter,</w:t>
      </w:r>
    </w:p>
    <w:p w:rsidR="00343E92" w:rsidRDefault="00343E92" w14:paraId="543C4411" w14:textId="77777777"/>
    <w:p w:rsidR="00151C80" w:rsidRDefault="00191900" w14:paraId="09F441BE" w14:textId="026E1585">
      <w:r>
        <w:t>Hierbij bied ik u de antwoorden aan op de schriftelijke vragen gesteld door het lid Ceder (CU) over de belastingkwestie rond kerkelijke vastgoed in Jeruzalem.</w:t>
      </w:r>
    </w:p>
    <w:p w:rsidR="00151C80" w:rsidRDefault="00191900" w14:paraId="09F441BF" w14:textId="64365E4C">
      <w:r>
        <w:t>Deze vragen werden ingezonden op </w:t>
      </w:r>
      <w:r w:rsidR="0080716D">
        <w:t xml:space="preserve">1 </w:t>
      </w:r>
      <w:r>
        <w:t>september 2025 met kenmerk 2025Z15637.</w:t>
      </w:r>
    </w:p>
    <w:p w:rsidR="00151C80" w:rsidRDefault="00151C80" w14:paraId="09F441C0" w14:textId="77777777"/>
    <w:p w:rsidR="00151C80" w:rsidRDefault="00151C80" w14:paraId="09F441C1" w14:textId="77777777"/>
    <w:p w:rsidR="00151C80" w:rsidRDefault="00191900" w14:paraId="09F441C5" w14:textId="77777777">
      <w:r>
        <w:t>De minister van Buitenlandse Zaken,</w:t>
      </w:r>
      <w:r>
        <w:br/>
      </w:r>
      <w:r>
        <w:br/>
      </w:r>
      <w:r>
        <w:br/>
      </w:r>
      <w:r>
        <w:br/>
      </w:r>
      <w:r>
        <w:br/>
      </w:r>
      <w:r>
        <w:br/>
        <w:t>D.M. van Weel</w:t>
      </w:r>
    </w:p>
    <w:p w:rsidR="00151C80" w:rsidRDefault="00191900" w14:paraId="09F441C6" w14:textId="77777777">
      <w:pPr>
        <w:pStyle w:val="WitregelW1bodytekst"/>
      </w:pPr>
      <w:r>
        <w:br w:type="page"/>
      </w:r>
    </w:p>
    <w:p w:rsidR="00151C80" w:rsidRDefault="00191900" w14:paraId="09F441C7" w14:textId="57857FEA">
      <w:r>
        <w:rPr>
          <w:b/>
        </w:rPr>
        <w:lastRenderedPageBreak/>
        <w:t xml:space="preserve">Antwoorden van de </w:t>
      </w:r>
      <w:r w:rsidR="00343E92">
        <w:rPr>
          <w:b/>
        </w:rPr>
        <w:t>m</w:t>
      </w:r>
      <w:r>
        <w:rPr>
          <w:b/>
        </w:rPr>
        <w:t>inister van Buitenlandse Zaken op vragen van het lid Ceder (CU) over Vragen over de belastingkwestie rond kerkelijke vastgoed in Jeruzalem.</w:t>
      </w:r>
    </w:p>
    <w:p w:rsidR="00151C80" w:rsidRDefault="00151C80" w14:paraId="09F441C8" w14:textId="77777777"/>
    <w:p w:rsidR="00151C80" w:rsidRDefault="00191900" w14:paraId="09F441C9" w14:textId="77777777">
      <w:pPr>
        <w:rPr>
          <w:b/>
        </w:rPr>
      </w:pPr>
      <w:r>
        <w:rPr>
          <w:b/>
        </w:rPr>
        <w:t>Vraag 1</w:t>
      </w:r>
    </w:p>
    <w:p w:rsidRPr="00BF6CBF" w:rsidR="00151C80" w:rsidRDefault="0080716D" w14:paraId="09F441CA" w14:textId="7C505E9B">
      <w:r>
        <w:t>Heeft u kennisgenomen van de berichten dat de gemeentelijke overheid van Jeruzalem opnieuw onroerendgoedbelastingaanslagen oplegt aan kerken en christelijke instellingen in Jeruzalem?[1]</w:t>
      </w:r>
    </w:p>
    <w:p w:rsidR="00151C80" w:rsidRDefault="00151C80" w14:paraId="09F441CB" w14:textId="77777777"/>
    <w:p w:rsidR="00151C80" w:rsidRDefault="00191900" w14:paraId="09F441CC" w14:textId="77777777">
      <w:r>
        <w:rPr>
          <w:b/>
        </w:rPr>
        <w:t>Antwoord</w:t>
      </w:r>
    </w:p>
    <w:p w:rsidR="00151C80" w:rsidRDefault="00080D43" w14:paraId="09F441CD" w14:textId="15A4AC88">
      <w:r>
        <w:t>Ja.</w:t>
      </w:r>
    </w:p>
    <w:p w:rsidR="00151C80" w:rsidRDefault="00151C80" w14:paraId="09F441CE" w14:textId="77777777"/>
    <w:p w:rsidR="00151C80" w:rsidRDefault="00191900" w14:paraId="09F441CF" w14:textId="46FA4952">
      <w:r>
        <w:rPr>
          <w:b/>
        </w:rPr>
        <w:t>Vraag 2</w:t>
      </w:r>
      <w:r w:rsidR="00080D43">
        <w:rPr>
          <w:b/>
        </w:rPr>
        <w:t xml:space="preserve"> </w:t>
      </w:r>
    </w:p>
    <w:p w:rsidR="00151C80" w:rsidRDefault="0080716D" w14:paraId="09F441D1" w14:textId="28D18B6E">
      <w:r>
        <w:t>Klopt het dat de lokale autoriteiten van Jeruzalem sinds enige tijd pogingen ondernemen om eigendommen van kerken te belasten die niet expliciet als gebedshuis of klooster functioneren, zoals gasthuizen, scholen en culturele instellingen en inmiddels de bankrekening van de Grieks-Orthodoxe patriarchaat is geblokkeerd?</w:t>
      </w:r>
      <w:r>
        <w:br/>
      </w:r>
    </w:p>
    <w:p w:rsidR="00151C80" w:rsidRDefault="00191900" w14:paraId="09F441D2" w14:textId="77777777">
      <w:r>
        <w:rPr>
          <w:b/>
        </w:rPr>
        <w:t>Antwoord</w:t>
      </w:r>
    </w:p>
    <w:p w:rsidR="00151C80" w:rsidRDefault="004F495F" w14:paraId="09F441D3" w14:textId="2CF35096">
      <w:r>
        <w:t xml:space="preserve">Er is sinds enige tijd onenigheid tussen de gemeente en de kerken in Jeruzalem over nieuw beleid rondom belastingen op kerkelijke eigendommen. Het klopt dat de bankrekening van het Grieks-Orthodoxe patriarchaat begin augustus is geblokkeerd. De bevriezing is op 22 augustus </w:t>
      </w:r>
      <w:r w:rsidR="00D54A9F">
        <w:t xml:space="preserve">jl. </w:t>
      </w:r>
      <w:r>
        <w:t xml:space="preserve">opgeheven. </w:t>
      </w:r>
    </w:p>
    <w:p w:rsidR="00151C80" w:rsidRDefault="00151C80" w14:paraId="09F441D4" w14:textId="77777777"/>
    <w:p w:rsidR="00151C80" w:rsidRDefault="00191900" w14:paraId="09F441D5" w14:textId="71082A35">
      <w:r>
        <w:rPr>
          <w:b/>
        </w:rPr>
        <w:t>Vraag 3</w:t>
      </w:r>
      <w:r w:rsidR="00080D43">
        <w:rPr>
          <w:b/>
        </w:rPr>
        <w:t xml:space="preserve"> </w:t>
      </w:r>
    </w:p>
    <w:p w:rsidR="00151C80" w:rsidRDefault="0080716D" w14:paraId="09F441D6" w14:textId="3F903AEB">
      <w:r>
        <w:t>Klopt het dat er inmiddels een bericht is uitgestuurd om een executieverkoop te houden voor bezit van de Armeens-apostolische kerk? Hoe beoordeelt u deze situatie en bent u bereid het gesprek aan te gaan met Israëlische (lokale) autoriteiten ten aanzien van deze kwestie en te pleiten voor een bevriezing en het opnieuw overgaan tot overleg voor een definitieve oplossing?</w:t>
      </w:r>
    </w:p>
    <w:p w:rsidR="00151C80" w:rsidRDefault="00151C80" w14:paraId="09F441D7" w14:textId="77777777"/>
    <w:p w:rsidR="00151C80" w:rsidRDefault="00191900" w14:paraId="09F441D8" w14:textId="77777777">
      <w:r>
        <w:rPr>
          <w:b/>
        </w:rPr>
        <w:t>Antwoord</w:t>
      </w:r>
    </w:p>
    <w:p w:rsidR="00151C80" w:rsidRDefault="00BF6CBF" w14:paraId="09F441D9" w14:textId="2D60937E">
      <w:bookmarkStart w:name="_Hlk208998264" w:id="0"/>
      <w:r>
        <w:t xml:space="preserve">Het kabinet heeft geen kennis van een bericht </w:t>
      </w:r>
      <w:r w:rsidR="00016725">
        <w:t xml:space="preserve">over </w:t>
      </w:r>
      <w:r>
        <w:t xml:space="preserve">een executieverkoop voor bezit van de Armeens-apostolische kerk. </w:t>
      </w:r>
      <w:r w:rsidR="00237E67">
        <w:t>De</w:t>
      </w:r>
      <w:r w:rsidR="004F495F">
        <w:t xml:space="preserve"> Nederlandse ambassade in </w:t>
      </w:r>
      <w:r w:rsidR="00F80D10">
        <w:t>Israël</w:t>
      </w:r>
      <w:r w:rsidR="004F495F">
        <w:t xml:space="preserve"> heeft de gemeente Jeruzalem over </w:t>
      </w:r>
      <w:r>
        <w:t>de bevriezing van de bankrekening</w:t>
      </w:r>
      <w:r w:rsidR="004F495F">
        <w:t xml:space="preserve"> </w:t>
      </w:r>
      <w:r w:rsidR="00B869ED">
        <w:t xml:space="preserve">van de Grieks-Orthodoxe kerk </w:t>
      </w:r>
      <w:r w:rsidR="004F495F">
        <w:t xml:space="preserve">gesproken, waarbij </w:t>
      </w:r>
      <w:r w:rsidR="00F80D10">
        <w:t xml:space="preserve">de ambassade </w:t>
      </w:r>
      <w:r w:rsidR="004F495F">
        <w:t xml:space="preserve">opgeroepen </w:t>
      </w:r>
      <w:r w:rsidR="00F80D10">
        <w:t xml:space="preserve">heeft </w:t>
      </w:r>
      <w:r w:rsidR="004F495F">
        <w:t xml:space="preserve">om </w:t>
      </w:r>
      <w:r w:rsidR="00F80D10">
        <w:t>door middel van</w:t>
      </w:r>
      <w:r w:rsidRPr="004F495F" w:rsidR="00F80D10">
        <w:t xml:space="preserve"> </w:t>
      </w:r>
      <w:r w:rsidRPr="004F495F" w:rsidR="004F495F">
        <w:t>onderhandelingen met de kerkelijke gemeenschap tot een oplossing te komen.</w:t>
      </w:r>
      <w:r w:rsidR="004F495F">
        <w:t xml:space="preserve"> </w:t>
      </w:r>
    </w:p>
    <w:bookmarkEnd w:id="0"/>
    <w:p w:rsidR="00151C80" w:rsidRDefault="00151C80" w14:paraId="09F441DA" w14:textId="77777777"/>
    <w:p w:rsidR="00151C80" w:rsidRDefault="00191900" w14:paraId="09F441DB" w14:textId="43C08F2B">
      <w:r>
        <w:rPr>
          <w:b/>
        </w:rPr>
        <w:t>Vraag 4</w:t>
      </w:r>
      <w:r w:rsidR="00080D43">
        <w:rPr>
          <w:b/>
        </w:rPr>
        <w:t xml:space="preserve"> </w:t>
      </w:r>
    </w:p>
    <w:p w:rsidR="00151C80" w:rsidRDefault="0080716D" w14:paraId="09F441DC" w14:textId="018490E8">
      <w:r>
        <w:t>Deelt u de zorg van kerkelijke leiders dat deze stap het bestaan van kerken en bijbehorende sociale en pastorale activiteiten in Jeruzalem bedreigt? Wat is uw appreciatie van hun verklaring dat dit de status quo, die sinds de Ottomaanse tijd geldt, ernstig schaadt?</w:t>
      </w:r>
    </w:p>
    <w:p w:rsidR="00151C80" w:rsidRDefault="00151C80" w14:paraId="09F441DD" w14:textId="77777777"/>
    <w:p w:rsidR="00151C80" w:rsidRDefault="00191900" w14:paraId="09F441DE" w14:textId="77777777">
      <w:r>
        <w:rPr>
          <w:b/>
        </w:rPr>
        <w:t>Antwoord</w:t>
      </w:r>
    </w:p>
    <w:p w:rsidR="00151C80" w:rsidRDefault="00F80D10" w14:paraId="09F441DF" w14:textId="45BE92B3">
      <w:r>
        <w:t xml:space="preserve">Het kabinet vindt het bevriezen van de bankrekening van het Patriarchaat zorgelijk. </w:t>
      </w:r>
      <w:r w:rsidR="00237E67">
        <w:t xml:space="preserve">Dergelijke stappen zetten christelijke instituties en christenen in Jeruzalem onder druk. </w:t>
      </w:r>
      <w:r w:rsidR="004F495F">
        <w:t xml:space="preserve">De bescherming van de christelijke gemeenschap als minderheid is belangrijk </w:t>
      </w:r>
      <w:r w:rsidR="00237E67">
        <w:t xml:space="preserve">voor een pluriform Jeruzalem. </w:t>
      </w:r>
    </w:p>
    <w:p w:rsidR="00151C80" w:rsidRDefault="00151C80" w14:paraId="09F441E0" w14:textId="77777777"/>
    <w:p w:rsidR="00151C80" w:rsidRDefault="00191900" w14:paraId="09F441E1" w14:textId="22C61DA0">
      <w:r>
        <w:rPr>
          <w:b/>
        </w:rPr>
        <w:lastRenderedPageBreak/>
        <w:t>Vraag 5</w:t>
      </w:r>
      <w:r w:rsidR="00080D43">
        <w:rPr>
          <w:b/>
        </w:rPr>
        <w:t xml:space="preserve"> </w:t>
      </w:r>
    </w:p>
    <w:p w:rsidR="00151C80" w:rsidRDefault="0080716D" w14:paraId="09F441E2" w14:textId="620B9220">
      <w:r>
        <w:t>Acht u het terecht dat deze kwestie opnieuw oplaait, terwijl in 2018 na internationale druk en lokale protesten de belastingplannen van tafel zijn gehaald? Wat is er sindsdien veranderd aan de juridische of politieke context die de lokale autoriteiten hiertoe beweegt?</w:t>
      </w:r>
    </w:p>
    <w:p w:rsidR="00151C80" w:rsidRDefault="00151C80" w14:paraId="09F441E3" w14:textId="77777777"/>
    <w:p w:rsidR="00151C80" w:rsidRDefault="00191900" w14:paraId="09F441E4" w14:textId="77777777">
      <w:r>
        <w:rPr>
          <w:b/>
        </w:rPr>
        <w:t>Antwoord</w:t>
      </w:r>
    </w:p>
    <w:p w:rsidR="0080716D" w:rsidRDefault="00191900" w14:paraId="4A773DE9" w14:textId="47771BE2">
      <w:r>
        <w:t>De afgelopen jaren neemt de druk op christenen in Oost-Jeruzalem en christelijke gemeenschappen in Israël toe</w:t>
      </w:r>
      <w:r w:rsidR="00F80D10">
        <w:t xml:space="preserve">. Dit geldt ook voor moslims. </w:t>
      </w:r>
      <w:r w:rsidR="004F3FAA">
        <w:t>Beide groepen</w:t>
      </w:r>
      <w:r w:rsidR="00F80D10">
        <w:t xml:space="preserve"> worden bijvoorbeeld </w:t>
      </w:r>
      <w:r w:rsidR="0061725D">
        <w:t>als bezoekers</w:t>
      </w:r>
      <w:r w:rsidRPr="00237E67" w:rsidR="00237E67">
        <w:t xml:space="preserve"> beperkt bij het betreden van de Oude Stad van Jeruzalem, vooral tijdens religieuze feestdagen. Dit zijn zorgelijke ontwikkelingen.</w:t>
      </w:r>
    </w:p>
    <w:p w:rsidR="00237E67" w:rsidRDefault="00237E67" w14:paraId="31BD0EB2" w14:textId="77777777"/>
    <w:p w:rsidR="0080716D" w:rsidP="0080716D" w:rsidRDefault="0080716D" w14:paraId="19E02592" w14:textId="21C5EAD5">
      <w:r>
        <w:rPr>
          <w:b/>
        </w:rPr>
        <w:t xml:space="preserve">Vraag </w:t>
      </w:r>
      <w:r w:rsidR="000C2B61">
        <w:rPr>
          <w:b/>
        </w:rPr>
        <w:t>6</w:t>
      </w:r>
    </w:p>
    <w:p w:rsidR="0080716D" w:rsidP="0080716D" w:rsidRDefault="0080716D" w14:paraId="470E0B49" w14:textId="3F23524C">
      <w:r>
        <w:t>Hoe beziet u deze berichten in het licht van het bevorderen van mensenrechten, waaronder het recht op vrijheid van godsdienst?</w:t>
      </w:r>
    </w:p>
    <w:p w:rsidR="0080716D" w:rsidP="0080716D" w:rsidRDefault="0080716D" w14:paraId="00D3C0AC" w14:textId="77777777"/>
    <w:p w:rsidR="0080716D" w:rsidP="0080716D" w:rsidRDefault="72318667" w14:paraId="56932F18" w14:textId="77777777">
      <w:r w:rsidRPr="72318667">
        <w:rPr>
          <w:b/>
          <w:bCs/>
        </w:rPr>
        <w:t>Antwoord</w:t>
      </w:r>
    </w:p>
    <w:p w:rsidRPr="006003C4" w:rsidR="00237E67" w:rsidP="2FB0BAB9" w:rsidRDefault="2FB0BAB9" w14:paraId="3816FA26" w14:textId="66285C69">
      <w:pPr>
        <w:rPr>
          <w:rFonts w:eastAsia="Verdana" w:cs="Verdana"/>
        </w:rPr>
      </w:pPr>
      <w:r>
        <w:t>De druk op christelijke instituties en christenen in Jeruzalem is zorgelijk</w:t>
      </w:r>
      <w:r w:rsidR="00F80D10">
        <w:t>,</w:t>
      </w:r>
      <w:r>
        <w:t xml:space="preserve"> gezien het recht op vrijheid van godsdienst</w:t>
      </w:r>
      <w:r w:rsidR="00F80D10">
        <w:t xml:space="preserve"> en de speciale status die Jeruzalem zowel binnen het jodendom, het christendom en de islam inneemt.</w:t>
      </w:r>
      <w:r>
        <w:t xml:space="preserve"> </w:t>
      </w:r>
      <w:r w:rsidRPr="2FB0BAB9">
        <w:rPr>
          <w:rFonts w:eastAsia="Verdana" w:cs="Verdana"/>
        </w:rPr>
        <w:t xml:space="preserve">Nederland zet zich wereldwijd actief in voor de bescherming van de vrijheid van religie en levensovertuiging als een fundamenteel mensenrecht. Dit doet Nederland onder andere via het Mensenrechtenfonds, </w:t>
      </w:r>
      <w:r w:rsidRPr="2FB0BAB9" w:rsidR="007A6B8C">
        <w:rPr>
          <w:rFonts w:eastAsia="Verdana" w:cs="Verdana"/>
        </w:rPr>
        <w:t>het werk van de Speciaal Gezant voor Religie en Levensovertuiging</w:t>
      </w:r>
      <w:r w:rsidR="007A6B8C">
        <w:rPr>
          <w:rFonts w:eastAsia="Verdana" w:cs="Verdana"/>
        </w:rPr>
        <w:t xml:space="preserve">, </w:t>
      </w:r>
      <w:r w:rsidRPr="2FB0BAB9">
        <w:rPr>
          <w:rFonts w:eastAsia="Verdana" w:cs="Verdana"/>
        </w:rPr>
        <w:t xml:space="preserve">bilaterale diplomatie en in multilaterale gremia en initiatieven. Daarbij </w:t>
      </w:r>
      <w:r w:rsidR="00F80D10">
        <w:rPr>
          <w:rFonts w:eastAsia="Verdana" w:cs="Verdana"/>
        </w:rPr>
        <w:t>komt Nederland op</w:t>
      </w:r>
      <w:r w:rsidRPr="2FB0BAB9">
        <w:rPr>
          <w:rFonts w:eastAsia="Verdana" w:cs="Verdana"/>
        </w:rPr>
        <w:t xml:space="preserve"> voor de rechten van alle religieuze groepen, met speciale aandacht voor kleine en kwetsbare geloofsgemeenschappen</w:t>
      </w:r>
      <w:r w:rsidR="002439F0">
        <w:rPr>
          <w:rFonts w:eastAsia="Verdana" w:cs="Verdana"/>
        </w:rPr>
        <w:t>.</w:t>
      </w:r>
      <w:r w:rsidR="006003C4">
        <w:rPr>
          <w:rFonts w:eastAsia="Verdana" w:cs="Verdana"/>
        </w:rPr>
        <w:t xml:space="preserve"> </w:t>
      </w:r>
      <w:r w:rsidRPr="2FB0BAB9" w:rsidR="00545EF7">
        <w:rPr>
          <w:rFonts w:eastAsia="Verdana" w:cs="Verdana"/>
        </w:rPr>
        <w:t>Verder steunt Nederland verschillende projecten gericht op de bevordering van vrijheid van religie in Israël en de Palestijnse Gebieden.</w:t>
      </w:r>
    </w:p>
    <w:p w:rsidR="2FB0BAB9" w:rsidP="2FB0BAB9" w:rsidRDefault="2FB0BAB9" w14:paraId="7B2F10F7" w14:textId="01007D77">
      <w:pPr>
        <w:rPr>
          <w:rFonts w:eastAsia="Verdana" w:cs="Verdana"/>
        </w:rPr>
      </w:pPr>
    </w:p>
    <w:p w:rsidR="0080716D" w:rsidP="0080716D" w:rsidRDefault="0080716D" w14:paraId="26CC2EFF" w14:textId="66264DD9">
      <w:r>
        <w:rPr>
          <w:b/>
        </w:rPr>
        <w:t>Vraag 7</w:t>
      </w:r>
      <w:r w:rsidR="00080D43">
        <w:rPr>
          <w:b/>
        </w:rPr>
        <w:t xml:space="preserve"> </w:t>
      </w:r>
    </w:p>
    <w:p w:rsidR="0080716D" w:rsidP="0080716D" w:rsidRDefault="0080716D" w14:paraId="0233BB17" w14:textId="376BEB7C">
      <w:r>
        <w:t>In hoeverre is er contact geweest met lokale kerkleiders en/of Europese diplomatieke partners over deze belastingaanslagen en de impact op hun activiteiten en de christelijke aanwezigheid in Jeruzalem?</w:t>
      </w:r>
    </w:p>
    <w:p w:rsidR="0080716D" w:rsidP="0080716D" w:rsidRDefault="0080716D" w14:paraId="159D1BA7" w14:textId="77777777"/>
    <w:p w:rsidR="0080716D" w:rsidP="0080716D" w:rsidRDefault="0080716D" w14:paraId="473A9549" w14:textId="77777777">
      <w:r>
        <w:rPr>
          <w:b/>
        </w:rPr>
        <w:t>Antwoord</w:t>
      </w:r>
    </w:p>
    <w:p w:rsidR="00237E67" w:rsidP="00237E67" w:rsidRDefault="00237E67" w14:paraId="39C88B14" w14:textId="6E62D130">
      <w:r>
        <w:t xml:space="preserve">De Nederlandse vertegenwoordiging in </w:t>
      </w:r>
      <w:r w:rsidR="009E2F70">
        <w:t xml:space="preserve">de Palestijnse Gebieden </w:t>
      </w:r>
      <w:r>
        <w:t>heeft contact gehad met het Patriarchaat</w:t>
      </w:r>
      <w:r w:rsidR="00191900">
        <w:t xml:space="preserve">. De vertegenwoordiging en de </w:t>
      </w:r>
      <w:r w:rsidR="009E2F70">
        <w:t xml:space="preserve">Nederlandse </w:t>
      </w:r>
      <w:r w:rsidR="00191900">
        <w:t xml:space="preserve">ambassade in </w:t>
      </w:r>
      <w:r w:rsidR="009E2F70">
        <w:t>Israël</w:t>
      </w:r>
      <w:r w:rsidR="00191900">
        <w:t xml:space="preserve"> hebben </w:t>
      </w:r>
      <w:r w:rsidR="009E2F70">
        <w:t xml:space="preserve">bovendien met vertegenwoordigingen van </w:t>
      </w:r>
      <w:r w:rsidR="00191900">
        <w:t xml:space="preserve">meerdere EU-lidstaten en de EU-vertegenwoordiging in Tel Aviv en </w:t>
      </w:r>
      <w:r w:rsidR="009E2BBB">
        <w:t>Jeru</w:t>
      </w:r>
      <w:r w:rsidR="00BF6CBF">
        <w:t>z</w:t>
      </w:r>
      <w:r w:rsidR="009E2BBB">
        <w:t xml:space="preserve">alem </w:t>
      </w:r>
      <w:r w:rsidR="00191900">
        <w:t>deze kwestie</w:t>
      </w:r>
      <w:r w:rsidR="0061545C">
        <w:t xml:space="preserve"> besproken</w:t>
      </w:r>
      <w:r w:rsidR="00191900">
        <w:t xml:space="preserve">. </w:t>
      </w:r>
    </w:p>
    <w:p w:rsidR="0080716D" w:rsidRDefault="0080716D" w14:paraId="0902A9DB" w14:textId="77777777"/>
    <w:p w:rsidR="0080716D" w:rsidP="0080716D" w:rsidRDefault="0080716D" w14:paraId="6F643586" w14:textId="670B8BC6">
      <w:bookmarkStart w:name="_Hlk208995869" w:id="1"/>
      <w:r>
        <w:rPr>
          <w:b/>
        </w:rPr>
        <w:t>Vraag 8</w:t>
      </w:r>
      <w:r w:rsidR="00080D43">
        <w:rPr>
          <w:b/>
        </w:rPr>
        <w:t xml:space="preserve"> </w:t>
      </w:r>
    </w:p>
    <w:p w:rsidR="0080716D" w:rsidP="0080716D" w:rsidRDefault="0080716D" w14:paraId="72664698" w14:textId="4D5C3A6F">
      <w:r>
        <w:t>Welke mogelijkheden ziet u om bilateraal de Israëlische (lokale) autoriteiten aan te spreken op het belang van het behoud van religieuze pluriformiteit en godsdienstvrijheid in Jeruzalem, inclusief het respecteren van bestaande vrijstellingen en afspraken?</w:t>
      </w:r>
    </w:p>
    <w:p w:rsidR="0080716D" w:rsidRDefault="0080716D" w14:paraId="35879BF1" w14:textId="77777777"/>
    <w:p w:rsidR="0080716D" w:rsidP="0080716D" w:rsidRDefault="0080716D" w14:paraId="24461781" w14:textId="4BC23E3C">
      <w:r>
        <w:rPr>
          <w:b/>
        </w:rPr>
        <w:t>Vraag 9</w:t>
      </w:r>
      <w:r w:rsidR="00080D43">
        <w:rPr>
          <w:b/>
        </w:rPr>
        <w:t xml:space="preserve"> </w:t>
      </w:r>
    </w:p>
    <w:p w:rsidR="0080716D" w:rsidP="0080716D" w:rsidRDefault="0080716D" w14:paraId="30007EEA" w14:textId="7455EECF">
      <w:r>
        <w:t>Bent u bereid dit onderwerp onder de aandacht te brengen in gesprekken met Israëlische (lokale) autoriteiten en expliciet te pleiten voor het behoud van het religieus-culturele erfgoed van christelijke gemeenschappen in Jeruzalem?</w:t>
      </w:r>
    </w:p>
    <w:p w:rsidR="2FB0BAB9" w:rsidP="2FB0BAB9" w:rsidRDefault="2FB0BAB9" w14:paraId="49A18C45" w14:textId="51FC71F1"/>
    <w:p w:rsidRPr="00BF6CBF" w:rsidR="00BF6CBF" w:rsidP="2FB0BAB9" w:rsidRDefault="00BF6CBF" w14:paraId="4C5D1418" w14:textId="78A1D809">
      <w:pPr>
        <w:rPr>
          <w:b/>
          <w:bCs/>
        </w:rPr>
      </w:pPr>
      <w:r>
        <w:rPr>
          <w:b/>
          <w:bCs/>
        </w:rPr>
        <w:lastRenderedPageBreak/>
        <w:t>Antwoord vraag 8 en 9</w:t>
      </w:r>
    </w:p>
    <w:p w:rsidR="00BF6CBF" w:rsidP="2FB0BAB9" w:rsidRDefault="00BF6CBF" w14:paraId="2D074BB2" w14:textId="5112ECD9">
      <w:r>
        <w:t xml:space="preserve">De Nederlandse ambassade in </w:t>
      </w:r>
      <w:r w:rsidR="009E2F70">
        <w:t>Israël</w:t>
      </w:r>
      <w:r>
        <w:t xml:space="preserve"> heeft de gemeente Jeruzalem over de</w:t>
      </w:r>
      <w:r w:rsidR="00417DE6">
        <w:t xml:space="preserve"> bevriezing van de bankrekening van het Patriarchaat </w:t>
      </w:r>
      <w:r>
        <w:t xml:space="preserve">gesproken, </w:t>
      </w:r>
      <w:r w:rsidR="009E2F70">
        <w:t>waarbij de ambassade opgeroepen heeft om door middel van</w:t>
      </w:r>
      <w:r w:rsidRPr="004F495F" w:rsidR="009E2F70">
        <w:t xml:space="preserve"> onderhandelingen met de kerkelijke gemeenschap tot een oplossing te komen</w:t>
      </w:r>
      <w:r>
        <w:t xml:space="preserve">. Vrijheid van religie en levensovertuiging is een fundamenteel mensenrecht dat voor iedereen geldt, ongeacht achtergrond of overtuiging. </w:t>
      </w:r>
      <w:r w:rsidRPr="2FB0BAB9">
        <w:rPr>
          <w:rFonts w:eastAsia="Verdana" w:cs="Verdana"/>
        </w:rPr>
        <w:t xml:space="preserve">Nederland en de EU spreken Israël consequent aan op zijn verantwoordelijkheden </w:t>
      </w:r>
      <w:r w:rsidR="005100A9">
        <w:rPr>
          <w:rFonts w:eastAsia="Verdana" w:cs="Verdana"/>
        </w:rPr>
        <w:t xml:space="preserve">onder internationaal recht en </w:t>
      </w:r>
      <w:r w:rsidRPr="2FB0BAB9">
        <w:rPr>
          <w:rFonts w:eastAsia="Verdana" w:cs="Verdana"/>
        </w:rPr>
        <w:t>de mensenrechtenverdragen, waa</w:t>
      </w:r>
      <w:r w:rsidR="005100A9">
        <w:rPr>
          <w:rFonts w:eastAsia="Verdana" w:cs="Verdana"/>
        </w:rPr>
        <w:t xml:space="preserve">ronder </w:t>
      </w:r>
      <w:r w:rsidR="00E6343E">
        <w:rPr>
          <w:rFonts w:eastAsia="Verdana" w:cs="Verdana"/>
        </w:rPr>
        <w:t xml:space="preserve">op het gebied van </w:t>
      </w:r>
      <w:r w:rsidR="005100A9">
        <w:rPr>
          <w:rFonts w:eastAsia="Verdana" w:cs="Verdana"/>
        </w:rPr>
        <w:t xml:space="preserve">godsdienstvrijheid. </w:t>
      </w:r>
      <w:r>
        <w:rPr>
          <w:rFonts w:eastAsia="Verdana" w:cs="Verdana"/>
        </w:rPr>
        <w:t xml:space="preserve"> </w:t>
      </w:r>
      <w:bookmarkEnd w:id="1"/>
    </w:p>
    <w:p w:rsidR="00BF6CBF" w:rsidP="2FB0BAB9" w:rsidRDefault="00BF6CBF" w14:paraId="579381E5" w14:textId="77777777"/>
    <w:p w:rsidR="0080716D" w:rsidP="0080716D" w:rsidRDefault="0080716D" w14:paraId="128D9700" w14:textId="66F8A70C">
      <w:r>
        <w:rPr>
          <w:b/>
        </w:rPr>
        <w:t>Vraag 10</w:t>
      </w:r>
      <w:r w:rsidR="00080D43">
        <w:rPr>
          <w:b/>
        </w:rPr>
        <w:t xml:space="preserve"> </w:t>
      </w:r>
    </w:p>
    <w:p w:rsidR="0080716D" w:rsidP="0080716D" w:rsidRDefault="0080716D" w14:paraId="5CE6A507" w14:textId="303CB83A">
      <w:r>
        <w:t>Welke signalen ontvangt het kabinet verder over de ontwikkelingen op het gebied van veiligheid van christelijke gemeenschappen in Jeruzalem? Bent u bijvoorbeeld bereid om berichten over gespuug op christenen in Jeruzalem mee te nemen in overleggen met Israëlische autoriteiten en aan te dringen op passende maatregelen?</w:t>
      </w:r>
    </w:p>
    <w:p w:rsidR="0080716D" w:rsidP="0080716D" w:rsidRDefault="0080716D" w14:paraId="1755E911" w14:textId="77777777"/>
    <w:p w:rsidRPr="00BF6CBF" w:rsidR="00BF6CBF" w:rsidP="2FB0BAB9" w:rsidRDefault="0080716D" w14:paraId="6F5C6E6B" w14:textId="76009770">
      <w:pPr>
        <w:rPr>
          <w:b/>
        </w:rPr>
      </w:pPr>
      <w:r>
        <w:rPr>
          <w:b/>
        </w:rPr>
        <w:t>Antwoord</w:t>
      </w:r>
      <w:r w:rsidR="00BF6CBF">
        <w:rPr>
          <w:b/>
        </w:rPr>
        <w:t xml:space="preserve"> vraag 10</w:t>
      </w:r>
    </w:p>
    <w:p w:rsidR="00BF6CBF" w:rsidP="2FB0BAB9" w:rsidRDefault="00BF6CBF" w14:paraId="17552166" w14:textId="6703169E">
      <w:r>
        <w:t>Zie het antwoord op vraag 5</w:t>
      </w:r>
      <w:r w:rsidR="00417DE6">
        <w:t xml:space="preserve"> en </w:t>
      </w:r>
      <w:r w:rsidR="00A9360B">
        <w:t>9</w:t>
      </w:r>
      <w:r>
        <w:t xml:space="preserve">.  </w:t>
      </w:r>
    </w:p>
    <w:p w:rsidR="0080716D" w:rsidRDefault="0080716D" w14:paraId="4FE45809" w14:textId="77777777"/>
    <w:p w:rsidR="0080716D" w:rsidP="0080716D" w:rsidRDefault="0080716D" w14:paraId="151CBEDF" w14:textId="024607CE">
      <w:r>
        <w:rPr>
          <w:b/>
        </w:rPr>
        <w:t>Vraag 11</w:t>
      </w:r>
    </w:p>
    <w:p w:rsidR="00191900" w:rsidP="00191900" w:rsidRDefault="00191900" w14:paraId="35CBED60" w14:textId="77777777">
      <w:r>
        <w:t>Welke inzet levert Nederland op dit moment voor de bescherming van christelijke minderheden en instellingen in Israël, mede gezien het bredere belang van geloofsvrijheid in de regio?</w:t>
      </w:r>
    </w:p>
    <w:p w:rsidR="0080716D" w:rsidP="0080716D" w:rsidRDefault="0080716D" w14:paraId="650E3455" w14:textId="77777777"/>
    <w:p w:rsidR="0080716D" w:rsidP="0080716D" w:rsidRDefault="0080716D" w14:paraId="6CFA9A2F" w14:textId="228A5D0F">
      <w:r>
        <w:rPr>
          <w:b/>
        </w:rPr>
        <w:t>Antwoord</w:t>
      </w:r>
      <w:r w:rsidR="00080D43">
        <w:rPr>
          <w:b/>
        </w:rPr>
        <w:t xml:space="preserve"> </w:t>
      </w:r>
    </w:p>
    <w:p w:rsidR="2FB0BAB9" w:rsidP="2FB0BAB9" w:rsidRDefault="3110C373" w14:paraId="75EE656A" w14:textId="7F656FE7">
      <w:pPr>
        <w:rPr>
          <w:rFonts w:eastAsia="Verdana" w:cs="Verdana"/>
        </w:rPr>
      </w:pPr>
      <w:r w:rsidRPr="2FB0BAB9">
        <w:rPr>
          <w:rFonts w:eastAsia="Verdana" w:cs="Verdana"/>
        </w:rPr>
        <w:t>Z</w:t>
      </w:r>
      <w:r w:rsidRPr="2FB0BAB9" w:rsidR="4B1E06FC">
        <w:rPr>
          <w:rFonts w:eastAsia="Verdana" w:cs="Verdana"/>
        </w:rPr>
        <w:t xml:space="preserve">ie </w:t>
      </w:r>
      <w:r w:rsidR="00BF6CBF">
        <w:rPr>
          <w:rFonts w:eastAsia="Verdana" w:cs="Verdana"/>
        </w:rPr>
        <w:t xml:space="preserve">het </w:t>
      </w:r>
      <w:r w:rsidRPr="2FB0BAB9" w:rsidR="4B1E06FC">
        <w:rPr>
          <w:rFonts w:eastAsia="Verdana" w:cs="Verdana"/>
        </w:rPr>
        <w:t>antwoord</w:t>
      </w:r>
      <w:r w:rsidR="00BF6CBF">
        <w:rPr>
          <w:rFonts w:eastAsia="Verdana" w:cs="Verdana"/>
        </w:rPr>
        <w:t xml:space="preserve"> op</w:t>
      </w:r>
      <w:r w:rsidRPr="2FB0BAB9" w:rsidR="4B1E06FC">
        <w:rPr>
          <w:rFonts w:eastAsia="Verdana" w:cs="Verdana"/>
        </w:rPr>
        <w:t xml:space="preserve"> </w:t>
      </w:r>
      <w:r w:rsidR="007A6B8C">
        <w:rPr>
          <w:rFonts w:eastAsia="Verdana" w:cs="Verdana"/>
        </w:rPr>
        <w:t xml:space="preserve">vraag </w:t>
      </w:r>
      <w:r w:rsidRPr="2FB0BAB9" w:rsidR="4B1E06FC">
        <w:rPr>
          <w:rFonts w:eastAsia="Verdana" w:cs="Verdana"/>
        </w:rPr>
        <w:t xml:space="preserve">6. </w:t>
      </w:r>
    </w:p>
    <w:p w:rsidRPr="007A6B8C" w:rsidR="0ABB9210" w:rsidRDefault="0ABB9210" w14:paraId="7C7E44F4" w14:textId="081EBFF5">
      <w:pPr>
        <w:rPr>
          <w:rFonts w:eastAsia="Verdana" w:cs="Verdana"/>
        </w:rPr>
      </w:pPr>
    </w:p>
    <w:p w:rsidR="0080716D" w:rsidP="0080716D" w:rsidRDefault="0080716D" w14:paraId="28D5D607" w14:textId="77777777"/>
    <w:p w:rsidR="0080716D" w:rsidP="0080716D" w:rsidRDefault="0080716D" w14:paraId="783522CF" w14:textId="77777777"/>
    <w:p w:rsidRPr="002C6904" w:rsidR="0080716D" w:rsidP="0080716D" w:rsidRDefault="0080716D" w14:paraId="298556B6" w14:textId="77777777">
      <w:pPr>
        <w:rPr>
          <w:lang w:val="en-US"/>
        </w:rPr>
      </w:pPr>
      <w:r w:rsidRPr="002C6904">
        <w:rPr>
          <w:lang w:val="en-US"/>
        </w:rPr>
        <w:t>[1] Times of Israel, 14 augustus 2025, 'Jerusalem freezes Greek Orthodox Patriarchate’s bank accounts over tax dispute' (https://www.timesofisrael.com/liveblog_entry/jerusalem-freezes-greek-orthodox-patriarchates-bank-accounts-over-tax-dispute/)</w:t>
      </w:r>
      <w:r w:rsidRPr="002C6904">
        <w:rPr>
          <w:lang w:val="en-US"/>
        </w:rPr>
        <w:br/>
      </w:r>
    </w:p>
    <w:p w:rsidRPr="0080716D" w:rsidR="0080716D" w:rsidP="0080716D" w:rsidRDefault="0080716D" w14:paraId="4BCCC62D" w14:textId="77777777">
      <w:pPr>
        <w:rPr>
          <w:lang w:val="en-US"/>
        </w:rPr>
      </w:pPr>
    </w:p>
    <w:p w:rsidRPr="0080716D" w:rsidR="0080716D" w:rsidRDefault="0080716D" w14:paraId="06095D4A" w14:textId="77777777">
      <w:pPr>
        <w:rPr>
          <w:lang w:val="en-US"/>
        </w:rPr>
      </w:pPr>
    </w:p>
    <w:sectPr w:rsidRPr="0080716D" w:rsidR="0080716D" w:rsidSect="007A6B8C">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5BC9" w14:textId="77777777" w:rsidR="00191900" w:rsidRDefault="00191900">
      <w:pPr>
        <w:spacing w:line="240" w:lineRule="auto"/>
      </w:pPr>
      <w:r>
        <w:separator/>
      </w:r>
    </w:p>
  </w:endnote>
  <w:endnote w:type="continuationSeparator" w:id="0">
    <w:p w14:paraId="761D3DC6" w14:textId="77777777" w:rsidR="00191900" w:rsidRDefault="00191900">
      <w:pPr>
        <w:spacing w:line="240" w:lineRule="auto"/>
      </w:pPr>
      <w:r>
        <w:continuationSeparator/>
      </w:r>
    </w:p>
  </w:endnote>
  <w:endnote w:type="continuationNotice" w:id="1">
    <w:p w14:paraId="22E204A7" w14:textId="77777777" w:rsidR="00363642" w:rsidRDefault="003636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7E3F" w14:textId="77777777" w:rsidR="00694C49" w:rsidRDefault="00694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76C9" w14:textId="77777777" w:rsidR="00694C49" w:rsidRDefault="00694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2B4A" w14:textId="77777777" w:rsidR="00694C49" w:rsidRDefault="00694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D91A" w14:textId="77777777" w:rsidR="00191900" w:rsidRDefault="00191900">
      <w:pPr>
        <w:spacing w:line="240" w:lineRule="auto"/>
      </w:pPr>
      <w:r>
        <w:separator/>
      </w:r>
    </w:p>
  </w:footnote>
  <w:footnote w:type="continuationSeparator" w:id="0">
    <w:p w14:paraId="084F344B" w14:textId="77777777" w:rsidR="00191900" w:rsidRDefault="00191900">
      <w:pPr>
        <w:spacing w:line="240" w:lineRule="auto"/>
      </w:pPr>
      <w:r>
        <w:continuationSeparator/>
      </w:r>
    </w:p>
  </w:footnote>
  <w:footnote w:type="continuationNotice" w:id="1">
    <w:p w14:paraId="4A5102ED" w14:textId="77777777" w:rsidR="00363642" w:rsidRDefault="003636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8B49" w14:textId="77777777" w:rsidR="00694C49" w:rsidRDefault="00694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41E6" w14:textId="3462E227" w:rsidR="00151C80" w:rsidRDefault="00191900">
    <w:r>
      <w:rPr>
        <w:noProof/>
      </w:rPr>
      <mc:AlternateContent>
        <mc:Choice Requires="wps">
          <w:drawing>
            <wp:anchor distT="0" distB="0" distL="0" distR="0" simplePos="0" relativeHeight="251658240" behindDoc="0" locked="1" layoutInCell="1" allowOverlap="1" wp14:anchorId="09F441EA" wp14:editId="09F441EB">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F4421A" w14:textId="77777777" w:rsidR="00151C80" w:rsidRDefault="00191900">
                          <w:pPr>
                            <w:pStyle w:val="Referentiegegevensbold"/>
                          </w:pPr>
                          <w:r>
                            <w:t>Ministerie van Buitenlandse Zaken</w:t>
                          </w:r>
                        </w:p>
                        <w:p w14:paraId="09F4421B" w14:textId="77777777" w:rsidR="00151C80" w:rsidRDefault="00151C80">
                          <w:pPr>
                            <w:pStyle w:val="WitregelW2"/>
                          </w:pPr>
                        </w:p>
                        <w:p w14:paraId="09F4421C" w14:textId="77777777" w:rsidR="00151C80" w:rsidRDefault="00191900">
                          <w:pPr>
                            <w:pStyle w:val="Referentiegegevensbold"/>
                          </w:pPr>
                          <w:r>
                            <w:t>Onze referentie</w:t>
                          </w:r>
                        </w:p>
                        <w:p w14:paraId="09F4421D" w14:textId="77777777" w:rsidR="00151C80" w:rsidRDefault="00191900">
                          <w:pPr>
                            <w:pStyle w:val="Referentiegegevens"/>
                          </w:pPr>
                          <w:r>
                            <w:t>BZ2519745</w:t>
                          </w:r>
                        </w:p>
                      </w:txbxContent>
                    </wps:txbx>
                    <wps:bodyPr vert="horz" wrap="square" lIns="0" tIns="0" rIns="0" bIns="0" anchor="t" anchorCtr="0"/>
                  </wps:wsp>
                </a:graphicData>
              </a:graphic>
            </wp:anchor>
          </w:drawing>
        </mc:Choice>
        <mc:Fallback>
          <w:pict>
            <v:shapetype w14:anchorId="09F441E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9F4421A" w14:textId="77777777" w:rsidR="00151C80" w:rsidRDefault="00191900">
                    <w:pPr>
                      <w:pStyle w:val="Referentiegegevensbold"/>
                    </w:pPr>
                    <w:r>
                      <w:t>Ministerie van Buitenlandse Zaken</w:t>
                    </w:r>
                  </w:p>
                  <w:p w14:paraId="09F4421B" w14:textId="77777777" w:rsidR="00151C80" w:rsidRDefault="00151C80">
                    <w:pPr>
                      <w:pStyle w:val="WitregelW2"/>
                    </w:pPr>
                  </w:p>
                  <w:p w14:paraId="09F4421C" w14:textId="77777777" w:rsidR="00151C80" w:rsidRDefault="00191900">
                    <w:pPr>
                      <w:pStyle w:val="Referentiegegevensbold"/>
                    </w:pPr>
                    <w:r>
                      <w:t>Onze referentie</w:t>
                    </w:r>
                  </w:p>
                  <w:p w14:paraId="09F4421D" w14:textId="77777777" w:rsidR="00151C80" w:rsidRDefault="00191900">
                    <w:pPr>
                      <w:pStyle w:val="Referentiegegevens"/>
                    </w:pPr>
                    <w:r>
                      <w:t>BZ2519745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9F441EE" wp14:editId="508ABAB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F4421F" w14:textId="34F13B92" w:rsidR="00151C80" w:rsidRDefault="00191900">
                          <w:pPr>
                            <w:pStyle w:val="Referentiegegevens"/>
                          </w:pPr>
                          <w:r>
                            <w:t xml:space="preserve">Pagina </w:t>
                          </w:r>
                          <w:r>
                            <w:fldChar w:fldCharType="begin"/>
                          </w:r>
                          <w:r>
                            <w:instrText>=</w:instrText>
                          </w:r>
                          <w:r>
                            <w:fldChar w:fldCharType="begin"/>
                          </w:r>
                          <w:r>
                            <w:instrText>PAGE</w:instrText>
                          </w:r>
                          <w:r>
                            <w:fldChar w:fldCharType="separate"/>
                          </w:r>
                          <w:r w:rsidR="00541CCC">
                            <w:rPr>
                              <w:noProof/>
                            </w:rPr>
                            <w:instrText>2</w:instrText>
                          </w:r>
                          <w:r>
                            <w:fldChar w:fldCharType="end"/>
                          </w:r>
                          <w:r>
                            <w:instrText>-1</w:instrText>
                          </w:r>
                          <w:r>
                            <w:fldChar w:fldCharType="separate"/>
                          </w:r>
                          <w:r w:rsidR="00541CCC">
                            <w:rPr>
                              <w:noProof/>
                            </w:rPr>
                            <w:t>1</w:t>
                          </w:r>
                          <w:r>
                            <w:fldChar w:fldCharType="end"/>
                          </w:r>
                          <w:r>
                            <w:t xml:space="preserve"> van </w:t>
                          </w:r>
                          <w:r>
                            <w:fldChar w:fldCharType="begin"/>
                          </w:r>
                          <w:r>
                            <w:instrText>=</w:instrText>
                          </w:r>
                          <w:r>
                            <w:fldChar w:fldCharType="begin"/>
                          </w:r>
                          <w:r>
                            <w:instrText>NUMPAGES</w:instrText>
                          </w:r>
                          <w:r>
                            <w:fldChar w:fldCharType="separate"/>
                          </w:r>
                          <w:r w:rsidR="00541CCC">
                            <w:rPr>
                              <w:noProof/>
                            </w:rPr>
                            <w:instrText>4</w:instrText>
                          </w:r>
                          <w:r>
                            <w:fldChar w:fldCharType="end"/>
                          </w:r>
                          <w:r>
                            <w:instrText>-1</w:instrText>
                          </w:r>
                          <w:r>
                            <w:fldChar w:fldCharType="separate"/>
                          </w:r>
                          <w:r w:rsidR="00541CCC">
                            <w:rPr>
                              <w:noProof/>
                            </w:rPr>
                            <w:t>3</w:t>
                          </w:r>
                          <w:r>
                            <w:fldChar w:fldCharType="end"/>
                          </w:r>
                        </w:p>
                      </w:txbxContent>
                    </wps:txbx>
                    <wps:bodyPr vert="horz" wrap="square" lIns="0" tIns="0" rIns="0" bIns="0" anchor="t" anchorCtr="0"/>
                  </wps:wsp>
                </a:graphicData>
              </a:graphic>
            </wp:anchor>
          </w:drawing>
        </mc:Choice>
        <mc:Fallback>
          <w:pict>
            <v:shape w14:anchorId="09F441E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9F4421F" w14:textId="34F13B92" w:rsidR="00151C80" w:rsidRDefault="00191900">
                    <w:pPr>
                      <w:pStyle w:val="Referentiegegevens"/>
                    </w:pPr>
                    <w:r>
                      <w:t xml:space="preserve">Pagina </w:t>
                    </w:r>
                    <w:r>
                      <w:fldChar w:fldCharType="begin"/>
                    </w:r>
                    <w:r>
                      <w:instrText>=</w:instrText>
                    </w:r>
                    <w:r>
                      <w:fldChar w:fldCharType="begin"/>
                    </w:r>
                    <w:r>
                      <w:instrText>PAGE</w:instrText>
                    </w:r>
                    <w:r>
                      <w:fldChar w:fldCharType="separate"/>
                    </w:r>
                    <w:r w:rsidR="00541CCC">
                      <w:rPr>
                        <w:noProof/>
                      </w:rPr>
                      <w:instrText>2</w:instrText>
                    </w:r>
                    <w:r>
                      <w:fldChar w:fldCharType="end"/>
                    </w:r>
                    <w:r>
                      <w:instrText>-1</w:instrText>
                    </w:r>
                    <w:r>
                      <w:fldChar w:fldCharType="separate"/>
                    </w:r>
                    <w:r w:rsidR="00541CCC">
                      <w:rPr>
                        <w:noProof/>
                      </w:rPr>
                      <w:t>1</w:t>
                    </w:r>
                    <w:r>
                      <w:fldChar w:fldCharType="end"/>
                    </w:r>
                    <w:r>
                      <w:t xml:space="preserve"> van </w:t>
                    </w:r>
                    <w:r>
                      <w:fldChar w:fldCharType="begin"/>
                    </w:r>
                    <w:r>
                      <w:instrText>=</w:instrText>
                    </w:r>
                    <w:r>
                      <w:fldChar w:fldCharType="begin"/>
                    </w:r>
                    <w:r>
                      <w:instrText>NUMPAGES</w:instrText>
                    </w:r>
                    <w:r>
                      <w:fldChar w:fldCharType="separate"/>
                    </w:r>
                    <w:r w:rsidR="00541CCC">
                      <w:rPr>
                        <w:noProof/>
                      </w:rPr>
                      <w:instrText>4</w:instrText>
                    </w:r>
                    <w:r>
                      <w:fldChar w:fldCharType="end"/>
                    </w:r>
                    <w:r>
                      <w:instrText>-1</w:instrText>
                    </w:r>
                    <w:r>
                      <w:fldChar w:fldCharType="separate"/>
                    </w:r>
                    <w:r w:rsidR="00541CCC">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41E8" w14:textId="3827FAA4" w:rsidR="00151C80" w:rsidRDefault="00191900">
    <w:pPr>
      <w:spacing w:after="7131" w:line="14" w:lineRule="exact"/>
    </w:pPr>
    <w:r>
      <w:rPr>
        <w:noProof/>
      </w:rPr>
      <mc:AlternateContent>
        <mc:Choice Requires="wps">
          <w:drawing>
            <wp:anchor distT="0" distB="0" distL="0" distR="0" simplePos="0" relativeHeight="251658243" behindDoc="0" locked="1" layoutInCell="1" allowOverlap="1" wp14:anchorId="09F441F0" wp14:editId="09F441F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9F44220" w14:textId="77777777" w:rsidR="00191900" w:rsidRDefault="00191900"/>
                      </w:txbxContent>
                    </wps:txbx>
                    <wps:bodyPr vert="horz" wrap="square" lIns="0" tIns="0" rIns="0" bIns="0" anchor="t" anchorCtr="0"/>
                  </wps:wsp>
                </a:graphicData>
              </a:graphic>
            </wp:anchor>
          </w:drawing>
        </mc:Choice>
        <mc:Fallback>
          <w:pict>
            <v:shapetype w14:anchorId="09F441F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9F44220" w14:textId="77777777" w:rsidR="00191900" w:rsidRDefault="0019190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9F441F2" wp14:editId="09F441F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F44201" w14:textId="77777777" w:rsidR="00151C80" w:rsidRDefault="0019190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9F441F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9F44201" w14:textId="77777777" w:rsidR="00151C80" w:rsidRDefault="0019190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9F441F4" wp14:editId="09F441F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151C80" w14:paraId="09F44204" w14:textId="77777777">
                            <w:tc>
                              <w:tcPr>
                                <w:tcW w:w="903" w:type="dxa"/>
                              </w:tcPr>
                              <w:p w14:paraId="09F44202" w14:textId="77777777" w:rsidR="00151C80" w:rsidRDefault="00191900">
                                <w:r>
                                  <w:t>Datum</w:t>
                                </w:r>
                              </w:p>
                            </w:tc>
                            <w:tc>
                              <w:tcPr>
                                <w:tcW w:w="6626" w:type="dxa"/>
                              </w:tcPr>
                              <w:p w14:paraId="09F44203" w14:textId="4062F201" w:rsidR="00151C80" w:rsidRDefault="00694C49">
                                <w:r>
                                  <w:t>23</w:t>
                                </w:r>
                                <w:r w:rsidR="0080716D">
                                  <w:t xml:space="preserve"> </w:t>
                                </w:r>
                                <w:r w:rsidR="00191900">
                                  <w:t>september 2025</w:t>
                                </w:r>
                              </w:p>
                            </w:tc>
                          </w:tr>
                          <w:tr w:rsidR="00151C80" w14:paraId="09F44209" w14:textId="77777777">
                            <w:tc>
                              <w:tcPr>
                                <w:tcW w:w="678" w:type="dxa"/>
                              </w:tcPr>
                              <w:p w14:paraId="09F44205" w14:textId="77777777" w:rsidR="00151C80" w:rsidRDefault="00191900">
                                <w:r>
                                  <w:t>Betreft</w:t>
                                </w:r>
                              </w:p>
                              <w:p w14:paraId="09F44206" w14:textId="77777777" w:rsidR="00151C80" w:rsidRDefault="00151C80"/>
                            </w:tc>
                            <w:tc>
                              <w:tcPr>
                                <w:tcW w:w="6851" w:type="dxa"/>
                              </w:tcPr>
                              <w:p w14:paraId="09F44207" w14:textId="54E976B9" w:rsidR="00151C80" w:rsidRDefault="00191900">
                                <w:r>
                                  <w:t>Beantwoording vragen van het lid Ceder (CU) over de belastingkwestie rond kerkelijke vastgoed in Jeruzalem.</w:t>
                                </w:r>
                              </w:p>
                              <w:p w14:paraId="09F44208" w14:textId="77777777" w:rsidR="00151C80" w:rsidRDefault="00151C80"/>
                            </w:tc>
                          </w:tr>
                        </w:tbl>
                        <w:p w14:paraId="09F4420A" w14:textId="77777777" w:rsidR="00151C80" w:rsidRDefault="00151C80"/>
                      </w:txbxContent>
                    </wps:txbx>
                    <wps:bodyPr vert="horz" wrap="square" lIns="0" tIns="0" rIns="0" bIns="0" anchor="t" anchorCtr="0"/>
                  </wps:wsp>
                </a:graphicData>
              </a:graphic>
            </wp:anchor>
          </w:drawing>
        </mc:Choice>
        <mc:Fallback>
          <w:pict>
            <v:shape w14:anchorId="09F441F4"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151C80" w14:paraId="09F44204" w14:textId="77777777">
                      <w:tc>
                        <w:tcPr>
                          <w:tcW w:w="903" w:type="dxa"/>
                        </w:tcPr>
                        <w:p w14:paraId="09F44202" w14:textId="77777777" w:rsidR="00151C80" w:rsidRDefault="00191900">
                          <w:r>
                            <w:t>Datum</w:t>
                          </w:r>
                        </w:p>
                      </w:tc>
                      <w:tc>
                        <w:tcPr>
                          <w:tcW w:w="6626" w:type="dxa"/>
                        </w:tcPr>
                        <w:p w14:paraId="09F44203" w14:textId="4062F201" w:rsidR="00151C80" w:rsidRDefault="00694C49">
                          <w:r>
                            <w:t>23</w:t>
                          </w:r>
                          <w:r w:rsidR="0080716D">
                            <w:t xml:space="preserve"> </w:t>
                          </w:r>
                          <w:r w:rsidR="00191900">
                            <w:t>september 2025</w:t>
                          </w:r>
                        </w:p>
                      </w:tc>
                    </w:tr>
                    <w:tr w:rsidR="00151C80" w14:paraId="09F44209" w14:textId="77777777">
                      <w:tc>
                        <w:tcPr>
                          <w:tcW w:w="678" w:type="dxa"/>
                        </w:tcPr>
                        <w:p w14:paraId="09F44205" w14:textId="77777777" w:rsidR="00151C80" w:rsidRDefault="00191900">
                          <w:r>
                            <w:t>Betreft</w:t>
                          </w:r>
                        </w:p>
                        <w:p w14:paraId="09F44206" w14:textId="77777777" w:rsidR="00151C80" w:rsidRDefault="00151C80"/>
                      </w:tc>
                      <w:tc>
                        <w:tcPr>
                          <w:tcW w:w="6851" w:type="dxa"/>
                        </w:tcPr>
                        <w:p w14:paraId="09F44207" w14:textId="54E976B9" w:rsidR="00151C80" w:rsidRDefault="00191900">
                          <w:r>
                            <w:t>Beantwoording vragen van het lid Ceder (CU) over de belastingkwestie rond kerkelijke vastgoed in Jeruzalem.</w:t>
                          </w:r>
                        </w:p>
                        <w:p w14:paraId="09F44208" w14:textId="77777777" w:rsidR="00151C80" w:rsidRDefault="00151C80"/>
                      </w:tc>
                    </w:tr>
                  </w:tbl>
                  <w:p w14:paraId="09F4420A" w14:textId="77777777" w:rsidR="00151C80" w:rsidRDefault="00151C8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9F441F6" wp14:editId="09F441F7">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F4420B" w14:textId="77777777" w:rsidR="00151C80" w:rsidRDefault="00191900">
                          <w:pPr>
                            <w:pStyle w:val="Referentiegegevensbold"/>
                          </w:pPr>
                          <w:r>
                            <w:t>Ministerie van Buitenlandse Zaken</w:t>
                          </w:r>
                        </w:p>
                        <w:p w14:paraId="09F4420C" w14:textId="77777777" w:rsidR="00151C80" w:rsidRDefault="00151C80">
                          <w:pPr>
                            <w:pStyle w:val="WitregelW1"/>
                          </w:pPr>
                        </w:p>
                        <w:p w14:paraId="09F4420D" w14:textId="2481B78D" w:rsidR="00151C80" w:rsidRPr="00343E92" w:rsidRDefault="00343E92">
                          <w:pPr>
                            <w:pStyle w:val="Referentiegegevens"/>
                          </w:pPr>
                          <w:r w:rsidRPr="00343E92">
                            <w:t>Rijnstraat 8</w:t>
                          </w:r>
                        </w:p>
                        <w:p w14:paraId="077A13D9" w14:textId="53405C4C" w:rsidR="00343E92" w:rsidRPr="00343E92" w:rsidRDefault="00343E92" w:rsidP="00343E92">
                          <w:pPr>
                            <w:rPr>
                              <w:sz w:val="13"/>
                              <w:szCs w:val="13"/>
                              <w:lang w:val="da-DK"/>
                            </w:rPr>
                          </w:pPr>
                          <w:r w:rsidRPr="00343E92">
                            <w:rPr>
                              <w:sz w:val="13"/>
                              <w:szCs w:val="13"/>
                              <w:lang w:val="da-DK"/>
                            </w:rPr>
                            <w:t>2515XP Den Haag</w:t>
                          </w:r>
                        </w:p>
                        <w:p w14:paraId="5B6F8B03" w14:textId="29541991" w:rsidR="00343E92" w:rsidRPr="00343E92" w:rsidRDefault="00343E92" w:rsidP="00343E92">
                          <w:pPr>
                            <w:rPr>
                              <w:sz w:val="13"/>
                              <w:szCs w:val="13"/>
                              <w:lang w:val="da-DK"/>
                            </w:rPr>
                          </w:pPr>
                          <w:r w:rsidRPr="00343E92">
                            <w:rPr>
                              <w:sz w:val="13"/>
                              <w:szCs w:val="13"/>
                              <w:lang w:val="da-DK"/>
                            </w:rPr>
                            <w:t>Postbus 20061</w:t>
                          </w:r>
                        </w:p>
                        <w:p w14:paraId="7E12DA89" w14:textId="263A3CD6" w:rsidR="00343E92" w:rsidRPr="00343E92" w:rsidRDefault="00343E92" w:rsidP="00343E92">
                          <w:pPr>
                            <w:rPr>
                              <w:sz w:val="13"/>
                              <w:szCs w:val="13"/>
                              <w:lang w:val="da-DK"/>
                            </w:rPr>
                          </w:pPr>
                          <w:r w:rsidRPr="00343E92">
                            <w:rPr>
                              <w:sz w:val="13"/>
                              <w:szCs w:val="13"/>
                              <w:lang w:val="da-DK"/>
                            </w:rPr>
                            <w:t>Nederland</w:t>
                          </w:r>
                        </w:p>
                        <w:p w14:paraId="09F4420E" w14:textId="77777777" w:rsidR="00151C80" w:rsidRPr="00343E92" w:rsidRDefault="00191900">
                          <w:pPr>
                            <w:pStyle w:val="Referentiegegevens"/>
                            <w:rPr>
                              <w:lang w:val="da-DK"/>
                            </w:rPr>
                          </w:pPr>
                          <w:r w:rsidRPr="00343E92">
                            <w:rPr>
                              <w:lang w:val="da-DK"/>
                            </w:rPr>
                            <w:t>www.minbuza.nl</w:t>
                          </w:r>
                        </w:p>
                        <w:p w14:paraId="09F4420F" w14:textId="77777777" w:rsidR="00151C80" w:rsidRPr="00343E92" w:rsidRDefault="00151C80">
                          <w:pPr>
                            <w:pStyle w:val="WitregelW2"/>
                            <w:rPr>
                              <w:lang w:val="da-DK"/>
                            </w:rPr>
                          </w:pPr>
                        </w:p>
                        <w:p w14:paraId="09F44210" w14:textId="77777777" w:rsidR="00151C80" w:rsidRDefault="00191900">
                          <w:pPr>
                            <w:pStyle w:val="Referentiegegevensbold"/>
                          </w:pPr>
                          <w:r>
                            <w:t>Onze referentie</w:t>
                          </w:r>
                        </w:p>
                        <w:p w14:paraId="09F44211" w14:textId="77777777" w:rsidR="00151C80" w:rsidRDefault="00191900">
                          <w:pPr>
                            <w:pStyle w:val="Referentiegegevens"/>
                          </w:pPr>
                          <w:r>
                            <w:t>BZ2519745</w:t>
                          </w:r>
                        </w:p>
                        <w:p w14:paraId="09F44212" w14:textId="77777777" w:rsidR="00151C80" w:rsidRDefault="00151C80">
                          <w:pPr>
                            <w:pStyle w:val="WitregelW1"/>
                          </w:pPr>
                        </w:p>
                        <w:p w14:paraId="09F44213" w14:textId="77777777" w:rsidR="00151C80" w:rsidRDefault="00191900">
                          <w:pPr>
                            <w:pStyle w:val="Referentiegegevensbold"/>
                          </w:pPr>
                          <w:r>
                            <w:t>Uw referentie</w:t>
                          </w:r>
                        </w:p>
                        <w:p w14:paraId="09F44214" w14:textId="77777777" w:rsidR="00151C80" w:rsidRDefault="00191900">
                          <w:pPr>
                            <w:pStyle w:val="Referentiegegevens"/>
                          </w:pPr>
                          <w:r>
                            <w:t>2025Z15637</w:t>
                          </w:r>
                        </w:p>
                        <w:p w14:paraId="09F44215" w14:textId="77777777" w:rsidR="00151C80" w:rsidRDefault="00151C80">
                          <w:pPr>
                            <w:pStyle w:val="WitregelW1"/>
                          </w:pPr>
                        </w:p>
                        <w:p w14:paraId="09F44216" w14:textId="77777777" w:rsidR="00151C80" w:rsidRDefault="00191900">
                          <w:pPr>
                            <w:pStyle w:val="Referentiegegevensbold"/>
                          </w:pPr>
                          <w:r>
                            <w:t>Bijlage(n)</w:t>
                          </w:r>
                        </w:p>
                        <w:p w14:paraId="09F44217" w14:textId="77777777" w:rsidR="00151C80" w:rsidRDefault="00191900">
                          <w:pPr>
                            <w:pStyle w:val="Referentiegegevens"/>
                          </w:pPr>
                          <w:r>
                            <w:t>-</w:t>
                          </w:r>
                        </w:p>
                      </w:txbxContent>
                    </wps:txbx>
                    <wps:bodyPr vert="horz" wrap="square" lIns="0" tIns="0" rIns="0" bIns="0" anchor="t" anchorCtr="0"/>
                  </wps:wsp>
                </a:graphicData>
              </a:graphic>
            </wp:anchor>
          </w:drawing>
        </mc:Choice>
        <mc:Fallback>
          <w:pict>
            <v:shape w14:anchorId="09F441F6"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9F4420B" w14:textId="77777777" w:rsidR="00151C80" w:rsidRDefault="00191900">
                    <w:pPr>
                      <w:pStyle w:val="Referentiegegevensbold"/>
                    </w:pPr>
                    <w:r>
                      <w:t>Ministerie van Buitenlandse Zaken</w:t>
                    </w:r>
                  </w:p>
                  <w:p w14:paraId="09F4420C" w14:textId="77777777" w:rsidR="00151C80" w:rsidRDefault="00151C80">
                    <w:pPr>
                      <w:pStyle w:val="WitregelW1"/>
                    </w:pPr>
                  </w:p>
                  <w:p w14:paraId="09F4420D" w14:textId="2481B78D" w:rsidR="00151C80" w:rsidRPr="00343E92" w:rsidRDefault="00343E92">
                    <w:pPr>
                      <w:pStyle w:val="Referentiegegevens"/>
                    </w:pPr>
                    <w:r w:rsidRPr="00343E92">
                      <w:t>Rijnstraat 8</w:t>
                    </w:r>
                  </w:p>
                  <w:p w14:paraId="077A13D9" w14:textId="53405C4C" w:rsidR="00343E92" w:rsidRPr="00343E92" w:rsidRDefault="00343E92" w:rsidP="00343E92">
                    <w:pPr>
                      <w:rPr>
                        <w:sz w:val="13"/>
                        <w:szCs w:val="13"/>
                        <w:lang w:val="da-DK"/>
                      </w:rPr>
                    </w:pPr>
                    <w:r w:rsidRPr="00343E92">
                      <w:rPr>
                        <w:sz w:val="13"/>
                        <w:szCs w:val="13"/>
                        <w:lang w:val="da-DK"/>
                      </w:rPr>
                      <w:t>2515XP Den Haag</w:t>
                    </w:r>
                  </w:p>
                  <w:p w14:paraId="5B6F8B03" w14:textId="29541991" w:rsidR="00343E92" w:rsidRPr="00343E92" w:rsidRDefault="00343E92" w:rsidP="00343E92">
                    <w:pPr>
                      <w:rPr>
                        <w:sz w:val="13"/>
                        <w:szCs w:val="13"/>
                        <w:lang w:val="da-DK"/>
                      </w:rPr>
                    </w:pPr>
                    <w:r w:rsidRPr="00343E92">
                      <w:rPr>
                        <w:sz w:val="13"/>
                        <w:szCs w:val="13"/>
                        <w:lang w:val="da-DK"/>
                      </w:rPr>
                      <w:t>Postbus 20061</w:t>
                    </w:r>
                  </w:p>
                  <w:p w14:paraId="7E12DA89" w14:textId="263A3CD6" w:rsidR="00343E92" w:rsidRPr="00343E92" w:rsidRDefault="00343E92" w:rsidP="00343E92">
                    <w:pPr>
                      <w:rPr>
                        <w:sz w:val="13"/>
                        <w:szCs w:val="13"/>
                        <w:lang w:val="da-DK"/>
                      </w:rPr>
                    </w:pPr>
                    <w:r w:rsidRPr="00343E92">
                      <w:rPr>
                        <w:sz w:val="13"/>
                        <w:szCs w:val="13"/>
                        <w:lang w:val="da-DK"/>
                      </w:rPr>
                      <w:t>Nederland</w:t>
                    </w:r>
                  </w:p>
                  <w:p w14:paraId="09F4420E" w14:textId="77777777" w:rsidR="00151C80" w:rsidRPr="00343E92" w:rsidRDefault="00191900">
                    <w:pPr>
                      <w:pStyle w:val="Referentiegegevens"/>
                      <w:rPr>
                        <w:lang w:val="da-DK"/>
                      </w:rPr>
                    </w:pPr>
                    <w:r w:rsidRPr="00343E92">
                      <w:rPr>
                        <w:lang w:val="da-DK"/>
                      </w:rPr>
                      <w:t>www.minbuza.nl</w:t>
                    </w:r>
                  </w:p>
                  <w:p w14:paraId="09F4420F" w14:textId="77777777" w:rsidR="00151C80" w:rsidRPr="00343E92" w:rsidRDefault="00151C80">
                    <w:pPr>
                      <w:pStyle w:val="WitregelW2"/>
                      <w:rPr>
                        <w:lang w:val="da-DK"/>
                      </w:rPr>
                    </w:pPr>
                  </w:p>
                  <w:p w14:paraId="09F44210" w14:textId="77777777" w:rsidR="00151C80" w:rsidRDefault="00191900">
                    <w:pPr>
                      <w:pStyle w:val="Referentiegegevensbold"/>
                    </w:pPr>
                    <w:r>
                      <w:t>Onze referentie</w:t>
                    </w:r>
                  </w:p>
                  <w:p w14:paraId="09F44211" w14:textId="77777777" w:rsidR="00151C80" w:rsidRDefault="00191900">
                    <w:pPr>
                      <w:pStyle w:val="Referentiegegevens"/>
                    </w:pPr>
                    <w:r>
                      <w:t>BZ2519745</w:t>
                    </w:r>
                  </w:p>
                  <w:p w14:paraId="09F44212" w14:textId="77777777" w:rsidR="00151C80" w:rsidRDefault="00151C80">
                    <w:pPr>
                      <w:pStyle w:val="WitregelW1"/>
                    </w:pPr>
                  </w:p>
                  <w:p w14:paraId="09F44213" w14:textId="77777777" w:rsidR="00151C80" w:rsidRDefault="00191900">
                    <w:pPr>
                      <w:pStyle w:val="Referentiegegevensbold"/>
                    </w:pPr>
                    <w:r>
                      <w:t>Uw referentie</w:t>
                    </w:r>
                  </w:p>
                  <w:p w14:paraId="09F44214" w14:textId="77777777" w:rsidR="00151C80" w:rsidRDefault="00191900">
                    <w:pPr>
                      <w:pStyle w:val="Referentiegegevens"/>
                    </w:pPr>
                    <w:r>
                      <w:t>2025Z15637</w:t>
                    </w:r>
                  </w:p>
                  <w:p w14:paraId="09F44215" w14:textId="77777777" w:rsidR="00151C80" w:rsidRDefault="00151C80">
                    <w:pPr>
                      <w:pStyle w:val="WitregelW1"/>
                    </w:pPr>
                  </w:p>
                  <w:p w14:paraId="09F44216" w14:textId="77777777" w:rsidR="00151C80" w:rsidRDefault="00191900">
                    <w:pPr>
                      <w:pStyle w:val="Referentiegegevensbold"/>
                    </w:pPr>
                    <w:r>
                      <w:t>Bijlage(n)</w:t>
                    </w:r>
                  </w:p>
                  <w:p w14:paraId="09F44217" w14:textId="77777777" w:rsidR="00151C80" w:rsidRDefault="0019190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9F441FA" wp14:editId="70C745B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F44226" w14:textId="77777777" w:rsidR="00191900" w:rsidRDefault="00191900"/>
                      </w:txbxContent>
                    </wps:txbx>
                    <wps:bodyPr vert="horz" wrap="square" lIns="0" tIns="0" rIns="0" bIns="0" anchor="t" anchorCtr="0"/>
                  </wps:wsp>
                </a:graphicData>
              </a:graphic>
            </wp:anchor>
          </w:drawing>
        </mc:Choice>
        <mc:Fallback>
          <w:pict>
            <v:shape w14:anchorId="09F441F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9F44226" w14:textId="77777777" w:rsidR="00191900" w:rsidRDefault="0019190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9F441FC" wp14:editId="09F441F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F44228" w14:textId="77777777" w:rsidR="00191900" w:rsidRDefault="00191900"/>
                      </w:txbxContent>
                    </wps:txbx>
                    <wps:bodyPr vert="horz" wrap="square" lIns="0" tIns="0" rIns="0" bIns="0" anchor="t" anchorCtr="0"/>
                  </wps:wsp>
                </a:graphicData>
              </a:graphic>
            </wp:anchor>
          </w:drawing>
        </mc:Choice>
        <mc:Fallback>
          <w:pict>
            <v:shape w14:anchorId="09F441F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9F44228" w14:textId="77777777" w:rsidR="00191900" w:rsidRDefault="0019190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9F441FE" wp14:editId="09F441F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F44219" w14:textId="77777777" w:rsidR="00151C80" w:rsidRDefault="00191900">
                          <w:pPr>
                            <w:spacing w:line="240" w:lineRule="auto"/>
                          </w:pPr>
                          <w:r>
                            <w:rPr>
                              <w:noProof/>
                            </w:rPr>
                            <w:drawing>
                              <wp:inline distT="0" distB="0" distL="0" distR="0" wp14:anchorId="70C24CE4" wp14:editId="09F4422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F441F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9F44219" w14:textId="77777777" w:rsidR="00151C80" w:rsidRDefault="00191900">
                    <w:pPr>
                      <w:spacing w:line="240" w:lineRule="auto"/>
                    </w:pPr>
                    <w:r>
                      <w:rPr>
                        <w:noProof/>
                      </w:rPr>
                      <w:drawing>
                        <wp:inline distT="0" distB="0" distL="0" distR="0" wp14:anchorId="70C24CE4" wp14:editId="09F4422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AA394"/>
    <w:multiLevelType w:val="multilevel"/>
    <w:tmpl w:val="B97A1AF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7C2236"/>
    <w:multiLevelType w:val="multilevel"/>
    <w:tmpl w:val="4083D62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237FDDE3"/>
    <w:multiLevelType w:val="multilevel"/>
    <w:tmpl w:val="0B849B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F4F80EB"/>
    <w:multiLevelType w:val="multilevel"/>
    <w:tmpl w:val="D7EA7E6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BF2DB4"/>
    <w:multiLevelType w:val="multilevel"/>
    <w:tmpl w:val="0FCE37D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80133584">
    <w:abstractNumId w:val="1"/>
  </w:num>
  <w:num w:numId="2" w16cid:durableId="1696812340">
    <w:abstractNumId w:val="3"/>
  </w:num>
  <w:num w:numId="3" w16cid:durableId="478234075">
    <w:abstractNumId w:val="2"/>
  </w:num>
  <w:num w:numId="4" w16cid:durableId="1429816935">
    <w:abstractNumId w:val="4"/>
  </w:num>
  <w:num w:numId="5" w16cid:durableId="775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C80"/>
    <w:rsid w:val="00010549"/>
    <w:rsid w:val="00016725"/>
    <w:rsid w:val="000362F3"/>
    <w:rsid w:val="000468EB"/>
    <w:rsid w:val="00080D43"/>
    <w:rsid w:val="000A5DD5"/>
    <w:rsid w:val="000C2B61"/>
    <w:rsid w:val="00113EC6"/>
    <w:rsid w:val="001142E7"/>
    <w:rsid w:val="00151C80"/>
    <w:rsid w:val="00191900"/>
    <w:rsid w:val="0019770F"/>
    <w:rsid w:val="00197DCD"/>
    <w:rsid w:val="001A6EE8"/>
    <w:rsid w:val="002131D0"/>
    <w:rsid w:val="00237E67"/>
    <w:rsid w:val="002439F0"/>
    <w:rsid w:val="002832EF"/>
    <w:rsid w:val="00316505"/>
    <w:rsid w:val="00343E92"/>
    <w:rsid w:val="00363642"/>
    <w:rsid w:val="00374C74"/>
    <w:rsid w:val="0040506B"/>
    <w:rsid w:val="00417DE6"/>
    <w:rsid w:val="004208E4"/>
    <w:rsid w:val="0045058B"/>
    <w:rsid w:val="0046697B"/>
    <w:rsid w:val="004C1013"/>
    <w:rsid w:val="004E24C0"/>
    <w:rsid w:val="004F3FAA"/>
    <w:rsid w:val="004F495F"/>
    <w:rsid w:val="005100A9"/>
    <w:rsid w:val="00541CCC"/>
    <w:rsid w:val="00545EF7"/>
    <w:rsid w:val="00546C7A"/>
    <w:rsid w:val="00556DCC"/>
    <w:rsid w:val="005B074D"/>
    <w:rsid w:val="006003C4"/>
    <w:rsid w:val="0061545C"/>
    <w:rsid w:val="0061725D"/>
    <w:rsid w:val="0062522B"/>
    <w:rsid w:val="006257E8"/>
    <w:rsid w:val="00694C49"/>
    <w:rsid w:val="00722D77"/>
    <w:rsid w:val="007543D5"/>
    <w:rsid w:val="00781DB9"/>
    <w:rsid w:val="007A6B8C"/>
    <w:rsid w:val="007C0B24"/>
    <w:rsid w:val="007E47FC"/>
    <w:rsid w:val="007F7742"/>
    <w:rsid w:val="0080237A"/>
    <w:rsid w:val="0080716D"/>
    <w:rsid w:val="00842B25"/>
    <w:rsid w:val="008F18E2"/>
    <w:rsid w:val="009207F7"/>
    <w:rsid w:val="00937F4B"/>
    <w:rsid w:val="009A6A5A"/>
    <w:rsid w:val="009D7425"/>
    <w:rsid w:val="009E2BBB"/>
    <w:rsid w:val="009E2F70"/>
    <w:rsid w:val="00A24D2C"/>
    <w:rsid w:val="00A34A2E"/>
    <w:rsid w:val="00A9360B"/>
    <w:rsid w:val="00B42FC7"/>
    <w:rsid w:val="00B5594D"/>
    <w:rsid w:val="00B869ED"/>
    <w:rsid w:val="00BB670D"/>
    <w:rsid w:val="00BD1A48"/>
    <w:rsid w:val="00BE216B"/>
    <w:rsid w:val="00BF6CBF"/>
    <w:rsid w:val="00C13C79"/>
    <w:rsid w:val="00C81319"/>
    <w:rsid w:val="00CC7F75"/>
    <w:rsid w:val="00D54A9F"/>
    <w:rsid w:val="00D732C3"/>
    <w:rsid w:val="00E26D50"/>
    <w:rsid w:val="00E6343E"/>
    <w:rsid w:val="00E83FD9"/>
    <w:rsid w:val="00E907A6"/>
    <w:rsid w:val="00EA4827"/>
    <w:rsid w:val="00EB2AB2"/>
    <w:rsid w:val="00EE32B4"/>
    <w:rsid w:val="00EF7441"/>
    <w:rsid w:val="00F41145"/>
    <w:rsid w:val="00F624D4"/>
    <w:rsid w:val="00F80D10"/>
    <w:rsid w:val="00FB3681"/>
    <w:rsid w:val="00FF2480"/>
    <w:rsid w:val="0ABB9210"/>
    <w:rsid w:val="2FB0BAB9"/>
    <w:rsid w:val="3110C373"/>
    <w:rsid w:val="4B1E06FC"/>
    <w:rsid w:val="58BD9891"/>
    <w:rsid w:val="605AB119"/>
    <w:rsid w:val="7231866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9F441BE"/>
  <w15:docId w15:val="{EDDBBF5B-8E99-407B-9802-6646B5DF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0716D"/>
    <w:pPr>
      <w:tabs>
        <w:tab w:val="center" w:pos="4513"/>
        <w:tab w:val="right" w:pos="9026"/>
      </w:tabs>
      <w:spacing w:line="240" w:lineRule="auto"/>
    </w:pPr>
  </w:style>
  <w:style w:type="character" w:customStyle="1" w:styleId="HeaderChar">
    <w:name w:val="Header Char"/>
    <w:basedOn w:val="DefaultParagraphFont"/>
    <w:link w:val="Header"/>
    <w:uiPriority w:val="99"/>
    <w:rsid w:val="0080716D"/>
    <w:rPr>
      <w:rFonts w:ascii="Verdana" w:hAnsi="Verdana"/>
      <w:color w:val="000000"/>
      <w:sz w:val="18"/>
      <w:szCs w:val="18"/>
    </w:rPr>
  </w:style>
  <w:style w:type="paragraph" w:styleId="Footer">
    <w:name w:val="footer"/>
    <w:basedOn w:val="Normal"/>
    <w:link w:val="FooterChar"/>
    <w:uiPriority w:val="99"/>
    <w:unhideWhenUsed/>
    <w:rsid w:val="0080716D"/>
    <w:pPr>
      <w:tabs>
        <w:tab w:val="center" w:pos="4513"/>
        <w:tab w:val="right" w:pos="9026"/>
      </w:tabs>
      <w:spacing w:line="240" w:lineRule="auto"/>
    </w:pPr>
  </w:style>
  <w:style w:type="character" w:customStyle="1" w:styleId="FooterChar">
    <w:name w:val="Footer Char"/>
    <w:basedOn w:val="DefaultParagraphFont"/>
    <w:link w:val="Footer"/>
    <w:uiPriority w:val="99"/>
    <w:rsid w:val="0080716D"/>
    <w:rPr>
      <w:rFonts w:ascii="Verdana" w:hAnsi="Verdana"/>
      <w:color w:val="000000"/>
      <w:sz w:val="18"/>
      <w:szCs w:val="18"/>
    </w:rPr>
  </w:style>
  <w:style w:type="character" w:styleId="CommentReference">
    <w:name w:val="annotation reference"/>
    <w:basedOn w:val="DefaultParagraphFont"/>
    <w:uiPriority w:val="99"/>
    <w:semiHidden/>
    <w:unhideWhenUsed/>
    <w:rsid w:val="004F495F"/>
    <w:rPr>
      <w:sz w:val="16"/>
      <w:szCs w:val="16"/>
    </w:rPr>
  </w:style>
  <w:style w:type="paragraph" w:styleId="CommentText">
    <w:name w:val="annotation text"/>
    <w:basedOn w:val="Normal"/>
    <w:link w:val="CommentTextChar"/>
    <w:uiPriority w:val="99"/>
    <w:unhideWhenUsed/>
    <w:rsid w:val="004F495F"/>
    <w:pPr>
      <w:spacing w:line="240" w:lineRule="auto"/>
    </w:pPr>
    <w:rPr>
      <w:sz w:val="20"/>
      <w:szCs w:val="20"/>
    </w:rPr>
  </w:style>
  <w:style w:type="character" w:customStyle="1" w:styleId="CommentTextChar">
    <w:name w:val="Comment Text Char"/>
    <w:basedOn w:val="DefaultParagraphFont"/>
    <w:link w:val="CommentText"/>
    <w:uiPriority w:val="99"/>
    <w:rsid w:val="004F495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F495F"/>
    <w:rPr>
      <w:b/>
      <w:bCs/>
    </w:rPr>
  </w:style>
  <w:style w:type="character" w:customStyle="1" w:styleId="CommentSubjectChar">
    <w:name w:val="Comment Subject Char"/>
    <w:basedOn w:val="CommentTextChar"/>
    <w:link w:val="CommentSubject"/>
    <w:uiPriority w:val="99"/>
    <w:semiHidden/>
    <w:rsid w:val="004F495F"/>
    <w:rPr>
      <w:rFonts w:ascii="Verdana" w:hAnsi="Verdana"/>
      <w:b/>
      <w:bCs/>
      <w:color w:val="000000"/>
    </w:rPr>
  </w:style>
  <w:style w:type="paragraph" w:styleId="Revision">
    <w:name w:val="Revision"/>
    <w:hidden/>
    <w:uiPriority w:val="99"/>
    <w:semiHidden/>
    <w:rsid w:val="009E2BB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1042</ap:Words>
  <ap:Characters>5731</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Vragen over de belastingkwestie rond kerkelijke vastgoed in Jeruzalem</vt:lpstr>
    </vt:vector>
  </ap:TitlesOfParts>
  <ap:LinksUpToDate>false</ap:LinksUpToDate>
  <ap:CharactersWithSpaces>6760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2025-09-23T15:51:00.0000000Z</dcterms:created>
  <dcterms:modified xsi:type="dcterms:W3CDTF">2025-09-23T15:51:00.0000000Z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91d0c02f-71ec-4df9-916a-e05025109887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