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B090CCF" w14:textId="77777777">
        <w:trPr>
          <w:cantSplit/>
        </w:trPr>
        <w:tc>
          <w:tcPr>
            <w:tcW w:w="9212" w:type="dxa"/>
            <w:gridSpan w:val="2"/>
          </w:tcPr>
          <w:p w:rsidR="003B4752" w:rsidRDefault="003B4752" w14:paraId="4245638E" w14:textId="77777777">
            <w:pPr>
              <w:tabs>
                <w:tab w:val="left" w:pos="-1440"/>
                <w:tab w:val="left" w:pos="-720"/>
              </w:tabs>
              <w:suppressAutoHyphens/>
            </w:pPr>
          </w:p>
        </w:tc>
      </w:tr>
      <w:tr w:rsidR="003B4752" w14:paraId="3CB2167B" w14:textId="77777777">
        <w:trPr>
          <w:cantSplit/>
        </w:trPr>
        <w:tc>
          <w:tcPr>
            <w:tcW w:w="9212" w:type="dxa"/>
            <w:gridSpan w:val="2"/>
          </w:tcPr>
          <w:p w:rsidR="003B4752" w:rsidRDefault="003B4752" w14:paraId="253D5351" w14:textId="77777777">
            <w:pPr>
              <w:tabs>
                <w:tab w:val="left" w:pos="-1440"/>
                <w:tab w:val="left" w:pos="-720"/>
              </w:tabs>
              <w:suppressAutoHyphens/>
              <w:rPr>
                <w:b/>
              </w:rPr>
            </w:pPr>
          </w:p>
        </w:tc>
      </w:tr>
      <w:tr w:rsidR="009833D1" w14:paraId="672F6B9E" w14:textId="77777777">
        <w:tc>
          <w:tcPr>
            <w:tcW w:w="2622" w:type="dxa"/>
          </w:tcPr>
          <w:p w:rsidRPr="00A43C67" w:rsidR="009833D1" w:rsidRDefault="00A43C67" w14:paraId="17152E2C" w14:textId="7C80F2EA">
            <w:pPr>
              <w:widowControl w:val="0"/>
              <w:rPr>
                <w:b/>
              </w:rPr>
            </w:pPr>
            <w:r w:rsidRPr="00A43C67">
              <w:rPr>
                <w:b/>
              </w:rPr>
              <w:t>36 4</w:t>
            </w:r>
            <w:r w:rsidR="00B22F65">
              <w:rPr>
                <w:b/>
              </w:rPr>
              <w:t>89</w:t>
            </w:r>
          </w:p>
        </w:tc>
        <w:tc>
          <w:tcPr>
            <w:tcW w:w="6590" w:type="dxa"/>
          </w:tcPr>
          <w:p w:rsidRPr="00A43C67" w:rsidR="009833D1" w:rsidP="00A43C67" w:rsidRDefault="00B22F65" w14:paraId="22991E62" w14:textId="3C1BCC27">
            <w:pPr>
              <w:rPr>
                <w:b/>
                <w:szCs w:val="24"/>
              </w:rPr>
            </w:pPr>
            <w:r w:rsidRPr="00B22F65">
              <w:rPr>
                <w:b/>
                <w:bCs/>
                <w:szCs w:val="24"/>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B4752" w14:paraId="6719B677" w14:textId="77777777">
        <w:tc>
          <w:tcPr>
            <w:tcW w:w="2622" w:type="dxa"/>
          </w:tcPr>
          <w:p w:rsidR="003B4752" w:rsidRDefault="003B4752" w14:paraId="21407A52" w14:textId="77777777">
            <w:pPr>
              <w:tabs>
                <w:tab w:val="left" w:pos="284"/>
              </w:tabs>
              <w:rPr>
                <w:b/>
              </w:rPr>
            </w:pPr>
          </w:p>
        </w:tc>
        <w:tc>
          <w:tcPr>
            <w:tcW w:w="6590" w:type="dxa"/>
          </w:tcPr>
          <w:p w:rsidR="003B4752" w:rsidRDefault="003B4752" w14:paraId="41A1612C" w14:textId="77777777">
            <w:pPr>
              <w:tabs>
                <w:tab w:val="left" w:pos="284"/>
              </w:tabs>
              <w:rPr>
                <w:b/>
              </w:rPr>
            </w:pPr>
          </w:p>
        </w:tc>
      </w:tr>
      <w:tr w:rsidR="003B4752" w14:paraId="5198BD99" w14:textId="77777777">
        <w:tc>
          <w:tcPr>
            <w:tcW w:w="2622" w:type="dxa"/>
          </w:tcPr>
          <w:p w:rsidR="003B4752" w:rsidRDefault="003B4752" w14:paraId="6079D922" w14:textId="1F7BB2F4">
            <w:pPr>
              <w:tabs>
                <w:tab w:val="left" w:pos="284"/>
              </w:tabs>
              <w:rPr>
                <w:b/>
              </w:rPr>
            </w:pPr>
            <w:r>
              <w:rPr>
                <w:b/>
              </w:rPr>
              <w:t>Nr.</w:t>
            </w:r>
            <w:r w:rsidR="00381D72">
              <w:rPr>
                <w:b/>
              </w:rPr>
              <w:t xml:space="preserve"> </w:t>
            </w:r>
            <w:r w:rsidR="00B22F65">
              <w:rPr>
                <w:b/>
              </w:rPr>
              <w:t>12</w:t>
            </w:r>
          </w:p>
        </w:tc>
        <w:tc>
          <w:tcPr>
            <w:tcW w:w="6590" w:type="dxa"/>
          </w:tcPr>
          <w:p w:rsidR="003B4752" w:rsidRDefault="003B4752" w14:paraId="3D8BC864" w14:textId="77777777">
            <w:pPr>
              <w:tabs>
                <w:tab w:val="left" w:pos="284"/>
              </w:tabs>
              <w:rPr>
                <w:b/>
              </w:rPr>
            </w:pPr>
            <w:r>
              <w:rPr>
                <w:b/>
              </w:rPr>
              <w:t>NOTA VAN WIJZIGING</w:t>
            </w:r>
          </w:p>
          <w:p w:rsidR="003B4752" w:rsidP="009833D1" w:rsidRDefault="003B4752" w14:paraId="36937268" w14:textId="0E16C707">
            <w:pPr>
              <w:tabs>
                <w:tab w:val="left" w:pos="284"/>
              </w:tabs>
            </w:pPr>
            <w:r>
              <w:t xml:space="preserve">Ontvangen </w:t>
            </w:r>
            <w:r w:rsidR="00CE6C71">
              <w:rPr>
                <w:bCs/>
              </w:rPr>
              <w:t>26</w:t>
            </w:r>
            <w:r w:rsidRPr="00A43C67" w:rsidR="00A43C67">
              <w:rPr>
                <w:bCs/>
              </w:rPr>
              <w:t xml:space="preserve"> september 2025</w:t>
            </w:r>
          </w:p>
        </w:tc>
      </w:tr>
    </w:tbl>
    <w:p w:rsidR="009833D1" w:rsidP="00FE223B" w:rsidRDefault="009833D1" w14:paraId="6BAE6ACD" w14:textId="77777777">
      <w:pPr>
        <w:tabs>
          <w:tab w:val="left" w:pos="284"/>
        </w:tabs>
      </w:pPr>
    </w:p>
    <w:p w:rsidRPr="00A43C67" w:rsidR="00A43C67" w:rsidP="00A43C67" w:rsidRDefault="00A43C67" w14:paraId="2B387D9F" w14:textId="77777777">
      <w:pPr>
        <w:ind w:firstLine="284"/>
        <w:rPr>
          <w:szCs w:val="24"/>
        </w:rPr>
      </w:pPr>
      <w:r w:rsidRPr="00A43C67">
        <w:rPr>
          <w:szCs w:val="24"/>
        </w:rPr>
        <w:t>Het voorstel van wet wordt als volgt gewijzigd:</w:t>
      </w:r>
    </w:p>
    <w:p w:rsidRPr="00A43C67" w:rsidR="00A43C67" w:rsidP="00A43C67" w:rsidRDefault="00A43C67" w14:paraId="7208DFBD" w14:textId="77777777">
      <w:pPr>
        <w:rPr>
          <w:szCs w:val="24"/>
        </w:rPr>
      </w:pPr>
    </w:p>
    <w:p w:rsidRPr="008122A7" w:rsidR="008122A7" w:rsidP="008122A7" w:rsidRDefault="008122A7" w14:paraId="40E85450" w14:textId="77777777">
      <w:pPr>
        <w:rPr>
          <w:szCs w:val="24"/>
        </w:rPr>
      </w:pPr>
      <w:r w:rsidRPr="008122A7">
        <w:rPr>
          <w:szCs w:val="24"/>
        </w:rPr>
        <w:t>A</w:t>
      </w:r>
    </w:p>
    <w:p w:rsidR="008122A7" w:rsidP="008122A7" w:rsidRDefault="008122A7" w14:paraId="03AD4DD4" w14:textId="77777777">
      <w:pPr>
        <w:rPr>
          <w:szCs w:val="24"/>
        </w:rPr>
      </w:pPr>
    </w:p>
    <w:p w:rsidRPr="008122A7" w:rsidR="008122A7" w:rsidP="008122A7" w:rsidRDefault="008122A7" w14:paraId="2BF761CC" w14:textId="2C6D99AD">
      <w:pPr>
        <w:ind w:firstLine="284"/>
        <w:rPr>
          <w:szCs w:val="24"/>
        </w:rPr>
      </w:pPr>
      <w:r w:rsidRPr="008122A7">
        <w:rPr>
          <w:szCs w:val="24"/>
        </w:rPr>
        <w:t>Artikel II komt als volgt te luiden:</w:t>
      </w:r>
    </w:p>
    <w:p w:rsidR="008122A7" w:rsidP="008122A7" w:rsidRDefault="008122A7" w14:paraId="5D0FF44A" w14:textId="77777777">
      <w:pPr>
        <w:rPr>
          <w:szCs w:val="24"/>
        </w:rPr>
      </w:pPr>
    </w:p>
    <w:p w:rsidR="00A91B47" w:rsidP="008122A7" w:rsidRDefault="00A91B47" w14:paraId="70437F25" w14:textId="77777777">
      <w:pPr>
        <w:rPr>
          <w:szCs w:val="24"/>
        </w:rPr>
      </w:pPr>
    </w:p>
    <w:p w:rsidRPr="008122A7" w:rsidR="008122A7" w:rsidP="008122A7" w:rsidRDefault="008122A7" w14:paraId="4C6F95B1" w14:textId="62EDD5CF">
      <w:pPr>
        <w:rPr>
          <w:b/>
          <w:bCs/>
          <w:szCs w:val="24"/>
        </w:rPr>
      </w:pPr>
      <w:r w:rsidRPr="008122A7">
        <w:rPr>
          <w:b/>
          <w:bCs/>
          <w:szCs w:val="24"/>
        </w:rPr>
        <w:t>A</w:t>
      </w:r>
      <w:r>
        <w:rPr>
          <w:b/>
          <w:bCs/>
          <w:szCs w:val="24"/>
        </w:rPr>
        <w:t>RTIKEL</w:t>
      </w:r>
      <w:r w:rsidRPr="008122A7">
        <w:rPr>
          <w:b/>
          <w:bCs/>
          <w:szCs w:val="24"/>
        </w:rPr>
        <w:t xml:space="preserve"> II</w:t>
      </w:r>
    </w:p>
    <w:p w:rsidR="008122A7" w:rsidP="008122A7" w:rsidRDefault="008122A7" w14:paraId="306AF3E0" w14:textId="77777777">
      <w:pPr>
        <w:rPr>
          <w:szCs w:val="24"/>
        </w:rPr>
      </w:pPr>
    </w:p>
    <w:p w:rsidRPr="008122A7" w:rsidR="008122A7" w:rsidP="008122A7" w:rsidRDefault="008122A7" w14:paraId="6FCE852F" w14:textId="593063A1">
      <w:pPr>
        <w:ind w:firstLine="284"/>
        <w:rPr>
          <w:szCs w:val="24"/>
        </w:rPr>
      </w:pPr>
      <w:r w:rsidRPr="008122A7">
        <w:rPr>
          <w:szCs w:val="24"/>
        </w:rPr>
        <w:t>Aan artikel 127 van Boek 5 van het Burgerlijk Wetboek worden de volgende leden toegevoegd, luidende:</w:t>
      </w:r>
    </w:p>
    <w:p w:rsidRPr="008122A7" w:rsidR="008122A7" w:rsidP="008122A7" w:rsidRDefault="008122A7" w14:paraId="60D84CC4" w14:textId="77777777">
      <w:pPr>
        <w:ind w:firstLine="284"/>
        <w:rPr>
          <w:szCs w:val="24"/>
        </w:rPr>
      </w:pPr>
      <w:r w:rsidRPr="008122A7">
        <w:rPr>
          <w:szCs w:val="24"/>
        </w:rPr>
        <w:t xml:space="preserve">4. Degene die bevoegd is tot bijeenroeping van de vergadering van eigenaars, kan bepalen dat de vergadering van eigenaars tevens of uitsluitend toegankelijk is langs elektronische weg. </w:t>
      </w:r>
    </w:p>
    <w:p w:rsidRPr="008122A7" w:rsidR="008122A7" w:rsidP="008122A7" w:rsidRDefault="008122A7" w14:paraId="6505DC3C" w14:textId="77777777">
      <w:pPr>
        <w:ind w:firstLine="284"/>
        <w:rPr>
          <w:szCs w:val="24"/>
        </w:rPr>
      </w:pPr>
      <w:r w:rsidRPr="008122A7">
        <w:rPr>
          <w:szCs w:val="24"/>
        </w:rPr>
        <w:t xml:space="preserve">5. Op schriftelijk verzoek van ten minste een aantal leden dat een vierde van de stemmen van de vergadering van eigenaars vertegenwoordigt, is degene die de vergadering van eigenaars bijeen heeft geroepen verplicht ervoor zorg te dragen dat de vergadering van eigenaars, als bedoeld in lid 4, tenminste ook fysiek toegankelijk is. Degene die de vergadering van eigenaars bijeen heeft geroepen, stelt de leden hiervan onverwijld in kennis. </w:t>
      </w:r>
    </w:p>
    <w:p w:rsidRPr="008122A7" w:rsidR="008122A7" w:rsidP="008122A7" w:rsidRDefault="008122A7" w14:paraId="2CDECC41" w14:textId="77777777">
      <w:pPr>
        <w:ind w:firstLine="284"/>
        <w:rPr>
          <w:szCs w:val="24"/>
        </w:rPr>
      </w:pPr>
      <w:r w:rsidRPr="008122A7">
        <w:rPr>
          <w:szCs w:val="24"/>
        </w:rPr>
        <w:t xml:space="preserve">6. Tenzij de statuten anders bepalen, wordt aan de eis van schriftelijkheid van het verzoek als bedoeld in lid 5 voldaan indien het verzoek elektronisch is gedaan. </w:t>
      </w:r>
    </w:p>
    <w:p w:rsidRPr="008122A7" w:rsidR="008122A7" w:rsidP="008122A7" w:rsidRDefault="008122A7" w14:paraId="7A4EA703" w14:textId="77777777">
      <w:pPr>
        <w:ind w:firstLine="284"/>
        <w:rPr>
          <w:szCs w:val="24"/>
        </w:rPr>
      </w:pPr>
      <w:r w:rsidRPr="008122A7">
        <w:rPr>
          <w:szCs w:val="24"/>
        </w:rPr>
        <w:t xml:space="preserve">7. Een schriftelijk verzoek als bedoeld in lid 5 kan tot uiterlijk zeven dagen na de dag van de oproeping tot de vergadering worden ingediend bij degene die de vergadering van eigenaars bijeen heeft geroepen. </w:t>
      </w:r>
    </w:p>
    <w:p w:rsidRPr="008122A7" w:rsidR="008122A7" w:rsidP="008122A7" w:rsidRDefault="008122A7" w14:paraId="366A1048" w14:textId="77777777">
      <w:pPr>
        <w:ind w:firstLine="284"/>
        <w:rPr>
          <w:szCs w:val="24"/>
        </w:rPr>
      </w:pPr>
      <w:r w:rsidRPr="008122A7">
        <w:rPr>
          <w:szCs w:val="24"/>
        </w:rPr>
        <w:t>8. Voor de toepassing van lid 4 is vereist dat degene die toegang heeft tot de vergadering van eigenaars via het elektronische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Pr="008122A7" w:rsidR="008122A7" w:rsidP="008122A7" w:rsidRDefault="008122A7" w14:paraId="1DFF6D1B" w14:textId="77777777">
      <w:pPr>
        <w:ind w:firstLine="284"/>
        <w:rPr>
          <w:szCs w:val="24"/>
        </w:rPr>
      </w:pPr>
      <w:r w:rsidRPr="008122A7">
        <w:rPr>
          <w:szCs w:val="24"/>
        </w:rPr>
        <w:t>9. De statuten kunnen bepalen dat stemmen die voorafgaand aan de vergadering van eigenaars via een elektronisch communicatiemiddel worden uitgebracht, doch niet eerder dan op de dertigste dag voor die van de vergadering, gelijk worden gesteld met stemmen die ten tijde van de vergadering worden uitgebracht.</w:t>
      </w:r>
    </w:p>
    <w:p w:rsidRPr="008122A7" w:rsidR="008122A7" w:rsidP="008122A7" w:rsidRDefault="008122A7" w14:paraId="6B095B34" w14:textId="77777777">
      <w:pPr>
        <w:ind w:firstLine="284"/>
        <w:rPr>
          <w:szCs w:val="24"/>
        </w:rPr>
      </w:pPr>
      <w:r w:rsidRPr="008122A7">
        <w:rPr>
          <w:szCs w:val="24"/>
        </w:rPr>
        <w:t xml:space="preserve">10. Er kunnen voorwaarden worden gesteld aan het gebruik van het elektronisch communicatiemiddel. Indien deze voorwaarden niet bij de statuten zijn gesteld, worden zij bij de oproeping bekend gemaakt. </w:t>
      </w:r>
    </w:p>
    <w:p w:rsidRPr="008122A7" w:rsidR="008122A7" w:rsidP="008122A7" w:rsidRDefault="008122A7" w14:paraId="60FCD525" w14:textId="77777777">
      <w:pPr>
        <w:ind w:firstLine="284"/>
        <w:rPr>
          <w:szCs w:val="24"/>
        </w:rPr>
      </w:pPr>
      <w:r w:rsidRPr="008122A7">
        <w:rPr>
          <w:szCs w:val="24"/>
        </w:rPr>
        <w:t xml:space="preserve">11. Indien de vergadering van eigenaars tevens of uitsluitend langs elektronische weg toegankelijk is, vermeldt de oproeping de procedure voor deelname aan de vergadering van </w:t>
      </w:r>
      <w:r w:rsidRPr="008122A7">
        <w:rPr>
          <w:szCs w:val="24"/>
        </w:rPr>
        <w:lastRenderedPageBreak/>
        <w:t>eigenaars en het uitoefenen van het stemrecht door middel van het elektronische communicatiemiddel.</w:t>
      </w:r>
    </w:p>
    <w:p w:rsidRPr="008122A7" w:rsidR="008122A7" w:rsidP="008122A7" w:rsidRDefault="008122A7" w14:paraId="5E89E500" w14:textId="77777777">
      <w:pPr>
        <w:rPr>
          <w:szCs w:val="24"/>
        </w:rPr>
      </w:pPr>
    </w:p>
    <w:p w:rsidRPr="008122A7" w:rsidR="008122A7" w:rsidP="008122A7" w:rsidRDefault="008122A7" w14:paraId="6B2314CD" w14:textId="77777777">
      <w:pPr>
        <w:rPr>
          <w:szCs w:val="24"/>
        </w:rPr>
      </w:pPr>
      <w:r w:rsidRPr="008122A7">
        <w:rPr>
          <w:szCs w:val="24"/>
        </w:rPr>
        <w:t>B</w:t>
      </w:r>
    </w:p>
    <w:p w:rsidR="00765C1C" w:rsidP="008122A7" w:rsidRDefault="00765C1C" w14:paraId="23CAF265" w14:textId="77777777">
      <w:pPr>
        <w:rPr>
          <w:szCs w:val="24"/>
        </w:rPr>
      </w:pPr>
    </w:p>
    <w:p w:rsidRPr="008122A7" w:rsidR="008122A7" w:rsidP="00765C1C" w:rsidRDefault="008122A7" w14:paraId="3BE1FA94" w14:textId="5A199DE3">
      <w:pPr>
        <w:ind w:firstLine="284"/>
        <w:rPr>
          <w:szCs w:val="24"/>
        </w:rPr>
      </w:pPr>
      <w:r w:rsidRPr="008122A7">
        <w:rPr>
          <w:szCs w:val="24"/>
        </w:rPr>
        <w:t>In Artikel IV wordt in het vijfde lid “met de strekking van de bepaling” vervangen door “met de strekking van de bepaling of met artikel 127, vierde lid, van Boek 5 van het Burgerlijk Wetboek”.</w:t>
      </w:r>
    </w:p>
    <w:p w:rsidRPr="008122A7" w:rsidR="008122A7" w:rsidP="008122A7" w:rsidRDefault="008122A7" w14:paraId="0831F4A4" w14:textId="77777777">
      <w:pPr>
        <w:rPr>
          <w:szCs w:val="24"/>
        </w:rPr>
      </w:pPr>
    </w:p>
    <w:p w:rsidR="008122A7" w:rsidP="008122A7" w:rsidRDefault="008122A7" w14:paraId="7F82F730" w14:textId="77777777">
      <w:pPr>
        <w:rPr>
          <w:b/>
          <w:bCs/>
          <w:szCs w:val="24"/>
        </w:rPr>
      </w:pPr>
      <w:r w:rsidRPr="00765C1C">
        <w:rPr>
          <w:b/>
          <w:bCs/>
          <w:szCs w:val="24"/>
        </w:rPr>
        <w:t>Toelichting</w:t>
      </w:r>
    </w:p>
    <w:p w:rsidRPr="00765C1C" w:rsidR="00765C1C" w:rsidP="008122A7" w:rsidRDefault="00765C1C" w14:paraId="78FFDE4A" w14:textId="77777777">
      <w:pPr>
        <w:rPr>
          <w:b/>
          <w:bCs/>
          <w:szCs w:val="24"/>
        </w:rPr>
      </w:pPr>
    </w:p>
    <w:p w:rsidRPr="008122A7" w:rsidR="008122A7" w:rsidP="008122A7" w:rsidRDefault="008122A7" w14:paraId="5E51F4CE" w14:textId="77777777">
      <w:pPr>
        <w:rPr>
          <w:szCs w:val="24"/>
        </w:rPr>
      </w:pPr>
      <w:r w:rsidRPr="008122A7">
        <w:rPr>
          <w:szCs w:val="24"/>
        </w:rPr>
        <w:t xml:space="preserve">De nota van wijziging bevat met het voorgestelde nieuwe vierde lid van artikel 5:127 BW een ten opzichte van het verenigingsrecht in Boek 2 BW specifieke regeling voor verenigingen van eigenaars (hierna: VvE’s). Deze regeling biedt een wettelijke grondslag voor VvE’s om digitaal te vergaderen. Anders dan bij de gewone vereniging is er geen voorafgaande machtiging van de algemene vergadering vereist om (volledig) digitaal te kunnen vergaderen. </w:t>
      </w:r>
    </w:p>
    <w:p w:rsidR="00765C1C" w:rsidP="008122A7" w:rsidRDefault="00765C1C" w14:paraId="1036A478" w14:textId="77777777">
      <w:pPr>
        <w:rPr>
          <w:szCs w:val="24"/>
        </w:rPr>
      </w:pPr>
    </w:p>
    <w:p w:rsidRPr="008122A7" w:rsidR="008122A7" w:rsidP="008122A7" w:rsidRDefault="008122A7" w14:paraId="09297328" w14:textId="1FC7BBA1">
      <w:pPr>
        <w:rPr>
          <w:szCs w:val="24"/>
        </w:rPr>
      </w:pPr>
      <w:r w:rsidRPr="008122A7">
        <w:rPr>
          <w:szCs w:val="24"/>
        </w:rPr>
        <w:t>In de praktijk leeft de wens om  voor VvE’s volledig digitaal te vergaderen.</w:t>
      </w:r>
      <w:r w:rsidR="00684F6C">
        <w:rPr>
          <w:rStyle w:val="Voetnootmarkering"/>
          <w:szCs w:val="24"/>
        </w:rPr>
        <w:footnoteReference w:id="1"/>
      </w:r>
      <w:r w:rsidRPr="008122A7">
        <w:rPr>
          <w:szCs w:val="24"/>
        </w:rPr>
        <w:t xml:space="preserve">  Gezien de bijzondere aard van VvE’s, waaronder het verplichte lidmaatschap, is het belangrijk dat ook digitaal minder vaardige leden volwaardig kunnen deelnemen. In de nota van wijziging is daarom getracht een balans te vinden tussen enerzijds de wens vanuit de praktijk om voor VvE’s digitaal vergaderen op een laagdrempelige manier mogelijk te maken en anderzijds de bescherming van leden die een fysieke vergadering prefereren, omdat zij bijvoorbeeld digitaal minder vaardig zijn.  Het voorgestelde nieuwe vijfde lid van artikel 5:127 BW biedt daarom leden die ten minste een vierde van de stemmen vertegenwoordigen de mogelijkheid om, via een schriftelijk verzoek daartoe, af te dwingen dat de vergadering tenminste ook fysiek plaatsvindt. </w:t>
      </w:r>
    </w:p>
    <w:p w:rsidR="00765C1C" w:rsidP="008122A7" w:rsidRDefault="00765C1C" w14:paraId="72187079" w14:textId="77777777">
      <w:pPr>
        <w:rPr>
          <w:szCs w:val="24"/>
        </w:rPr>
      </w:pPr>
    </w:p>
    <w:p w:rsidRPr="008122A7" w:rsidR="008122A7" w:rsidP="008122A7" w:rsidRDefault="008122A7" w14:paraId="163383BA" w14:textId="1B50494B">
      <w:pPr>
        <w:rPr>
          <w:szCs w:val="24"/>
        </w:rPr>
      </w:pPr>
      <w:r w:rsidRPr="008122A7">
        <w:rPr>
          <w:szCs w:val="24"/>
        </w:rPr>
        <w:t xml:space="preserve">Binnen een VvE kunnen - anders dan bij bijvoorbeeld een sportvereniging - besluiten worden genomen die direct een grote invloed hebben op het privé-eigendom en de leefomgeving van de leden, zoals onderhoudsbijdragen en grote investeringen, zoals funderingswerkzaamheden. Bovendien is iedere appartementseigenaar van rechtswege lid van de VvE en kan deze in principe niet uittreden. Het is daarom belangrijk dat alle leden van VvE’s volwaardig kunnen deelnemen aan de besluitvorming, ook digitaal minder vaardige leden van VvE’s. Om die reden kunnen leden die ten minste een vierde van de stemmen vertegenwoordigen op grond van het voorgestelde vijfde lid van artikel 5:127 BW een schriftelijk verzoek doen om de vergadering van eigenaars tenminste ook fysiek toegankelijk te maken. Doordat slechts een vierde van de stemmen nodig is om een vergadering van eigenaars ook fysiek toegankelijk te maken, wordt het voor digitaal minder vaardige leden laagdrempelig gemaakt om een vergadering af te dwingen die ten minste ook fysiek toegankelijk is. </w:t>
      </w:r>
    </w:p>
    <w:p w:rsidR="00765C1C" w:rsidP="008122A7" w:rsidRDefault="00765C1C" w14:paraId="44B89BC8" w14:textId="77777777">
      <w:pPr>
        <w:rPr>
          <w:szCs w:val="24"/>
        </w:rPr>
      </w:pPr>
    </w:p>
    <w:p w:rsidRPr="008122A7" w:rsidR="008122A7" w:rsidP="008122A7" w:rsidRDefault="008122A7" w14:paraId="515120E7" w14:textId="773E18FF">
      <w:pPr>
        <w:rPr>
          <w:szCs w:val="24"/>
        </w:rPr>
      </w:pPr>
      <w:r w:rsidRPr="008122A7">
        <w:rPr>
          <w:szCs w:val="24"/>
        </w:rPr>
        <w:t>Een dergelijk verzoek kan op grond van zesde lid van artikel 5:127 BW, tenzij de statuten anders bepalen, ook langs elektronische weg worden ingediend.</w:t>
      </w:r>
      <w:r w:rsidR="00700233">
        <w:rPr>
          <w:rStyle w:val="Voetnootmarkering"/>
          <w:szCs w:val="24"/>
        </w:rPr>
        <w:footnoteReference w:id="2"/>
      </w:r>
      <w:r w:rsidRPr="008122A7">
        <w:rPr>
          <w:szCs w:val="24"/>
        </w:rPr>
        <w:t xml:space="preserve">  Degene die de vergadering van eigenaars bijeen heeft geroepen is verplicht om aan dit verzoek gehoor te geven en de </w:t>
      </w:r>
      <w:r w:rsidRPr="008122A7">
        <w:rPr>
          <w:szCs w:val="24"/>
        </w:rPr>
        <w:lastRenderedPageBreak/>
        <w:t>vergadering tenminste ook fysiek toegankelijk te maken. Het doen van een dergelijk verzoek kan tot uiterlijk zeven dagen na de dag van de oproeping. Dit geeft leden de mogelijkheid om zich te verenigen en een verzoek te doen tot het houden van een vergadering die tenminste ook fysiek toegankelijk is. Een termijn van zeven dagen acht ik hiertoe redelijk.</w:t>
      </w:r>
      <w:r w:rsidR="006B3937">
        <w:rPr>
          <w:rStyle w:val="Voetnootmarkering"/>
          <w:szCs w:val="24"/>
        </w:rPr>
        <w:footnoteReference w:id="3"/>
      </w:r>
      <w:r w:rsidRPr="008122A7">
        <w:rPr>
          <w:szCs w:val="24"/>
        </w:rPr>
        <w:t xml:space="preserve">  </w:t>
      </w:r>
    </w:p>
    <w:p w:rsidR="00765C1C" w:rsidP="008122A7" w:rsidRDefault="00765C1C" w14:paraId="394EF5E7" w14:textId="77777777">
      <w:pPr>
        <w:rPr>
          <w:szCs w:val="24"/>
        </w:rPr>
      </w:pPr>
    </w:p>
    <w:p w:rsidRPr="008122A7" w:rsidR="008122A7" w:rsidP="008122A7" w:rsidRDefault="008122A7" w14:paraId="30682FCF" w14:textId="793D2204">
      <w:pPr>
        <w:rPr>
          <w:szCs w:val="24"/>
        </w:rPr>
      </w:pPr>
      <w:r w:rsidRPr="008122A7">
        <w:rPr>
          <w:szCs w:val="24"/>
        </w:rPr>
        <w:t xml:space="preserve">Wanneer blijkt dat het verzoek voldoet aan de vereisten zoals genoemd in het voorgestelde vijfde lid, dan is degene die bevoegd is tot bijeenroeping van de vergadering van eigenaars verplicht hieraan uitvoering te geven. Hij stelt hiertoe de leden onverwijld in kennis. In deze kennisgeving wordt ook de fysieke locatie van de vergadering vermeld. Nu de fysieke locatie een aanvulling is op de digitale vergadering, is een nieuwe oproeping niet nodig. De kennisgeving van deze aanvulling volstaat. </w:t>
      </w:r>
    </w:p>
    <w:p w:rsidR="00765C1C" w:rsidP="008122A7" w:rsidRDefault="00765C1C" w14:paraId="1D502C60" w14:textId="77777777">
      <w:pPr>
        <w:rPr>
          <w:szCs w:val="24"/>
        </w:rPr>
      </w:pPr>
    </w:p>
    <w:p w:rsidRPr="008122A7" w:rsidR="008122A7" w:rsidP="008122A7" w:rsidRDefault="008122A7" w14:paraId="27FEF5A3" w14:textId="0EA3F91B">
      <w:pPr>
        <w:rPr>
          <w:szCs w:val="24"/>
        </w:rPr>
      </w:pPr>
      <w:r w:rsidRPr="008122A7">
        <w:rPr>
          <w:szCs w:val="24"/>
        </w:rPr>
        <w:t>Degene die de vergadering van eigenaars bijeen heeft geroepen dient in het kader van de oproeping ervoor te zorgen dat de periode tussen de ontvangst van het verzoek, als bedoeld in het voorgestelde vijfde lid van artikel 5:127 BW, en de vergadering zodanig is dat het fysiek toegankelijk maken van de vergadering van eigenaars nog opportuun is. In de meeste modelreglementen is een oproepingstermijn van ten minste vijftien dagen opgenomen.</w:t>
      </w:r>
      <w:r w:rsidR="009F5886">
        <w:rPr>
          <w:rStyle w:val="Voetnootmarkering"/>
          <w:szCs w:val="24"/>
        </w:rPr>
        <w:footnoteReference w:id="4"/>
      </w:r>
      <w:r w:rsidRPr="008122A7">
        <w:rPr>
          <w:szCs w:val="24"/>
        </w:rPr>
        <w:t xml:space="preserve">  In dat geval zal het faciliteren van een fysieke locatie veelal niet tot problemen leiden. Wanneer een kortere oproepingstermijn</w:t>
      </w:r>
      <w:r w:rsidR="004E222B">
        <w:rPr>
          <w:rStyle w:val="Voetnootmarkering"/>
          <w:szCs w:val="24"/>
        </w:rPr>
        <w:footnoteReference w:id="5"/>
      </w:r>
      <w:r w:rsidRPr="008122A7">
        <w:rPr>
          <w:szCs w:val="24"/>
        </w:rPr>
        <w:t xml:space="preserve">  is opgenomen, kan het faciliteren van een fysieke locatie gezien de korte termijn mogelijk wel een probleem zijn. Het ligt in dat geval op de weg van degene die bevoegd is tot bijeenroeping van de vergadering van eigenaars om op te (laten) roepen tegen een langere termijn dan is opgenomen in de statuten of het reglement.</w:t>
      </w:r>
    </w:p>
    <w:p w:rsidR="00765C1C" w:rsidP="008122A7" w:rsidRDefault="00765C1C" w14:paraId="00F76022" w14:textId="77777777">
      <w:pPr>
        <w:rPr>
          <w:szCs w:val="24"/>
        </w:rPr>
      </w:pPr>
    </w:p>
    <w:p w:rsidRPr="008122A7" w:rsidR="008122A7" w:rsidP="008122A7" w:rsidRDefault="008122A7" w14:paraId="7B223518" w14:textId="27C30DDB">
      <w:pPr>
        <w:rPr>
          <w:szCs w:val="24"/>
        </w:rPr>
      </w:pPr>
      <w:r w:rsidRPr="008122A7">
        <w:rPr>
          <w:szCs w:val="24"/>
        </w:rPr>
        <w:t xml:space="preserve">Verder wordt in de nota van wijziging geregeld dat de overige bepalingen omtrent digitaal vergaderen (ook waar het de hybride vergadering betreft, vgl. het voorgestelde achtste lid van artikel 5:127 BW) uitgeschreven worden in Boek 5 BW. In het oorspronkelijke wetsvoorstel werd volstaan met een verwijzing naar de relevante leden van artikel 2:38 BW, maar omwille van de leesbaarheid is in deze nota van wijziging ervoor gekozen deze bepalingen integraal op te nemen in het voorgestelde artikel 5:127, achtste tot en met elfde lid, BW.  </w:t>
      </w:r>
    </w:p>
    <w:p w:rsidRPr="008122A7" w:rsidR="008122A7" w:rsidP="008122A7" w:rsidRDefault="008122A7" w14:paraId="5FCCCF9A" w14:textId="77777777">
      <w:pPr>
        <w:rPr>
          <w:szCs w:val="24"/>
        </w:rPr>
      </w:pPr>
    </w:p>
    <w:p w:rsidR="00765C1C" w:rsidP="008122A7" w:rsidRDefault="008122A7" w14:paraId="72F57F2C" w14:textId="77777777">
      <w:pPr>
        <w:rPr>
          <w:szCs w:val="24"/>
        </w:rPr>
      </w:pPr>
      <w:r w:rsidRPr="008122A7">
        <w:rPr>
          <w:szCs w:val="24"/>
        </w:rPr>
        <w:t xml:space="preserve">De Staatssecretaris van Justitie en Veiligheid, </w:t>
      </w:r>
    </w:p>
    <w:p w:rsidRPr="00765C1C" w:rsidR="00A43C67" w:rsidP="008122A7" w:rsidRDefault="008122A7" w14:paraId="6EAA5A59" w14:textId="7DF31EE7">
      <w:pPr>
        <w:rPr>
          <w:szCs w:val="24"/>
        </w:rPr>
      </w:pPr>
      <w:r w:rsidRPr="008122A7">
        <w:rPr>
          <w:szCs w:val="24"/>
          <w:lang w:val="en-US"/>
        </w:rPr>
        <w:t>A.C.L. Rutte</w:t>
      </w:r>
    </w:p>
    <w:p w:rsidRPr="008122A7" w:rsidR="00A43C67" w:rsidP="00A43C67" w:rsidRDefault="00A43C67" w14:paraId="18590265" w14:textId="77777777">
      <w:pPr>
        <w:rPr>
          <w:rFonts w:ascii="Verdana" w:hAnsi="Verdana"/>
          <w:sz w:val="18"/>
          <w:szCs w:val="18"/>
          <w:lang w:val="en-US"/>
        </w:rPr>
      </w:pPr>
    </w:p>
    <w:p w:rsidRPr="008122A7" w:rsidR="00A43C67" w:rsidP="00FE223B" w:rsidRDefault="00A43C67" w14:paraId="2BDF2919" w14:textId="77777777">
      <w:pPr>
        <w:tabs>
          <w:tab w:val="left" w:pos="284"/>
        </w:tabs>
        <w:rPr>
          <w:lang w:val="en-US"/>
        </w:rPr>
      </w:pPr>
    </w:p>
    <w:sectPr w:rsidRPr="008122A7" w:rsidR="00A43C67">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F965" w14:textId="77777777" w:rsidR="00110074" w:rsidRDefault="00110074">
      <w:r>
        <w:separator/>
      </w:r>
    </w:p>
  </w:endnote>
  <w:endnote w:type="continuationSeparator" w:id="0">
    <w:p w14:paraId="7A4353AD" w14:textId="77777777" w:rsidR="00110074" w:rsidRDefault="0011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006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2150CC"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C38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7284" w14:textId="77777777" w:rsidR="00110074" w:rsidRDefault="00110074">
      <w:r>
        <w:separator/>
      </w:r>
    </w:p>
  </w:footnote>
  <w:footnote w:type="continuationSeparator" w:id="0">
    <w:p w14:paraId="72BC28C4" w14:textId="77777777" w:rsidR="00110074" w:rsidRDefault="00110074">
      <w:r>
        <w:continuationSeparator/>
      </w:r>
    </w:p>
  </w:footnote>
  <w:footnote w:id="1">
    <w:p w14:paraId="4C75CC54" w14:textId="5960F92C" w:rsidR="00684F6C" w:rsidRDefault="00684F6C">
      <w:pPr>
        <w:pStyle w:val="Voetnoottekst"/>
      </w:pPr>
      <w:r>
        <w:rPr>
          <w:rStyle w:val="Voetnootmarkering"/>
        </w:rPr>
        <w:footnoteRef/>
      </w:r>
      <w:r>
        <w:t xml:space="preserve"> </w:t>
      </w:r>
      <w:r w:rsidRPr="00684F6C">
        <w:t>Zie verschillende consultatiereacties van VvE’s op het wetsvoorstel, waaronder die van Stichting VvE Belang. Raadpleegbaar via: https://www.internetconsultatie.nl/digiava/b1.</w:t>
      </w:r>
    </w:p>
  </w:footnote>
  <w:footnote w:id="2">
    <w:p w14:paraId="271579D3" w14:textId="2E48838A" w:rsidR="00700233" w:rsidRDefault="00700233">
      <w:pPr>
        <w:pStyle w:val="Voetnoottekst"/>
      </w:pPr>
      <w:r>
        <w:rPr>
          <w:rStyle w:val="Voetnootmarkering"/>
        </w:rPr>
        <w:footnoteRef/>
      </w:r>
      <w:r>
        <w:t xml:space="preserve"> </w:t>
      </w:r>
      <w:r w:rsidRPr="00700233">
        <w:t>Vgl. in dit kader artikel 45 lid 8 Modelreglement 2006 en artikel 50.2 van Modelreglement 2017 waaruit volgt dat leden per e-mail onderwerpen op de agenda kunnen plaatsen. Op grond hiervan is de verwachting dat de statuten in de meeste gevallen ook zullen toestaan dat een verzoek als bedoeld in het vijfde lid van artikel 5:127 BW langs elektronisch weg wordt ingediend.</w:t>
      </w:r>
    </w:p>
  </w:footnote>
  <w:footnote w:id="3">
    <w:p w14:paraId="2451D7D7" w14:textId="2AF0A6EC" w:rsidR="006B3937" w:rsidRDefault="006B3937">
      <w:pPr>
        <w:pStyle w:val="Voetnoottekst"/>
      </w:pPr>
      <w:r>
        <w:rPr>
          <w:rStyle w:val="Voetnootmarkering"/>
        </w:rPr>
        <w:footnoteRef/>
      </w:r>
      <w:r>
        <w:t xml:space="preserve"> </w:t>
      </w:r>
      <w:r w:rsidRPr="006B3937">
        <w:t>De algemene termijnenwet is van toepassing. Dit heeft tot gevolg dat de genoemde termijn wordt verlengd tot de eerst volgende werkdag indien deze eindigt op een zaterdag, zondag of feestdag.</w:t>
      </w:r>
    </w:p>
  </w:footnote>
  <w:footnote w:id="4">
    <w:p w14:paraId="38B9A291" w14:textId="37896EE5" w:rsidR="009F5886" w:rsidRDefault="009F5886">
      <w:pPr>
        <w:pStyle w:val="Voetnoottekst"/>
      </w:pPr>
      <w:r>
        <w:rPr>
          <w:rStyle w:val="Voetnootmarkering"/>
        </w:rPr>
        <w:footnoteRef/>
      </w:r>
      <w:r>
        <w:t xml:space="preserve"> </w:t>
      </w:r>
      <w:r w:rsidRPr="009F5886">
        <w:t>Zie artikel 33 lid 8 Modelreglement 1992, artikel 45 lid 8 Modelreglement 2006 en artikel 50.2 Modelreglement 2017.</w:t>
      </w:r>
    </w:p>
  </w:footnote>
  <w:footnote w:id="5">
    <w:p w14:paraId="4398467E" w14:textId="49BA8FA8" w:rsidR="004E222B" w:rsidRDefault="004E222B">
      <w:pPr>
        <w:pStyle w:val="Voetnoottekst"/>
      </w:pPr>
      <w:r>
        <w:rPr>
          <w:rStyle w:val="Voetnootmarkering"/>
        </w:rPr>
        <w:footnoteRef/>
      </w:r>
      <w:r>
        <w:t xml:space="preserve"> </w:t>
      </w:r>
      <w:r w:rsidRPr="004E222B">
        <w:t>Vgl. artikel 32 lid 6 Modelreglement 1973 en artikel 33 lid 6 Modelreglement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1589"/>
    <w:multiLevelType w:val="hybridMultilevel"/>
    <w:tmpl w:val="92B0FDFC"/>
    <w:lvl w:ilvl="0" w:tplc="63D8AA7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1768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67"/>
    <w:rsid w:val="00110074"/>
    <w:rsid w:val="001107E8"/>
    <w:rsid w:val="001A44B8"/>
    <w:rsid w:val="00381D72"/>
    <w:rsid w:val="003B4752"/>
    <w:rsid w:val="003E2D4F"/>
    <w:rsid w:val="004D5FF9"/>
    <w:rsid w:val="004E222B"/>
    <w:rsid w:val="00500141"/>
    <w:rsid w:val="006130C7"/>
    <w:rsid w:val="00640873"/>
    <w:rsid w:val="00684F6C"/>
    <w:rsid w:val="006B3937"/>
    <w:rsid w:val="00700233"/>
    <w:rsid w:val="00765C1C"/>
    <w:rsid w:val="007C02C8"/>
    <w:rsid w:val="007E199C"/>
    <w:rsid w:val="008122A7"/>
    <w:rsid w:val="00835A47"/>
    <w:rsid w:val="0097380E"/>
    <w:rsid w:val="009833D1"/>
    <w:rsid w:val="009F5886"/>
    <w:rsid w:val="00A05914"/>
    <w:rsid w:val="00A43C67"/>
    <w:rsid w:val="00A64822"/>
    <w:rsid w:val="00A91B47"/>
    <w:rsid w:val="00AB2EC1"/>
    <w:rsid w:val="00B22F65"/>
    <w:rsid w:val="00B30371"/>
    <w:rsid w:val="00CE6C71"/>
    <w:rsid w:val="00E01324"/>
    <w:rsid w:val="00E963D0"/>
    <w:rsid w:val="00F71D46"/>
    <w:rsid w:val="00FC6131"/>
    <w:rsid w:val="00FE223B"/>
    <w:rsid w:val="00FE35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617B3"/>
  <w15:docId w15:val="{0A202407-9A89-49BE-823B-2656B650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7E199C"/>
    <w:pPr>
      <w:ind w:left="720"/>
      <w:contextualSpacing/>
    </w:pPr>
  </w:style>
  <w:style w:type="paragraph" w:styleId="Koptekst">
    <w:name w:val="header"/>
    <w:basedOn w:val="Standaard"/>
    <w:link w:val="KoptekstChar"/>
    <w:rsid w:val="00A05914"/>
    <w:pPr>
      <w:tabs>
        <w:tab w:val="center" w:pos="4536"/>
        <w:tab w:val="right" w:pos="9072"/>
      </w:tabs>
    </w:pPr>
  </w:style>
  <w:style w:type="character" w:customStyle="1" w:styleId="KoptekstChar">
    <w:name w:val="Koptekst Char"/>
    <w:basedOn w:val="Standaardalinea-lettertype"/>
    <w:link w:val="Koptekst"/>
    <w:rsid w:val="00A05914"/>
    <w:rPr>
      <w:sz w:val="24"/>
    </w:rPr>
  </w:style>
  <w:style w:type="paragraph" w:styleId="Voetnoottekst">
    <w:name w:val="footnote text"/>
    <w:basedOn w:val="Standaard"/>
    <w:link w:val="VoetnoottekstChar"/>
    <w:rsid w:val="00684F6C"/>
    <w:rPr>
      <w:sz w:val="20"/>
    </w:rPr>
  </w:style>
  <w:style w:type="character" w:customStyle="1" w:styleId="VoetnoottekstChar">
    <w:name w:val="Voetnoottekst Char"/>
    <w:basedOn w:val="Standaardalinea-lettertype"/>
    <w:link w:val="Voetnoottekst"/>
    <w:rsid w:val="00684F6C"/>
  </w:style>
  <w:style w:type="character" w:styleId="Voetnootmarkering">
    <w:name w:val="footnote reference"/>
    <w:basedOn w:val="Standaardalinea-lettertype"/>
    <w:rsid w:val="00684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1216</ap:Words>
  <ap:Characters>6723</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2025-09-29T14:34:00.0000000Z</dcterms:created>
  <dcterms:modified xsi:type="dcterms:W3CDTF">2025-09-29T14:34:00.0000000Z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