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950" w:rsidP="00560B64" w:rsidRDefault="00E75950" w14:paraId="12243A04" w14:textId="77777777">
      <w:pPr>
        <w:spacing w:line="240" w:lineRule="auto"/>
        <w:jc w:val="both"/>
      </w:pPr>
    </w:p>
    <w:p w:rsidRPr="00D30649" w:rsidR="00606242" w:rsidP="00560B64" w:rsidRDefault="00606242" w14:paraId="53D369CE" w14:textId="108CCC0A">
      <w:pPr>
        <w:spacing w:line="240" w:lineRule="auto"/>
        <w:jc w:val="both"/>
      </w:pPr>
      <w:r w:rsidRPr="00D30649">
        <w:t xml:space="preserve">Tijdens het plenaire debat </w:t>
      </w:r>
      <w:r w:rsidRPr="00D30649" w:rsidR="005F1F5F">
        <w:t xml:space="preserve">over </w:t>
      </w:r>
      <w:r w:rsidRPr="00D30649">
        <w:t xml:space="preserve">het wetsvoorstel digitale algemene vergadering privaatrechtelijke rechtspersonen d.d. 28 mei jl. </w:t>
      </w:r>
      <w:r w:rsidRPr="00D30649" w:rsidR="00F414AB">
        <w:t xml:space="preserve">is door toenmalig Staatssecretaris </w:t>
      </w:r>
      <w:r w:rsidRPr="00D30649" w:rsidR="005F1F5F">
        <w:t>Rechtsbescherming</w:t>
      </w:r>
      <w:r w:rsidRPr="00D30649" w:rsidR="00F414AB">
        <w:t>, T.H.D. Struycken,</w:t>
      </w:r>
      <w:r w:rsidRPr="00D30649">
        <w:t xml:space="preserve"> toegezegd een nota van wijziging</w:t>
      </w:r>
      <w:r w:rsidRPr="00D30649" w:rsidR="001F3CBF">
        <w:t xml:space="preserve"> aan uw Kamer</w:t>
      </w:r>
      <w:r w:rsidRPr="00D30649">
        <w:t xml:space="preserve"> te doen</w:t>
      </w:r>
      <w:r w:rsidRPr="00D30649" w:rsidR="002A5635">
        <w:t xml:space="preserve"> toekomen</w:t>
      </w:r>
      <w:r w:rsidRPr="00D30649" w:rsidR="00A8677D">
        <w:t xml:space="preserve"> omtrent de (digitale) besluitvorming </w:t>
      </w:r>
      <w:r w:rsidRPr="00D30649" w:rsidR="00055256">
        <w:t xml:space="preserve">door </w:t>
      </w:r>
      <w:r w:rsidRPr="00D30649" w:rsidR="005F1F5F">
        <w:t xml:space="preserve">Vereniging van Eigenaars (hierna: </w:t>
      </w:r>
      <w:r w:rsidRPr="00D30649" w:rsidR="00A8677D">
        <w:t>VvE’s</w:t>
      </w:r>
      <w:r w:rsidRPr="00D30649" w:rsidR="005F1F5F">
        <w:t>)</w:t>
      </w:r>
      <w:r w:rsidRPr="00D30649" w:rsidR="00A8677D">
        <w:t>. H</w:t>
      </w:r>
      <w:r w:rsidRPr="00D30649">
        <w:t xml:space="preserve">et debat werd </w:t>
      </w:r>
      <w:r w:rsidRPr="00D30649" w:rsidR="002A5635">
        <w:t xml:space="preserve">in afwachting daarvan </w:t>
      </w:r>
      <w:r w:rsidRPr="00D30649" w:rsidR="00EE069D">
        <w:t>na d</w:t>
      </w:r>
      <w:r w:rsidRPr="00D30649" w:rsidR="002A5635">
        <w:t>e</w:t>
      </w:r>
      <w:r w:rsidRPr="00D30649" w:rsidR="00EE069D">
        <w:t xml:space="preserve"> eerste termijn </w:t>
      </w:r>
      <w:r w:rsidRPr="00D30649">
        <w:t>geschorst</w:t>
      </w:r>
      <w:r w:rsidRPr="00D30649" w:rsidR="002A5635">
        <w:t xml:space="preserve">. </w:t>
      </w:r>
      <w:r w:rsidRPr="00D30649" w:rsidR="003E0115">
        <w:t>Met</w:t>
      </w:r>
      <w:r w:rsidRPr="00D30649">
        <w:t xml:space="preserve"> deze brief bied ik u deze nota van wijziging en toelichting daarop aan. </w:t>
      </w:r>
    </w:p>
    <w:p w:rsidRPr="00D30649" w:rsidR="00606242" w:rsidP="00560B64" w:rsidRDefault="00606242" w14:paraId="7EACB44D" w14:textId="5833BA79">
      <w:pPr>
        <w:spacing w:line="240" w:lineRule="auto"/>
        <w:jc w:val="both"/>
        <w:rPr>
          <w:b/>
          <w:bCs/>
        </w:rPr>
      </w:pPr>
    </w:p>
    <w:p w:rsidRPr="00D30649" w:rsidR="00606242" w:rsidP="00560B64" w:rsidRDefault="00606242" w14:paraId="46DCAE6D" w14:textId="2B688D16">
      <w:pPr>
        <w:spacing w:line="240" w:lineRule="auto"/>
        <w:jc w:val="both"/>
        <w:rPr>
          <w:b/>
          <w:bCs/>
        </w:rPr>
      </w:pPr>
      <w:r w:rsidRPr="00D30649">
        <w:rPr>
          <w:b/>
          <w:bCs/>
        </w:rPr>
        <w:t>Appreciatie gewijzigd amendement leden Sneller en Stultiens (nr. 10)</w:t>
      </w:r>
    </w:p>
    <w:p w:rsidRPr="00D30649" w:rsidR="00606242" w:rsidP="00560B64" w:rsidRDefault="001F3CBF" w14:paraId="701D2133" w14:textId="7812B03D">
      <w:pPr>
        <w:spacing w:line="240" w:lineRule="auto"/>
        <w:jc w:val="both"/>
      </w:pPr>
      <w:r w:rsidRPr="00D30649">
        <w:t xml:space="preserve">Nadat het debat </w:t>
      </w:r>
      <w:r w:rsidRPr="00D30649" w:rsidR="00EE069D">
        <w:t>werd</w:t>
      </w:r>
      <w:r w:rsidRPr="00D30649">
        <w:t xml:space="preserve"> geschorst, is op</w:t>
      </w:r>
      <w:r w:rsidRPr="00D30649" w:rsidR="00606242">
        <w:t xml:space="preserve"> 4 juni jl. </w:t>
      </w:r>
      <w:r w:rsidRPr="00D30649">
        <w:t xml:space="preserve">door </w:t>
      </w:r>
      <w:r w:rsidRPr="00D30649" w:rsidR="00606242">
        <w:t xml:space="preserve">de leden Sneller en Stultiens een gewijzigd amendement ingediend (nr. 10 ter vervanging van nr. 7). </w:t>
      </w:r>
      <w:r w:rsidRPr="00D30649" w:rsidR="005E0FC2">
        <w:t xml:space="preserve">Ik maak graag van de gelegenheid gebruik om dit amendement te appreciëren. </w:t>
      </w:r>
    </w:p>
    <w:p w:rsidRPr="00D30649" w:rsidR="005E0FC2" w:rsidP="00560B64" w:rsidRDefault="005E0FC2" w14:paraId="51AD6BEB" w14:textId="77777777">
      <w:pPr>
        <w:spacing w:line="240" w:lineRule="auto"/>
        <w:jc w:val="both"/>
      </w:pPr>
    </w:p>
    <w:p w:rsidRPr="00D30649" w:rsidR="007E795E" w:rsidP="00560B64" w:rsidRDefault="005E0FC2" w14:paraId="02C88ACD" w14:textId="0595F066">
      <w:pPr>
        <w:spacing w:line="240" w:lineRule="auto"/>
        <w:jc w:val="both"/>
      </w:pPr>
      <w:r w:rsidRPr="00D30649">
        <w:t>In het initiële amendement (nr. 7) k</w:t>
      </w:r>
      <w:r w:rsidRPr="00D30649" w:rsidR="002A5635">
        <w:t>o</w:t>
      </w:r>
      <w:r w:rsidRPr="00D30649">
        <w:t xml:space="preserve">n </w:t>
      </w:r>
      <w:r w:rsidRPr="00D30649" w:rsidR="00EE069D">
        <w:t>de</w:t>
      </w:r>
      <w:r w:rsidRPr="00D30649">
        <w:t xml:space="preserve"> buitengewone vergadering</w:t>
      </w:r>
      <w:r w:rsidRPr="00D30649" w:rsidR="00EE069D">
        <w:t xml:space="preserve"> voor de beursvennootschap</w:t>
      </w:r>
      <w:r w:rsidRPr="00D30649">
        <w:t xml:space="preserve"> volledig digitaal worden gehouden als een statutenwijziging hiertoe met een meerderheid van tenminste </w:t>
      </w:r>
      <w:r w:rsidRPr="00D30649" w:rsidR="00EE069D">
        <w:t xml:space="preserve">drie vierde </w:t>
      </w:r>
      <w:r w:rsidRPr="00D30649">
        <w:t xml:space="preserve">van de stemmen wordt aangenomen. Dit vereiste </w:t>
      </w:r>
      <w:r w:rsidRPr="00D30649" w:rsidR="00EE069D">
        <w:t>is in</w:t>
      </w:r>
      <w:r w:rsidRPr="00D30649">
        <w:t xml:space="preserve"> </w:t>
      </w:r>
      <w:r w:rsidRPr="00D30649" w:rsidR="00EE069D">
        <w:t xml:space="preserve">het </w:t>
      </w:r>
      <w:r w:rsidRPr="00D30649">
        <w:t>vervangende amendement (nr. 10)</w:t>
      </w:r>
      <w:r w:rsidRPr="00D30649" w:rsidR="00EE069D">
        <w:t xml:space="preserve"> geschrapt</w:t>
      </w:r>
      <w:r w:rsidRPr="00D30649">
        <w:t xml:space="preserve">. </w:t>
      </w:r>
      <w:r w:rsidRPr="00D30649" w:rsidR="007E795E">
        <w:t xml:space="preserve"> </w:t>
      </w:r>
    </w:p>
    <w:p w:rsidRPr="00D30649" w:rsidR="007E795E" w:rsidP="00560B64" w:rsidRDefault="007E795E" w14:paraId="3270AF3B" w14:textId="77777777">
      <w:pPr>
        <w:spacing w:line="240" w:lineRule="auto"/>
        <w:jc w:val="both"/>
      </w:pPr>
    </w:p>
    <w:p w:rsidRPr="00D30649" w:rsidR="005E0FC2" w:rsidP="007E795E" w:rsidRDefault="007E795E" w14:paraId="01BDD010" w14:textId="333DF0F4">
      <w:pPr>
        <w:spacing w:line="240" w:lineRule="auto"/>
        <w:jc w:val="both"/>
      </w:pPr>
      <w:r w:rsidRPr="00D30649">
        <w:t>Het initiële amendement (nr. 7) is door</w:t>
      </w:r>
      <w:r w:rsidRPr="00D30649" w:rsidR="001C1FEF">
        <w:t xml:space="preserve"> de</w:t>
      </w:r>
      <w:r w:rsidRPr="00D30649">
        <w:t xml:space="preserve"> toenmalig</w:t>
      </w:r>
      <w:r w:rsidRPr="00D30649" w:rsidR="001C1FEF">
        <w:t xml:space="preserve">e </w:t>
      </w:r>
      <w:r w:rsidRPr="00D30649">
        <w:t>Staatssecretaris Rechtsbescherming ontraden. Het vervangende amendement (nr. 10) wordt om de volgende redenen ook ontraden. H</w:t>
      </w:r>
      <w:r w:rsidRPr="00D30649" w:rsidR="005E0FC2">
        <w:t xml:space="preserve">et wetsvoorstel geeft beursvennootschappen de mogelijkheid om de jaarlijkse vergadering van aandeelhouders louter digitaal te houden. Het amendement draait dit uitgangspunt in feite om, en ontzegt beursvennootschappen bij voorbaat de mogelijkheid om de jaarlijkse vergadering digitaal in te richten (vgl. het voorgestelde art. 117aa, lid 2, onderdeel a). Kortom, voor de jaarlijkse </w:t>
      </w:r>
      <w:r w:rsidRPr="00D30649" w:rsidR="003E0115">
        <w:t xml:space="preserve">algemene </w:t>
      </w:r>
      <w:r w:rsidRPr="00D30649" w:rsidR="005E0FC2">
        <w:t>vergadering blijft dan alles bij het oude.</w:t>
      </w:r>
      <w:r w:rsidRPr="00D30649" w:rsidR="001F3CBF">
        <w:t xml:space="preserve"> Daarmee </w:t>
      </w:r>
      <w:r w:rsidRPr="00D30649" w:rsidR="00EE069D">
        <w:t>wijkt het amendement af van een kernelement van het wetsvoorstel: het faciliteren van de volledig digita</w:t>
      </w:r>
      <w:r w:rsidRPr="00D30649" w:rsidR="002A5635">
        <w:t>le</w:t>
      </w:r>
      <w:r w:rsidRPr="00D30649" w:rsidR="00EE069D">
        <w:t xml:space="preserve"> vergadering binnen zekere randvoorwaarden, ook voor beursvennootschappen. </w:t>
      </w:r>
      <w:r w:rsidRPr="00D30649" w:rsidR="00195A66">
        <w:t>H</w:t>
      </w:r>
      <w:r w:rsidRPr="00D30649" w:rsidR="001F3CBF">
        <w:t>et</w:t>
      </w:r>
      <w:r w:rsidRPr="00D30649" w:rsidR="005E0FC2">
        <w:t xml:space="preserve"> </w:t>
      </w:r>
      <w:r w:rsidRPr="00D30649" w:rsidR="00EE069D">
        <w:t>amendement</w:t>
      </w:r>
      <w:r w:rsidRPr="00D30649" w:rsidR="00195A66">
        <w:t xml:space="preserve"> gaat daarmee</w:t>
      </w:r>
      <w:r w:rsidRPr="00D30649" w:rsidR="00EE069D">
        <w:t xml:space="preserve"> </w:t>
      </w:r>
      <w:r w:rsidRPr="00D30649" w:rsidR="005E0FC2">
        <w:t xml:space="preserve">voorbij aan de goede ervaringen die </w:t>
      </w:r>
      <w:r w:rsidRPr="00D30649" w:rsidR="00EE069D">
        <w:t>met digitaal vergaderen</w:t>
      </w:r>
      <w:r w:rsidRPr="00D30649" w:rsidR="005E0FC2">
        <w:t xml:space="preserve"> onder de Tijdelijke Wet COVID</w:t>
      </w:r>
      <w:r w:rsidRPr="00D30649" w:rsidR="00137910">
        <w:t>-</w:t>
      </w:r>
      <w:r w:rsidRPr="00D30649" w:rsidR="005E0FC2">
        <w:t xml:space="preserve">19 </w:t>
      </w:r>
      <w:r w:rsidRPr="00D30649" w:rsidR="00137910">
        <w:t xml:space="preserve">Justitie en Veiligheid </w:t>
      </w:r>
      <w:r w:rsidRPr="00D30649" w:rsidR="005E0FC2">
        <w:t xml:space="preserve">zijn </w:t>
      </w:r>
      <w:r w:rsidRPr="00D30649" w:rsidR="00137910">
        <w:t>op</w:t>
      </w:r>
      <w:r w:rsidRPr="00D30649" w:rsidR="005E0FC2">
        <w:t xml:space="preserve">gedaan en de grote vlucht die de ontwikkeling van betrouwbare soft- en hardware heeft gemaakt. </w:t>
      </w:r>
    </w:p>
    <w:p w:rsidRPr="00D30649" w:rsidR="005E0FC2" w:rsidP="00560B64" w:rsidRDefault="005E0FC2" w14:paraId="5E35A9CE" w14:textId="77777777">
      <w:pPr>
        <w:spacing w:line="240" w:lineRule="auto"/>
        <w:jc w:val="both"/>
      </w:pPr>
    </w:p>
    <w:p w:rsidRPr="005E0FC2" w:rsidR="005E0FC2" w:rsidP="00560B64" w:rsidRDefault="005E0FC2" w14:paraId="454587F8" w14:textId="153CD7DF">
      <w:pPr>
        <w:spacing w:line="240" w:lineRule="auto"/>
        <w:jc w:val="both"/>
      </w:pPr>
      <w:r w:rsidRPr="00D30649">
        <w:t xml:space="preserve">Daarnaast zal Nederland met </w:t>
      </w:r>
      <w:r w:rsidRPr="00D30649" w:rsidR="003E0115">
        <w:t xml:space="preserve">aanvaarding van </w:t>
      </w:r>
      <w:r w:rsidRPr="00D30649">
        <w:t>het amendement internationaal uit de pas gaan lopen. Zo is een volledig digitale algemene vergadering al mogelijk in Oostenrijk, Duitsland, Tsjechië, Slovenië, Estland, Zweden en de Verenigde Staten.</w:t>
      </w:r>
      <w:r w:rsidRPr="00D30649">
        <w:rPr>
          <w:rStyle w:val="Voetnootmarkering"/>
        </w:rPr>
        <w:footnoteReference w:id="1"/>
      </w:r>
      <w:r w:rsidRPr="00D30649">
        <w:t xml:space="preserve"> De ervaringen zijn overwegend goed en in de V</w:t>
      </w:r>
      <w:r w:rsidRPr="00D30649" w:rsidR="00137910">
        <w:t xml:space="preserve">erenigde </w:t>
      </w:r>
      <w:r w:rsidRPr="00D30649">
        <w:t>S</w:t>
      </w:r>
      <w:r w:rsidRPr="00D30649" w:rsidR="00137910">
        <w:t>taten</w:t>
      </w:r>
      <w:r w:rsidRPr="00D30649">
        <w:t xml:space="preserve"> heeft dit zelfs geleid tot een hogere deelname aan de algemene vergadering</w:t>
      </w:r>
      <w:r w:rsidRPr="00D30649" w:rsidR="00137910">
        <w:t>. Het kabinet</w:t>
      </w:r>
      <w:r w:rsidRPr="00D30649">
        <w:t xml:space="preserve"> kan en wil hierbij niet achterblijven</w:t>
      </w:r>
      <w:r w:rsidRPr="00D30649" w:rsidR="00D70874">
        <w:t>.</w:t>
      </w:r>
      <w:r w:rsidRPr="00D30649" w:rsidR="00195A66">
        <w:rPr>
          <w:rStyle w:val="Voetnootmarkering"/>
        </w:rPr>
        <w:footnoteReference w:id="2"/>
      </w:r>
      <w:r w:rsidRPr="00D30649" w:rsidR="0088711B">
        <w:t xml:space="preserve"> </w:t>
      </w:r>
      <w:r w:rsidRPr="00D30649" w:rsidR="006829B5">
        <w:t>Om die reden</w:t>
      </w:r>
      <w:r w:rsidRPr="00D30649" w:rsidR="002A5635">
        <w:t>en</w:t>
      </w:r>
      <w:r w:rsidRPr="00D30649" w:rsidR="006829B5">
        <w:t xml:space="preserve"> ontraad ik dit amendement.</w:t>
      </w:r>
      <w:r w:rsidR="006829B5">
        <w:t xml:space="preserve"> </w:t>
      </w:r>
    </w:p>
    <w:p w:rsidR="005E0FC2" w:rsidP="00560B64" w:rsidRDefault="005E0FC2" w14:paraId="1D304E2B" w14:textId="77777777">
      <w:pPr>
        <w:spacing w:line="240" w:lineRule="auto"/>
        <w:jc w:val="both"/>
      </w:pPr>
    </w:p>
    <w:p w:rsidR="00E75950" w:rsidP="00560B64" w:rsidRDefault="00E75950" w14:paraId="2F7BD500" w14:textId="77777777">
      <w:pPr>
        <w:pStyle w:val="WitregelW1bodytekst"/>
        <w:spacing w:line="240" w:lineRule="auto"/>
        <w:jc w:val="both"/>
      </w:pPr>
    </w:p>
    <w:p w:rsidR="00E75950" w:rsidP="00F414AB" w:rsidRDefault="00D70874" w14:paraId="3CA72795" w14:textId="22D98C33">
      <w:pPr>
        <w:spacing w:line="240" w:lineRule="auto"/>
        <w:jc w:val="both"/>
      </w:pPr>
      <w:r>
        <w:t>De </w:t>
      </w:r>
      <w:r w:rsidR="00CD249E">
        <w:t>Staatssecretaris Justitie en Veiligheid</w:t>
      </w:r>
      <w:r w:rsidR="00F414AB">
        <w:t>,</w:t>
      </w:r>
    </w:p>
    <w:p w:rsidR="00D30649" w:rsidP="00F414AB" w:rsidRDefault="00D30649" w14:paraId="5B67546B" w14:textId="77777777">
      <w:pPr>
        <w:spacing w:line="240" w:lineRule="auto"/>
        <w:jc w:val="both"/>
      </w:pPr>
    </w:p>
    <w:p w:rsidR="00D30649" w:rsidP="00F414AB" w:rsidRDefault="00D30649" w14:paraId="1D6383DC" w14:textId="77777777">
      <w:pPr>
        <w:spacing w:line="240" w:lineRule="auto"/>
        <w:jc w:val="both"/>
      </w:pPr>
    </w:p>
    <w:p w:rsidR="00D30649" w:rsidP="00F414AB" w:rsidRDefault="00D30649" w14:paraId="04DBE5A4" w14:textId="77777777">
      <w:pPr>
        <w:spacing w:line="240" w:lineRule="auto"/>
        <w:jc w:val="both"/>
      </w:pPr>
    </w:p>
    <w:p w:rsidR="00F414AB" w:rsidP="00F414AB" w:rsidRDefault="00F414AB" w14:paraId="327BB99B" w14:textId="77777777">
      <w:pPr>
        <w:spacing w:line="240" w:lineRule="auto"/>
        <w:jc w:val="both"/>
      </w:pPr>
    </w:p>
    <w:p w:rsidRPr="001C1FEF" w:rsidR="00F414AB" w:rsidP="00F414AB" w:rsidRDefault="00195A66" w14:paraId="50BFEC6E" w14:textId="5272EDE2">
      <w:pPr>
        <w:spacing w:line="240" w:lineRule="auto"/>
        <w:jc w:val="both"/>
        <w:rPr>
          <w:lang w:val="en-GB"/>
        </w:rPr>
      </w:pPr>
      <w:r w:rsidRPr="001C1FEF">
        <w:rPr>
          <w:lang w:val="en-GB"/>
        </w:rPr>
        <w:t xml:space="preserve">mr. </w:t>
      </w:r>
      <w:r w:rsidRPr="001C1FEF" w:rsidR="00CD249E">
        <w:rPr>
          <w:lang w:val="en-GB"/>
        </w:rPr>
        <w:t>A.C.L. Rutte</w:t>
      </w:r>
    </w:p>
    <w:p w:rsidRPr="001C1FEF" w:rsidR="00E75950" w:rsidP="00560B64" w:rsidRDefault="00E75950" w14:paraId="73A65D03" w14:textId="77777777">
      <w:pPr>
        <w:spacing w:line="240" w:lineRule="auto"/>
        <w:jc w:val="both"/>
        <w:rPr>
          <w:lang w:val="en-GB"/>
        </w:rPr>
      </w:pPr>
    </w:p>
    <w:p w:rsidRPr="001C1FEF" w:rsidR="00E75950" w:rsidP="00560B64" w:rsidRDefault="00E75950" w14:paraId="504B2CC8" w14:textId="77777777">
      <w:pPr>
        <w:spacing w:line="240" w:lineRule="auto"/>
        <w:jc w:val="both"/>
        <w:rPr>
          <w:lang w:val="en-GB"/>
        </w:rPr>
      </w:pPr>
    </w:p>
    <w:p w:rsidRPr="001C1FEF" w:rsidR="00E75950" w:rsidP="00560B64" w:rsidRDefault="00E75950" w14:paraId="346FA365" w14:textId="77777777">
      <w:pPr>
        <w:spacing w:line="240" w:lineRule="auto"/>
        <w:jc w:val="both"/>
        <w:rPr>
          <w:lang w:val="en-GB"/>
        </w:rPr>
      </w:pPr>
    </w:p>
    <w:p w:rsidRPr="001C1FEF" w:rsidR="00E75950" w:rsidP="00560B64" w:rsidRDefault="00E75950" w14:paraId="39DC273E" w14:textId="77777777">
      <w:pPr>
        <w:spacing w:line="240" w:lineRule="auto"/>
        <w:jc w:val="both"/>
        <w:rPr>
          <w:lang w:val="en-GB"/>
        </w:rPr>
      </w:pPr>
    </w:p>
    <w:sectPr w:rsidRPr="001C1FEF" w:rsidR="00E7595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37CD" w14:textId="77777777" w:rsidR="003353D1" w:rsidRDefault="003353D1">
      <w:pPr>
        <w:spacing w:line="240" w:lineRule="auto"/>
      </w:pPr>
      <w:r>
        <w:separator/>
      </w:r>
    </w:p>
  </w:endnote>
  <w:endnote w:type="continuationSeparator" w:id="0">
    <w:p w14:paraId="152E691A" w14:textId="77777777" w:rsidR="003353D1" w:rsidRDefault="00335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CDE8" w14:textId="77777777" w:rsidR="00E75950" w:rsidRDefault="00E7595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DEE6" w14:textId="77777777" w:rsidR="003353D1" w:rsidRDefault="003353D1">
      <w:pPr>
        <w:spacing w:line="240" w:lineRule="auto"/>
      </w:pPr>
      <w:r>
        <w:separator/>
      </w:r>
    </w:p>
  </w:footnote>
  <w:footnote w:type="continuationSeparator" w:id="0">
    <w:p w14:paraId="12DF5B73" w14:textId="77777777" w:rsidR="003353D1" w:rsidRDefault="003353D1">
      <w:pPr>
        <w:spacing w:line="240" w:lineRule="auto"/>
      </w:pPr>
      <w:r>
        <w:continuationSeparator/>
      </w:r>
    </w:p>
  </w:footnote>
  <w:footnote w:id="1">
    <w:p w14:paraId="525B8689" w14:textId="7D9B4F8A" w:rsidR="005E0FC2" w:rsidRPr="00137910" w:rsidRDefault="005E0FC2">
      <w:pPr>
        <w:pStyle w:val="Voetnoottekst"/>
        <w:rPr>
          <w:sz w:val="16"/>
          <w:szCs w:val="16"/>
        </w:rPr>
      </w:pPr>
      <w:r w:rsidRPr="00137910">
        <w:rPr>
          <w:rStyle w:val="Voetnootmarkering"/>
          <w:sz w:val="16"/>
          <w:szCs w:val="16"/>
        </w:rPr>
        <w:footnoteRef/>
      </w:r>
      <w:r w:rsidRPr="00137910">
        <w:rPr>
          <w:sz w:val="16"/>
          <w:szCs w:val="16"/>
        </w:rPr>
        <w:t xml:space="preserve"> </w:t>
      </w:r>
      <w:r w:rsidR="00137910" w:rsidRPr="00137910">
        <w:rPr>
          <w:sz w:val="16"/>
          <w:szCs w:val="16"/>
        </w:rPr>
        <w:t xml:space="preserve">Zie </w:t>
      </w:r>
      <w:r w:rsidR="00137910" w:rsidRPr="00137910">
        <w:rPr>
          <w:i/>
          <w:iCs/>
          <w:sz w:val="16"/>
          <w:szCs w:val="16"/>
        </w:rPr>
        <w:t>Kamerstukken II</w:t>
      </w:r>
      <w:r w:rsidR="00137910" w:rsidRPr="00137910">
        <w:rPr>
          <w:sz w:val="16"/>
          <w:szCs w:val="16"/>
        </w:rPr>
        <w:t xml:space="preserve"> 2024/25, 36</w:t>
      </w:r>
      <w:r w:rsidR="00137910">
        <w:rPr>
          <w:sz w:val="16"/>
          <w:szCs w:val="16"/>
        </w:rPr>
        <w:t xml:space="preserve"> </w:t>
      </w:r>
      <w:r w:rsidR="00137910" w:rsidRPr="00137910">
        <w:rPr>
          <w:sz w:val="16"/>
          <w:szCs w:val="16"/>
        </w:rPr>
        <w:t xml:space="preserve">489, nr. 6, p. 6 en 14. </w:t>
      </w:r>
    </w:p>
  </w:footnote>
  <w:footnote w:id="2">
    <w:p w14:paraId="60B8C6C6" w14:textId="15E5BCA3" w:rsidR="00195A66" w:rsidRDefault="00195A66">
      <w:pPr>
        <w:pStyle w:val="Voetnoottekst"/>
      </w:pPr>
      <w:r>
        <w:rPr>
          <w:rStyle w:val="Voetnootmarkering"/>
        </w:rPr>
        <w:footnoteRef/>
      </w:r>
      <w:r>
        <w:t xml:space="preserve"> </w:t>
      </w:r>
      <w:r w:rsidRPr="001C1FEF">
        <w:rPr>
          <w:sz w:val="16"/>
          <w:szCs w:val="16"/>
        </w:rPr>
        <w:t>Vgl. in dit kader Regeerprogramma, p. 117 en 137.</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979D" w14:textId="77777777" w:rsidR="00E75950" w:rsidRDefault="00D70874">
    <w:r>
      <w:rPr>
        <w:noProof/>
      </w:rPr>
      <mc:AlternateContent>
        <mc:Choice Requires="wps">
          <w:drawing>
            <wp:anchor distT="0" distB="0" distL="0" distR="0" simplePos="0" relativeHeight="251652608" behindDoc="0" locked="1" layoutInCell="1" allowOverlap="1" wp14:anchorId="2CE910B1" wp14:editId="0432346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40468B" w14:textId="77777777" w:rsidR="00E75950" w:rsidRDefault="00D70874">
                          <w:pPr>
                            <w:pStyle w:val="Referentiegegevensbold"/>
                          </w:pPr>
                          <w:r>
                            <w:t>Cluster secretaris-generaal</w:t>
                          </w:r>
                        </w:p>
                        <w:p w14:paraId="41DF2EEB" w14:textId="77777777" w:rsidR="00E75950" w:rsidRDefault="00D70874">
                          <w:pPr>
                            <w:pStyle w:val="Referentiegegevens"/>
                          </w:pPr>
                          <w:r>
                            <w:t>Directie Wetgeving en Juridische Zaken</w:t>
                          </w:r>
                        </w:p>
                        <w:p w14:paraId="2A17C0D8" w14:textId="77777777" w:rsidR="00E75950" w:rsidRDefault="00D70874">
                          <w:pPr>
                            <w:pStyle w:val="Referentiegegevens"/>
                          </w:pPr>
                          <w:r>
                            <w:t>Privaatrecht</w:t>
                          </w:r>
                        </w:p>
                        <w:p w14:paraId="6C4DDF48" w14:textId="77777777" w:rsidR="00E75950" w:rsidRDefault="00E75950">
                          <w:pPr>
                            <w:pStyle w:val="WitregelW2"/>
                          </w:pPr>
                        </w:p>
                        <w:p w14:paraId="027BAB92" w14:textId="77777777" w:rsidR="00E75950" w:rsidRDefault="00D70874">
                          <w:pPr>
                            <w:pStyle w:val="Referentiegegevensbold"/>
                          </w:pPr>
                          <w:r>
                            <w:t>Datum</w:t>
                          </w:r>
                        </w:p>
                        <w:p w14:paraId="779B3973" w14:textId="2BB4223D" w:rsidR="00CA5B7D" w:rsidRPr="00CA5B7D" w:rsidRDefault="00CA5B7D" w:rsidP="00CA5B7D">
                          <w:pPr>
                            <w:rPr>
                              <w:sz w:val="13"/>
                              <w:szCs w:val="13"/>
                            </w:rPr>
                          </w:pPr>
                          <w:r w:rsidRPr="00CA5B7D">
                            <w:rPr>
                              <w:sz w:val="13"/>
                              <w:szCs w:val="13"/>
                            </w:rPr>
                            <w:t>24 september 2025</w:t>
                          </w:r>
                        </w:p>
                        <w:p w14:paraId="60BCCFE1" w14:textId="77777777" w:rsidR="00CA5B7D" w:rsidRPr="00CA5B7D" w:rsidRDefault="00CA5B7D" w:rsidP="00CA5B7D"/>
                        <w:p w14:paraId="5E6AE9F3" w14:textId="77777777" w:rsidR="00E75950" w:rsidRDefault="00D70874">
                          <w:pPr>
                            <w:pStyle w:val="Referentiegegevensbold"/>
                          </w:pPr>
                          <w:r>
                            <w:t>Onze referentie</w:t>
                          </w:r>
                        </w:p>
                        <w:p w14:paraId="469E07B0" w14:textId="42087D22" w:rsidR="00E75950" w:rsidRDefault="00CA5B7D">
                          <w:pPr>
                            <w:pStyle w:val="Referentiegegevens"/>
                          </w:pPr>
                          <w:r>
                            <w:t>6729745</w:t>
                          </w:r>
                        </w:p>
                      </w:txbxContent>
                    </wps:txbx>
                    <wps:bodyPr vert="horz" wrap="square" lIns="0" tIns="0" rIns="0" bIns="0" anchor="t" anchorCtr="0"/>
                  </wps:wsp>
                </a:graphicData>
              </a:graphic>
            </wp:anchor>
          </w:drawing>
        </mc:Choice>
        <mc:Fallback>
          <w:pict>
            <v:shapetype w14:anchorId="2CE910B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940468B" w14:textId="77777777" w:rsidR="00E75950" w:rsidRDefault="00D70874">
                    <w:pPr>
                      <w:pStyle w:val="Referentiegegevensbold"/>
                    </w:pPr>
                    <w:r>
                      <w:t>Cluster secretaris-generaal</w:t>
                    </w:r>
                  </w:p>
                  <w:p w14:paraId="41DF2EEB" w14:textId="77777777" w:rsidR="00E75950" w:rsidRDefault="00D70874">
                    <w:pPr>
                      <w:pStyle w:val="Referentiegegevens"/>
                    </w:pPr>
                    <w:r>
                      <w:t>Directie Wetgeving en Juridische Zaken</w:t>
                    </w:r>
                  </w:p>
                  <w:p w14:paraId="2A17C0D8" w14:textId="77777777" w:rsidR="00E75950" w:rsidRDefault="00D70874">
                    <w:pPr>
                      <w:pStyle w:val="Referentiegegevens"/>
                    </w:pPr>
                    <w:r>
                      <w:t>Privaatrecht</w:t>
                    </w:r>
                  </w:p>
                  <w:p w14:paraId="6C4DDF48" w14:textId="77777777" w:rsidR="00E75950" w:rsidRDefault="00E75950">
                    <w:pPr>
                      <w:pStyle w:val="WitregelW2"/>
                    </w:pPr>
                  </w:p>
                  <w:p w14:paraId="027BAB92" w14:textId="77777777" w:rsidR="00E75950" w:rsidRDefault="00D70874">
                    <w:pPr>
                      <w:pStyle w:val="Referentiegegevensbold"/>
                    </w:pPr>
                    <w:r>
                      <w:t>Datum</w:t>
                    </w:r>
                  </w:p>
                  <w:p w14:paraId="779B3973" w14:textId="2BB4223D" w:rsidR="00CA5B7D" w:rsidRPr="00CA5B7D" w:rsidRDefault="00CA5B7D" w:rsidP="00CA5B7D">
                    <w:pPr>
                      <w:rPr>
                        <w:sz w:val="13"/>
                        <w:szCs w:val="13"/>
                      </w:rPr>
                    </w:pPr>
                    <w:r w:rsidRPr="00CA5B7D">
                      <w:rPr>
                        <w:sz w:val="13"/>
                        <w:szCs w:val="13"/>
                      </w:rPr>
                      <w:t>24 september 2025</w:t>
                    </w:r>
                  </w:p>
                  <w:p w14:paraId="60BCCFE1" w14:textId="77777777" w:rsidR="00CA5B7D" w:rsidRPr="00CA5B7D" w:rsidRDefault="00CA5B7D" w:rsidP="00CA5B7D"/>
                  <w:p w14:paraId="5E6AE9F3" w14:textId="77777777" w:rsidR="00E75950" w:rsidRDefault="00D70874">
                    <w:pPr>
                      <w:pStyle w:val="Referentiegegevensbold"/>
                    </w:pPr>
                    <w:r>
                      <w:t>Onze referentie</w:t>
                    </w:r>
                  </w:p>
                  <w:p w14:paraId="469E07B0" w14:textId="42087D22" w:rsidR="00E75950" w:rsidRDefault="00CA5B7D">
                    <w:pPr>
                      <w:pStyle w:val="Referentiegegevens"/>
                    </w:pPr>
                    <w:r>
                      <w:t>6729745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5117F62" wp14:editId="5B5080E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0867ED2" w14:textId="77777777" w:rsidR="00D70874" w:rsidRDefault="00D70874"/>
                      </w:txbxContent>
                    </wps:txbx>
                    <wps:bodyPr vert="horz" wrap="square" lIns="0" tIns="0" rIns="0" bIns="0" anchor="t" anchorCtr="0"/>
                  </wps:wsp>
                </a:graphicData>
              </a:graphic>
            </wp:anchor>
          </w:drawing>
        </mc:Choice>
        <mc:Fallback>
          <w:pict>
            <v:shape w14:anchorId="15117F6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0867ED2" w14:textId="77777777" w:rsidR="00D70874" w:rsidRDefault="00D7087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6E27DD" wp14:editId="2EFC0C1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21F0BD" w14:textId="5810E1C7" w:rsidR="00E75950" w:rsidRDefault="00D70874">
                          <w:pPr>
                            <w:pStyle w:val="Referentiegegevens"/>
                          </w:pPr>
                          <w:r>
                            <w:t xml:space="preserve">Pagina </w:t>
                          </w:r>
                          <w:r>
                            <w:fldChar w:fldCharType="begin"/>
                          </w:r>
                          <w:r>
                            <w:instrText>PAGE</w:instrText>
                          </w:r>
                          <w:r>
                            <w:fldChar w:fldCharType="separate"/>
                          </w:r>
                          <w:r w:rsidR="005E0FC2">
                            <w:rPr>
                              <w:noProof/>
                            </w:rPr>
                            <w:t>2</w:t>
                          </w:r>
                          <w:r>
                            <w:fldChar w:fldCharType="end"/>
                          </w:r>
                          <w:r>
                            <w:t xml:space="preserve"> van </w:t>
                          </w:r>
                          <w:r>
                            <w:fldChar w:fldCharType="begin"/>
                          </w:r>
                          <w:r>
                            <w:instrText>NUMPAGES</w:instrText>
                          </w:r>
                          <w:r>
                            <w:fldChar w:fldCharType="separate"/>
                          </w:r>
                          <w:r w:rsidR="00606242">
                            <w:rPr>
                              <w:noProof/>
                            </w:rPr>
                            <w:t>1</w:t>
                          </w:r>
                          <w:r>
                            <w:fldChar w:fldCharType="end"/>
                          </w:r>
                        </w:p>
                      </w:txbxContent>
                    </wps:txbx>
                    <wps:bodyPr vert="horz" wrap="square" lIns="0" tIns="0" rIns="0" bIns="0" anchor="t" anchorCtr="0"/>
                  </wps:wsp>
                </a:graphicData>
              </a:graphic>
            </wp:anchor>
          </w:drawing>
        </mc:Choice>
        <mc:Fallback>
          <w:pict>
            <v:shape w14:anchorId="3A6E27D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321F0BD" w14:textId="5810E1C7" w:rsidR="00E75950" w:rsidRDefault="00D70874">
                    <w:pPr>
                      <w:pStyle w:val="Referentiegegevens"/>
                    </w:pPr>
                    <w:r>
                      <w:t xml:space="preserve">Pagina </w:t>
                    </w:r>
                    <w:r>
                      <w:fldChar w:fldCharType="begin"/>
                    </w:r>
                    <w:r>
                      <w:instrText>PAGE</w:instrText>
                    </w:r>
                    <w:r>
                      <w:fldChar w:fldCharType="separate"/>
                    </w:r>
                    <w:r w:rsidR="005E0FC2">
                      <w:rPr>
                        <w:noProof/>
                      </w:rPr>
                      <w:t>2</w:t>
                    </w:r>
                    <w:r>
                      <w:fldChar w:fldCharType="end"/>
                    </w:r>
                    <w:r>
                      <w:t xml:space="preserve"> van </w:t>
                    </w:r>
                    <w:r>
                      <w:fldChar w:fldCharType="begin"/>
                    </w:r>
                    <w:r>
                      <w:instrText>NUMPAGES</w:instrText>
                    </w:r>
                    <w:r>
                      <w:fldChar w:fldCharType="separate"/>
                    </w:r>
                    <w:r w:rsidR="0060624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2D47" w14:textId="77777777" w:rsidR="00E75950" w:rsidRDefault="00D70874">
    <w:pPr>
      <w:spacing w:after="6377" w:line="14" w:lineRule="exact"/>
    </w:pPr>
    <w:r>
      <w:rPr>
        <w:noProof/>
      </w:rPr>
      <mc:AlternateContent>
        <mc:Choice Requires="wps">
          <w:drawing>
            <wp:anchor distT="0" distB="0" distL="0" distR="0" simplePos="0" relativeHeight="251655680" behindDoc="0" locked="1" layoutInCell="1" allowOverlap="1" wp14:anchorId="1669DC01" wp14:editId="7629C49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F4EA4C" w14:textId="77777777" w:rsidR="00365004" w:rsidRDefault="00D70874">
                          <w:r>
                            <w:t xml:space="preserve">Aan de Voorzitter van de Tweede Kamer </w:t>
                          </w:r>
                        </w:p>
                        <w:p w14:paraId="0C4F6B32" w14:textId="791634CF" w:rsidR="00E75950" w:rsidRDefault="00D70874">
                          <w:r>
                            <w:t>der Staten-Generaal</w:t>
                          </w:r>
                        </w:p>
                        <w:p w14:paraId="5DD0277E" w14:textId="77777777" w:rsidR="00E75950" w:rsidRDefault="00D70874">
                          <w:r>
                            <w:t xml:space="preserve">Postbus 20018 </w:t>
                          </w:r>
                        </w:p>
                        <w:p w14:paraId="1587EDCF" w14:textId="77777777" w:rsidR="00E75950" w:rsidRDefault="00D70874">
                          <w:r>
                            <w:t>2500 EA  DEN HAAG</w:t>
                          </w:r>
                        </w:p>
                      </w:txbxContent>
                    </wps:txbx>
                    <wps:bodyPr vert="horz" wrap="square" lIns="0" tIns="0" rIns="0" bIns="0" anchor="t" anchorCtr="0"/>
                  </wps:wsp>
                </a:graphicData>
              </a:graphic>
            </wp:anchor>
          </w:drawing>
        </mc:Choice>
        <mc:Fallback>
          <w:pict>
            <v:shapetype w14:anchorId="1669DC0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3F4EA4C" w14:textId="77777777" w:rsidR="00365004" w:rsidRDefault="00D70874">
                    <w:r>
                      <w:t xml:space="preserve">Aan de Voorzitter van de Tweede Kamer </w:t>
                    </w:r>
                  </w:p>
                  <w:p w14:paraId="0C4F6B32" w14:textId="791634CF" w:rsidR="00E75950" w:rsidRDefault="00D70874">
                    <w:r>
                      <w:t>der Staten-Generaal</w:t>
                    </w:r>
                  </w:p>
                  <w:p w14:paraId="5DD0277E" w14:textId="77777777" w:rsidR="00E75950" w:rsidRDefault="00D70874">
                    <w:r>
                      <w:t xml:space="preserve">Postbus 20018 </w:t>
                    </w:r>
                  </w:p>
                  <w:p w14:paraId="1587EDCF" w14:textId="77777777" w:rsidR="00E75950" w:rsidRDefault="00D7087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B66BCFA" wp14:editId="7C46A072">
              <wp:simplePos x="0" y="0"/>
              <wp:positionH relativeFrom="page">
                <wp:posOffset>1009650</wp:posOffset>
              </wp:positionH>
              <wp:positionV relativeFrom="page">
                <wp:posOffset>3348990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5950" w14:paraId="3881834C" w14:textId="77777777">
                            <w:trPr>
                              <w:trHeight w:val="240"/>
                            </w:trPr>
                            <w:tc>
                              <w:tcPr>
                                <w:tcW w:w="1140" w:type="dxa"/>
                              </w:tcPr>
                              <w:p w14:paraId="0D553CA7" w14:textId="77777777" w:rsidR="00E75950" w:rsidRDefault="00D70874">
                                <w:r>
                                  <w:t>Datum</w:t>
                                </w:r>
                              </w:p>
                            </w:tc>
                            <w:tc>
                              <w:tcPr>
                                <w:tcW w:w="5918" w:type="dxa"/>
                              </w:tcPr>
                              <w:p w14:paraId="1A047822" w14:textId="451E882F" w:rsidR="00E75950" w:rsidRDefault="00CA5B7D">
                                <w:r>
                                  <w:t>24 september 2025</w:t>
                                </w:r>
                              </w:p>
                            </w:tc>
                          </w:tr>
                          <w:tr w:rsidR="00E75950" w14:paraId="27A163E8" w14:textId="77777777">
                            <w:trPr>
                              <w:trHeight w:val="240"/>
                            </w:trPr>
                            <w:tc>
                              <w:tcPr>
                                <w:tcW w:w="1140" w:type="dxa"/>
                              </w:tcPr>
                              <w:p w14:paraId="5B96D75F" w14:textId="77777777" w:rsidR="00E75950" w:rsidRDefault="00D70874">
                                <w:r>
                                  <w:t>Betreft</w:t>
                                </w:r>
                              </w:p>
                            </w:tc>
                            <w:tc>
                              <w:tcPr>
                                <w:tcW w:w="5918" w:type="dxa"/>
                              </w:tcPr>
                              <w:p w14:paraId="44D12C68" w14:textId="77777777" w:rsidR="00E75950" w:rsidRDefault="00D70874">
                                <w:r>
                                  <w:t>Nota van wijziging wetsvoorstel digitale algemene vergadering privaatrechtelijke rechtspersonen (36489)</w:t>
                                </w:r>
                              </w:p>
                            </w:tc>
                          </w:tr>
                        </w:tbl>
                        <w:p w14:paraId="758271C0" w14:textId="77777777" w:rsidR="00D70874" w:rsidRDefault="00D7087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B66BCFA" id="46feebd0-aa3c-11ea-a756-beb5f67e67be" o:spid="_x0000_s1030" type="#_x0000_t202" style="position:absolute;margin-left:79.5pt;margin-top:263.7pt;width:377pt;height:43.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5950" w14:paraId="3881834C" w14:textId="77777777">
                      <w:trPr>
                        <w:trHeight w:val="240"/>
                      </w:trPr>
                      <w:tc>
                        <w:tcPr>
                          <w:tcW w:w="1140" w:type="dxa"/>
                        </w:tcPr>
                        <w:p w14:paraId="0D553CA7" w14:textId="77777777" w:rsidR="00E75950" w:rsidRDefault="00D70874">
                          <w:r>
                            <w:t>Datum</w:t>
                          </w:r>
                        </w:p>
                      </w:tc>
                      <w:tc>
                        <w:tcPr>
                          <w:tcW w:w="5918" w:type="dxa"/>
                        </w:tcPr>
                        <w:p w14:paraId="1A047822" w14:textId="451E882F" w:rsidR="00E75950" w:rsidRDefault="00CA5B7D">
                          <w:r>
                            <w:t>24 september 2025</w:t>
                          </w:r>
                        </w:p>
                      </w:tc>
                    </w:tr>
                    <w:tr w:rsidR="00E75950" w14:paraId="27A163E8" w14:textId="77777777">
                      <w:trPr>
                        <w:trHeight w:val="240"/>
                      </w:trPr>
                      <w:tc>
                        <w:tcPr>
                          <w:tcW w:w="1140" w:type="dxa"/>
                        </w:tcPr>
                        <w:p w14:paraId="5B96D75F" w14:textId="77777777" w:rsidR="00E75950" w:rsidRDefault="00D70874">
                          <w:r>
                            <w:t>Betreft</w:t>
                          </w:r>
                        </w:p>
                      </w:tc>
                      <w:tc>
                        <w:tcPr>
                          <w:tcW w:w="5918" w:type="dxa"/>
                        </w:tcPr>
                        <w:p w14:paraId="44D12C68" w14:textId="77777777" w:rsidR="00E75950" w:rsidRDefault="00D70874">
                          <w:r>
                            <w:t>Nota van wijziging wetsvoorstel digitale algemene vergadering privaatrechtelijke rechtspersonen (36489)</w:t>
                          </w:r>
                        </w:p>
                      </w:tc>
                    </w:tr>
                  </w:tbl>
                  <w:p w14:paraId="758271C0" w14:textId="77777777" w:rsidR="00D70874" w:rsidRDefault="00D7087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3B49D39" wp14:editId="330070D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C148F9" w14:textId="77777777" w:rsidR="00E75950" w:rsidRDefault="00D70874">
                          <w:pPr>
                            <w:pStyle w:val="Referentiegegevensbold"/>
                          </w:pPr>
                          <w:r>
                            <w:t>Cluster secretaris-generaal</w:t>
                          </w:r>
                        </w:p>
                        <w:p w14:paraId="6E193D3D" w14:textId="77777777" w:rsidR="00E75950" w:rsidRDefault="00D70874">
                          <w:pPr>
                            <w:pStyle w:val="Referentiegegevens"/>
                          </w:pPr>
                          <w:r>
                            <w:t>Directie Wetgeving en Juridische Zaken</w:t>
                          </w:r>
                        </w:p>
                        <w:p w14:paraId="594F439F" w14:textId="77777777" w:rsidR="00E75950" w:rsidRDefault="00D70874">
                          <w:pPr>
                            <w:pStyle w:val="Referentiegegevens"/>
                          </w:pPr>
                          <w:r>
                            <w:t>Privaatrecht</w:t>
                          </w:r>
                        </w:p>
                        <w:p w14:paraId="50E20B58" w14:textId="77777777" w:rsidR="00E75950" w:rsidRDefault="00E75950">
                          <w:pPr>
                            <w:pStyle w:val="WitregelW1"/>
                          </w:pPr>
                        </w:p>
                        <w:p w14:paraId="0ADA0DFB" w14:textId="77777777" w:rsidR="00E75950" w:rsidRDefault="00D70874">
                          <w:pPr>
                            <w:pStyle w:val="Referentiegegevens"/>
                          </w:pPr>
                          <w:r>
                            <w:t>Turfmarkt 147</w:t>
                          </w:r>
                        </w:p>
                        <w:p w14:paraId="6A5715F2" w14:textId="77777777" w:rsidR="00E75950" w:rsidRDefault="00D70874">
                          <w:pPr>
                            <w:pStyle w:val="Referentiegegevens"/>
                          </w:pPr>
                          <w:r>
                            <w:t>2511 DP   Den Haag</w:t>
                          </w:r>
                        </w:p>
                        <w:p w14:paraId="29F1D4DC" w14:textId="77777777" w:rsidR="00E75950" w:rsidRDefault="00D70874">
                          <w:pPr>
                            <w:pStyle w:val="Referentiegegevens"/>
                          </w:pPr>
                          <w:r>
                            <w:t>Postbus 20301</w:t>
                          </w:r>
                        </w:p>
                        <w:p w14:paraId="3D7FBDA2" w14:textId="77777777" w:rsidR="00E75950" w:rsidRDefault="00D70874">
                          <w:pPr>
                            <w:pStyle w:val="Referentiegegevens"/>
                          </w:pPr>
                          <w:r>
                            <w:t>2500 EH   Den Haag</w:t>
                          </w:r>
                        </w:p>
                        <w:p w14:paraId="689AD527" w14:textId="77777777" w:rsidR="00E75950" w:rsidRDefault="00D70874">
                          <w:pPr>
                            <w:pStyle w:val="Referentiegegevens"/>
                          </w:pPr>
                          <w:r>
                            <w:t>www.rijksoverheid.nl/jenv</w:t>
                          </w:r>
                        </w:p>
                        <w:p w14:paraId="16F02930" w14:textId="77777777" w:rsidR="00E75950" w:rsidRDefault="00E75950">
                          <w:pPr>
                            <w:pStyle w:val="WitregelW2"/>
                          </w:pPr>
                        </w:p>
                        <w:p w14:paraId="1668DF1F" w14:textId="77777777" w:rsidR="00E75950" w:rsidRDefault="00D70874">
                          <w:pPr>
                            <w:pStyle w:val="Referentiegegevensbold"/>
                          </w:pPr>
                          <w:r>
                            <w:t>Onze referentie</w:t>
                          </w:r>
                        </w:p>
                        <w:p w14:paraId="50446314" w14:textId="087C25E7" w:rsidR="00E75950" w:rsidRDefault="00CA5B7D">
                          <w:pPr>
                            <w:pStyle w:val="Referentiegegevens"/>
                          </w:pPr>
                          <w:r>
                            <w:t>6729745</w:t>
                          </w:r>
                        </w:p>
                        <w:p w14:paraId="6A99E6A8" w14:textId="77777777" w:rsidR="00E75950" w:rsidRDefault="00E75950">
                          <w:pPr>
                            <w:pStyle w:val="WitregelW1"/>
                          </w:pPr>
                        </w:p>
                        <w:p w14:paraId="2D32A68E" w14:textId="77777777" w:rsidR="00E75950" w:rsidRDefault="00D70874">
                          <w:pPr>
                            <w:pStyle w:val="Referentiegegevensbold"/>
                          </w:pPr>
                          <w:r>
                            <w:t>Bijlage(n)</w:t>
                          </w:r>
                        </w:p>
                        <w:p w14:paraId="0B2C622B" w14:textId="77777777" w:rsidR="00E75950" w:rsidRDefault="00D70874">
                          <w:pPr>
                            <w:pStyle w:val="Referentiegegevens"/>
                          </w:pPr>
                          <w:r>
                            <w:t xml:space="preserve">Nota van wijziging </w:t>
                          </w:r>
                        </w:p>
                      </w:txbxContent>
                    </wps:txbx>
                    <wps:bodyPr vert="horz" wrap="square" lIns="0" tIns="0" rIns="0" bIns="0" anchor="t" anchorCtr="0"/>
                  </wps:wsp>
                </a:graphicData>
              </a:graphic>
            </wp:anchor>
          </w:drawing>
        </mc:Choice>
        <mc:Fallback>
          <w:pict>
            <v:shape w14:anchorId="33B49D3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CC148F9" w14:textId="77777777" w:rsidR="00E75950" w:rsidRDefault="00D70874">
                    <w:pPr>
                      <w:pStyle w:val="Referentiegegevensbold"/>
                    </w:pPr>
                    <w:r>
                      <w:t>Cluster secretaris-generaal</w:t>
                    </w:r>
                  </w:p>
                  <w:p w14:paraId="6E193D3D" w14:textId="77777777" w:rsidR="00E75950" w:rsidRDefault="00D70874">
                    <w:pPr>
                      <w:pStyle w:val="Referentiegegevens"/>
                    </w:pPr>
                    <w:r>
                      <w:t>Directie Wetgeving en Juridische Zaken</w:t>
                    </w:r>
                  </w:p>
                  <w:p w14:paraId="594F439F" w14:textId="77777777" w:rsidR="00E75950" w:rsidRDefault="00D70874">
                    <w:pPr>
                      <w:pStyle w:val="Referentiegegevens"/>
                    </w:pPr>
                    <w:r>
                      <w:t>Privaatrecht</w:t>
                    </w:r>
                  </w:p>
                  <w:p w14:paraId="50E20B58" w14:textId="77777777" w:rsidR="00E75950" w:rsidRDefault="00E75950">
                    <w:pPr>
                      <w:pStyle w:val="WitregelW1"/>
                    </w:pPr>
                  </w:p>
                  <w:p w14:paraId="0ADA0DFB" w14:textId="77777777" w:rsidR="00E75950" w:rsidRDefault="00D70874">
                    <w:pPr>
                      <w:pStyle w:val="Referentiegegevens"/>
                    </w:pPr>
                    <w:r>
                      <w:t>Turfmarkt 147</w:t>
                    </w:r>
                  </w:p>
                  <w:p w14:paraId="6A5715F2" w14:textId="77777777" w:rsidR="00E75950" w:rsidRDefault="00D70874">
                    <w:pPr>
                      <w:pStyle w:val="Referentiegegevens"/>
                    </w:pPr>
                    <w:r>
                      <w:t>2511 DP   Den Haag</w:t>
                    </w:r>
                  </w:p>
                  <w:p w14:paraId="29F1D4DC" w14:textId="77777777" w:rsidR="00E75950" w:rsidRDefault="00D70874">
                    <w:pPr>
                      <w:pStyle w:val="Referentiegegevens"/>
                    </w:pPr>
                    <w:r>
                      <w:t>Postbus 20301</w:t>
                    </w:r>
                  </w:p>
                  <w:p w14:paraId="3D7FBDA2" w14:textId="77777777" w:rsidR="00E75950" w:rsidRDefault="00D70874">
                    <w:pPr>
                      <w:pStyle w:val="Referentiegegevens"/>
                    </w:pPr>
                    <w:r>
                      <w:t>2500 EH   Den Haag</w:t>
                    </w:r>
                  </w:p>
                  <w:p w14:paraId="689AD527" w14:textId="77777777" w:rsidR="00E75950" w:rsidRDefault="00D70874">
                    <w:pPr>
                      <w:pStyle w:val="Referentiegegevens"/>
                    </w:pPr>
                    <w:r>
                      <w:t>www.rijksoverheid.nl/jenv</w:t>
                    </w:r>
                  </w:p>
                  <w:p w14:paraId="16F02930" w14:textId="77777777" w:rsidR="00E75950" w:rsidRDefault="00E75950">
                    <w:pPr>
                      <w:pStyle w:val="WitregelW2"/>
                    </w:pPr>
                  </w:p>
                  <w:p w14:paraId="1668DF1F" w14:textId="77777777" w:rsidR="00E75950" w:rsidRDefault="00D70874">
                    <w:pPr>
                      <w:pStyle w:val="Referentiegegevensbold"/>
                    </w:pPr>
                    <w:r>
                      <w:t>Onze referentie</w:t>
                    </w:r>
                  </w:p>
                  <w:p w14:paraId="50446314" w14:textId="087C25E7" w:rsidR="00E75950" w:rsidRDefault="00CA5B7D">
                    <w:pPr>
                      <w:pStyle w:val="Referentiegegevens"/>
                    </w:pPr>
                    <w:r>
                      <w:t>6729745</w:t>
                    </w:r>
                  </w:p>
                  <w:p w14:paraId="6A99E6A8" w14:textId="77777777" w:rsidR="00E75950" w:rsidRDefault="00E75950">
                    <w:pPr>
                      <w:pStyle w:val="WitregelW1"/>
                    </w:pPr>
                  </w:p>
                  <w:p w14:paraId="2D32A68E" w14:textId="77777777" w:rsidR="00E75950" w:rsidRDefault="00D70874">
                    <w:pPr>
                      <w:pStyle w:val="Referentiegegevensbold"/>
                    </w:pPr>
                    <w:r>
                      <w:t>Bijlage(n)</w:t>
                    </w:r>
                  </w:p>
                  <w:p w14:paraId="0B2C622B" w14:textId="77777777" w:rsidR="00E75950" w:rsidRDefault="00D70874">
                    <w:pPr>
                      <w:pStyle w:val="Referentiegegevens"/>
                    </w:pPr>
                    <w:r>
                      <w:t xml:space="preserve">Nota van wijziging </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2F5DFD8" wp14:editId="1D991EF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9F4BCE" w14:textId="77777777" w:rsidR="00D70874" w:rsidRDefault="00D70874"/>
                      </w:txbxContent>
                    </wps:txbx>
                    <wps:bodyPr vert="horz" wrap="square" lIns="0" tIns="0" rIns="0" bIns="0" anchor="t" anchorCtr="0"/>
                  </wps:wsp>
                </a:graphicData>
              </a:graphic>
            </wp:anchor>
          </w:drawing>
        </mc:Choice>
        <mc:Fallback>
          <w:pict>
            <v:shape w14:anchorId="32F5DFD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E9F4BCE" w14:textId="77777777" w:rsidR="00D70874" w:rsidRDefault="00D7087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6468842" wp14:editId="2AE6163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5B3972" w14:textId="77777777" w:rsidR="00E75950" w:rsidRDefault="00D70874">
                          <w:pPr>
                            <w:pStyle w:val="Referentiegegevens"/>
                          </w:pPr>
                          <w:r>
                            <w:t xml:space="preserve">Pagina </w:t>
                          </w:r>
                          <w:r>
                            <w:fldChar w:fldCharType="begin"/>
                          </w:r>
                          <w:r>
                            <w:instrText>PAGE</w:instrText>
                          </w:r>
                          <w:r>
                            <w:fldChar w:fldCharType="separate"/>
                          </w:r>
                          <w:r w:rsidR="00606242">
                            <w:rPr>
                              <w:noProof/>
                            </w:rPr>
                            <w:t>1</w:t>
                          </w:r>
                          <w:r>
                            <w:fldChar w:fldCharType="end"/>
                          </w:r>
                          <w:r>
                            <w:t xml:space="preserve"> van </w:t>
                          </w:r>
                          <w:r>
                            <w:fldChar w:fldCharType="begin"/>
                          </w:r>
                          <w:r>
                            <w:instrText>NUMPAGES</w:instrText>
                          </w:r>
                          <w:r>
                            <w:fldChar w:fldCharType="separate"/>
                          </w:r>
                          <w:r w:rsidR="00606242">
                            <w:rPr>
                              <w:noProof/>
                            </w:rPr>
                            <w:t>1</w:t>
                          </w:r>
                          <w:r>
                            <w:fldChar w:fldCharType="end"/>
                          </w:r>
                        </w:p>
                      </w:txbxContent>
                    </wps:txbx>
                    <wps:bodyPr vert="horz" wrap="square" lIns="0" tIns="0" rIns="0" bIns="0" anchor="t" anchorCtr="0"/>
                  </wps:wsp>
                </a:graphicData>
              </a:graphic>
            </wp:anchor>
          </w:drawing>
        </mc:Choice>
        <mc:Fallback>
          <w:pict>
            <v:shape w14:anchorId="1646884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75B3972" w14:textId="77777777" w:rsidR="00E75950" w:rsidRDefault="00D70874">
                    <w:pPr>
                      <w:pStyle w:val="Referentiegegevens"/>
                    </w:pPr>
                    <w:r>
                      <w:t xml:space="preserve">Pagina </w:t>
                    </w:r>
                    <w:r>
                      <w:fldChar w:fldCharType="begin"/>
                    </w:r>
                    <w:r>
                      <w:instrText>PAGE</w:instrText>
                    </w:r>
                    <w:r>
                      <w:fldChar w:fldCharType="separate"/>
                    </w:r>
                    <w:r w:rsidR="00606242">
                      <w:rPr>
                        <w:noProof/>
                      </w:rPr>
                      <w:t>1</w:t>
                    </w:r>
                    <w:r>
                      <w:fldChar w:fldCharType="end"/>
                    </w:r>
                    <w:r>
                      <w:t xml:space="preserve"> van </w:t>
                    </w:r>
                    <w:r>
                      <w:fldChar w:fldCharType="begin"/>
                    </w:r>
                    <w:r>
                      <w:instrText>NUMPAGES</w:instrText>
                    </w:r>
                    <w:r>
                      <w:fldChar w:fldCharType="separate"/>
                    </w:r>
                    <w:r w:rsidR="0060624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7EFAF7F" wp14:editId="212C81B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43E84F" w14:textId="77777777" w:rsidR="00E75950" w:rsidRDefault="00D70874">
                          <w:pPr>
                            <w:spacing w:line="240" w:lineRule="auto"/>
                          </w:pPr>
                          <w:r>
                            <w:rPr>
                              <w:noProof/>
                            </w:rPr>
                            <w:drawing>
                              <wp:inline distT="0" distB="0" distL="0" distR="0" wp14:anchorId="4C988005" wp14:editId="1174195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EFAF7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243E84F" w14:textId="77777777" w:rsidR="00E75950" w:rsidRDefault="00D70874">
                    <w:pPr>
                      <w:spacing w:line="240" w:lineRule="auto"/>
                    </w:pPr>
                    <w:r>
                      <w:rPr>
                        <w:noProof/>
                      </w:rPr>
                      <w:drawing>
                        <wp:inline distT="0" distB="0" distL="0" distR="0" wp14:anchorId="4C988005" wp14:editId="1174195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791682" wp14:editId="1761489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981569" w14:textId="77777777" w:rsidR="00E75950" w:rsidRDefault="00D70874">
                          <w:pPr>
                            <w:spacing w:line="240" w:lineRule="auto"/>
                          </w:pPr>
                          <w:r>
                            <w:rPr>
                              <w:noProof/>
                            </w:rPr>
                            <w:drawing>
                              <wp:inline distT="0" distB="0" distL="0" distR="0" wp14:anchorId="2DFD9439" wp14:editId="742C123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79168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4981569" w14:textId="77777777" w:rsidR="00E75950" w:rsidRDefault="00D70874">
                    <w:pPr>
                      <w:spacing w:line="240" w:lineRule="auto"/>
                    </w:pPr>
                    <w:r>
                      <w:rPr>
                        <w:noProof/>
                      </w:rPr>
                      <w:drawing>
                        <wp:inline distT="0" distB="0" distL="0" distR="0" wp14:anchorId="2DFD9439" wp14:editId="742C123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A2A16F5" wp14:editId="0BBF698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9A5868" w14:textId="77777777" w:rsidR="00E75950" w:rsidRDefault="00D7087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A2A16F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A9A5868" w14:textId="77777777" w:rsidR="00E75950" w:rsidRDefault="00D7087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315BB2"/>
    <w:multiLevelType w:val="multilevel"/>
    <w:tmpl w:val="C61810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E44C3A7"/>
    <w:multiLevelType w:val="multilevel"/>
    <w:tmpl w:val="CB7B9F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0A194F7"/>
    <w:multiLevelType w:val="multilevel"/>
    <w:tmpl w:val="6F219ED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A837B3A"/>
    <w:multiLevelType w:val="multilevel"/>
    <w:tmpl w:val="42F8941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EE241EB"/>
    <w:multiLevelType w:val="hybridMultilevel"/>
    <w:tmpl w:val="830CF93A"/>
    <w:lvl w:ilvl="0" w:tplc="04130001">
      <w:start w:val="1"/>
      <w:numFmt w:val="bullet"/>
      <w:lvlText w:val=""/>
      <w:lvlJc w:val="left"/>
      <w:pPr>
        <w:ind w:left="417" w:hanging="360"/>
      </w:pPr>
      <w:rPr>
        <w:rFonts w:ascii="Symbol" w:hAnsi="Symbo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5" w15:restartNumberingAfterBreak="0">
    <w:nsid w:val="64E5A0EC"/>
    <w:multiLevelType w:val="multilevel"/>
    <w:tmpl w:val="20E2C50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31E490F"/>
    <w:multiLevelType w:val="multilevel"/>
    <w:tmpl w:val="83E1E12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39178093">
    <w:abstractNumId w:val="5"/>
  </w:num>
  <w:num w:numId="2" w16cid:durableId="285896692">
    <w:abstractNumId w:val="2"/>
  </w:num>
  <w:num w:numId="3" w16cid:durableId="505052572">
    <w:abstractNumId w:val="3"/>
  </w:num>
  <w:num w:numId="4" w16cid:durableId="411319486">
    <w:abstractNumId w:val="1"/>
  </w:num>
  <w:num w:numId="5" w16cid:durableId="121308332">
    <w:abstractNumId w:val="6"/>
  </w:num>
  <w:num w:numId="6" w16cid:durableId="206377232">
    <w:abstractNumId w:val="0"/>
  </w:num>
  <w:num w:numId="7" w16cid:durableId="1255212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42"/>
    <w:rsid w:val="00055256"/>
    <w:rsid w:val="000A17BB"/>
    <w:rsid w:val="000A23A5"/>
    <w:rsid w:val="00124327"/>
    <w:rsid w:val="00137910"/>
    <w:rsid w:val="0017245A"/>
    <w:rsid w:val="00181378"/>
    <w:rsid w:val="00195A66"/>
    <w:rsid w:val="001C1FEF"/>
    <w:rsid w:val="001F3CBF"/>
    <w:rsid w:val="00256E5B"/>
    <w:rsid w:val="002A5635"/>
    <w:rsid w:val="003353D1"/>
    <w:rsid w:val="00350786"/>
    <w:rsid w:val="00365004"/>
    <w:rsid w:val="00380E5F"/>
    <w:rsid w:val="003A09A7"/>
    <w:rsid w:val="003C2F8F"/>
    <w:rsid w:val="003E0115"/>
    <w:rsid w:val="003E4275"/>
    <w:rsid w:val="004A20DA"/>
    <w:rsid w:val="004B3FC8"/>
    <w:rsid w:val="004F29D3"/>
    <w:rsid w:val="00560B64"/>
    <w:rsid w:val="005C2765"/>
    <w:rsid w:val="005E0FC2"/>
    <w:rsid w:val="005F1F5F"/>
    <w:rsid w:val="00606242"/>
    <w:rsid w:val="00655C2A"/>
    <w:rsid w:val="00661A13"/>
    <w:rsid w:val="006829B5"/>
    <w:rsid w:val="006E4AAE"/>
    <w:rsid w:val="006F367F"/>
    <w:rsid w:val="00796C70"/>
    <w:rsid w:val="007A4CDE"/>
    <w:rsid w:val="007E795E"/>
    <w:rsid w:val="007F5F36"/>
    <w:rsid w:val="00803A2B"/>
    <w:rsid w:val="00870F05"/>
    <w:rsid w:val="00871513"/>
    <w:rsid w:val="0088711B"/>
    <w:rsid w:val="008B1CD8"/>
    <w:rsid w:val="0091220D"/>
    <w:rsid w:val="009E3D84"/>
    <w:rsid w:val="00A05A99"/>
    <w:rsid w:val="00A134A1"/>
    <w:rsid w:val="00A8677D"/>
    <w:rsid w:val="00B04D21"/>
    <w:rsid w:val="00B20638"/>
    <w:rsid w:val="00BE0AB3"/>
    <w:rsid w:val="00C75BC8"/>
    <w:rsid w:val="00C95D0F"/>
    <w:rsid w:val="00CA5B7D"/>
    <w:rsid w:val="00CD249E"/>
    <w:rsid w:val="00D22893"/>
    <w:rsid w:val="00D30649"/>
    <w:rsid w:val="00D33D9B"/>
    <w:rsid w:val="00D514C7"/>
    <w:rsid w:val="00D5591A"/>
    <w:rsid w:val="00D70874"/>
    <w:rsid w:val="00E4168A"/>
    <w:rsid w:val="00E55124"/>
    <w:rsid w:val="00E75950"/>
    <w:rsid w:val="00EE069D"/>
    <w:rsid w:val="00F270EC"/>
    <w:rsid w:val="00F414AB"/>
    <w:rsid w:val="00F62CE2"/>
    <w:rsid w:val="00F962D0"/>
    <w:rsid w:val="00FC53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C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0624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6242"/>
    <w:rPr>
      <w:rFonts w:ascii="Verdana" w:hAnsi="Verdana"/>
      <w:color w:val="000000"/>
      <w:sz w:val="18"/>
      <w:szCs w:val="18"/>
    </w:rPr>
  </w:style>
  <w:style w:type="paragraph" w:styleId="Lijstalinea">
    <w:name w:val="List Paragraph"/>
    <w:basedOn w:val="Standaard"/>
    <w:uiPriority w:val="34"/>
    <w:qFormat/>
    <w:rsid w:val="005E0FC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5E0FC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E0FC2"/>
    <w:rPr>
      <w:rFonts w:ascii="Verdana" w:hAnsi="Verdana"/>
      <w:color w:val="000000"/>
    </w:rPr>
  </w:style>
  <w:style w:type="character" w:styleId="Voetnootmarkering">
    <w:name w:val="footnote reference"/>
    <w:basedOn w:val="Standaardalinea-lettertype"/>
    <w:uiPriority w:val="99"/>
    <w:semiHidden/>
    <w:unhideWhenUsed/>
    <w:rsid w:val="005E0FC2"/>
    <w:rPr>
      <w:vertAlign w:val="superscript"/>
    </w:rPr>
  </w:style>
  <w:style w:type="paragraph" w:styleId="Revisie">
    <w:name w:val="Revision"/>
    <w:hidden/>
    <w:uiPriority w:val="99"/>
    <w:semiHidden/>
    <w:rsid w:val="002A563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A5635"/>
    <w:rPr>
      <w:sz w:val="16"/>
      <w:szCs w:val="16"/>
    </w:rPr>
  </w:style>
  <w:style w:type="paragraph" w:styleId="Tekstopmerking">
    <w:name w:val="annotation text"/>
    <w:basedOn w:val="Standaard"/>
    <w:link w:val="TekstopmerkingChar"/>
    <w:uiPriority w:val="99"/>
    <w:unhideWhenUsed/>
    <w:rsid w:val="002A5635"/>
    <w:pPr>
      <w:spacing w:line="240" w:lineRule="auto"/>
    </w:pPr>
    <w:rPr>
      <w:sz w:val="20"/>
      <w:szCs w:val="20"/>
    </w:rPr>
  </w:style>
  <w:style w:type="character" w:customStyle="1" w:styleId="TekstopmerkingChar">
    <w:name w:val="Tekst opmerking Char"/>
    <w:basedOn w:val="Standaardalinea-lettertype"/>
    <w:link w:val="Tekstopmerking"/>
    <w:uiPriority w:val="99"/>
    <w:rsid w:val="002A563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A5635"/>
    <w:rPr>
      <w:b/>
      <w:bCs/>
    </w:rPr>
  </w:style>
  <w:style w:type="character" w:customStyle="1" w:styleId="OnderwerpvanopmerkingChar">
    <w:name w:val="Onderwerp van opmerking Char"/>
    <w:basedOn w:val="TekstopmerkingChar"/>
    <w:link w:val="Onderwerpvanopmerking"/>
    <w:uiPriority w:val="99"/>
    <w:semiHidden/>
    <w:rsid w:val="002A563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415</ap:Words>
  <ap:Characters>2288</ap:Characters>
  <ap:DocSecurity>0</ap:DocSecurity>
  <ap:Lines>19</ap:Lines>
  <ap:Paragraphs>5</ap:Paragraphs>
  <ap:ScaleCrop>false</ap:ScaleCrop>
  <ap:LinksUpToDate>false</ap:LinksUpToDate>
  <ap:CharactersWithSpaces>2698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2025-09-24T09:47:00.0000000Z</dcterms:created>
  <dcterms:modified xsi:type="dcterms:W3CDTF">2025-09-24T09:47:00.0000000Z</dcterms:modified>
  <dc:description>------------------------</dc:description>
  <version/>
  <category/>
</coreProperties>
</file>