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2025Z17691</w:t>
        <w:br/>
      </w:r>
      <w:proofErr w:type="spellEnd"/>
    </w:p>
    <w:p>
      <w:pPr>
        <w:pStyle w:val="Normal"/>
        <w:rPr>
          <w:b w:val="1"/>
          <w:bCs w:val="1"/>
        </w:rPr>
      </w:pPr>
      <w:r w:rsidR="250AE766">
        <w:rPr>
          <w:b w:val="0"/>
          <w:bCs w:val="0"/>
        </w:rPr>
        <w:t>(ingezonden 24 september 2025)</w:t>
        <w:br/>
      </w:r>
    </w:p>
    <w:p>
      <w:r>
        <w:t xml:space="preserve">Vragen van het lid Welzijn (Nieuw Sociaal Contract) aan de minister van Volkshuisvesting en Ruimtelijke Ordening over het NOS-artikel ‘Raad van State kraakt plan om voorrang statushouders te schrappen, Keijzer zet door’</w:t>
      </w:r>
      <w:r>
        <w:br/>
      </w:r>
    </w:p>
    <w:p>
      <w:pPr>
        <w:pStyle w:val="ListParagraph"/>
        <w:numPr>
          <w:ilvl w:val="0"/>
          <w:numId w:val="100487420"/>
        </w:numPr>
        <w:ind w:left="360"/>
      </w:pPr>
      <w:r>
        <w:t xml:space="preserve">Heeft u kennisgenomen van dit artikel? 1)</w:t>
      </w:r>
      <w:r>
        <w:br/>
      </w:r>
    </w:p>
    <w:p>
      <w:pPr>
        <w:pStyle w:val="ListParagraph"/>
        <w:numPr>
          <w:ilvl w:val="0"/>
          <w:numId w:val="100487420"/>
        </w:numPr>
        <w:ind w:left="360"/>
      </w:pPr>
      <w:r>
        <w:t xml:space="preserve">Hoe weegt u het advies van de Raad van State af tegen uw politieke doelstelling om Nederlandse woningzoekenden voorrang te geven?</w:t>
      </w:r>
      <w:r>
        <w:br/>
      </w:r>
    </w:p>
    <w:p>
      <w:pPr>
        <w:pStyle w:val="ListParagraph"/>
        <w:numPr>
          <w:ilvl w:val="0"/>
          <w:numId w:val="100487420"/>
        </w:numPr>
        <w:ind w:left="360"/>
      </w:pPr>
      <w:r>
        <w:t xml:space="preserve">Hoe verzoent u het schrappen van voorrang voor statushouders met het grondrecht op gelijke behandeling?</w:t>
      </w:r>
      <w:r>
        <w:br/>
      </w:r>
    </w:p>
    <w:p>
      <w:pPr>
        <w:pStyle w:val="ListParagraph"/>
        <w:numPr>
          <w:ilvl w:val="0"/>
          <w:numId w:val="100487420"/>
        </w:numPr>
        <w:ind w:left="360"/>
      </w:pPr>
      <w:r>
        <w:t xml:space="preserve">Hoe bent u van plan tot een grondrechtelijk juiste oplossing te komen?</w:t>
      </w:r>
      <w:r>
        <w:br/>
      </w:r>
    </w:p>
    <w:p>
      <w:pPr>
        <w:pStyle w:val="ListParagraph"/>
        <w:numPr>
          <w:ilvl w:val="0"/>
          <w:numId w:val="100487420"/>
        </w:numPr>
        <w:ind w:left="360"/>
      </w:pPr>
      <w:r>
        <w:t xml:space="preserve">Wat is uw zienswijze op het feit dat de Raad van State het “niet realistisch” noemt dat aangekondigde maatregelen voor statushouders op tijd effect hebben?</w:t>
      </w:r>
      <w:r>
        <w:br/>
      </w:r>
    </w:p>
    <w:p>
      <w:pPr>
        <w:pStyle w:val="ListParagraph"/>
        <w:numPr>
          <w:ilvl w:val="0"/>
          <w:numId w:val="100487420"/>
        </w:numPr>
        <w:ind w:left="360"/>
      </w:pPr>
      <w:r>
        <w:t xml:space="preserve">Hoe bent u van plan de aangekondigde maatregelen wel op tijd effectief te laten zijn voor statushouders?  </w:t>
      </w:r>
      <w:r>
        <w:br/>
      </w:r>
    </w:p>
    <w:p>
      <w:pPr>
        <w:pStyle w:val="ListParagraph"/>
        <w:numPr>
          <w:ilvl w:val="0"/>
          <w:numId w:val="100487420"/>
        </w:numPr>
        <w:ind w:left="360"/>
      </w:pPr>
      <w:r>
        <w:t xml:space="preserve">Heeft u verder onderzocht of er alternatieve maatregelen mogelijk zijn waarmee statushouders niet volledig benadeeld worden, en wat kwam er uit dit onderzoek?</w:t>
      </w:r>
      <w:r>
        <w:br/>
      </w:r>
    </w:p>
    <w:p>
      <w:pPr>
        <w:pStyle w:val="ListParagraph"/>
        <w:numPr>
          <w:ilvl w:val="0"/>
          <w:numId w:val="100487420"/>
        </w:numPr>
        <w:ind w:left="360"/>
      </w:pPr>
      <w:r>
        <w:t xml:space="preserve">Bent u bekend met het gegeven dat volgens het Centraal Orgaan opvang asielzoekers (COA) 6 tot 10% van de vrijgekomen sociale huurwoningen naar statushouders gaat?</w:t>
      </w:r>
      <w:r>
        <w:br/>
      </w:r>
    </w:p>
    <w:p>
      <w:pPr>
        <w:pStyle w:val="ListParagraph"/>
        <w:numPr>
          <w:ilvl w:val="0"/>
          <w:numId w:val="100487420"/>
        </w:numPr>
        <w:ind w:left="360"/>
      </w:pPr>
      <w:r>
        <w:t xml:space="preserve">Is dit percentage het juiste percentage en zo niet, wat is dan wel het juiste percentage, waarom en wat is de bron?</w:t>
      </w:r>
      <w:r>
        <w:br/>
      </w:r>
    </w:p>
    <w:p>
      <w:pPr>
        <w:pStyle w:val="ListParagraph"/>
        <w:numPr>
          <w:ilvl w:val="0"/>
          <w:numId w:val="100487420"/>
        </w:numPr>
        <w:ind w:left="360"/>
      </w:pPr>
      <w:r>
        <w:t xml:space="preserve">Worden alle typen sociale huurwoningen en situaties waarop deze woningen vrijkomen (denk aan nieuwe woningen, doorstroom etc.) in dit percentage meegenomen, zo niet wat dan wel en waarom is de keuze gemaakt om met deze data te komen tot het juiste percentage?</w:t>
      </w:r>
      <w:r>
        <w:br/>
      </w:r>
    </w:p>
    <w:p>
      <w:pPr>
        <w:pStyle w:val="ListParagraph"/>
        <w:numPr>
          <w:ilvl w:val="0"/>
          <w:numId w:val="100487420"/>
        </w:numPr>
        <w:ind w:left="360"/>
      </w:pPr>
      <w:r>
        <w:t xml:space="preserve">Hoe verschilt het percentage tussen de starters en statushouders per gemeente uitgesplitst naar kleine, middel, middelgrote en grote gemeenten?</w:t>
      </w:r>
      <w:r>
        <w:br/>
      </w:r>
    </w:p>
    <w:p>
      <w:pPr>
        <w:pStyle w:val="ListParagraph"/>
        <w:numPr>
          <w:ilvl w:val="0"/>
          <w:numId w:val="100487420"/>
        </w:numPr>
        <w:ind w:left="360"/>
      </w:pPr>
      <w:r>
        <w:t xml:space="preserve">Kunt u aangeven wat de gevolgen zijn bij het verkrijgen van voorrang voor statushouders op een sociale huurwoning voor de wachttijd van niet-statushouders die op de wachtlijst staan?</w:t>
      </w:r>
      <w:r>
        <w:br/>
      </w:r>
    </w:p>
    <w:p>
      <w:pPr>
        <w:pStyle w:val="ListParagraph"/>
        <w:numPr>
          <w:ilvl w:val="0"/>
          <w:numId w:val="100487420"/>
        </w:numPr>
        <w:ind w:left="360"/>
      </w:pPr>
      <w:r>
        <w:t xml:space="preserve">Wat is het percentage statushouders dat een vrijgekomen sociale huurwoning bemachtigt in verhouding tot de starters op de woningmarkt die op de wachtlijst staan voor een sociale huurwoning?</w:t>
      </w:r>
      <w:r>
        <w:br/>
      </w:r>
    </w:p>
    <w:p>
      <w:pPr>
        <w:pStyle w:val="ListParagraph"/>
        <w:numPr>
          <w:ilvl w:val="0"/>
          <w:numId w:val="100487420"/>
        </w:numPr>
        <w:ind w:left="360"/>
      </w:pPr>
      <w:r>
        <w:t xml:space="preserve">Kunt u deze vragen één voor één voor het verkiezingsreces beantwoorden?</w:t>
      </w:r>
      <w:r>
        <w:br/>
      </w:r>
    </w:p>
    <w:p>
      <w:r>
        <w:t xml:space="preserve"> </w:t>
      </w:r>
      <w:r>
        <w:br/>
      </w:r>
    </w:p>
    <w:p>
      <w:r>
        <w:t xml:space="preserve"> </w:t>
      </w:r>
      <w:r>
        <w:br/>
      </w:r>
    </w:p>
    <w:p>
      <w:r>
        <w:t xml:space="preserve">1) https://nos.nl/artikel/2583555-raad-van-state-kraakt-plan-om-voorrang-statushouders-te-schrappen-keijzer-zet-door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350">
    <w:abstractNumId w:val="100487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