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D48" w:rsidR="00687D48" w:rsidRDefault="00687D48" w14:paraId="564C5709" w14:textId="77777777">
      <w:pPr>
        <w:rPr>
          <w:rFonts w:ascii="Times New Roman" w:hAnsi="Times New Roman"/>
          <w:b/>
          <w:bCs/>
          <w:sz w:val="24"/>
        </w:rPr>
      </w:pPr>
      <w:r w:rsidRPr="00687D48">
        <w:rPr>
          <w:rFonts w:ascii="Times New Roman" w:hAnsi="Times New Roman"/>
          <w:b/>
          <w:bCs/>
          <w:sz w:val="24"/>
        </w:rPr>
        <w:t>26 643</w:t>
      </w:r>
      <w:r w:rsidRPr="00687D48">
        <w:rPr>
          <w:rFonts w:ascii="Times New Roman" w:hAnsi="Times New Roman"/>
          <w:b/>
          <w:bCs/>
          <w:sz w:val="24"/>
        </w:rPr>
        <w:tab/>
      </w:r>
      <w:r w:rsidRPr="00687D48">
        <w:rPr>
          <w:rFonts w:ascii="Times New Roman" w:hAnsi="Times New Roman"/>
          <w:b/>
          <w:bCs/>
          <w:sz w:val="24"/>
        </w:rPr>
        <w:tab/>
        <w:t>Informatie- en communicatietechnologie (ICT)</w:t>
      </w:r>
    </w:p>
    <w:p w:rsidRPr="00687D48" w:rsidR="00C2584A" w:rsidP="00C2584A" w:rsidRDefault="00687D48" w14:paraId="2DD507E6" w14:textId="50AC8D74">
      <w:pPr>
        <w:rPr>
          <w:rFonts w:ascii="Times New Roman" w:hAnsi="Times New Roman"/>
          <w:color w:val="211D1F"/>
          <w:sz w:val="24"/>
        </w:rPr>
      </w:pPr>
      <w:r w:rsidRPr="00687D48">
        <w:rPr>
          <w:rFonts w:ascii="Times New Roman" w:hAnsi="Times New Roman"/>
          <w:b/>
          <w:bCs/>
          <w:color w:val="211D1F"/>
          <w:sz w:val="24"/>
        </w:rPr>
        <w:br/>
        <w:t xml:space="preserve">Nr. </w:t>
      </w:r>
      <w:r>
        <w:rPr>
          <w:rFonts w:ascii="Times New Roman" w:hAnsi="Times New Roman"/>
          <w:b/>
          <w:bCs/>
          <w:color w:val="211D1F"/>
          <w:sz w:val="24"/>
        </w:rPr>
        <w:t>1400</w:t>
      </w:r>
      <w:r w:rsidRPr="00687D48">
        <w:rPr>
          <w:rFonts w:ascii="Times New Roman" w:hAnsi="Times New Roman"/>
          <w:b/>
          <w:bCs/>
          <w:color w:val="211D1F"/>
          <w:sz w:val="24"/>
        </w:rPr>
        <w:tab/>
        <w:t>Brief van het Presidium</w:t>
      </w:r>
      <w:r w:rsidRPr="00687D48">
        <w:rPr>
          <w:rFonts w:ascii="Times New Roman" w:hAnsi="Times New Roman"/>
          <w:color w:val="211D1F"/>
          <w:sz w:val="24"/>
        </w:rPr>
        <w:br/>
      </w:r>
      <w:r w:rsidRPr="00687D48">
        <w:rPr>
          <w:rFonts w:ascii="Times New Roman" w:hAnsi="Times New Roman"/>
          <w:color w:val="211D1F"/>
          <w:sz w:val="24"/>
        </w:rPr>
        <w:br/>
        <w:t xml:space="preserve">  </w:t>
      </w:r>
      <w:r w:rsidRPr="00687D48">
        <w:rPr>
          <w:rFonts w:ascii="Times New Roman" w:hAnsi="Times New Roman"/>
          <w:color w:val="211D1F"/>
          <w:sz w:val="24"/>
        </w:rPr>
        <w:tab/>
      </w:r>
      <w:r w:rsidRPr="00687D48">
        <w:rPr>
          <w:rFonts w:ascii="Times New Roman" w:hAnsi="Times New Roman"/>
          <w:color w:val="211D1F"/>
          <w:sz w:val="24"/>
        </w:rPr>
        <w:tab/>
      </w:r>
      <w:r w:rsidRPr="00687D48" w:rsidR="00C2584A">
        <w:rPr>
          <w:rFonts w:ascii="Times New Roman" w:hAnsi="Times New Roman"/>
          <w:color w:val="211D1F"/>
          <w:sz w:val="24"/>
        </w:rPr>
        <w:t xml:space="preserve">Aan de Leden </w:t>
      </w:r>
    </w:p>
    <w:p w:rsidRPr="00687D48" w:rsidR="00C2584A" w:rsidP="00C2584A" w:rsidRDefault="00C2584A" w14:paraId="7AA9386A" w14:textId="77777777">
      <w:pPr>
        <w:rPr>
          <w:rFonts w:ascii="Times New Roman" w:hAnsi="Times New Roman"/>
          <w:color w:val="211D1F"/>
          <w:sz w:val="24"/>
        </w:rPr>
      </w:pPr>
    </w:p>
    <w:p w:rsidRPr="00687D48" w:rsidR="00C2584A" w:rsidP="00687D48" w:rsidRDefault="00C2584A" w14:paraId="601FB8A7" w14:textId="1FBF9040">
      <w:pPr>
        <w:ind w:left="708" w:firstLine="708"/>
        <w:rPr>
          <w:rFonts w:ascii="Times New Roman" w:hAnsi="Times New Roman"/>
          <w:color w:val="211D1F"/>
          <w:sz w:val="24"/>
        </w:rPr>
      </w:pPr>
      <w:r w:rsidRPr="00687D48">
        <w:rPr>
          <w:rFonts w:ascii="Times New Roman" w:hAnsi="Times New Roman"/>
          <w:color w:val="211D1F"/>
          <w:sz w:val="24"/>
        </w:rPr>
        <w:t xml:space="preserve">Den Haag, </w:t>
      </w:r>
      <w:r w:rsidRPr="00687D48" w:rsidR="00E62B7F">
        <w:rPr>
          <w:rFonts w:ascii="Times New Roman" w:hAnsi="Times New Roman"/>
          <w:color w:val="211D1F"/>
          <w:sz w:val="24"/>
        </w:rPr>
        <w:t>24 september 2025</w:t>
      </w:r>
    </w:p>
    <w:p w:rsidRPr="00687D48" w:rsidR="00C2584A" w:rsidP="00C2584A" w:rsidRDefault="00C2584A" w14:paraId="44BC6F8F" w14:textId="77777777">
      <w:pPr>
        <w:rPr>
          <w:rFonts w:ascii="Times New Roman" w:hAnsi="Times New Roman"/>
          <w:color w:val="211D1F"/>
          <w:sz w:val="24"/>
        </w:rPr>
      </w:pPr>
    </w:p>
    <w:p w:rsidRPr="00687D48" w:rsidR="00C2584A" w:rsidP="00C2584A" w:rsidRDefault="00C2584A" w14:paraId="552A5CEB" w14:textId="77777777">
      <w:pPr>
        <w:rPr>
          <w:rFonts w:ascii="Times New Roman" w:hAnsi="Times New Roman"/>
          <w:color w:val="211D1F"/>
          <w:sz w:val="24"/>
        </w:rPr>
      </w:pPr>
    </w:p>
    <w:p w:rsidRPr="00687D48" w:rsidR="00C2584A" w:rsidP="00D21B8B" w:rsidRDefault="00C2584A" w14:paraId="4AA6FADB" w14:textId="0B5B65D4">
      <w:pPr>
        <w:spacing w:line="240" w:lineRule="exact"/>
        <w:rPr>
          <w:rFonts w:ascii="Times New Roman" w:hAnsi="Times New Roman"/>
          <w:color w:val="211D1F"/>
          <w:sz w:val="24"/>
        </w:rPr>
      </w:pPr>
      <w:r w:rsidRPr="00687D48">
        <w:rPr>
          <w:rFonts w:ascii="Times New Roman" w:hAnsi="Times New Roman"/>
          <w:color w:val="211D1F"/>
          <w:sz w:val="24"/>
        </w:rPr>
        <w:t xml:space="preserve">Het </w:t>
      </w:r>
      <w:r w:rsidRPr="00687D48" w:rsidR="00B77D69">
        <w:rPr>
          <w:rFonts w:ascii="Times New Roman" w:hAnsi="Times New Roman"/>
          <w:color w:val="211D1F"/>
          <w:sz w:val="24"/>
        </w:rPr>
        <w:t>P</w:t>
      </w:r>
      <w:r w:rsidRPr="00687D48">
        <w:rPr>
          <w:rFonts w:ascii="Times New Roman" w:hAnsi="Times New Roman"/>
          <w:color w:val="211D1F"/>
          <w:sz w:val="24"/>
        </w:rPr>
        <w:t xml:space="preserve">residium legt hierbij aan u voor een voorstel van de vaste commissie voor Digitale Zaken d.d. </w:t>
      </w:r>
      <w:r w:rsidRPr="00687D48" w:rsidR="00652F41">
        <w:rPr>
          <w:rFonts w:ascii="Times New Roman" w:hAnsi="Times New Roman"/>
          <w:color w:val="211D1F"/>
          <w:sz w:val="24"/>
        </w:rPr>
        <w:t xml:space="preserve">10 september 2025 </w:t>
      </w:r>
      <w:r w:rsidRPr="00687D48">
        <w:rPr>
          <w:rFonts w:ascii="Times New Roman" w:hAnsi="Times New Roman"/>
          <w:color w:val="211D1F"/>
          <w:sz w:val="24"/>
        </w:rPr>
        <w:t xml:space="preserve">om een onderzoek te laten verrichten door het </w:t>
      </w:r>
      <w:proofErr w:type="spellStart"/>
      <w:r w:rsidRPr="00687D48">
        <w:rPr>
          <w:rFonts w:ascii="Times New Roman" w:hAnsi="Times New Roman"/>
          <w:color w:val="211D1F"/>
          <w:sz w:val="24"/>
        </w:rPr>
        <w:t>Rathenau</w:t>
      </w:r>
      <w:proofErr w:type="spellEnd"/>
      <w:r w:rsidRPr="00687D48">
        <w:rPr>
          <w:rFonts w:ascii="Times New Roman" w:hAnsi="Times New Roman"/>
          <w:color w:val="211D1F"/>
          <w:sz w:val="24"/>
        </w:rPr>
        <w:t xml:space="preserve"> Instituut naar </w:t>
      </w:r>
      <w:r w:rsidRPr="00687D48" w:rsidR="00652F41">
        <w:rPr>
          <w:rFonts w:ascii="Times New Roman" w:hAnsi="Times New Roman"/>
          <w:color w:val="211D1F"/>
          <w:sz w:val="24"/>
        </w:rPr>
        <w:t xml:space="preserve">Algoritmen en inmenging. </w:t>
      </w:r>
      <w:r w:rsidRPr="00687D48">
        <w:rPr>
          <w:rFonts w:ascii="Times New Roman" w:hAnsi="Times New Roman"/>
          <w:color w:val="211D1F"/>
          <w:sz w:val="24"/>
        </w:rPr>
        <w:t xml:space="preserve">De brief van </w:t>
      </w:r>
      <w:r w:rsidRPr="00687D48" w:rsidR="00652F41">
        <w:rPr>
          <w:rFonts w:ascii="Times New Roman" w:hAnsi="Times New Roman"/>
          <w:color w:val="211D1F"/>
          <w:sz w:val="24"/>
        </w:rPr>
        <w:t xml:space="preserve">10 september </w:t>
      </w:r>
      <w:r w:rsidRPr="00687D48">
        <w:rPr>
          <w:rFonts w:ascii="Times New Roman" w:hAnsi="Times New Roman"/>
          <w:color w:val="211D1F"/>
          <w:sz w:val="24"/>
        </w:rPr>
        <w:t>202</w:t>
      </w:r>
      <w:r w:rsidRPr="00687D48" w:rsidR="00652F41">
        <w:rPr>
          <w:rFonts w:ascii="Times New Roman" w:hAnsi="Times New Roman"/>
          <w:color w:val="211D1F"/>
          <w:sz w:val="24"/>
        </w:rPr>
        <w:t>5</w:t>
      </w:r>
      <w:r w:rsidRPr="00687D48">
        <w:rPr>
          <w:rFonts w:ascii="Times New Roman" w:hAnsi="Times New Roman"/>
          <w:color w:val="211D1F"/>
          <w:sz w:val="24"/>
        </w:rPr>
        <w:t xml:space="preserve"> en het daarin nader uitgewerkte voorstel treft u als bijlage bij deze brief aan. </w:t>
      </w:r>
    </w:p>
    <w:p w:rsidRPr="00687D48" w:rsidR="00B82278" w:rsidP="00D21B8B" w:rsidRDefault="00687D48" w14:paraId="02CEECED" w14:textId="20CC3CA2">
      <w:pPr>
        <w:spacing w:line="240" w:lineRule="exact"/>
        <w:rPr>
          <w:rFonts w:ascii="Times New Roman" w:hAnsi="Times New Roman"/>
          <w:color w:val="211D1F"/>
          <w:sz w:val="24"/>
        </w:rPr>
      </w:pPr>
      <w:r w:rsidRPr="00687D48">
        <w:rPr>
          <w:rFonts w:ascii="Times New Roman" w:hAnsi="Times New Roman"/>
          <w:color w:val="211D1F"/>
          <w:sz w:val="24"/>
        </w:rPr>
        <w:br/>
      </w:r>
      <w:r w:rsidRPr="00687D48" w:rsidR="00C2584A">
        <w:rPr>
          <w:rFonts w:ascii="Times New Roman" w:hAnsi="Times New Roman"/>
          <w:color w:val="211D1F"/>
          <w:sz w:val="24"/>
        </w:rPr>
        <w:t xml:space="preserve">Het </w:t>
      </w:r>
      <w:r w:rsidRPr="00687D48" w:rsidR="00B77D69">
        <w:rPr>
          <w:rFonts w:ascii="Times New Roman" w:hAnsi="Times New Roman"/>
          <w:color w:val="211D1F"/>
          <w:sz w:val="24"/>
        </w:rPr>
        <w:t>P</w:t>
      </w:r>
      <w:r w:rsidRPr="00687D48" w:rsidR="00C2584A">
        <w:rPr>
          <w:rFonts w:ascii="Times New Roman" w:hAnsi="Times New Roman"/>
          <w:color w:val="211D1F"/>
          <w:sz w:val="24"/>
        </w:rPr>
        <w:t>residium stelt u voor om met dit voorstel in te stemmen.</w:t>
      </w:r>
    </w:p>
    <w:p w:rsidRPr="00687D48" w:rsidR="00E62B7F" w:rsidP="00D21B8B" w:rsidRDefault="00E62B7F" w14:paraId="0E234A28" w14:textId="77777777">
      <w:pPr>
        <w:spacing w:line="240" w:lineRule="exact"/>
        <w:rPr>
          <w:rFonts w:ascii="Times New Roman" w:hAnsi="Times New Roman"/>
          <w:color w:val="211D1F"/>
          <w:sz w:val="24"/>
        </w:rPr>
      </w:pPr>
    </w:p>
    <w:p w:rsidRPr="00687D48" w:rsidR="00E62B7F" w:rsidP="00D21B8B" w:rsidRDefault="00687D48" w14:paraId="4BA5F30D" w14:textId="05477125">
      <w:pPr>
        <w:spacing w:line="240" w:lineRule="exact"/>
        <w:rPr>
          <w:rFonts w:ascii="Times New Roman" w:hAnsi="Times New Roman"/>
          <w:sz w:val="24"/>
        </w:rPr>
      </w:pPr>
      <w:r w:rsidRPr="00687D48">
        <w:rPr>
          <w:rFonts w:ascii="Times New Roman" w:hAnsi="Times New Roman"/>
          <w:color w:val="211D1F"/>
          <w:sz w:val="24"/>
        </w:rPr>
        <w:t xml:space="preserve">De </w:t>
      </w:r>
      <w:r w:rsidRPr="00687D48" w:rsidR="00E62B7F">
        <w:rPr>
          <w:rFonts w:ascii="Times New Roman" w:hAnsi="Times New Roman"/>
          <w:color w:val="211D1F"/>
          <w:sz w:val="24"/>
        </w:rPr>
        <w:t>Voorzitter van de Tweede Kamer der Staten-Generaal</w:t>
      </w:r>
      <w:r w:rsidRPr="00687D48">
        <w:rPr>
          <w:rFonts w:ascii="Times New Roman" w:hAnsi="Times New Roman"/>
          <w:color w:val="211D1F"/>
          <w:sz w:val="24"/>
        </w:rPr>
        <w:t>,</w:t>
      </w:r>
    </w:p>
    <w:p w:rsidRPr="00687D48" w:rsidR="00687D48" w:rsidP="00687D48" w:rsidRDefault="00687D48" w14:paraId="23CCDD03" w14:textId="77777777">
      <w:pPr>
        <w:spacing w:line="240" w:lineRule="exact"/>
        <w:rPr>
          <w:rFonts w:ascii="Times New Roman" w:hAnsi="Times New Roman"/>
          <w:color w:val="211D1F"/>
          <w:sz w:val="24"/>
        </w:rPr>
      </w:pPr>
      <w:r w:rsidRPr="00687D48">
        <w:rPr>
          <w:rFonts w:ascii="Times New Roman" w:hAnsi="Times New Roman"/>
          <w:color w:val="211D1F"/>
          <w:sz w:val="24"/>
        </w:rPr>
        <w:t>Martin Bosma</w:t>
      </w:r>
    </w:p>
    <w:p w:rsidR="00D21B8B" w:rsidP="00D21B8B" w:rsidRDefault="00D21B8B" w14:paraId="538A219A" w14:textId="77777777">
      <w:pPr>
        <w:spacing w:line="240" w:lineRule="exact"/>
        <w:rPr>
          <w:rFonts w:ascii="Times New Roman" w:hAnsi="Times New Roman"/>
          <w:sz w:val="24"/>
        </w:rPr>
      </w:pPr>
    </w:p>
    <w:p w:rsidR="00687D48" w:rsidP="00D21B8B" w:rsidRDefault="00687D48" w14:paraId="3CE7DD86" w14:textId="77777777">
      <w:pPr>
        <w:spacing w:line="240" w:lineRule="exact"/>
        <w:rPr>
          <w:rFonts w:ascii="Times New Roman" w:hAnsi="Times New Roman"/>
          <w:sz w:val="24"/>
        </w:rPr>
      </w:pPr>
    </w:p>
    <w:p w:rsidR="00687D48" w:rsidP="00D21B8B" w:rsidRDefault="00687D48" w14:paraId="3E0DCA90" w14:textId="77777777">
      <w:pPr>
        <w:spacing w:line="240" w:lineRule="exact"/>
        <w:rPr>
          <w:rFonts w:ascii="Times New Roman" w:hAnsi="Times New Roman"/>
          <w:sz w:val="24"/>
        </w:rPr>
      </w:pPr>
    </w:p>
    <w:p w:rsidR="00687D48" w:rsidP="00D21B8B" w:rsidRDefault="00687D48" w14:paraId="31DB02F3" w14:textId="77777777">
      <w:pPr>
        <w:spacing w:line="240" w:lineRule="exact"/>
        <w:rPr>
          <w:rFonts w:ascii="Times New Roman" w:hAnsi="Times New Roman"/>
          <w:sz w:val="24"/>
        </w:rPr>
      </w:pPr>
    </w:p>
    <w:p w:rsidR="00687D48" w:rsidP="00D21B8B" w:rsidRDefault="00687D48" w14:paraId="1F583841" w14:textId="77777777">
      <w:pPr>
        <w:spacing w:line="240" w:lineRule="exact"/>
        <w:rPr>
          <w:rFonts w:ascii="Times New Roman" w:hAnsi="Times New Roman"/>
          <w:sz w:val="24"/>
        </w:rPr>
      </w:pPr>
    </w:p>
    <w:p w:rsidR="00687D48" w:rsidP="00D21B8B" w:rsidRDefault="00687D48" w14:paraId="4ECF8F8D" w14:textId="77777777">
      <w:pPr>
        <w:spacing w:line="240" w:lineRule="exact"/>
        <w:rPr>
          <w:rFonts w:ascii="Times New Roman" w:hAnsi="Times New Roman"/>
          <w:sz w:val="24"/>
        </w:rPr>
      </w:pPr>
    </w:p>
    <w:p w:rsidR="00687D48" w:rsidP="00D21B8B" w:rsidRDefault="00687D48" w14:paraId="4F33D8FE" w14:textId="77777777">
      <w:pPr>
        <w:spacing w:line="240" w:lineRule="exact"/>
        <w:rPr>
          <w:rFonts w:ascii="Times New Roman" w:hAnsi="Times New Roman"/>
          <w:sz w:val="24"/>
        </w:rPr>
      </w:pPr>
    </w:p>
    <w:p w:rsidR="00687D48" w:rsidP="00D21B8B" w:rsidRDefault="00687D48" w14:paraId="2CA07FDE" w14:textId="77777777">
      <w:pPr>
        <w:spacing w:line="240" w:lineRule="exact"/>
        <w:rPr>
          <w:rFonts w:ascii="Times New Roman" w:hAnsi="Times New Roman"/>
          <w:sz w:val="24"/>
        </w:rPr>
      </w:pPr>
    </w:p>
    <w:p w:rsidR="00687D48" w:rsidP="00D21B8B" w:rsidRDefault="00687D48" w14:paraId="1AF8D726" w14:textId="77777777">
      <w:pPr>
        <w:spacing w:line="240" w:lineRule="exact"/>
        <w:rPr>
          <w:rFonts w:ascii="Times New Roman" w:hAnsi="Times New Roman"/>
          <w:sz w:val="24"/>
        </w:rPr>
      </w:pPr>
    </w:p>
    <w:p w:rsidR="00687D48" w:rsidP="00D21B8B" w:rsidRDefault="00687D48" w14:paraId="77F1868F" w14:textId="77777777">
      <w:pPr>
        <w:spacing w:line="240" w:lineRule="exact"/>
        <w:rPr>
          <w:rFonts w:ascii="Times New Roman" w:hAnsi="Times New Roman"/>
          <w:sz w:val="24"/>
        </w:rPr>
      </w:pPr>
    </w:p>
    <w:p w:rsidR="00687D48" w:rsidP="00D21B8B" w:rsidRDefault="00687D48" w14:paraId="08EBFC55" w14:textId="77777777">
      <w:pPr>
        <w:spacing w:line="240" w:lineRule="exact"/>
        <w:rPr>
          <w:rFonts w:ascii="Times New Roman" w:hAnsi="Times New Roman"/>
          <w:sz w:val="24"/>
        </w:rPr>
      </w:pPr>
    </w:p>
    <w:p w:rsidR="00687D48" w:rsidP="00D21B8B" w:rsidRDefault="00687D48" w14:paraId="7616BA34" w14:textId="77777777">
      <w:pPr>
        <w:spacing w:line="240" w:lineRule="exact"/>
        <w:rPr>
          <w:rFonts w:ascii="Times New Roman" w:hAnsi="Times New Roman"/>
          <w:sz w:val="24"/>
        </w:rPr>
      </w:pPr>
    </w:p>
    <w:p w:rsidR="00687D48" w:rsidP="00D21B8B" w:rsidRDefault="00687D48" w14:paraId="4DC7896F" w14:textId="77777777">
      <w:pPr>
        <w:spacing w:line="240" w:lineRule="exact"/>
        <w:rPr>
          <w:rFonts w:ascii="Times New Roman" w:hAnsi="Times New Roman"/>
          <w:sz w:val="24"/>
        </w:rPr>
      </w:pPr>
    </w:p>
    <w:p w:rsidR="00687D48" w:rsidP="00D21B8B" w:rsidRDefault="00687D48" w14:paraId="6C5FECAE" w14:textId="77777777">
      <w:pPr>
        <w:spacing w:line="240" w:lineRule="exact"/>
        <w:rPr>
          <w:rFonts w:ascii="Times New Roman" w:hAnsi="Times New Roman"/>
          <w:sz w:val="24"/>
        </w:rPr>
      </w:pPr>
    </w:p>
    <w:p w:rsidR="00687D48" w:rsidP="00D21B8B" w:rsidRDefault="00687D48" w14:paraId="3F2EC3F7" w14:textId="77777777">
      <w:pPr>
        <w:spacing w:line="240" w:lineRule="exact"/>
        <w:rPr>
          <w:rFonts w:ascii="Times New Roman" w:hAnsi="Times New Roman"/>
          <w:sz w:val="24"/>
        </w:rPr>
      </w:pPr>
    </w:p>
    <w:p w:rsidR="00687D48" w:rsidP="00D21B8B" w:rsidRDefault="00687D48" w14:paraId="01D5F58D" w14:textId="77777777">
      <w:pPr>
        <w:spacing w:line="240" w:lineRule="exact"/>
        <w:rPr>
          <w:rFonts w:ascii="Times New Roman" w:hAnsi="Times New Roman"/>
          <w:sz w:val="24"/>
        </w:rPr>
      </w:pPr>
    </w:p>
    <w:p w:rsidR="00687D48" w:rsidP="00D21B8B" w:rsidRDefault="00687D48" w14:paraId="2DE7B2A7" w14:textId="77777777">
      <w:pPr>
        <w:spacing w:line="240" w:lineRule="exact"/>
        <w:rPr>
          <w:rFonts w:ascii="Times New Roman" w:hAnsi="Times New Roman"/>
          <w:sz w:val="24"/>
        </w:rPr>
      </w:pPr>
    </w:p>
    <w:p w:rsidR="00687D48" w:rsidP="00D21B8B" w:rsidRDefault="00687D48" w14:paraId="7CA733C8" w14:textId="77777777">
      <w:pPr>
        <w:spacing w:line="240" w:lineRule="exact"/>
        <w:rPr>
          <w:rFonts w:ascii="Times New Roman" w:hAnsi="Times New Roman"/>
          <w:sz w:val="24"/>
        </w:rPr>
      </w:pPr>
    </w:p>
    <w:p w:rsidR="00687D48" w:rsidP="00D21B8B" w:rsidRDefault="00687D48" w14:paraId="3697E76E" w14:textId="77777777">
      <w:pPr>
        <w:spacing w:line="240" w:lineRule="exact"/>
        <w:rPr>
          <w:rFonts w:ascii="Times New Roman" w:hAnsi="Times New Roman"/>
          <w:sz w:val="24"/>
        </w:rPr>
      </w:pPr>
    </w:p>
    <w:p w:rsidR="00687D48" w:rsidP="00D21B8B" w:rsidRDefault="00687D48" w14:paraId="2B88A6EA" w14:textId="77777777">
      <w:pPr>
        <w:spacing w:line="240" w:lineRule="exact"/>
        <w:rPr>
          <w:rFonts w:ascii="Times New Roman" w:hAnsi="Times New Roman"/>
          <w:sz w:val="24"/>
        </w:rPr>
      </w:pPr>
    </w:p>
    <w:p w:rsidR="00687D48" w:rsidP="00D21B8B" w:rsidRDefault="00687D48" w14:paraId="7F2A5C8A" w14:textId="77777777">
      <w:pPr>
        <w:spacing w:line="240" w:lineRule="exact"/>
        <w:rPr>
          <w:rFonts w:ascii="Times New Roman" w:hAnsi="Times New Roman"/>
          <w:sz w:val="24"/>
        </w:rPr>
      </w:pPr>
    </w:p>
    <w:p w:rsidR="00687D48" w:rsidP="00D21B8B" w:rsidRDefault="00687D48" w14:paraId="39AB57BB" w14:textId="77777777">
      <w:pPr>
        <w:spacing w:line="240" w:lineRule="exact"/>
        <w:rPr>
          <w:rFonts w:ascii="Times New Roman" w:hAnsi="Times New Roman"/>
          <w:sz w:val="24"/>
        </w:rPr>
      </w:pPr>
    </w:p>
    <w:p w:rsidR="00687D48" w:rsidP="00D21B8B" w:rsidRDefault="00687D48" w14:paraId="36F75119" w14:textId="77777777">
      <w:pPr>
        <w:spacing w:line="240" w:lineRule="exact"/>
        <w:rPr>
          <w:rFonts w:ascii="Times New Roman" w:hAnsi="Times New Roman"/>
          <w:sz w:val="24"/>
        </w:rPr>
      </w:pPr>
    </w:p>
    <w:p w:rsidR="00687D48" w:rsidP="00D21B8B" w:rsidRDefault="00687D48" w14:paraId="13AF0CD3" w14:textId="77777777">
      <w:pPr>
        <w:spacing w:line="240" w:lineRule="exact"/>
        <w:rPr>
          <w:rFonts w:ascii="Times New Roman" w:hAnsi="Times New Roman"/>
          <w:sz w:val="24"/>
        </w:rPr>
      </w:pPr>
    </w:p>
    <w:p w:rsidR="00687D48" w:rsidP="00D21B8B" w:rsidRDefault="00687D48" w14:paraId="345EA5BF" w14:textId="77777777">
      <w:pPr>
        <w:spacing w:line="240" w:lineRule="exact"/>
        <w:rPr>
          <w:rFonts w:ascii="Times New Roman" w:hAnsi="Times New Roman"/>
          <w:sz w:val="24"/>
        </w:rPr>
      </w:pPr>
    </w:p>
    <w:p w:rsidR="00687D48" w:rsidP="00D21B8B" w:rsidRDefault="00687D48" w14:paraId="370CA979" w14:textId="77777777">
      <w:pPr>
        <w:spacing w:line="240" w:lineRule="exact"/>
        <w:rPr>
          <w:rFonts w:ascii="Times New Roman" w:hAnsi="Times New Roman"/>
          <w:sz w:val="24"/>
        </w:rPr>
      </w:pPr>
    </w:p>
    <w:p w:rsidR="00687D48" w:rsidP="00D21B8B" w:rsidRDefault="00687D48" w14:paraId="347EA526" w14:textId="77777777">
      <w:pPr>
        <w:spacing w:line="240" w:lineRule="exact"/>
        <w:rPr>
          <w:rFonts w:ascii="Times New Roman" w:hAnsi="Times New Roman"/>
          <w:sz w:val="24"/>
        </w:rPr>
      </w:pPr>
    </w:p>
    <w:p w:rsidR="00687D48" w:rsidP="00D21B8B" w:rsidRDefault="00687D48" w14:paraId="020FAB46" w14:textId="77777777">
      <w:pPr>
        <w:spacing w:line="240" w:lineRule="exact"/>
        <w:rPr>
          <w:rFonts w:ascii="Times New Roman" w:hAnsi="Times New Roman"/>
          <w:sz w:val="24"/>
        </w:rPr>
      </w:pPr>
    </w:p>
    <w:p w:rsidR="00687D48" w:rsidP="00D21B8B" w:rsidRDefault="00687D48" w14:paraId="2A1FB3BF" w14:textId="77777777">
      <w:pPr>
        <w:spacing w:line="240" w:lineRule="exact"/>
        <w:rPr>
          <w:rFonts w:ascii="Times New Roman" w:hAnsi="Times New Roman"/>
          <w:sz w:val="24"/>
        </w:rPr>
      </w:pPr>
    </w:p>
    <w:p w:rsidR="00687D48" w:rsidP="00D21B8B" w:rsidRDefault="00687D48" w14:paraId="27FBE4AF" w14:textId="77777777">
      <w:pPr>
        <w:spacing w:line="240" w:lineRule="exact"/>
        <w:rPr>
          <w:rFonts w:ascii="Times New Roman" w:hAnsi="Times New Roman"/>
          <w:sz w:val="24"/>
        </w:rPr>
      </w:pPr>
    </w:p>
    <w:p w:rsidR="00687D48" w:rsidP="00D21B8B" w:rsidRDefault="00687D48" w14:paraId="3AED59B1" w14:textId="77777777">
      <w:pPr>
        <w:spacing w:line="240" w:lineRule="exact"/>
        <w:rPr>
          <w:rFonts w:ascii="Times New Roman" w:hAnsi="Times New Roman"/>
          <w:sz w:val="24"/>
        </w:rPr>
      </w:pPr>
    </w:p>
    <w:p w:rsidR="00687D48" w:rsidP="00D21B8B" w:rsidRDefault="00687D48" w14:paraId="36BE571B" w14:textId="77777777">
      <w:pPr>
        <w:spacing w:line="240" w:lineRule="exact"/>
        <w:rPr>
          <w:rFonts w:ascii="Times New Roman" w:hAnsi="Times New Roman"/>
          <w:sz w:val="24"/>
        </w:rPr>
      </w:pPr>
    </w:p>
    <w:p w:rsidR="00687D48" w:rsidP="00D21B8B" w:rsidRDefault="00687D48" w14:paraId="59CC7651" w14:textId="77777777">
      <w:pPr>
        <w:spacing w:line="240" w:lineRule="exact"/>
        <w:rPr>
          <w:rFonts w:ascii="Times New Roman" w:hAnsi="Times New Roman"/>
          <w:sz w:val="24"/>
        </w:rPr>
      </w:pPr>
    </w:p>
    <w:p w:rsidR="00687D48" w:rsidP="00D21B8B" w:rsidRDefault="00687D48" w14:paraId="285F65DE" w14:textId="77777777">
      <w:pPr>
        <w:spacing w:line="240" w:lineRule="exact"/>
        <w:rPr>
          <w:rFonts w:ascii="Times New Roman" w:hAnsi="Times New Roman"/>
          <w:sz w:val="24"/>
        </w:rPr>
      </w:pPr>
    </w:p>
    <w:p w:rsidR="00687D48" w:rsidP="00D21B8B" w:rsidRDefault="00687D48" w14:paraId="4B8185F9" w14:textId="141C0581">
      <w:pPr>
        <w:spacing w:line="240" w:lineRule="exact"/>
        <w:rPr>
          <w:rFonts w:ascii="Times New Roman" w:hAnsi="Times New Roman"/>
          <w:sz w:val="24"/>
        </w:rPr>
      </w:pPr>
    </w:p>
    <w:p w:rsidR="00687D48" w:rsidP="00D21B8B" w:rsidRDefault="00687D48" w14:paraId="6E0A9457" w14:textId="77777777">
      <w:pPr>
        <w:spacing w:line="240" w:lineRule="exact"/>
        <w:rPr>
          <w:rFonts w:ascii="Times New Roman" w:hAnsi="Times New Roman"/>
          <w:sz w:val="24"/>
        </w:rPr>
      </w:pPr>
    </w:p>
    <w:p w:rsidR="00687D48" w:rsidP="00D21B8B" w:rsidRDefault="00687D48" w14:paraId="714D1E2B" w14:textId="77777777">
      <w:pPr>
        <w:spacing w:line="240" w:lineRule="exact"/>
        <w:rPr>
          <w:rFonts w:ascii="Times New Roman" w:hAnsi="Times New Roman"/>
          <w:sz w:val="24"/>
        </w:rPr>
      </w:pPr>
    </w:p>
    <w:p w:rsidR="00687D48" w:rsidP="00D21B8B" w:rsidRDefault="00687D48" w14:paraId="1AA0EC3B" w14:textId="77777777">
      <w:pPr>
        <w:spacing w:line="240" w:lineRule="exact"/>
        <w:rPr>
          <w:rFonts w:ascii="Times New Roman" w:hAnsi="Times New Roman"/>
          <w:sz w:val="24"/>
        </w:rPr>
      </w:pPr>
    </w:p>
    <w:p w:rsidR="00687D48" w:rsidP="00D21B8B" w:rsidRDefault="00687D48" w14:paraId="7355994D" w14:textId="77777777">
      <w:pPr>
        <w:spacing w:line="240" w:lineRule="exact"/>
        <w:rPr>
          <w:rFonts w:ascii="Times New Roman" w:hAnsi="Times New Roman"/>
          <w:sz w:val="24"/>
        </w:rPr>
      </w:pPr>
    </w:p>
    <w:p w:rsidRPr="004F00CF" w:rsidR="00687D48" w:rsidP="00687D48" w:rsidRDefault="00687D48" w14:paraId="7A8AC466" w14:textId="7F1AC258">
      <w:pPr>
        <w:rPr>
          <w:rStyle w:val="Verwijzingopmerking"/>
          <w:rFonts w:ascii="Times New Roman" w:hAnsi="Times New Roman"/>
          <w:sz w:val="24"/>
          <w:szCs w:val="24"/>
        </w:rPr>
      </w:pPr>
      <w:r w:rsidRPr="004F00CF">
        <w:rPr>
          <w:rStyle w:val="Verwijzingopmerking"/>
          <w:rFonts w:ascii="Times New Roman" w:hAnsi="Times New Roman"/>
          <w:b/>
          <w:bCs/>
          <w:sz w:val="24"/>
          <w:szCs w:val="24"/>
        </w:rPr>
        <w:lastRenderedPageBreak/>
        <w:t xml:space="preserve">Bijlage 1 </w:t>
      </w:r>
      <w:r w:rsidRPr="004F00CF">
        <w:rPr>
          <w:rStyle w:val="Verwijzingopmerking"/>
          <w:rFonts w:ascii="Times New Roman" w:hAnsi="Times New Roman"/>
          <w:b/>
          <w:bCs/>
          <w:sz w:val="24"/>
          <w:szCs w:val="24"/>
        </w:rPr>
        <w:tab/>
        <w:t>Brief van de vaste commissie voor Digitale Zaken</w:t>
      </w:r>
      <w:r w:rsidRPr="004F00CF">
        <w:rPr>
          <w:rStyle w:val="Verwijzingopmerking"/>
          <w:rFonts w:ascii="Times New Roman" w:hAnsi="Times New Roman"/>
          <w:sz w:val="24"/>
          <w:szCs w:val="24"/>
        </w:rPr>
        <w:t xml:space="preserve"> </w:t>
      </w:r>
      <w:r w:rsidRPr="004F00CF">
        <w:rPr>
          <w:rStyle w:val="Verwijzingopmerking"/>
          <w:rFonts w:ascii="Times New Roman" w:hAnsi="Times New Roman"/>
          <w:sz w:val="24"/>
          <w:szCs w:val="24"/>
        </w:rPr>
        <w:br/>
      </w:r>
      <w:r w:rsidRPr="004F00CF">
        <w:rPr>
          <w:rStyle w:val="Verwijzingopmerking"/>
          <w:rFonts w:ascii="Times New Roman" w:hAnsi="Times New Roman"/>
          <w:sz w:val="24"/>
          <w:szCs w:val="24"/>
        </w:rPr>
        <w:br/>
        <w:t xml:space="preserve">  </w:t>
      </w:r>
      <w:r w:rsidRPr="004F00CF">
        <w:rPr>
          <w:rStyle w:val="Verwijzingopmerking"/>
          <w:rFonts w:ascii="Times New Roman" w:hAnsi="Times New Roman"/>
          <w:sz w:val="24"/>
          <w:szCs w:val="24"/>
        </w:rPr>
        <w:tab/>
      </w:r>
      <w:r w:rsidRPr="004F00CF">
        <w:rPr>
          <w:rStyle w:val="Verwijzingopmerking"/>
          <w:rFonts w:ascii="Times New Roman" w:hAnsi="Times New Roman"/>
          <w:sz w:val="24"/>
          <w:szCs w:val="24"/>
        </w:rPr>
        <w:tab/>
      </w:r>
      <w:r w:rsidRPr="004F00CF">
        <w:rPr>
          <w:rFonts w:ascii="Times New Roman" w:hAnsi="Times New Roman"/>
          <w:sz w:val="24"/>
        </w:rPr>
        <w:t>Den Haag, 10 september 2025</w:t>
      </w:r>
      <w:r w:rsidRPr="004F00CF">
        <w:rPr>
          <w:rStyle w:val="Verwijzingopmerking"/>
          <w:rFonts w:ascii="Times New Roman" w:hAnsi="Times New Roman"/>
          <w:sz w:val="24"/>
          <w:szCs w:val="24"/>
        </w:rPr>
        <w:br/>
      </w:r>
      <w:r w:rsidRPr="004F00CF">
        <w:rPr>
          <w:rStyle w:val="Verwijzingopmerking"/>
          <w:rFonts w:ascii="Times New Roman" w:hAnsi="Times New Roman"/>
          <w:sz w:val="24"/>
          <w:szCs w:val="24"/>
        </w:rPr>
        <w:br/>
      </w:r>
      <w:r w:rsidRPr="004F00CF">
        <w:rPr>
          <w:rStyle w:val="Verwijzingopmerking"/>
          <w:rFonts w:ascii="Times New Roman" w:hAnsi="Times New Roman"/>
          <w:sz w:val="24"/>
          <w:szCs w:val="24"/>
        </w:rPr>
        <w:t>Geachte leden van het Presidium,</w:t>
      </w:r>
    </w:p>
    <w:p w:rsidRPr="004F00CF" w:rsidR="00687D48" w:rsidP="00687D48" w:rsidRDefault="00687D48" w14:paraId="389D7F48" w14:textId="77777777">
      <w:pPr>
        <w:rPr>
          <w:rStyle w:val="Verwijzingopmerking"/>
          <w:rFonts w:ascii="Times New Roman" w:hAnsi="Times New Roman"/>
          <w:sz w:val="24"/>
          <w:szCs w:val="24"/>
        </w:rPr>
      </w:pPr>
    </w:p>
    <w:p w:rsidRPr="004F00CF" w:rsidR="00687D48" w:rsidP="00687D48" w:rsidRDefault="00687D48" w14:paraId="0D28BB4F" w14:textId="77777777">
      <w:pPr>
        <w:rPr>
          <w:rStyle w:val="Verwijzingopmerking"/>
          <w:rFonts w:ascii="Times New Roman" w:hAnsi="Times New Roman"/>
          <w:sz w:val="24"/>
          <w:szCs w:val="24"/>
        </w:rPr>
      </w:pPr>
      <w:r w:rsidRPr="004F00CF">
        <w:rPr>
          <w:rStyle w:val="Verwijzingopmerking"/>
          <w:rFonts w:ascii="Times New Roman" w:hAnsi="Times New Roman"/>
          <w:sz w:val="24"/>
          <w:szCs w:val="24"/>
        </w:rPr>
        <w:t>Namens de leden van de vaste commissie voor Digitale Zaken verzoek ik u aan de Kamer voor te stellen</w:t>
      </w:r>
      <w:r w:rsidRPr="004F00CF">
        <w:rPr>
          <w:rStyle w:val="Voetnootmarkering"/>
          <w:rFonts w:ascii="Times New Roman" w:hAnsi="Times New Roman"/>
          <w:sz w:val="24"/>
        </w:rPr>
        <w:footnoteReference w:id="1"/>
      </w:r>
      <w:r w:rsidRPr="004F00CF">
        <w:rPr>
          <w:rStyle w:val="Verwijzingopmerking"/>
          <w:rFonts w:ascii="Times New Roman" w:hAnsi="Times New Roman"/>
          <w:sz w:val="24"/>
          <w:szCs w:val="24"/>
        </w:rPr>
        <w:t xml:space="preserve"> om het </w:t>
      </w:r>
      <w:proofErr w:type="spellStart"/>
      <w:r w:rsidRPr="004F00CF">
        <w:rPr>
          <w:rStyle w:val="Verwijzingopmerking"/>
          <w:rFonts w:ascii="Times New Roman" w:hAnsi="Times New Roman"/>
          <w:sz w:val="24"/>
          <w:szCs w:val="24"/>
        </w:rPr>
        <w:t>Rathenau</w:t>
      </w:r>
      <w:proofErr w:type="spellEnd"/>
      <w:r w:rsidRPr="004F00CF">
        <w:rPr>
          <w:rStyle w:val="Verwijzingopmerking"/>
          <w:rFonts w:ascii="Times New Roman" w:hAnsi="Times New Roman"/>
          <w:sz w:val="24"/>
          <w:szCs w:val="24"/>
        </w:rPr>
        <w:t xml:space="preserve"> Instituut te verzoeken een onderzoek te verrichten naar Algoritmen en inmenging. Zie de bijlage voor de onderzoeksvragen. Het onderzoek valt onder een van de thema’s van de kennisagenda van de commissie Digitale Zaken (De rol van grote online platforms in de (statelijke) inmenging in verkiezingsprocessen).</w:t>
      </w:r>
    </w:p>
    <w:p w:rsidRPr="004F00CF" w:rsidR="00687D48" w:rsidP="00687D48" w:rsidRDefault="00687D48" w14:paraId="6EA68A7B" w14:textId="77777777">
      <w:pPr>
        <w:rPr>
          <w:rStyle w:val="Verwijzingopmerking"/>
          <w:rFonts w:ascii="Times New Roman" w:hAnsi="Times New Roman"/>
          <w:sz w:val="24"/>
          <w:szCs w:val="24"/>
        </w:rPr>
      </w:pPr>
    </w:p>
    <w:p w:rsidRPr="004F00CF" w:rsidR="00687D48" w:rsidP="00687D48" w:rsidRDefault="00687D48" w14:paraId="061B8726" w14:textId="77777777">
      <w:pPr>
        <w:rPr>
          <w:rStyle w:val="Verwijzingopmerking"/>
          <w:rFonts w:ascii="Times New Roman" w:hAnsi="Times New Roman"/>
          <w:sz w:val="24"/>
          <w:szCs w:val="24"/>
        </w:rPr>
      </w:pPr>
      <w:r w:rsidRPr="004F00CF">
        <w:rPr>
          <w:rStyle w:val="Verwijzingopmerking"/>
          <w:rFonts w:ascii="Times New Roman" w:hAnsi="Times New Roman"/>
          <w:sz w:val="24"/>
          <w:szCs w:val="24"/>
        </w:rPr>
        <w:t>Ik wil u vragen te bevorderen dat de Kamer hierover zo spoedig mogelijk een beslissing neemt.</w:t>
      </w:r>
    </w:p>
    <w:p w:rsidRPr="004F00CF" w:rsidR="00687D48" w:rsidP="00687D48" w:rsidRDefault="00687D48" w14:paraId="691C7706" w14:textId="77777777">
      <w:pPr>
        <w:rPr>
          <w:rStyle w:val="Verwijzingopmerking"/>
          <w:rFonts w:ascii="Times New Roman" w:hAnsi="Times New Roman"/>
          <w:sz w:val="24"/>
          <w:szCs w:val="24"/>
        </w:rPr>
      </w:pPr>
    </w:p>
    <w:p w:rsidRPr="004F00CF" w:rsidR="00687D48" w:rsidP="00687D48" w:rsidRDefault="00687D48" w14:paraId="040F0031" w14:textId="77777777">
      <w:pPr>
        <w:rPr>
          <w:rStyle w:val="Verwijzingopmerking"/>
          <w:rFonts w:ascii="Times New Roman" w:hAnsi="Times New Roman"/>
          <w:sz w:val="24"/>
          <w:szCs w:val="24"/>
        </w:rPr>
      </w:pPr>
      <w:r w:rsidRPr="004F00CF">
        <w:rPr>
          <w:rStyle w:val="Verwijzingopmerking"/>
          <w:rFonts w:ascii="Times New Roman" w:hAnsi="Times New Roman"/>
          <w:sz w:val="24"/>
          <w:szCs w:val="24"/>
        </w:rPr>
        <w:t>Hoogachtend,</w:t>
      </w:r>
    </w:p>
    <w:p w:rsidRPr="004F00CF" w:rsidR="00687D48" w:rsidP="00687D48" w:rsidRDefault="00687D48" w14:paraId="4E871790" w14:textId="77777777">
      <w:pPr>
        <w:rPr>
          <w:rStyle w:val="Verwijzingopmerking"/>
          <w:rFonts w:ascii="Times New Roman" w:hAnsi="Times New Roman"/>
          <w:sz w:val="24"/>
          <w:szCs w:val="24"/>
        </w:rPr>
      </w:pPr>
    </w:p>
    <w:p w:rsidRPr="004F00CF" w:rsidR="00687D48" w:rsidP="00687D48" w:rsidRDefault="00687D48" w14:paraId="2F9FDF42" w14:textId="77777777">
      <w:pPr>
        <w:rPr>
          <w:rStyle w:val="Verwijzingopmerking"/>
          <w:rFonts w:ascii="Times New Roman" w:hAnsi="Times New Roman"/>
          <w:sz w:val="24"/>
          <w:szCs w:val="24"/>
        </w:rPr>
      </w:pPr>
    </w:p>
    <w:p w:rsidRPr="004F00CF" w:rsidR="00687D48" w:rsidP="00687D48" w:rsidRDefault="00687D48" w14:paraId="2344A8B1" w14:textId="55AE8A14">
      <w:pPr>
        <w:rPr>
          <w:rStyle w:val="Verwijzingopmerking"/>
          <w:rFonts w:ascii="Times New Roman" w:hAnsi="Times New Roman"/>
          <w:sz w:val="24"/>
          <w:szCs w:val="24"/>
        </w:rPr>
      </w:pPr>
      <w:r w:rsidRPr="004F00CF">
        <w:rPr>
          <w:rStyle w:val="Verwijzingopmerking"/>
          <w:rFonts w:ascii="Times New Roman" w:hAnsi="Times New Roman"/>
          <w:sz w:val="24"/>
          <w:szCs w:val="24"/>
        </w:rPr>
        <w:t>De voorzitter van de commissie,</w:t>
      </w:r>
      <w:r w:rsidRPr="004F00CF">
        <w:rPr>
          <w:rStyle w:val="Verwijzingopmerking"/>
          <w:rFonts w:ascii="Times New Roman" w:hAnsi="Times New Roman"/>
          <w:sz w:val="24"/>
          <w:szCs w:val="24"/>
        </w:rPr>
        <w:br/>
      </w:r>
      <w:proofErr w:type="spellStart"/>
      <w:r w:rsidRPr="004F00CF" w:rsidR="004F00CF">
        <w:rPr>
          <w:rStyle w:val="Verwijzingopmerking"/>
          <w:rFonts w:ascii="Times New Roman" w:hAnsi="Times New Roman"/>
          <w:sz w:val="24"/>
          <w:szCs w:val="24"/>
        </w:rPr>
        <w:t>Wingelaar</w:t>
      </w:r>
      <w:proofErr w:type="spellEnd"/>
    </w:p>
    <w:p w:rsidRPr="004F00CF" w:rsidR="00687D48" w:rsidP="00687D48" w:rsidRDefault="00687D48" w14:paraId="1C084D3E" w14:textId="77777777">
      <w:pPr>
        <w:rPr>
          <w:rStyle w:val="Verwijzingopmerking"/>
          <w:rFonts w:ascii="Times New Roman" w:hAnsi="Times New Roman"/>
          <w:sz w:val="24"/>
          <w:szCs w:val="24"/>
        </w:rPr>
      </w:pPr>
    </w:p>
    <w:p w:rsidRPr="004F00CF" w:rsidR="00687D48" w:rsidP="00687D48" w:rsidRDefault="00687D48" w14:paraId="05880D2F" w14:textId="77777777">
      <w:pPr>
        <w:rPr>
          <w:rStyle w:val="Verwijzingopmerking"/>
          <w:rFonts w:ascii="Times New Roman" w:hAnsi="Times New Roman"/>
          <w:sz w:val="24"/>
          <w:szCs w:val="24"/>
        </w:rPr>
      </w:pPr>
    </w:p>
    <w:p w:rsidRPr="004F00CF" w:rsidR="00687D48" w:rsidP="00687D48" w:rsidRDefault="004F00CF" w14:paraId="7A7962FF" w14:textId="0CB81670">
      <w:pPr>
        <w:spacing w:line="240" w:lineRule="exact"/>
        <w:rPr>
          <w:rStyle w:val="Verwijzingopmerking"/>
          <w:rFonts w:ascii="Times New Roman" w:hAnsi="Times New Roman"/>
          <w:sz w:val="24"/>
          <w:szCs w:val="24"/>
        </w:rPr>
      </w:pPr>
      <w:r w:rsidRPr="004F00CF">
        <w:rPr>
          <w:rStyle w:val="Verwijzingopmerking"/>
          <w:rFonts w:ascii="Times New Roman" w:hAnsi="Times New Roman"/>
          <w:sz w:val="24"/>
          <w:szCs w:val="24"/>
        </w:rPr>
        <w:t>De g</w:t>
      </w:r>
      <w:r w:rsidRPr="004F00CF" w:rsidR="00687D48">
        <w:rPr>
          <w:rStyle w:val="Verwijzingopmerking"/>
          <w:rFonts w:ascii="Times New Roman" w:hAnsi="Times New Roman"/>
          <w:sz w:val="24"/>
          <w:szCs w:val="24"/>
        </w:rPr>
        <w:t>riffier van de vaste commissie</w:t>
      </w:r>
      <w:r w:rsidRPr="004F00CF">
        <w:rPr>
          <w:rStyle w:val="Verwijzingopmerking"/>
          <w:rFonts w:ascii="Times New Roman" w:hAnsi="Times New Roman"/>
          <w:sz w:val="24"/>
          <w:szCs w:val="24"/>
        </w:rPr>
        <w:t>,</w:t>
      </w:r>
    </w:p>
    <w:p w:rsidRPr="004F00CF" w:rsidR="004F00CF" w:rsidP="004F00CF" w:rsidRDefault="004F00CF" w14:paraId="6442FFC0" w14:textId="16F76432">
      <w:pPr>
        <w:rPr>
          <w:rStyle w:val="Verwijzingopmerking"/>
          <w:rFonts w:ascii="Times New Roman" w:hAnsi="Times New Roman"/>
          <w:sz w:val="24"/>
          <w:szCs w:val="24"/>
        </w:rPr>
      </w:pPr>
      <w:r w:rsidRPr="004F00CF">
        <w:rPr>
          <w:rStyle w:val="Verwijzingopmerking"/>
          <w:rFonts w:ascii="Times New Roman" w:hAnsi="Times New Roman"/>
          <w:sz w:val="24"/>
          <w:szCs w:val="24"/>
        </w:rPr>
        <w:t>Boeve</w:t>
      </w:r>
    </w:p>
    <w:p w:rsidR="00687D48" w:rsidP="00687D48" w:rsidRDefault="00687D48" w14:paraId="3D779556" w14:textId="77777777">
      <w:pPr>
        <w:spacing w:line="240" w:lineRule="exact"/>
        <w:rPr>
          <w:rStyle w:val="Verwijzingopmerking"/>
          <w:szCs w:val="18"/>
        </w:rPr>
      </w:pPr>
    </w:p>
    <w:p w:rsidR="00687D48" w:rsidP="00687D48" w:rsidRDefault="00687D48" w14:paraId="7B2ECAE0" w14:textId="77777777">
      <w:pPr>
        <w:spacing w:line="240" w:lineRule="exact"/>
        <w:rPr>
          <w:rStyle w:val="Verwijzingopmerking"/>
          <w:szCs w:val="18"/>
        </w:rPr>
      </w:pPr>
    </w:p>
    <w:p w:rsidR="00687D48" w:rsidP="00687D48" w:rsidRDefault="00687D48" w14:paraId="5EFC14B8" w14:textId="77777777">
      <w:pPr>
        <w:spacing w:line="240" w:lineRule="exact"/>
        <w:rPr>
          <w:rStyle w:val="Verwijzingopmerking"/>
          <w:szCs w:val="18"/>
        </w:rPr>
      </w:pPr>
    </w:p>
    <w:p w:rsidR="00687D48" w:rsidP="00687D48" w:rsidRDefault="00687D48" w14:paraId="151D8946" w14:textId="77777777">
      <w:pPr>
        <w:spacing w:line="240" w:lineRule="exact"/>
        <w:rPr>
          <w:rStyle w:val="Verwijzingopmerking"/>
          <w:szCs w:val="18"/>
        </w:rPr>
      </w:pPr>
    </w:p>
    <w:p w:rsidR="00687D48" w:rsidP="00687D48" w:rsidRDefault="00687D48" w14:paraId="7D64F333" w14:textId="77777777">
      <w:pPr>
        <w:spacing w:line="240" w:lineRule="exact"/>
        <w:rPr>
          <w:rStyle w:val="Verwijzingopmerking"/>
          <w:szCs w:val="18"/>
        </w:rPr>
      </w:pPr>
    </w:p>
    <w:p w:rsidR="00687D48" w:rsidP="00687D48" w:rsidRDefault="00687D48" w14:paraId="49EF5F29" w14:textId="77777777">
      <w:pPr>
        <w:spacing w:line="240" w:lineRule="exact"/>
        <w:rPr>
          <w:rStyle w:val="Verwijzingopmerking"/>
          <w:szCs w:val="18"/>
        </w:rPr>
      </w:pPr>
    </w:p>
    <w:p w:rsidR="00687D48" w:rsidP="00687D48" w:rsidRDefault="00687D48" w14:paraId="6BC364DA" w14:textId="77777777">
      <w:pPr>
        <w:spacing w:line="240" w:lineRule="exact"/>
        <w:rPr>
          <w:rStyle w:val="Verwijzingopmerking"/>
          <w:szCs w:val="18"/>
        </w:rPr>
      </w:pPr>
    </w:p>
    <w:p w:rsidR="00687D48" w:rsidP="00687D48" w:rsidRDefault="00687D48" w14:paraId="392516E4" w14:textId="77777777">
      <w:pPr>
        <w:spacing w:line="240" w:lineRule="exact"/>
        <w:rPr>
          <w:rStyle w:val="Verwijzingopmerking"/>
          <w:szCs w:val="18"/>
        </w:rPr>
      </w:pPr>
    </w:p>
    <w:p w:rsidR="00687D48" w:rsidP="00687D48" w:rsidRDefault="00687D48" w14:paraId="1F3D8B26" w14:textId="77777777">
      <w:pPr>
        <w:spacing w:line="240" w:lineRule="exact"/>
        <w:rPr>
          <w:rStyle w:val="Verwijzingopmerking"/>
          <w:szCs w:val="18"/>
        </w:rPr>
      </w:pPr>
    </w:p>
    <w:p w:rsidR="00687D48" w:rsidP="00687D48" w:rsidRDefault="00687D48" w14:paraId="5A4D71F4" w14:textId="77777777">
      <w:pPr>
        <w:spacing w:line="240" w:lineRule="exact"/>
        <w:rPr>
          <w:rStyle w:val="Verwijzingopmerking"/>
          <w:szCs w:val="18"/>
        </w:rPr>
      </w:pPr>
    </w:p>
    <w:p w:rsidR="00687D48" w:rsidP="00687D48" w:rsidRDefault="00687D48" w14:paraId="35094FD9" w14:textId="77777777">
      <w:pPr>
        <w:spacing w:line="240" w:lineRule="exact"/>
        <w:rPr>
          <w:rStyle w:val="Verwijzingopmerking"/>
          <w:szCs w:val="18"/>
        </w:rPr>
      </w:pPr>
    </w:p>
    <w:p w:rsidR="00687D48" w:rsidP="00687D48" w:rsidRDefault="00687D48" w14:paraId="27ED8B0D" w14:textId="77777777">
      <w:pPr>
        <w:spacing w:line="240" w:lineRule="exact"/>
        <w:rPr>
          <w:rStyle w:val="Verwijzingopmerking"/>
          <w:szCs w:val="18"/>
        </w:rPr>
      </w:pPr>
    </w:p>
    <w:p w:rsidR="00687D48" w:rsidP="00687D48" w:rsidRDefault="00687D48" w14:paraId="0CD5288D" w14:textId="77777777">
      <w:pPr>
        <w:spacing w:line="240" w:lineRule="exact"/>
        <w:rPr>
          <w:rStyle w:val="Verwijzingopmerking"/>
          <w:szCs w:val="18"/>
        </w:rPr>
      </w:pPr>
    </w:p>
    <w:p w:rsidR="00687D48" w:rsidP="00687D48" w:rsidRDefault="00687D48" w14:paraId="48D90DA7" w14:textId="77777777">
      <w:pPr>
        <w:spacing w:line="240" w:lineRule="exact"/>
        <w:rPr>
          <w:rStyle w:val="Verwijzingopmerking"/>
          <w:szCs w:val="18"/>
        </w:rPr>
      </w:pPr>
    </w:p>
    <w:p w:rsidR="00687D48" w:rsidP="00687D48" w:rsidRDefault="00687D48" w14:paraId="3A71CA0C" w14:textId="77777777">
      <w:pPr>
        <w:spacing w:line="240" w:lineRule="exact"/>
        <w:rPr>
          <w:rStyle w:val="Verwijzingopmerking"/>
          <w:szCs w:val="18"/>
        </w:rPr>
      </w:pPr>
    </w:p>
    <w:p w:rsidR="00687D48" w:rsidP="00687D48" w:rsidRDefault="00687D48" w14:paraId="361D0E5E" w14:textId="77777777">
      <w:pPr>
        <w:spacing w:line="240" w:lineRule="exact"/>
        <w:rPr>
          <w:rStyle w:val="Verwijzingopmerking"/>
          <w:szCs w:val="18"/>
        </w:rPr>
      </w:pPr>
    </w:p>
    <w:p w:rsidR="00687D48" w:rsidP="00687D48" w:rsidRDefault="00687D48" w14:paraId="52401340" w14:textId="77777777">
      <w:pPr>
        <w:spacing w:line="240" w:lineRule="exact"/>
        <w:rPr>
          <w:rStyle w:val="Verwijzingopmerking"/>
          <w:szCs w:val="18"/>
        </w:rPr>
      </w:pPr>
    </w:p>
    <w:p w:rsidR="00687D48" w:rsidP="00687D48" w:rsidRDefault="00687D48" w14:paraId="56F154EA" w14:textId="77777777">
      <w:pPr>
        <w:spacing w:line="240" w:lineRule="exact"/>
        <w:rPr>
          <w:rStyle w:val="Verwijzingopmerking"/>
          <w:szCs w:val="18"/>
        </w:rPr>
      </w:pPr>
    </w:p>
    <w:p w:rsidR="00687D48" w:rsidP="00687D48" w:rsidRDefault="00687D48" w14:paraId="33490713" w14:textId="77777777">
      <w:pPr>
        <w:spacing w:line="240" w:lineRule="exact"/>
        <w:rPr>
          <w:rStyle w:val="Verwijzingopmerking"/>
          <w:szCs w:val="18"/>
        </w:rPr>
      </w:pPr>
    </w:p>
    <w:p w:rsidR="00687D48" w:rsidP="00687D48" w:rsidRDefault="00687D48" w14:paraId="28C82D5C" w14:textId="77777777">
      <w:pPr>
        <w:spacing w:line="240" w:lineRule="exact"/>
        <w:rPr>
          <w:rStyle w:val="Verwijzingopmerking"/>
          <w:szCs w:val="18"/>
        </w:rPr>
      </w:pPr>
    </w:p>
    <w:p w:rsidR="00687D48" w:rsidP="00687D48" w:rsidRDefault="00687D48" w14:paraId="46B6E667" w14:textId="77777777">
      <w:pPr>
        <w:spacing w:line="240" w:lineRule="exact"/>
        <w:rPr>
          <w:rStyle w:val="Verwijzingopmerking"/>
          <w:szCs w:val="18"/>
        </w:rPr>
      </w:pPr>
    </w:p>
    <w:p w:rsidR="00687D48" w:rsidP="00687D48" w:rsidRDefault="00687D48" w14:paraId="4FF1E142" w14:textId="77777777">
      <w:pPr>
        <w:spacing w:line="240" w:lineRule="exact"/>
        <w:rPr>
          <w:rStyle w:val="Verwijzingopmerking"/>
          <w:szCs w:val="18"/>
        </w:rPr>
      </w:pPr>
    </w:p>
    <w:p w:rsidR="00687D48" w:rsidP="00687D48" w:rsidRDefault="00687D48" w14:paraId="0AB427E5" w14:textId="77777777">
      <w:pPr>
        <w:spacing w:line="240" w:lineRule="exact"/>
        <w:rPr>
          <w:rStyle w:val="Verwijzingopmerking"/>
          <w:szCs w:val="18"/>
        </w:rPr>
      </w:pPr>
    </w:p>
    <w:p w:rsidR="00687D48" w:rsidP="00687D48" w:rsidRDefault="00687D48" w14:paraId="74C61F2C" w14:textId="77777777">
      <w:pPr>
        <w:spacing w:line="240" w:lineRule="exact"/>
        <w:rPr>
          <w:rStyle w:val="Verwijzingopmerking"/>
          <w:szCs w:val="18"/>
        </w:rPr>
      </w:pPr>
    </w:p>
    <w:p w:rsidR="00687D48" w:rsidP="00687D48" w:rsidRDefault="00687D48" w14:paraId="6EA3D8A6" w14:textId="77777777">
      <w:pPr>
        <w:spacing w:line="240" w:lineRule="exact"/>
        <w:rPr>
          <w:rStyle w:val="Verwijzingopmerking"/>
          <w:szCs w:val="18"/>
        </w:rPr>
      </w:pPr>
    </w:p>
    <w:p w:rsidR="00687D48" w:rsidP="00687D48" w:rsidRDefault="00687D48" w14:paraId="119EA33D" w14:textId="77777777">
      <w:pPr>
        <w:spacing w:line="240" w:lineRule="exact"/>
        <w:rPr>
          <w:rStyle w:val="Verwijzingopmerking"/>
          <w:szCs w:val="18"/>
        </w:rPr>
      </w:pPr>
    </w:p>
    <w:p w:rsidR="00687D48" w:rsidP="00687D48" w:rsidRDefault="00687D48" w14:paraId="42A6A095" w14:textId="77777777">
      <w:pPr>
        <w:spacing w:line="240" w:lineRule="exact"/>
        <w:rPr>
          <w:rStyle w:val="Verwijzingopmerking"/>
          <w:szCs w:val="18"/>
        </w:rPr>
      </w:pPr>
    </w:p>
    <w:p w:rsidR="00687D48" w:rsidP="00687D48" w:rsidRDefault="00687D48" w14:paraId="69500C9E" w14:textId="77777777">
      <w:pPr>
        <w:spacing w:line="240" w:lineRule="exact"/>
        <w:rPr>
          <w:rStyle w:val="Verwijzingopmerking"/>
          <w:szCs w:val="18"/>
        </w:rPr>
      </w:pPr>
    </w:p>
    <w:p w:rsidR="00687D48" w:rsidP="00687D48" w:rsidRDefault="00687D48" w14:paraId="215F3E38" w14:textId="77777777">
      <w:pPr>
        <w:spacing w:line="240" w:lineRule="exact"/>
        <w:rPr>
          <w:rStyle w:val="Verwijzingopmerking"/>
          <w:szCs w:val="18"/>
        </w:rPr>
      </w:pPr>
    </w:p>
    <w:p w:rsidRPr="004F00CF" w:rsidR="00687D48" w:rsidP="00687D48" w:rsidRDefault="00687D48" w14:paraId="3FD12131" w14:textId="178EAD04">
      <w:pPr>
        <w:pStyle w:val="Kop-Huisstijl"/>
        <w:spacing w:line="283" w:lineRule="exact"/>
        <w:rPr>
          <w:rFonts w:ascii="Times New Roman" w:hAnsi="Times New Roman"/>
          <w:sz w:val="24"/>
          <w:szCs w:val="24"/>
          <w:lang w:eastAsia="zh-CN" w:bidi="hi-IN"/>
        </w:rPr>
      </w:pPr>
      <w:r w:rsidRPr="004F00CF">
        <w:rPr>
          <w:rFonts w:ascii="Times New Roman" w:hAnsi="Times New Roman"/>
          <w:sz w:val="24"/>
          <w:szCs w:val="24"/>
          <w:lang w:eastAsia="zh-CN" w:bidi="hi-IN"/>
        </w:rPr>
        <w:lastRenderedPageBreak/>
        <w:t xml:space="preserve">Bijlage </w:t>
      </w:r>
      <w:r w:rsidRPr="004F00CF" w:rsidR="004F00CF">
        <w:rPr>
          <w:rFonts w:ascii="Times New Roman" w:hAnsi="Times New Roman"/>
          <w:sz w:val="24"/>
          <w:szCs w:val="24"/>
          <w:lang w:eastAsia="zh-CN" w:bidi="hi-IN"/>
        </w:rPr>
        <w:t>2</w:t>
      </w:r>
      <w:r w:rsidRPr="004F00CF" w:rsidR="004F00CF">
        <w:rPr>
          <w:rFonts w:ascii="Times New Roman" w:hAnsi="Times New Roman"/>
          <w:sz w:val="24"/>
          <w:szCs w:val="24"/>
          <w:lang w:eastAsia="zh-CN" w:bidi="hi-IN"/>
        </w:rPr>
        <w:tab/>
      </w:r>
      <w:r w:rsidRPr="004F00CF">
        <w:rPr>
          <w:rFonts w:ascii="Times New Roman" w:hAnsi="Times New Roman"/>
          <w:sz w:val="24"/>
          <w:szCs w:val="24"/>
          <w:lang w:eastAsia="zh-CN" w:bidi="hi-IN"/>
        </w:rPr>
        <w:t>Onderzoeksvoorstel ‘Algoritmen en inmenging’</w:t>
      </w:r>
    </w:p>
    <w:p w:rsidRPr="004F00CF" w:rsidR="00687D48" w:rsidP="00687D48" w:rsidRDefault="00687D48" w14:paraId="54F3274C" w14:textId="77777777">
      <w:pPr>
        <w:spacing w:line="240" w:lineRule="exact"/>
        <w:rPr>
          <w:rFonts w:ascii="Times New Roman" w:hAnsi="Times New Roman"/>
          <w:b/>
          <w:bCs/>
          <w:sz w:val="24"/>
        </w:rPr>
      </w:pPr>
    </w:p>
    <w:p w:rsidRPr="004F00CF" w:rsidR="00687D48" w:rsidP="00687D48" w:rsidRDefault="00687D48" w14:paraId="0F3767ED" w14:textId="77777777">
      <w:pPr>
        <w:spacing w:line="240" w:lineRule="exact"/>
        <w:rPr>
          <w:rFonts w:ascii="Times New Roman" w:hAnsi="Times New Roman"/>
          <w:b/>
          <w:bCs/>
          <w:sz w:val="24"/>
        </w:rPr>
      </w:pPr>
      <w:r w:rsidRPr="004F00CF">
        <w:rPr>
          <w:rFonts w:ascii="Times New Roman" w:hAnsi="Times New Roman"/>
          <w:b/>
          <w:bCs/>
          <w:sz w:val="24"/>
        </w:rPr>
        <w:t>Aanleiding</w:t>
      </w:r>
    </w:p>
    <w:p w:rsidRPr="004F00CF" w:rsidR="00687D48" w:rsidP="00687D48" w:rsidRDefault="00687D48" w14:paraId="5B9AB65A" w14:textId="77777777">
      <w:pPr>
        <w:spacing w:line="240" w:lineRule="exact"/>
        <w:rPr>
          <w:rFonts w:ascii="Times New Roman" w:hAnsi="Times New Roman"/>
          <w:sz w:val="24"/>
        </w:rPr>
      </w:pP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zijn inmiddels belangrijk terrein voor het publieke debat. Burgers kunnen zich uiten, in gesprek gaan met en elkaar en kunnen er tot oordeelsvorming komen over politieke-maatschappelijk kwesties. </w:t>
      </w:r>
      <w:proofErr w:type="spellStart"/>
      <w:r w:rsidRPr="004F00CF">
        <w:rPr>
          <w:rFonts w:ascii="Times New Roman" w:hAnsi="Times New Roman"/>
          <w:sz w:val="24"/>
        </w:rPr>
        <w:t>Socialmediabedrijven</w:t>
      </w:r>
      <w:proofErr w:type="spellEnd"/>
      <w:r w:rsidRPr="004F00CF">
        <w:rPr>
          <w:rFonts w:ascii="Times New Roman" w:hAnsi="Times New Roman"/>
          <w:sz w:val="24"/>
        </w:rPr>
        <w:t xml:space="preserve"> zijn de ontwerpers en beheerders van deze platformen en hebben hierdoor invloed op de politiek-maatschappelijk oordeelsvorming van veel burgers.</w:t>
      </w:r>
      <w:r w:rsidRPr="004F00CF">
        <w:rPr>
          <w:rFonts w:ascii="Times New Roman" w:hAnsi="Times New Roman"/>
          <w:sz w:val="24"/>
          <w:vertAlign w:val="superscript"/>
        </w:rPr>
        <w:t xml:space="preserve"> </w:t>
      </w:r>
      <w:proofErr w:type="spellStart"/>
      <w:r w:rsidRPr="004F00CF">
        <w:rPr>
          <w:rFonts w:ascii="Times New Roman" w:hAnsi="Times New Roman"/>
          <w:sz w:val="24"/>
        </w:rPr>
        <w:t>Socialemedia</w:t>
      </w:r>
      <w:proofErr w:type="spellEnd"/>
      <w:r w:rsidRPr="004F00CF">
        <w:rPr>
          <w:rFonts w:ascii="Times New Roman" w:hAnsi="Times New Roman"/>
          <w:sz w:val="24"/>
        </w:rPr>
        <w:t xml:space="preserve"> spelen daarmee een steeds belangrijker rol in het democratische proces.</w:t>
      </w:r>
      <w:r w:rsidRPr="004F00CF">
        <w:rPr>
          <w:rFonts w:ascii="Times New Roman" w:hAnsi="Times New Roman"/>
          <w:sz w:val="24"/>
          <w:vertAlign w:val="superscript"/>
        </w:rPr>
        <w:footnoteReference w:id="2"/>
      </w:r>
    </w:p>
    <w:p w:rsidRPr="004F00CF" w:rsidR="00687D48" w:rsidP="00687D48" w:rsidRDefault="00687D48" w14:paraId="595290EE" w14:textId="77777777">
      <w:pPr>
        <w:spacing w:line="240" w:lineRule="exact"/>
        <w:rPr>
          <w:rFonts w:ascii="Times New Roman" w:hAnsi="Times New Roman"/>
          <w:sz w:val="24"/>
        </w:rPr>
      </w:pPr>
    </w:p>
    <w:p w:rsidRPr="004F00CF" w:rsidR="00687D48" w:rsidP="00687D48" w:rsidRDefault="00687D48" w14:paraId="4F8EEC6D" w14:textId="77777777">
      <w:pPr>
        <w:spacing w:line="240" w:lineRule="exact"/>
        <w:rPr>
          <w:rFonts w:ascii="Times New Roman" w:hAnsi="Times New Roman"/>
          <w:sz w:val="24"/>
        </w:rPr>
      </w:pPr>
      <w:r w:rsidRPr="004F00CF">
        <w:rPr>
          <w:rFonts w:ascii="Times New Roman" w:hAnsi="Times New Roman"/>
          <w:sz w:val="24"/>
        </w:rPr>
        <w:t>Dat brengt ook risico’s op misbruik met zich mee. In het verleden is geconstateerd door de Europese Unie dat kwaadwillende partijen middels online platformen pogingen hebben ondernomen om specifieke berichten zichtbaarder te maken met als doel het creëren van maatschappelijke onrust of het beïnvloeden van het verloop van verkiezingen.</w:t>
      </w:r>
      <w:r w:rsidRPr="004F00CF">
        <w:rPr>
          <w:rFonts w:ascii="Times New Roman" w:hAnsi="Times New Roman"/>
          <w:sz w:val="24"/>
          <w:vertAlign w:val="superscript"/>
        </w:rPr>
        <w:footnoteReference w:id="3"/>
      </w:r>
      <w:r w:rsidRPr="004F00CF">
        <w:rPr>
          <w:rFonts w:ascii="Times New Roman" w:hAnsi="Times New Roman"/>
          <w:sz w:val="24"/>
        </w:rPr>
        <w:t xml:space="preserve"> Een voorbeeld hiervan is de ongeldig verklaarde verkiezingsronde tijdens de presidentsverkiezingen in Roemenië van 2024. Het Roemeense Constitutioneel Hof (de hoogste rechtelijk macht van het land) oordeelde dat onder andere een onlinecampagne op </w:t>
      </w:r>
      <w:proofErr w:type="spellStart"/>
      <w:r w:rsidRPr="004F00CF">
        <w:rPr>
          <w:rFonts w:ascii="Times New Roman" w:hAnsi="Times New Roman"/>
          <w:sz w:val="24"/>
        </w:rPr>
        <w:t>TikTok</w:t>
      </w:r>
      <w:proofErr w:type="spellEnd"/>
      <w:r w:rsidRPr="004F00CF">
        <w:rPr>
          <w:rFonts w:ascii="Times New Roman" w:hAnsi="Times New Roman"/>
          <w:sz w:val="24"/>
        </w:rPr>
        <w:t xml:space="preserve"> voor een dusdanige verstoring zorgde, dat een verkiezingsronde van de presidentsverkiezingen van 2024 geheel over moest worden gedaan.</w:t>
      </w:r>
      <w:r w:rsidRPr="004F00CF">
        <w:rPr>
          <w:rFonts w:ascii="Times New Roman" w:hAnsi="Times New Roman"/>
          <w:sz w:val="24"/>
          <w:vertAlign w:val="superscript"/>
        </w:rPr>
        <w:footnoteReference w:id="4"/>
      </w:r>
      <w:r w:rsidRPr="004F00CF">
        <w:rPr>
          <w:rFonts w:ascii="Times New Roman" w:hAnsi="Times New Roman"/>
          <w:sz w:val="24"/>
        </w:rPr>
        <w:t xml:space="preserve"> </w:t>
      </w:r>
    </w:p>
    <w:p w:rsidRPr="004F00CF" w:rsidR="00687D48" w:rsidP="00687D48" w:rsidRDefault="00687D48" w14:paraId="3910F601" w14:textId="77777777">
      <w:pPr>
        <w:spacing w:line="240" w:lineRule="exact"/>
        <w:rPr>
          <w:rFonts w:ascii="Times New Roman" w:hAnsi="Times New Roman"/>
          <w:sz w:val="24"/>
        </w:rPr>
      </w:pPr>
    </w:p>
    <w:p w:rsidRPr="004F00CF" w:rsidR="00687D48" w:rsidP="00687D48" w:rsidRDefault="00687D48" w14:paraId="5ABA4720" w14:textId="77777777">
      <w:pPr>
        <w:spacing w:line="240" w:lineRule="exact"/>
        <w:rPr>
          <w:rFonts w:ascii="Times New Roman" w:hAnsi="Times New Roman"/>
          <w:sz w:val="24"/>
        </w:rPr>
      </w:pPr>
      <w:r w:rsidRPr="004F00CF">
        <w:rPr>
          <w:rFonts w:ascii="Times New Roman" w:hAnsi="Times New Roman"/>
          <w:sz w:val="24"/>
        </w:rPr>
        <w:t>In het licht van onder meer het nieuws uit Roemenië, verzoekt de vaste commissie voor Digitale Zaken (</w:t>
      </w:r>
      <w:proofErr w:type="spellStart"/>
      <w:r w:rsidRPr="004F00CF">
        <w:rPr>
          <w:rFonts w:ascii="Times New Roman" w:hAnsi="Times New Roman"/>
          <w:sz w:val="24"/>
        </w:rPr>
        <w:t>DiZa</w:t>
      </w:r>
      <w:proofErr w:type="spellEnd"/>
      <w:r w:rsidRPr="004F00CF">
        <w:rPr>
          <w:rFonts w:ascii="Times New Roman" w:hAnsi="Times New Roman"/>
          <w:sz w:val="24"/>
        </w:rPr>
        <w:t xml:space="preserve">) aan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om een rapport te schrijven over de relatie tussen aanbevelingsalgoritmen van grote </w:t>
      </w: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en inmenging.</w:t>
      </w:r>
    </w:p>
    <w:p w:rsidRPr="004F00CF" w:rsidR="00687D48" w:rsidP="00687D48" w:rsidRDefault="00687D48" w14:paraId="37476A65" w14:textId="77777777">
      <w:pPr>
        <w:spacing w:line="240" w:lineRule="exact"/>
        <w:rPr>
          <w:rFonts w:ascii="Times New Roman" w:hAnsi="Times New Roman"/>
          <w:sz w:val="24"/>
        </w:rPr>
      </w:pPr>
    </w:p>
    <w:p w:rsidRPr="004F00CF" w:rsidR="00687D48" w:rsidP="00687D48" w:rsidRDefault="00687D48" w14:paraId="49C98161" w14:textId="77777777">
      <w:pPr>
        <w:spacing w:line="240" w:lineRule="exact"/>
        <w:rPr>
          <w:rFonts w:ascii="Times New Roman" w:hAnsi="Times New Roman"/>
          <w:b/>
          <w:bCs/>
          <w:sz w:val="24"/>
        </w:rPr>
      </w:pPr>
      <w:r w:rsidRPr="004F00CF">
        <w:rPr>
          <w:rFonts w:ascii="Times New Roman" w:hAnsi="Times New Roman"/>
          <w:b/>
          <w:bCs/>
          <w:sz w:val="24"/>
        </w:rPr>
        <w:t>Afbakening</w:t>
      </w:r>
    </w:p>
    <w:p w:rsidRPr="004F00CF" w:rsidR="00687D48" w:rsidP="00687D48" w:rsidRDefault="00687D48" w14:paraId="5275342A" w14:textId="77777777">
      <w:pPr>
        <w:spacing w:line="240" w:lineRule="exact"/>
        <w:rPr>
          <w:rFonts w:ascii="Times New Roman" w:hAnsi="Times New Roman"/>
          <w:sz w:val="24"/>
        </w:rPr>
      </w:pPr>
      <w:r w:rsidRPr="004F00CF">
        <w:rPr>
          <w:rFonts w:ascii="Times New Roman" w:hAnsi="Times New Roman"/>
          <w:sz w:val="24"/>
        </w:rPr>
        <w:t xml:space="preserve">Pogingen tot inmenging in binnenlandse politiek kunnen gedurende het hele jaar plaatsvinden. Met de aankomende verkiezingen van oktober 2025 en maart 2026 is inmenging in het verloop van de verkiezingen urgent. Voor dit onderzoek wordt daarom gekozen om het onderwerp, inmenging middels aanbevelingsalgoritmen, af te bakenen door het onderzoek toe te spitsen op inmenging middels aanbevelingsalgoritmen in het verloop van verkiezingen. </w:t>
      </w:r>
    </w:p>
    <w:p w:rsidRPr="004F00CF" w:rsidR="00687D48" w:rsidP="00687D48" w:rsidRDefault="00687D48" w14:paraId="755F057F" w14:textId="77777777">
      <w:pPr>
        <w:spacing w:line="240" w:lineRule="exact"/>
        <w:rPr>
          <w:rFonts w:ascii="Times New Roman" w:hAnsi="Times New Roman"/>
          <w:sz w:val="24"/>
        </w:rPr>
      </w:pPr>
    </w:p>
    <w:p w:rsidRPr="004F00CF" w:rsidR="00687D48" w:rsidP="00687D48" w:rsidRDefault="00687D48" w14:paraId="5962DBF6" w14:textId="77777777">
      <w:pPr>
        <w:spacing w:line="240" w:lineRule="exact"/>
        <w:rPr>
          <w:rFonts w:ascii="Times New Roman" w:hAnsi="Times New Roman"/>
          <w:sz w:val="24"/>
        </w:rPr>
      </w:pPr>
      <w:r w:rsidRPr="004F00CF">
        <w:rPr>
          <w:rFonts w:ascii="Times New Roman" w:hAnsi="Times New Roman"/>
          <w:sz w:val="24"/>
        </w:rPr>
        <w:t xml:space="preserve">De verkiezingsperiode is een aanleiding voor veel burgers om zich te verdiepen in maatschappelijk-politieke kwesties. In ieder geval een deel van de kiezers zal zich hiervoor onder andere richten op </w:t>
      </w: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Dit kan voor individuen of organisaties een gelegenheid zijn om met inmenging via </w:t>
      </w: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een poging te doen de oordeelsvorming van burgers en het verloop van verkiezingen te beïnvloeden. De verwachting is dat de focus op inmenging tijdens verkiezingen ook inzichten oplevert over inmenging tijdens andere binnenlandse aangelegenheden.</w:t>
      </w:r>
    </w:p>
    <w:p w:rsidRPr="004F00CF" w:rsidR="00687D48" w:rsidP="00687D48" w:rsidRDefault="00687D48" w14:paraId="409D4BE7" w14:textId="77777777">
      <w:pPr>
        <w:spacing w:line="240" w:lineRule="exact"/>
        <w:rPr>
          <w:rFonts w:ascii="Times New Roman" w:hAnsi="Times New Roman"/>
          <w:sz w:val="24"/>
        </w:rPr>
      </w:pPr>
    </w:p>
    <w:p w:rsidRPr="004F00CF" w:rsidR="00687D48" w:rsidP="00687D48" w:rsidRDefault="00687D48" w14:paraId="6D75A718" w14:textId="77777777">
      <w:pPr>
        <w:spacing w:line="240" w:lineRule="exact"/>
        <w:rPr>
          <w:rFonts w:ascii="Times New Roman" w:hAnsi="Times New Roman"/>
          <w:sz w:val="24"/>
        </w:rPr>
      </w:pPr>
      <w:r w:rsidRPr="004F00CF">
        <w:rPr>
          <w:rFonts w:ascii="Times New Roman" w:hAnsi="Times New Roman"/>
          <w:sz w:val="24"/>
        </w:rPr>
        <w:t xml:space="preserve">Door de focus op de rol van algoritmen aanbevelingsalgoritmen van grote </w:t>
      </w: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draagt dit onderzoek bij aan de bredere politieke discussie die over dit onderwerp wordt gevoerd.</w:t>
      </w:r>
    </w:p>
    <w:p w:rsidRPr="004F00CF" w:rsidR="00687D48" w:rsidP="00687D48" w:rsidRDefault="00687D48" w14:paraId="55983D2D" w14:textId="77777777">
      <w:pPr>
        <w:spacing w:line="240" w:lineRule="exact"/>
        <w:rPr>
          <w:rFonts w:ascii="Times New Roman" w:hAnsi="Times New Roman"/>
          <w:sz w:val="24"/>
        </w:rPr>
      </w:pPr>
    </w:p>
    <w:p w:rsidRPr="004F00CF" w:rsidR="00687D48" w:rsidP="00687D48" w:rsidRDefault="00687D48" w14:paraId="4C6FD21F" w14:textId="77777777">
      <w:pPr>
        <w:spacing w:line="240" w:lineRule="exact"/>
        <w:rPr>
          <w:rFonts w:ascii="Times New Roman" w:hAnsi="Times New Roman"/>
          <w:b/>
          <w:bCs/>
          <w:sz w:val="24"/>
        </w:rPr>
      </w:pPr>
      <w:r w:rsidRPr="004F00CF">
        <w:rPr>
          <w:rFonts w:ascii="Times New Roman" w:hAnsi="Times New Roman"/>
          <w:b/>
          <w:bCs/>
          <w:sz w:val="24"/>
        </w:rPr>
        <w:t>Doelstelling</w:t>
      </w:r>
    </w:p>
    <w:p w:rsidRPr="004F00CF" w:rsidR="00687D48" w:rsidP="00687D48" w:rsidRDefault="00687D48" w14:paraId="78DCC2E1" w14:textId="77777777">
      <w:pPr>
        <w:spacing w:line="240" w:lineRule="exact"/>
        <w:rPr>
          <w:rFonts w:ascii="Times New Roman" w:hAnsi="Times New Roman"/>
          <w:sz w:val="24"/>
        </w:rPr>
      </w:pPr>
      <w:r w:rsidRPr="004F00CF">
        <w:rPr>
          <w:rFonts w:ascii="Times New Roman" w:hAnsi="Times New Roman"/>
          <w:sz w:val="24"/>
        </w:rPr>
        <w:t>Gezien de risico’s van inmenging is het belangrijk om goed in beeld te hebben hoe algoritmische beïnvloeding werkt en hoe actoren de structuren van platforms kunnen misbruiken. Met kennis over de werking van aanbevelingsalgoritmen en over mogelijkheden voor inmenging van actoren tijdens een verkiezingsproces, kan het kabinet beter zicht krijgen op het verloop van verkiezingen.</w:t>
      </w:r>
    </w:p>
    <w:p w:rsidRPr="004F00CF" w:rsidR="00687D48" w:rsidP="00687D48" w:rsidRDefault="00687D48" w14:paraId="482D26DA" w14:textId="77777777">
      <w:pPr>
        <w:spacing w:line="240" w:lineRule="exact"/>
        <w:rPr>
          <w:rFonts w:ascii="Times New Roman" w:hAnsi="Times New Roman"/>
          <w:sz w:val="24"/>
        </w:rPr>
      </w:pPr>
    </w:p>
    <w:p w:rsidRPr="004F00CF" w:rsidR="00687D48" w:rsidP="00687D48" w:rsidRDefault="00687D48" w14:paraId="07384F71" w14:textId="77777777">
      <w:pPr>
        <w:spacing w:line="240" w:lineRule="exact"/>
        <w:rPr>
          <w:rFonts w:ascii="Times New Roman" w:hAnsi="Times New Roman"/>
          <w:sz w:val="24"/>
        </w:rPr>
      </w:pPr>
      <w:r w:rsidRPr="004F00CF">
        <w:rPr>
          <w:rFonts w:ascii="Times New Roman" w:hAnsi="Times New Roman"/>
          <w:sz w:val="24"/>
        </w:rPr>
        <w:t xml:space="preserve">De opbrengsten uit het onderzoek kunnen door de commissie </w:t>
      </w:r>
      <w:proofErr w:type="spellStart"/>
      <w:r w:rsidRPr="004F00CF">
        <w:rPr>
          <w:rFonts w:ascii="Times New Roman" w:hAnsi="Times New Roman"/>
          <w:sz w:val="24"/>
        </w:rPr>
        <w:t>DiZa</w:t>
      </w:r>
      <w:proofErr w:type="spellEnd"/>
      <w:r w:rsidRPr="004F00CF">
        <w:rPr>
          <w:rFonts w:ascii="Times New Roman" w:hAnsi="Times New Roman"/>
          <w:sz w:val="24"/>
        </w:rPr>
        <w:t xml:space="preserve"> gedeeld worden met verschillende andere Kamercommissies. De verwachting is dat deze commissies op ook hun beleidsterrein te maken krijgen met online beïnvloeding in politiek-maatschappelijke </w:t>
      </w:r>
      <w:r w:rsidRPr="004F00CF">
        <w:rPr>
          <w:rFonts w:ascii="Times New Roman" w:hAnsi="Times New Roman"/>
          <w:sz w:val="24"/>
        </w:rPr>
        <w:lastRenderedPageBreak/>
        <w:t xml:space="preserve">kwesties. De commissie </w:t>
      </w:r>
      <w:proofErr w:type="spellStart"/>
      <w:r w:rsidRPr="004F00CF">
        <w:rPr>
          <w:rFonts w:ascii="Times New Roman" w:hAnsi="Times New Roman"/>
          <w:sz w:val="24"/>
        </w:rPr>
        <w:t>DiZa</w:t>
      </w:r>
      <w:proofErr w:type="spellEnd"/>
      <w:r w:rsidRPr="004F00CF">
        <w:rPr>
          <w:rFonts w:ascii="Times New Roman" w:hAnsi="Times New Roman"/>
          <w:sz w:val="24"/>
        </w:rPr>
        <w:t xml:space="preserve"> wil hiermee een bijdrage leveren aan het vergroten van de kennis op verschillende beleidsterreinen en zo invulling geven aan haar horizontale taak.</w:t>
      </w:r>
    </w:p>
    <w:p w:rsidRPr="004F00CF" w:rsidR="00687D48" w:rsidP="00687D48" w:rsidRDefault="00687D48" w14:paraId="164C5827" w14:textId="77777777">
      <w:pPr>
        <w:spacing w:line="240" w:lineRule="exact"/>
        <w:rPr>
          <w:rFonts w:ascii="Times New Roman" w:hAnsi="Times New Roman"/>
          <w:sz w:val="24"/>
        </w:rPr>
      </w:pPr>
    </w:p>
    <w:p w:rsidRPr="004F00CF" w:rsidR="00687D48" w:rsidP="00687D48" w:rsidRDefault="00687D48" w14:paraId="09DE8931" w14:textId="77777777">
      <w:pPr>
        <w:spacing w:line="240" w:lineRule="exact"/>
        <w:rPr>
          <w:rFonts w:ascii="Times New Roman" w:hAnsi="Times New Roman"/>
          <w:b/>
          <w:bCs/>
          <w:sz w:val="24"/>
        </w:rPr>
      </w:pPr>
      <w:r w:rsidRPr="004F00CF">
        <w:rPr>
          <w:rFonts w:ascii="Times New Roman" w:hAnsi="Times New Roman"/>
          <w:b/>
          <w:bCs/>
          <w:sz w:val="24"/>
        </w:rPr>
        <w:t>Hoofd- en deelvragen</w:t>
      </w:r>
    </w:p>
    <w:p w:rsidRPr="004F00CF" w:rsidR="00687D48" w:rsidP="00687D48" w:rsidRDefault="00687D48" w14:paraId="3941D90B" w14:textId="77777777">
      <w:pPr>
        <w:spacing w:line="240" w:lineRule="exact"/>
        <w:rPr>
          <w:rFonts w:ascii="Times New Roman" w:hAnsi="Times New Roman"/>
          <w:sz w:val="24"/>
        </w:rPr>
      </w:pPr>
      <w:r w:rsidRPr="004F00CF">
        <w:rPr>
          <w:rFonts w:ascii="Times New Roman" w:hAnsi="Times New Roman"/>
          <w:sz w:val="24"/>
        </w:rPr>
        <w:t xml:space="preserve">De commissie verzoekt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om antwoord te geven op de volgende hoofd- en deelvragen.</w:t>
      </w:r>
    </w:p>
    <w:p w:rsidRPr="004F00CF" w:rsidR="00687D48" w:rsidP="00687D48" w:rsidRDefault="00687D48" w14:paraId="2E305656" w14:textId="77777777">
      <w:pPr>
        <w:spacing w:line="240" w:lineRule="exact"/>
        <w:rPr>
          <w:rFonts w:ascii="Times New Roman" w:hAnsi="Times New Roman"/>
          <w:sz w:val="24"/>
        </w:rPr>
      </w:pPr>
    </w:p>
    <w:p w:rsidRPr="004F00CF" w:rsidR="00687D48" w:rsidP="00687D48" w:rsidRDefault="00687D48" w14:paraId="0F6CE4D5" w14:textId="77777777">
      <w:pPr>
        <w:spacing w:line="240" w:lineRule="exact"/>
        <w:rPr>
          <w:rFonts w:ascii="Times New Roman" w:hAnsi="Times New Roman"/>
          <w:sz w:val="24"/>
          <w:u w:val="single"/>
        </w:rPr>
      </w:pPr>
      <w:r w:rsidRPr="004F00CF">
        <w:rPr>
          <w:rFonts w:ascii="Times New Roman" w:hAnsi="Times New Roman"/>
          <w:sz w:val="24"/>
          <w:u w:val="single"/>
        </w:rPr>
        <w:t xml:space="preserve">Hoofdvraag: </w:t>
      </w:r>
    </w:p>
    <w:p w:rsidRPr="004F00CF" w:rsidR="00687D48" w:rsidP="00687D48" w:rsidRDefault="00687D48" w14:paraId="5F936CB5" w14:textId="77777777">
      <w:pPr>
        <w:spacing w:line="240" w:lineRule="exact"/>
        <w:rPr>
          <w:rFonts w:ascii="Times New Roman" w:hAnsi="Times New Roman"/>
          <w:sz w:val="24"/>
        </w:rPr>
      </w:pPr>
      <w:r w:rsidRPr="004F00CF">
        <w:rPr>
          <w:rFonts w:ascii="Times New Roman" w:hAnsi="Times New Roman"/>
          <w:sz w:val="24"/>
        </w:rPr>
        <w:t xml:space="preserve">Welke rol spelen aanbevelingsalgoritmen op grote </w:t>
      </w: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bij inmenging in het verloop van verkiezingen?</w:t>
      </w:r>
    </w:p>
    <w:p w:rsidRPr="004F00CF" w:rsidR="00687D48" w:rsidP="00687D48" w:rsidRDefault="00687D48" w14:paraId="35BE57D6" w14:textId="77777777">
      <w:pPr>
        <w:spacing w:line="240" w:lineRule="exact"/>
        <w:rPr>
          <w:rFonts w:ascii="Times New Roman" w:hAnsi="Times New Roman"/>
          <w:sz w:val="24"/>
          <w:u w:val="single"/>
        </w:rPr>
      </w:pPr>
    </w:p>
    <w:p w:rsidRPr="004F00CF" w:rsidR="00687D48" w:rsidP="00687D48" w:rsidRDefault="00687D48" w14:paraId="623C7EC9" w14:textId="77777777">
      <w:pPr>
        <w:spacing w:line="240" w:lineRule="exact"/>
        <w:rPr>
          <w:rFonts w:ascii="Times New Roman" w:hAnsi="Times New Roman"/>
          <w:sz w:val="24"/>
          <w:u w:val="single"/>
        </w:rPr>
      </w:pPr>
      <w:r w:rsidRPr="004F00CF">
        <w:rPr>
          <w:rFonts w:ascii="Times New Roman" w:hAnsi="Times New Roman"/>
          <w:sz w:val="24"/>
          <w:u w:val="single"/>
        </w:rPr>
        <w:t>Deelvragen:</w:t>
      </w:r>
    </w:p>
    <w:p w:rsidRPr="004F00CF" w:rsidR="00687D48" w:rsidP="00687D48" w:rsidRDefault="00687D48" w14:paraId="45D8E140" w14:textId="77777777">
      <w:pPr>
        <w:numPr>
          <w:ilvl w:val="0"/>
          <w:numId w:val="1"/>
        </w:numPr>
        <w:autoSpaceDN w:val="0"/>
        <w:spacing w:line="240" w:lineRule="exact"/>
        <w:textAlignment w:val="baseline"/>
        <w:rPr>
          <w:rFonts w:ascii="Times New Roman" w:hAnsi="Times New Roman"/>
          <w:sz w:val="24"/>
        </w:rPr>
      </w:pPr>
      <w:r w:rsidRPr="004F00CF">
        <w:rPr>
          <w:rFonts w:ascii="Times New Roman" w:hAnsi="Times New Roman"/>
          <w:sz w:val="24"/>
        </w:rPr>
        <w:t xml:space="preserve">Hoe werken aanbevelingsalgoritmen van grote </w:t>
      </w:r>
      <w:proofErr w:type="spellStart"/>
      <w:r w:rsidRPr="004F00CF">
        <w:rPr>
          <w:rFonts w:ascii="Times New Roman" w:hAnsi="Times New Roman"/>
          <w:sz w:val="24"/>
        </w:rPr>
        <w:t>socialemediaplatformen</w:t>
      </w:r>
      <w:proofErr w:type="spellEnd"/>
      <w:r w:rsidRPr="004F00CF">
        <w:rPr>
          <w:rFonts w:ascii="Times New Roman" w:hAnsi="Times New Roman"/>
          <w:sz w:val="24"/>
        </w:rPr>
        <w:t xml:space="preserve">? </w:t>
      </w:r>
    </w:p>
    <w:p w:rsidRPr="004F00CF" w:rsidR="00687D48" w:rsidP="00687D48" w:rsidRDefault="00687D48" w14:paraId="2C46343C" w14:textId="77777777">
      <w:pPr>
        <w:numPr>
          <w:ilvl w:val="0"/>
          <w:numId w:val="1"/>
        </w:numPr>
        <w:autoSpaceDN w:val="0"/>
        <w:spacing w:line="240" w:lineRule="exact"/>
        <w:textAlignment w:val="baseline"/>
        <w:rPr>
          <w:rFonts w:ascii="Times New Roman" w:hAnsi="Times New Roman"/>
          <w:sz w:val="24"/>
        </w:rPr>
      </w:pPr>
      <w:r w:rsidRPr="004F00CF">
        <w:rPr>
          <w:rFonts w:ascii="Times New Roman" w:hAnsi="Times New Roman"/>
          <w:sz w:val="24"/>
        </w:rPr>
        <w:t>Hoe kunnen aanbevelingsalgoritmen gebruikt worden om politieke kandidaten of politiek maatschappelijke issues zichtbaarder te maken?</w:t>
      </w:r>
    </w:p>
    <w:p w:rsidRPr="004F00CF" w:rsidR="00687D48" w:rsidP="00687D48" w:rsidRDefault="00687D48" w14:paraId="1C4EAF6D" w14:textId="77777777">
      <w:pPr>
        <w:numPr>
          <w:ilvl w:val="0"/>
          <w:numId w:val="1"/>
        </w:numPr>
        <w:autoSpaceDN w:val="0"/>
        <w:spacing w:line="240" w:lineRule="exact"/>
        <w:textAlignment w:val="baseline"/>
        <w:rPr>
          <w:rFonts w:ascii="Times New Roman" w:hAnsi="Times New Roman"/>
          <w:sz w:val="24"/>
        </w:rPr>
      </w:pPr>
      <w:r w:rsidRPr="004F00CF">
        <w:rPr>
          <w:rFonts w:ascii="Times New Roman" w:hAnsi="Times New Roman"/>
          <w:sz w:val="24"/>
        </w:rPr>
        <w:t xml:space="preserve">Wat gebeurt er al aan wet- en regelgeving om inmenging via aanbevelingsalgoritmen te voorkomen? En wat is er nog nodig? </w:t>
      </w:r>
    </w:p>
    <w:p w:rsidRPr="004F00CF" w:rsidR="00687D48" w:rsidP="00687D48" w:rsidRDefault="00687D48" w14:paraId="11ACA2F8" w14:textId="77777777">
      <w:pPr>
        <w:spacing w:line="240" w:lineRule="exact"/>
        <w:rPr>
          <w:rFonts w:ascii="Times New Roman" w:hAnsi="Times New Roman"/>
          <w:sz w:val="24"/>
        </w:rPr>
      </w:pPr>
    </w:p>
    <w:p w:rsidRPr="004F00CF" w:rsidR="00687D48" w:rsidP="00687D48" w:rsidRDefault="00687D48" w14:paraId="26F4CAAE" w14:textId="77777777">
      <w:pPr>
        <w:spacing w:line="240" w:lineRule="exact"/>
        <w:rPr>
          <w:rFonts w:ascii="Times New Roman" w:hAnsi="Times New Roman"/>
          <w:b/>
          <w:bCs/>
          <w:sz w:val="24"/>
        </w:rPr>
      </w:pPr>
      <w:r w:rsidRPr="004F00CF">
        <w:rPr>
          <w:rFonts w:ascii="Times New Roman" w:hAnsi="Times New Roman"/>
          <w:b/>
          <w:bCs/>
          <w:sz w:val="24"/>
        </w:rPr>
        <w:t>Uitwerking en methode</w:t>
      </w:r>
    </w:p>
    <w:p w:rsidRPr="004F00CF" w:rsidR="00687D48" w:rsidP="00687D48" w:rsidRDefault="00687D48" w14:paraId="18102CBC" w14:textId="77777777">
      <w:pPr>
        <w:spacing w:line="240" w:lineRule="exact"/>
        <w:rPr>
          <w:rFonts w:ascii="Times New Roman" w:hAnsi="Times New Roman"/>
          <w:sz w:val="24"/>
        </w:rPr>
      </w:pPr>
      <w:r w:rsidRPr="004F00CF">
        <w:rPr>
          <w:rFonts w:ascii="Times New Roman" w:hAnsi="Times New Roman"/>
          <w:sz w:val="24"/>
        </w:rPr>
        <w:t xml:space="preserve">Voor de beantwoording van de onderzoeksvragen zal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zich baseren op literatuuronderzoek en aanvullende interviews houden met experts. Zij denken hierbij aan experts op het gebied van massamedia, aanbevelingsalgoritmen, (online) politieke campagnes, wet- en regelgeving rondom politieke campagnes en inmenging. </w:t>
      </w:r>
    </w:p>
    <w:p w:rsidRPr="004F00CF" w:rsidR="00687D48" w:rsidP="00687D48" w:rsidRDefault="00687D48" w14:paraId="3F90F2A0" w14:textId="77777777">
      <w:pPr>
        <w:spacing w:line="240" w:lineRule="exact"/>
        <w:rPr>
          <w:rFonts w:ascii="Times New Roman" w:hAnsi="Times New Roman"/>
          <w:sz w:val="24"/>
        </w:rPr>
      </w:pPr>
    </w:p>
    <w:p w:rsidRPr="004F00CF" w:rsidR="00687D48" w:rsidP="00687D48" w:rsidRDefault="00687D48" w14:paraId="36B8C528" w14:textId="77777777">
      <w:pPr>
        <w:spacing w:line="240" w:lineRule="exact"/>
        <w:rPr>
          <w:rFonts w:ascii="Times New Roman" w:hAnsi="Times New Roman"/>
          <w:b/>
          <w:bCs/>
          <w:sz w:val="24"/>
        </w:rPr>
      </w:pPr>
      <w:r w:rsidRPr="004F00CF">
        <w:rPr>
          <w:rFonts w:ascii="Times New Roman" w:hAnsi="Times New Roman"/>
          <w:b/>
          <w:bCs/>
          <w:sz w:val="24"/>
        </w:rPr>
        <w:t>Gewenste opbrengst</w:t>
      </w:r>
    </w:p>
    <w:p w:rsidRPr="004F00CF" w:rsidR="00687D48" w:rsidP="00687D48" w:rsidRDefault="00687D48" w14:paraId="697071FC" w14:textId="77777777">
      <w:pPr>
        <w:spacing w:line="240" w:lineRule="exact"/>
        <w:rPr>
          <w:rFonts w:ascii="Times New Roman" w:hAnsi="Times New Roman"/>
          <w:sz w:val="24"/>
        </w:rPr>
      </w:pPr>
      <w:r w:rsidRPr="004F00CF">
        <w:rPr>
          <w:rFonts w:ascii="Times New Roman" w:hAnsi="Times New Roman"/>
          <w:sz w:val="24"/>
        </w:rPr>
        <w:t xml:space="preserve">De commissie verzoekt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een kort rapport op te leveren met daarin de beantwoording van de onderzoeksvragen. Gewenste oplevering van het rapport is voorafgaand aan de gemeenteraadsverkiezingen in 2026. Verzoek is om in het eindrapport ook een managementsamenvatting op te nemen. </w:t>
      </w:r>
    </w:p>
    <w:p w:rsidRPr="004F00CF" w:rsidR="00687D48" w:rsidP="00687D48" w:rsidRDefault="00687D48" w14:paraId="19D1C450" w14:textId="77777777">
      <w:pPr>
        <w:spacing w:line="240" w:lineRule="exact"/>
        <w:rPr>
          <w:rFonts w:ascii="Times New Roman" w:hAnsi="Times New Roman"/>
          <w:sz w:val="24"/>
        </w:rPr>
      </w:pPr>
    </w:p>
    <w:p w:rsidRPr="004F00CF" w:rsidR="00687D48" w:rsidP="00687D48" w:rsidRDefault="00687D48" w14:paraId="1F64FCE4" w14:textId="77777777">
      <w:pPr>
        <w:spacing w:line="240" w:lineRule="exact"/>
        <w:rPr>
          <w:rFonts w:ascii="Times New Roman" w:hAnsi="Times New Roman"/>
          <w:sz w:val="24"/>
        </w:rPr>
      </w:pPr>
      <w:r w:rsidRPr="004F00CF">
        <w:rPr>
          <w:rFonts w:ascii="Times New Roman" w:hAnsi="Times New Roman"/>
          <w:b/>
          <w:bCs/>
          <w:sz w:val="24"/>
        </w:rPr>
        <w:t>Bereidheid en kosten</w:t>
      </w:r>
      <w:r w:rsidRPr="004F00CF">
        <w:rPr>
          <w:rFonts w:ascii="Times New Roman" w:hAnsi="Times New Roman"/>
          <w:b/>
          <w:bCs/>
          <w:sz w:val="24"/>
        </w:rPr>
        <w:br/>
      </w:r>
      <w:r w:rsidRPr="004F00CF">
        <w:rPr>
          <w:rFonts w:ascii="Times New Roman" w:hAnsi="Times New Roman"/>
          <w:sz w:val="24"/>
        </w:rPr>
        <w:t xml:space="preserve">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heeft aangegeven dat het onderwerp van dit onderzoek goed aansluit bij haar werkprogramma, kennis en expertise. Betrokken onderzoekers hebben recent gepubliceerd over de ontwerpkeuzes van grote </w:t>
      </w:r>
      <w:proofErr w:type="spellStart"/>
      <w:r w:rsidRPr="004F00CF">
        <w:rPr>
          <w:rFonts w:ascii="Times New Roman" w:hAnsi="Times New Roman"/>
          <w:sz w:val="24"/>
        </w:rPr>
        <w:t>socialemedia</w:t>
      </w:r>
      <w:proofErr w:type="spellEnd"/>
      <w:r w:rsidRPr="004F00CF">
        <w:rPr>
          <w:rFonts w:ascii="Times New Roman" w:hAnsi="Times New Roman"/>
          <w:sz w:val="24"/>
        </w:rPr>
        <w:t xml:space="preserve"> platformen en de maatschappelijke impact van de verspreiding van misinformatie.</w:t>
      </w:r>
      <w:r w:rsidRPr="004F00CF">
        <w:rPr>
          <w:rFonts w:ascii="Times New Roman" w:hAnsi="Times New Roman"/>
          <w:sz w:val="24"/>
          <w:vertAlign w:val="superscript"/>
        </w:rPr>
        <w:footnoteReference w:id="5"/>
      </w:r>
      <w:r w:rsidRPr="004F00CF">
        <w:rPr>
          <w:rFonts w:ascii="Times New Roman" w:hAnsi="Times New Roman"/>
          <w:sz w:val="24"/>
        </w:rPr>
        <w:t xml:space="preserve"> Ook is recent een onderzoeksproject gestart waarin de rol van aanbevelingsalgoritmen in het verloop van verkiezingen in Nederland centraal staat. Het onderzoek voor de commissie kan onderdeel zijn van dit overkoepelende project. Gedurende het overkoepelende project publiceert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verschillende artikelen op de website van het instituut over vaak gestelde vragen. Die publicaties staan los van het voorliggende onderzoek op verzoek van de Kamer. </w:t>
      </w:r>
    </w:p>
    <w:p w:rsidRPr="004F00CF" w:rsidR="00687D48" w:rsidP="00687D48" w:rsidRDefault="00687D48" w14:paraId="6681459C" w14:textId="004689C7">
      <w:pPr>
        <w:spacing w:line="240" w:lineRule="exact"/>
        <w:rPr>
          <w:rFonts w:ascii="Times New Roman" w:hAnsi="Times New Roman"/>
          <w:sz w:val="24"/>
        </w:rPr>
      </w:pPr>
      <w:r w:rsidRPr="004F00CF">
        <w:rPr>
          <w:rFonts w:ascii="Times New Roman" w:hAnsi="Times New Roman"/>
          <w:sz w:val="24"/>
        </w:rPr>
        <w:t xml:space="preserve">Gezien de synergie tussen het werkprogramma van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en dit verzoek, kunnen zij het onderzoek ‘om niet’ uitvoeren.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bepaalt haar eigen werkprogramma, maar reserveert ruimte in haar capaciteit om flexibel in te spelen op vragen vanuit het parlement. Of het </w:t>
      </w:r>
      <w:proofErr w:type="spellStart"/>
      <w:r w:rsidRPr="004F00CF">
        <w:rPr>
          <w:rFonts w:ascii="Times New Roman" w:hAnsi="Times New Roman"/>
          <w:sz w:val="24"/>
        </w:rPr>
        <w:t>Rathenau</w:t>
      </w:r>
      <w:proofErr w:type="spellEnd"/>
      <w:r w:rsidRPr="004F00CF">
        <w:rPr>
          <w:rFonts w:ascii="Times New Roman" w:hAnsi="Times New Roman"/>
          <w:sz w:val="24"/>
        </w:rPr>
        <w:t xml:space="preserve"> Instituut een onderzoek kan uitvoeren wordt bepaald aan de hand van drie criteria. Past het onderzoek binnen 1) de wettelijke taak; 2) het werkprogramma; 3) de capaciteit. Het onderzoek naar algoritmen en inmenging voldoet aan deze criteria en kan daarom uitgevoerd worden zonder dat hier kosten voor in rekening worden gebracht.  </w:t>
      </w:r>
    </w:p>
    <w:sectPr w:rsidRPr="004F00CF" w:rsidR="00687D4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098B" w14:textId="77777777" w:rsidR="009D5EA9" w:rsidRDefault="009D5EA9" w:rsidP="009D5EA9">
      <w:r>
        <w:separator/>
      </w:r>
    </w:p>
  </w:endnote>
  <w:endnote w:type="continuationSeparator" w:id="0">
    <w:p w14:paraId="59D31CB2" w14:textId="77777777" w:rsidR="009D5EA9" w:rsidRDefault="009D5EA9" w:rsidP="009D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DILF L+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F76B" w14:textId="77777777" w:rsidR="009D5EA9" w:rsidRDefault="009D5EA9" w:rsidP="009D5EA9">
      <w:r>
        <w:separator/>
      </w:r>
    </w:p>
  </w:footnote>
  <w:footnote w:type="continuationSeparator" w:id="0">
    <w:p w14:paraId="0553EE64" w14:textId="77777777" w:rsidR="009D5EA9" w:rsidRDefault="009D5EA9" w:rsidP="009D5EA9">
      <w:r>
        <w:continuationSeparator/>
      </w:r>
    </w:p>
  </w:footnote>
  <w:footnote w:id="1">
    <w:p w14:paraId="1009CA9F" w14:textId="77777777" w:rsidR="00687D48" w:rsidRPr="004F00CF" w:rsidRDefault="00687D48" w:rsidP="00687D48">
      <w:pPr>
        <w:pStyle w:val="Voetnoottekst"/>
        <w:rPr>
          <w:sz w:val="16"/>
          <w:szCs w:val="16"/>
        </w:rPr>
      </w:pPr>
      <w:r w:rsidRPr="004F00CF">
        <w:rPr>
          <w:rStyle w:val="Voetnootmarkering"/>
          <w:sz w:val="16"/>
          <w:szCs w:val="16"/>
        </w:rPr>
        <w:footnoteRef/>
      </w:r>
      <w:r w:rsidRPr="004F00CF">
        <w:rPr>
          <w:sz w:val="16"/>
          <w:szCs w:val="16"/>
        </w:rPr>
        <w:t xml:space="preserve"> Conform besluitvorming in de procedurevergadering van de vaste commissie voor de Digitale Zaken d.d. 10 september 2025.</w:t>
      </w:r>
    </w:p>
  </w:footnote>
  <w:footnote w:id="2">
    <w:p w14:paraId="2D204DB1" w14:textId="77777777" w:rsidR="00687D48" w:rsidRPr="004F00CF" w:rsidRDefault="00687D48" w:rsidP="00687D48">
      <w:pPr>
        <w:pStyle w:val="Voetnoottekst"/>
        <w:rPr>
          <w:sz w:val="16"/>
          <w:szCs w:val="16"/>
          <w:lang w:val="en-GB"/>
        </w:rPr>
      </w:pPr>
      <w:r w:rsidRPr="004F00CF">
        <w:rPr>
          <w:rStyle w:val="Voetnootmarkering"/>
          <w:sz w:val="16"/>
          <w:szCs w:val="16"/>
        </w:rPr>
        <w:footnoteRef/>
      </w:r>
      <w:r w:rsidRPr="004F00CF">
        <w:rPr>
          <w:sz w:val="16"/>
          <w:szCs w:val="16"/>
          <w:lang w:val="en-GB"/>
        </w:rPr>
        <w:t xml:space="preserve"> </w:t>
      </w:r>
      <w:r w:rsidRPr="004F00CF">
        <w:rPr>
          <w:sz w:val="16"/>
          <w:szCs w:val="16"/>
        </w:rPr>
        <w:fldChar w:fldCharType="begin"/>
      </w:r>
      <w:r w:rsidRPr="004F00CF">
        <w:rPr>
          <w:sz w:val="16"/>
          <w:szCs w:val="16"/>
          <w:lang w:val="en-GB"/>
        </w:rPr>
        <w:instrText xml:space="preserve"> ADDIN ZOTERO_ITEM CSL_CITATION {"citationID":"sE2zsQbx","properties":{"formattedCitation":"Seipp et al., \\uc0\\u8220{}Dealing with Opinion Power in the Platform World,\\uc0\\u8221{} September 14, 2023.","plainCitation":"Seipp et al., “Dealing with Opinion Power in the Platform World,” September 14, 2023.","noteIndex":1},"citationItems":[{"id":7320,"uris":["http://zotero.org/groups/2596633/items/Z3QC64JD"],"itemData":{"id":7320,"type":"article-journal","abstract":"The platformised news environment affects audiences, challenges the news media’s role, and transforms the media ecosystem. Digital platform companies influence opinion formation and hence wield “opinion power,” a normatively and constitutionally rooted notion that captures the core of media power in democracy and substantiates why that power must be distributed. Media concentration law is the traditional tool to prevent predominant opinion power from emerging but is, in its current form, not applicable to the platform context. We demonstrate how the nature of opinion power is changing and shifting from news media to platforms and distinguish three levels of opinion power: (1) the individual citizen, (2) the institutional newsroom and (3) the media ecosystem. The reconceptualization at the three levels provides a framework to develop future (non-)regulatory responses that address (1) the shifting influence over individual news consumption and exposure, (2) the changing power dynamics within automated, datafied and platform-dependent newsrooms, and (3) the systemic power of platforms and structural dependencies in the media ecosystem. We demonstrate that as the nature of opinion power is changing, so must the tools of control.","container-title":"Digital Journalism","DOI":"10.1080/21670811.2022.2161924","ISSN":"2167-0811","issue":"8","note":"publisher: Routledge\n_eprint: https://doi.org/10.1080/21670811.2022.2161924","page":"1542-1567","source":"Taylor and Francis+NEJM","title":"Dealing with Opinion Power in the Platform World: Why We Really Have to Rethink Media Concentration Law","title-short":"Dealing with Opinion Power in the Platform World","volume":"11","author":[{"family":"Seipp","given":"Theresa"},{"family":"Helberger","given":"Natali"},{"family":"Vreese","given":"Claes","non-dropping-particle":"de"},{"family":"Ausloos","given":"Jef"}],"issued":{"date-parts":[["2023",9,14]]}}}],"schema":"https://github.com/citation-style-language/schema/raw/master/csl-citation.json"} </w:instrText>
      </w:r>
      <w:r w:rsidRPr="004F00CF">
        <w:rPr>
          <w:sz w:val="16"/>
          <w:szCs w:val="16"/>
        </w:rPr>
        <w:fldChar w:fldCharType="separate"/>
      </w:r>
      <w:r w:rsidRPr="004F00CF">
        <w:rPr>
          <w:sz w:val="16"/>
          <w:szCs w:val="16"/>
          <w:lang w:val="en-GB"/>
        </w:rPr>
        <w:t>Seipp et al., “Dealing with Opinion Power in the Platform World,” September 14, 2023.</w:t>
      </w:r>
      <w:r w:rsidRPr="004F00CF">
        <w:rPr>
          <w:sz w:val="16"/>
          <w:szCs w:val="16"/>
        </w:rPr>
        <w:fldChar w:fldCharType="end"/>
      </w:r>
    </w:p>
  </w:footnote>
  <w:footnote w:id="3">
    <w:p w14:paraId="4B515432" w14:textId="77777777" w:rsidR="00687D48" w:rsidRPr="004F00CF" w:rsidRDefault="00687D48" w:rsidP="00687D48">
      <w:pPr>
        <w:pStyle w:val="Voetnoottekst"/>
        <w:rPr>
          <w:sz w:val="16"/>
          <w:szCs w:val="16"/>
          <w:lang w:val="en-GB"/>
        </w:rPr>
      </w:pPr>
      <w:r w:rsidRPr="004F00CF">
        <w:rPr>
          <w:rStyle w:val="Voetnootmarkering"/>
          <w:sz w:val="16"/>
          <w:szCs w:val="16"/>
        </w:rPr>
        <w:footnoteRef/>
      </w:r>
      <w:r w:rsidRPr="004F00CF">
        <w:rPr>
          <w:sz w:val="16"/>
          <w:szCs w:val="16"/>
          <w:lang w:val="en-GB"/>
        </w:rPr>
        <w:t xml:space="preserve"> </w:t>
      </w:r>
      <w:r w:rsidRPr="004F00CF">
        <w:rPr>
          <w:sz w:val="16"/>
          <w:szCs w:val="16"/>
        </w:rPr>
        <w:fldChar w:fldCharType="begin"/>
      </w:r>
      <w:r w:rsidRPr="004F00CF">
        <w:rPr>
          <w:sz w:val="16"/>
          <w:szCs w:val="16"/>
          <w:lang w:val="en-GB"/>
        </w:rPr>
        <w:instrText xml:space="preserve"> ADDIN ZOTERO_ITEM CSL_CITATION {"citationID":"sxiL7BSv","properties":{"formattedCitation":"Kar\\uc0\\u225{}skov\\uc0\\u225{}, B\\uc0\\u275{}rzina-\\uc0\\u269{}erenkova, and N\\uc0\\u283{}me\\uc0\\u269{}kov\\uc0\\u225{}, \\uc0\\u8220{}Foreign Electoral Interference Affecting EU Democratic Processes,\\uc0\\u8221{} November 2023.","plainCitation":"Karásková, Bērzina-čerenkova, and Němečková, “Foreign Electoral Interference Affecting EU Democratic Processes,” November 2023.","noteIndex":2},"citationItems":[{"id":10764,"uris":["http://zotero.org/groups/2596633/items/5EPZFN8X"],"itemData":{"id":10764,"type":"report","language":"Engels","page":"82","publisher":"Authority for European Political Parties and European Political Foundations","title":"Foreign Electoral Interference Affecting EU Democratic Processes","author":[{"family":"Karásková","given":"Ivana"},{"family":"Bērzina-čerenkova","given":"Una Aleksandra"},{"family":"Němečková","given":"Kara"}],"issued":{"date-parts":[["2023",11]]}}}],"schema":"https://github.com/citation-style-language/schema/raw/master/csl-citation.json"} </w:instrText>
      </w:r>
      <w:r w:rsidRPr="004F00CF">
        <w:rPr>
          <w:sz w:val="16"/>
          <w:szCs w:val="16"/>
        </w:rPr>
        <w:fldChar w:fldCharType="separate"/>
      </w:r>
      <w:r w:rsidRPr="004F00CF">
        <w:rPr>
          <w:sz w:val="16"/>
          <w:szCs w:val="16"/>
          <w:lang w:val="en-GB"/>
        </w:rPr>
        <w:t xml:space="preserve">Karásková, </w:t>
      </w:r>
      <w:proofErr w:type="spellStart"/>
      <w:r w:rsidRPr="004F00CF">
        <w:rPr>
          <w:sz w:val="16"/>
          <w:szCs w:val="16"/>
          <w:lang w:val="en-GB"/>
        </w:rPr>
        <w:t>Bērzina-čerenkova</w:t>
      </w:r>
      <w:proofErr w:type="spellEnd"/>
      <w:r w:rsidRPr="004F00CF">
        <w:rPr>
          <w:sz w:val="16"/>
          <w:szCs w:val="16"/>
          <w:lang w:val="en-GB"/>
        </w:rPr>
        <w:t>, and Němečková, “Foreign Electoral Interference Affecting EU Democratic Processes,” November 2023.</w:t>
      </w:r>
      <w:r w:rsidRPr="004F00CF">
        <w:rPr>
          <w:sz w:val="16"/>
          <w:szCs w:val="16"/>
        </w:rPr>
        <w:fldChar w:fldCharType="end"/>
      </w:r>
    </w:p>
  </w:footnote>
  <w:footnote w:id="4">
    <w:p w14:paraId="0A17E2AD" w14:textId="77777777" w:rsidR="00687D48" w:rsidRPr="004F00CF" w:rsidRDefault="00687D48" w:rsidP="00687D48">
      <w:pPr>
        <w:pStyle w:val="Voetnoottekst"/>
        <w:rPr>
          <w:sz w:val="16"/>
          <w:szCs w:val="16"/>
        </w:rPr>
      </w:pPr>
      <w:r w:rsidRPr="004F00CF">
        <w:rPr>
          <w:rStyle w:val="Voetnootmarkering"/>
          <w:sz w:val="16"/>
          <w:szCs w:val="16"/>
        </w:rPr>
        <w:footnoteRef/>
      </w:r>
      <w:r w:rsidRPr="004F00CF">
        <w:rPr>
          <w:sz w:val="16"/>
          <w:szCs w:val="16"/>
        </w:rPr>
        <w:t xml:space="preserve"> </w:t>
      </w:r>
      <w:r w:rsidRPr="004F00CF">
        <w:rPr>
          <w:sz w:val="16"/>
          <w:szCs w:val="16"/>
        </w:rPr>
        <w:fldChar w:fldCharType="begin"/>
      </w:r>
      <w:r w:rsidRPr="004F00CF">
        <w:rPr>
          <w:sz w:val="16"/>
          <w:szCs w:val="16"/>
        </w:rPr>
        <w:instrText xml:space="preserve"> ADDIN ZOTERO_ITEM CSL_CITATION {"citationID":"pb3DT2yX","properties":{"formattedCitation":"\\uc0\\u8220{}Roemeense veiligheidsraad,\\uc0\\u8221{} December 4, 2024.","plainCitation":"“Roemeense veiligheidsraad,” December 4, 2024.","noteIndex":3},"citationItems":[{"id":10501,"uris":["http://zotero.org/groups/2596633/items/QX8IZWXB"],"itemData":{"id":10501,"type":"webpage","abstract":"Volgens de veiligheidsraad werden filmpjes van de pro-Russische presidentskandidaat Georgescu op TikTok massaal gepromoot.","language":"nl","title":"Roemeense veiligheidsraad: Rusland heeft presidentsverkiezingen beïnvloed","title-short":"Roemeense veiligheidsraad","URL":"https://nos.nl/artikel/2547095-roemeense-veiligheidsraad-rusland-heeft-presidentsverkiezingen-beinvloed","accessed":{"date-parts":[["2025",6,24]]},"issued":{"date-parts":[["2024",12,4]]}}}],"schema":"https://github.com/citation-style-language/schema/raw/master/csl-citation.json"} </w:instrText>
      </w:r>
      <w:r w:rsidRPr="004F00CF">
        <w:rPr>
          <w:sz w:val="16"/>
          <w:szCs w:val="16"/>
        </w:rPr>
        <w:fldChar w:fldCharType="separate"/>
      </w:r>
      <w:r w:rsidRPr="004F00CF">
        <w:rPr>
          <w:sz w:val="16"/>
          <w:szCs w:val="16"/>
        </w:rPr>
        <w:t>“Roemeense veiligheidsraad,” December 4, 2024.</w:t>
      </w:r>
      <w:r w:rsidRPr="004F00CF">
        <w:rPr>
          <w:sz w:val="16"/>
          <w:szCs w:val="16"/>
        </w:rPr>
        <w:fldChar w:fldCharType="end"/>
      </w:r>
    </w:p>
  </w:footnote>
  <w:footnote w:id="5">
    <w:p w14:paraId="515FB886" w14:textId="77777777" w:rsidR="00687D48" w:rsidRPr="004F00CF" w:rsidRDefault="00687D48" w:rsidP="00687D48">
      <w:pPr>
        <w:pStyle w:val="Voetnoottekst"/>
        <w:rPr>
          <w:sz w:val="16"/>
          <w:szCs w:val="16"/>
        </w:rPr>
      </w:pPr>
      <w:r w:rsidRPr="004F00CF">
        <w:rPr>
          <w:rStyle w:val="Voetnootmarkering"/>
          <w:sz w:val="16"/>
          <w:szCs w:val="16"/>
        </w:rPr>
        <w:footnoteRef/>
      </w:r>
      <w:r w:rsidRPr="004F00CF">
        <w:rPr>
          <w:sz w:val="16"/>
          <w:szCs w:val="16"/>
        </w:rPr>
        <w:t xml:space="preserve"> </w:t>
      </w:r>
      <w:r w:rsidRPr="004F00CF">
        <w:rPr>
          <w:sz w:val="16"/>
          <w:szCs w:val="16"/>
        </w:rPr>
        <w:fldChar w:fldCharType="begin"/>
      </w:r>
      <w:r w:rsidRPr="004F00CF">
        <w:rPr>
          <w:sz w:val="16"/>
          <w:szCs w:val="16"/>
        </w:rPr>
        <w:instrText xml:space="preserve"> ADDIN ZOTERO_ITEM CSL_CITATION {"citationID":"cITZEI3I","properties":{"formattedCitation":"Rathenau Instituut, \\uc0\\u8220{}Online Vertrouwen - Literatuurstudie over Wat Misinformatie Op Sociale Media Doet Met Vertrouwen in de Wetenschap,\\uc0\\u8221{} April 29, 2025; Rathenau Instituut, \\uc0\\u8220{}Inclusief online. Naar een ontwerp van apps en omgevingen waar mensen vrij en veilig kunnen zijn,\\uc0\\u8221{} 2025.","plainCitation":"Rathenau Instituut, “Online Vertrouwen - Literatuurstudie over Wat Misinformatie Op Sociale Media Doet Met Vertrouwen in de Wetenschap,” April 29, 2025; Rathenau Instituut, “Inclusief online. Naar een ontwerp van apps en omgevingen waar mensen vrij en veilig kunnen zijn,” 2025.","noteIndex":6},"citationItems":[{"id":10624,"uris":["http://zotero.org/groups/2596633/items/WAMQ3VUL"],"itemData":{"id":10624,"type":"report","title":"Online vertrouwen - Literatuurstudie over wat misinformatie op sociale media doet met vertrouwen in de wetenschap","author":[{"family":"Rathenau Instituut","given":""}],"issued":{"date-parts":[["2025",4,29]]}}},{"id":10777,"uris":["http://zotero.org/groups/2596633/items/8RRJWCA5"],"itemData":{"id":10777,"type":"report","event-place":"Den Haag","language":"nl","publisher":"Rathenau Instituut","publisher-place":"Den Haag","source":"Zotero","title":"Inclusief online. Naar een ontwerp van apps en omgevingen waar mensen vrij en veilig kunnen zijn","URL":"https://www.rathenau.nl/sites/default/files/2025-08/Inclusief_online_Rathenau_Instituut.pdf","author":[{"family":"Rathenau Instituut","given":""}],"issued":{"date-parts":[["2025"]]}}}],"schema":"https://github.com/citation-style-language/schema/raw/master/csl-citation.json"} </w:instrText>
      </w:r>
      <w:r w:rsidRPr="004F00CF">
        <w:rPr>
          <w:sz w:val="16"/>
          <w:szCs w:val="16"/>
        </w:rPr>
        <w:fldChar w:fldCharType="separate"/>
      </w:r>
      <w:proofErr w:type="spellStart"/>
      <w:r w:rsidRPr="004F00CF">
        <w:rPr>
          <w:sz w:val="16"/>
          <w:szCs w:val="16"/>
        </w:rPr>
        <w:t>Rathenau</w:t>
      </w:r>
      <w:proofErr w:type="spellEnd"/>
      <w:r w:rsidRPr="004F00CF">
        <w:rPr>
          <w:sz w:val="16"/>
          <w:szCs w:val="16"/>
        </w:rPr>
        <w:t xml:space="preserve"> Instituut, “Online Vertrouwen - Literatuurstudie over Wat Misinformatie Op Sociale Media Doet Met Vertrouwen in de Wetenschap,” April 29, 2025; </w:t>
      </w:r>
      <w:proofErr w:type="spellStart"/>
      <w:r w:rsidRPr="004F00CF">
        <w:rPr>
          <w:sz w:val="16"/>
          <w:szCs w:val="16"/>
        </w:rPr>
        <w:t>Rathenau</w:t>
      </w:r>
      <w:proofErr w:type="spellEnd"/>
      <w:r w:rsidRPr="004F00CF">
        <w:rPr>
          <w:sz w:val="16"/>
          <w:szCs w:val="16"/>
        </w:rPr>
        <w:t xml:space="preserve"> Instituut, “Inclusief online. Naar een ontwerp van apps en omgevingen waar mensen vrij en veilig kunnen zijn,” 2025.</w:t>
      </w:r>
      <w:r w:rsidRPr="004F00CF">
        <w:rPr>
          <w:sz w:val="16"/>
          <w:szCs w:val="16"/>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7607"/>
    <w:multiLevelType w:val="hybridMultilevel"/>
    <w:tmpl w:val="CED2D2F0"/>
    <w:lvl w:ilvl="0" w:tplc="0413000F">
      <w:start w:val="1"/>
      <w:numFmt w:val="decimal"/>
      <w:lvlText w:val="%1."/>
      <w:lvlJc w:val="left"/>
      <w:pPr>
        <w:ind w:left="720" w:hanging="360"/>
      </w:pPr>
    </w:lvl>
    <w:lvl w:ilvl="1" w:tplc="03309FD2">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9192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A9"/>
    <w:rsid w:val="00343C48"/>
    <w:rsid w:val="004F00CF"/>
    <w:rsid w:val="00577808"/>
    <w:rsid w:val="00652F41"/>
    <w:rsid w:val="00687D48"/>
    <w:rsid w:val="009D5EA9"/>
    <w:rsid w:val="00B77D69"/>
    <w:rsid w:val="00B82278"/>
    <w:rsid w:val="00BF4A70"/>
    <w:rsid w:val="00C2584A"/>
    <w:rsid w:val="00D21B8B"/>
    <w:rsid w:val="00D26551"/>
    <w:rsid w:val="00E62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30B0"/>
  <w15:chartTrackingRefBased/>
  <w15:docId w15:val="{97332178-5C49-4182-AC98-45296CD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5EA9"/>
    <w:pPr>
      <w:spacing w:after="0" w:line="240" w:lineRule="auto"/>
    </w:pPr>
    <w:rPr>
      <w:rFonts w:ascii="Verdana" w:eastAsia="Times New Roman" w:hAnsi="Verdana" w:cs="Times New Roman"/>
      <w:kern w:val="0"/>
      <w:sz w:val="18"/>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D5EA9"/>
    <w:rPr>
      <w:sz w:val="16"/>
      <w:szCs w:val="16"/>
    </w:rPr>
  </w:style>
  <w:style w:type="table" w:styleId="Tabelraster">
    <w:name w:val="Table Grid"/>
    <w:basedOn w:val="Standaardtabel"/>
    <w:rsid w:val="009D5E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qFormat/>
    <w:rsid w:val="009D5EA9"/>
    <w:rPr>
      <w:rFonts w:ascii="Times New Roman" w:hAnsi="Times New Roman"/>
      <w:sz w:val="20"/>
      <w:szCs w:val="20"/>
    </w:rPr>
  </w:style>
  <w:style w:type="character" w:customStyle="1" w:styleId="VoetnoottekstChar">
    <w:name w:val="Voetnoottekst Char"/>
    <w:basedOn w:val="Standaardalinea-lettertype"/>
    <w:link w:val="Voetnoottekst"/>
    <w:uiPriority w:val="99"/>
    <w:rsid w:val="009D5EA9"/>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9D5EA9"/>
    <w:rPr>
      <w:vertAlign w:val="superscript"/>
    </w:rPr>
  </w:style>
  <w:style w:type="paragraph" w:customStyle="1" w:styleId="Default">
    <w:name w:val="Default"/>
    <w:rsid w:val="00C2584A"/>
    <w:pPr>
      <w:autoSpaceDE w:val="0"/>
      <w:autoSpaceDN w:val="0"/>
      <w:adjustRightInd w:val="0"/>
      <w:spacing w:after="0" w:line="240" w:lineRule="auto"/>
    </w:pPr>
    <w:rPr>
      <w:rFonts w:ascii="PDILF L+ Univers" w:hAnsi="PDILF L+ Univers" w:cs="PDILF L+ Univers"/>
      <w:color w:val="000000"/>
      <w:kern w:val="0"/>
      <w:sz w:val="24"/>
      <w:szCs w:val="24"/>
    </w:rPr>
  </w:style>
  <w:style w:type="paragraph" w:customStyle="1" w:styleId="Kop-Huisstijl">
    <w:name w:val="Kop - Huisstijl"/>
    <w:basedOn w:val="Standaard"/>
    <w:next w:val="Standaard"/>
    <w:qFormat/>
    <w:rsid w:val="00687D48"/>
    <w:pPr>
      <w:spacing w:after="180" w:line="284" w:lineRule="exact"/>
      <w:outlineLvl w:val="0"/>
    </w:pPr>
    <w:rPr>
      <w:rFonts w:eastAsia="Calibri"/>
      <w:b/>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1181</ap:Words>
  <ap:Characters>6496</ap:Characters>
  <ap:DocSecurity>4</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2025-09-24T14:00:00.0000000Z</dcterms:created>
  <dcterms:modified xsi:type="dcterms:W3CDTF">2025-09-24T14:00:00.0000000Z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y fmtid="{D5CDD505-2E9C-101B-9397-08002B2CF9AE}" pid="4" name="MediaServiceImageTags">
    <vt:lpwstr/>
  </property>
</Properties>
</file>