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072" w:rsidP="005A217F" w:rsidRDefault="004E5072" w14:paraId="468984EB" w14:textId="77777777">
      <w:pPr>
        <w:spacing w:line="276" w:lineRule="auto"/>
        <w:rPr>
          <w:rFonts w:asciiTheme="majorHAnsi" w:hAnsiTheme="majorHAnsi"/>
          <w:sz w:val="21"/>
          <w:szCs w:val="21"/>
        </w:rPr>
      </w:pPr>
    </w:p>
    <w:p w:rsidR="004E5072" w:rsidP="005A217F" w:rsidRDefault="004E5072" w14:paraId="038ECE02" w14:textId="77777777">
      <w:pPr>
        <w:spacing w:line="276" w:lineRule="auto"/>
        <w:rPr>
          <w:rFonts w:asciiTheme="majorHAnsi" w:hAnsiTheme="majorHAnsi"/>
          <w:sz w:val="21"/>
          <w:szCs w:val="21"/>
        </w:rPr>
      </w:pPr>
    </w:p>
    <w:p w:rsidR="00255298" w:rsidP="005A217F" w:rsidRDefault="00255298" w14:paraId="08AA880E" w14:textId="77777777">
      <w:pPr>
        <w:spacing w:line="276" w:lineRule="auto"/>
        <w:rPr>
          <w:rFonts w:asciiTheme="majorHAnsi" w:hAnsiTheme="majorHAnsi"/>
          <w:sz w:val="21"/>
          <w:szCs w:val="21"/>
        </w:rPr>
      </w:pPr>
    </w:p>
    <w:p w:rsidRPr="00255298" w:rsidR="00255298" w:rsidRDefault="00255298" w14:paraId="40A01C7C" w14:textId="566F1D2F">
      <w:pPr>
        <w:rPr>
          <w:rFonts w:ascii="Times New Roman" w:hAnsi="Times New Roman" w:cs="Times New Roman"/>
        </w:rPr>
      </w:pPr>
      <w:r w:rsidRPr="00255298">
        <w:rPr>
          <w:rFonts w:ascii="Times New Roman" w:hAnsi="Times New Roman" w:cs="Times New Roman"/>
          <w:b/>
          <w:bCs/>
        </w:rPr>
        <w:t>36</w:t>
      </w:r>
      <w:r>
        <w:rPr>
          <w:rFonts w:ascii="Times New Roman" w:hAnsi="Times New Roman" w:cs="Times New Roman"/>
          <w:b/>
          <w:bCs/>
        </w:rPr>
        <w:t xml:space="preserve"> </w:t>
      </w:r>
      <w:r w:rsidRPr="00255298">
        <w:rPr>
          <w:rFonts w:ascii="Times New Roman" w:hAnsi="Times New Roman" w:cs="Times New Roman"/>
          <w:b/>
          <w:bCs/>
        </w:rPr>
        <w:t>673</w:t>
      </w:r>
      <w:r w:rsidRPr="00255298">
        <w:rPr>
          <w:rFonts w:ascii="Times New Roman" w:hAnsi="Times New Roman" w:cs="Times New Roman"/>
        </w:rPr>
        <w:tab/>
      </w:r>
      <w:r w:rsidRPr="00255298">
        <w:rPr>
          <w:rFonts w:ascii="Times New Roman" w:hAnsi="Times New Roman" w:cs="Times New Roman"/>
        </w:rPr>
        <w:tab/>
      </w:r>
      <w:r w:rsidRPr="00255298">
        <w:rPr>
          <w:rFonts w:ascii="Times New Roman" w:hAnsi="Times New Roman" w:cs="Times New Roman"/>
          <w:b/>
        </w:rPr>
        <w:t>Voor een Kamer die Werkt</w:t>
      </w:r>
    </w:p>
    <w:p w:rsidRPr="00255298" w:rsidR="00255298" w:rsidP="005A217F" w:rsidRDefault="00255298" w14:paraId="73FD6732" w14:textId="77777777">
      <w:pPr>
        <w:spacing w:line="276" w:lineRule="auto"/>
        <w:rPr>
          <w:rFonts w:ascii="Times New Roman" w:hAnsi="Times New Roman" w:cs="Times New Roman"/>
        </w:rPr>
      </w:pPr>
    </w:p>
    <w:p w:rsidRPr="00255298" w:rsidR="00255298" w:rsidP="005A217F" w:rsidRDefault="00255298" w14:paraId="23B9FCEA" w14:textId="44AC13F2">
      <w:pPr>
        <w:spacing w:line="276" w:lineRule="auto"/>
        <w:rPr>
          <w:rFonts w:ascii="Times New Roman" w:hAnsi="Times New Roman" w:cs="Times New Roman"/>
          <w:b/>
          <w:bCs/>
        </w:rPr>
      </w:pPr>
      <w:r w:rsidRPr="00255298">
        <w:rPr>
          <w:rFonts w:ascii="Times New Roman" w:hAnsi="Times New Roman" w:cs="Times New Roman"/>
          <w:b/>
          <w:bCs/>
        </w:rPr>
        <w:t>Nr.</w:t>
      </w:r>
      <w:r w:rsidR="00A85827">
        <w:rPr>
          <w:rFonts w:ascii="Times New Roman" w:hAnsi="Times New Roman" w:cs="Times New Roman"/>
          <w:b/>
          <w:bCs/>
        </w:rPr>
        <w:t xml:space="preserve"> 6</w:t>
      </w:r>
      <w:r w:rsidRPr="00255298">
        <w:rPr>
          <w:rFonts w:ascii="Times New Roman" w:hAnsi="Times New Roman" w:cs="Times New Roman"/>
          <w:b/>
          <w:bCs/>
        </w:rPr>
        <w:t xml:space="preserve"> </w:t>
      </w:r>
      <w:r w:rsidRPr="00255298">
        <w:rPr>
          <w:rFonts w:ascii="Times New Roman" w:hAnsi="Times New Roman" w:cs="Times New Roman"/>
          <w:b/>
          <w:bCs/>
        </w:rPr>
        <w:tab/>
      </w:r>
      <w:r w:rsidRPr="00255298">
        <w:rPr>
          <w:rFonts w:ascii="Times New Roman" w:hAnsi="Times New Roman" w:cs="Times New Roman"/>
          <w:b/>
          <w:bCs/>
        </w:rPr>
        <w:tab/>
      </w:r>
      <w:r w:rsidRPr="00255298">
        <w:rPr>
          <w:rFonts w:ascii="Times New Roman" w:hAnsi="Times New Roman" w:cs="Times New Roman"/>
          <w:b/>
          <w:bCs/>
        </w:rPr>
        <w:t xml:space="preserve">BRIEF VAN HET PRESIDIUM </w:t>
      </w:r>
    </w:p>
    <w:p w:rsidRPr="00255298" w:rsidR="00255298" w:rsidP="005A217F" w:rsidRDefault="00255298" w14:paraId="09474E78" w14:textId="77777777">
      <w:pPr>
        <w:spacing w:line="276" w:lineRule="auto"/>
        <w:rPr>
          <w:rFonts w:ascii="Times New Roman" w:hAnsi="Times New Roman" w:cs="Times New Roman"/>
          <w:b/>
          <w:bCs/>
        </w:rPr>
      </w:pPr>
    </w:p>
    <w:p w:rsidRPr="00255298" w:rsidR="00255298" w:rsidP="005A217F" w:rsidRDefault="00255298" w14:paraId="230EF1B9" w14:textId="19A50D9E">
      <w:pPr>
        <w:spacing w:line="276" w:lineRule="auto"/>
        <w:rPr>
          <w:rFonts w:ascii="Times New Roman" w:hAnsi="Times New Roman" w:cs="Times New Roman"/>
          <w:b/>
          <w:bCs/>
        </w:rPr>
      </w:pPr>
      <w:r w:rsidRPr="00255298">
        <w:rPr>
          <w:rFonts w:ascii="Times New Roman" w:hAnsi="Times New Roman" w:cs="Times New Roman"/>
        </w:rPr>
        <w:t>Aan de leden</w:t>
      </w:r>
    </w:p>
    <w:p w:rsidRPr="00255298" w:rsidR="00255298" w:rsidP="005A217F" w:rsidRDefault="00255298" w14:paraId="7CD1466D" w14:textId="77777777">
      <w:pPr>
        <w:spacing w:line="276" w:lineRule="auto"/>
        <w:rPr>
          <w:rFonts w:ascii="Times New Roman" w:hAnsi="Times New Roman" w:cs="Times New Roman"/>
        </w:rPr>
      </w:pPr>
    </w:p>
    <w:p w:rsidRPr="00255298" w:rsidR="004E5072" w:rsidP="005A217F" w:rsidRDefault="004E5072" w14:paraId="4ED4441C" w14:textId="5B6CED1D">
      <w:pPr>
        <w:spacing w:line="276" w:lineRule="auto"/>
        <w:rPr>
          <w:rFonts w:ascii="Times New Roman" w:hAnsi="Times New Roman" w:cs="Times New Roman"/>
        </w:rPr>
      </w:pPr>
      <w:r w:rsidRPr="00255298">
        <w:rPr>
          <w:rFonts w:ascii="Times New Roman" w:hAnsi="Times New Roman" w:cs="Times New Roman"/>
        </w:rPr>
        <w:t xml:space="preserve">Den Haag, 24 september 2025 </w:t>
      </w:r>
    </w:p>
    <w:p w:rsidRPr="00255298" w:rsidR="004E5072" w:rsidP="005A217F" w:rsidRDefault="004E5072" w14:paraId="5BDA6F19" w14:textId="77777777">
      <w:pPr>
        <w:spacing w:line="276" w:lineRule="auto"/>
        <w:rPr>
          <w:rFonts w:ascii="Times New Roman" w:hAnsi="Times New Roman" w:cs="Times New Roman"/>
        </w:rPr>
      </w:pPr>
    </w:p>
    <w:p w:rsidRPr="00255298" w:rsidR="00A1439E" w:rsidP="005A217F" w:rsidRDefault="00A1439E" w14:paraId="7E9DDC48" w14:textId="52A0141F">
      <w:pPr>
        <w:spacing w:line="276" w:lineRule="auto"/>
        <w:rPr>
          <w:rFonts w:ascii="Times New Roman" w:hAnsi="Times New Roman" w:cs="Times New Roman"/>
        </w:rPr>
      </w:pPr>
      <w:r w:rsidRPr="00255298">
        <w:rPr>
          <w:rFonts w:ascii="Times New Roman" w:hAnsi="Times New Roman" w:cs="Times New Roman"/>
        </w:rPr>
        <w:t>In 2024 besloot de Kamer naar aanleiding van de motie-Kamminga</w:t>
      </w:r>
      <w:r w:rsidRPr="00255298" w:rsidR="005D26D1">
        <w:rPr>
          <w:rFonts w:ascii="Times New Roman" w:hAnsi="Times New Roman" w:cs="Times New Roman"/>
        </w:rPr>
        <w:t xml:space="preserve"> c.s.</w:t>
      </w:r>
      <w:r w:rsidRPr="00255298" w:rsidR="00EE3054">
        <w:rPr>
          <w:rStyle w:val="Voetnootmarkering"/>
          <w:rFonts w:ascii="Times New Roman" w:hAnsi="Times New Roman" w:cs="Times New Roman"/>
        </w:rPr>
        <w:footnoteReference w:id="1"/>
      </w:r>
      <w:r w:rsidRPr="00255298">
        <w:rPr>
          <w:rFonts w:ascii="Times New Roman" w:hAnsi="Times New Roman" w:cs="Times New Roman"/>
        </w:rPr>
        <w:t xml:space="preserve"> een werkgroep in te stellen met als opdracht inzichtelijk te maken wat de stand van zaken is </w:t>
      </w:r>
      <w:r w:rsidRPr="00255298" w:rsidR="00760AA8">
        <w:rPr>
          <w:rFonts w:ascii="Times New Roman" w:hAnsi="Times New Roman" w:cs="Times New Roman"/>
        </w:rPr>
        <w:t xml:space="preserve">van </w:t>
      </w:r>
      <w:r w:rsidRPr="00255298">
        <w:rPr>
          <w:rFonts w:ascii="Times New Roman" w:hAnsi="Times New Roman" w:cs="Times New Roman"/>
        </w:rPr>
        <w:t xml:space="preserve">de aanbevelingen van een vijftal enquête- en onderzoeksrapporten die sinds de werkgroep-Van der Staaij </w:t>
      </w:r>
      <w:r w:rsidRPr="00255298" w:rsidR="00760AA8">
        <w:rPr>
          <w:rFonts w:ascii="Times New Roman" w:hAnsi="Times New Roman" w:cs="Times New Roman"/>
        </w:rPr>
        <w:t>II</w:t>
      </w:r>
      <w:r w:rsidRPr="00255298">
        <w:rPr>
          <w:rFonts w:ascii="Times New Roman" w:hAnsi="Times New Roman" w:cs="Times New Roman"/>
        </w:rPr>
        <w:t xml:space="preserve"> zijn verschenen</w:t>
      </w:r>
      <w:r w:rsidRPr="00255298" w:rsidR="008363C3">
        <w:rPr>
          <w:rFonts w:ascii="Times New Roman" w:hAnsi="Times New Roman" w:cs="Times New Roman"/>
        </w:rPr>
        <w:t>.</w:t>
      </w:r>
      <w:r w:rsidRPr="00255298">
        <w:rPr>
          <w:rFonts w:ascii="Times New Roman" w:hAnsi="Times New Roman" w:cs="Times New Roman"/>
        </w:rPr>
        <w:t xml:space="preserve"> </w:t>
      </w:r>
      <w:r w:rsidRPr="00255298" w:rsidR="008363C3">
        <w:rPr>
          <w:rFonts w:ascii="Times New Roman" w:hAnsi="Times New Roman" w:cs="Times New Roman"/>
        </w:rPr>
        <w:t>Doel hiervan was een</w:t>
      </w:r>
      <w:r w:rsidRPr="00255298">
        <w:rPr>
          <w:rFonts w:ascii="Times New Roman" w:hAnsi="Times New Roman" w:cs="Times New Roman"/>
        </w:rPr>
        <w:t xml:space="preserve"> integraal beeld te krijgen van de opvolging en samenhang, en </w:t>
      </w:r>
      <w:r w:rsidRPr="00255298" w:rsidR="009F6891">
        <w:rPr>
          <w:rFonts w:ascii="Times New Roman" w:hAnsi="Times New Roman" w:cs="Times New Roman"/>
        </w:rPr>
        <w:t>zo nodig</w:t>
      </w:r>
      <w:r w:rsidRPr="00255298">
        <w:rPr>
          <w:rFonts w:ascii="Times New Roman" w:hAnsi="Times New Roman" w:cs="Times New Roman"/>
        </w:rPr>
        <w:t xml:space="preserve"> tot aanbevelingen te komen hoe de werkwijze van de Kamer verder versterkt kan worden.</w:t>
      </w:r>
    </w:p>
    <w:p w:rsidRPr="00255298" w:rsidR="00277FE1" w:rsidP="005A217F" w:rsidRDefault="00A1439E" w14:paraId="7C89F262" w14:textId="57A19523">
      <w:pPr>
        <w:spacing w:line="276" w:lineRule="auto"/>
        <w:rPr>
          <w:rFonts w:ascii="Times New Roman" w:hAnsi="Times New Roman" w:cs="Times New Roman"/>
        </w:rPr>
      </w:pPr>
      <w:r w:rsidRPr="00255298">
        <w:rPr>
          <w:rFonts w:ascii="Times New Roman" w:hAnsi="Times New Roman" w:cs="Times New Roman"/>
        </w:rPr>
        <w:t>De daarop ingestelde werkgroep onder leiding van het voormalig lid Kamminga bracht in april 2025 verslag uit</w:t>
      </w:r>
      <w:r w:rsidRPr="00255298" w:rsidR="00EE3054">
        <w:rPr>
          <w:rStyle w:val="Voetnootmarkering"/>
          <w:rFonts w:ascii="Times New Roman" w:hAnsi="Times New Roman" w:cs="Times New Roman"/>
        </w:rPr>
        <w:footnoteReference w:id="2"/>
      </w:r>
      <w:r w:rsidRPr="00255298">
        <w:rPr>
          <w:rFonts w:ascii="Times New Roman" w:hAnsi="Times New Roman" w:cs="Times New Roman"/>
        </w:rPr>
        <w:t xml:space="preserve">. </w:t>
      </w:r>
      <w:r w:rsidRPr="00255298" w:rsidR="00D01877">
        <w:rPr>
          <w:rFonts w:ascii="Times New Roman" w:hAnsi="Times New Roman" w:cs="Times New Roman"/>
        </w:rPr>
        <w:t>De aanbevelingen in het eindverslag zijn gericht aan de Kamer als geheel, aan commissies en aan individuele leden.</w:t>
      </w:r>
      <w:r w:rsidRPr="00255298" w:rsidR="005A217F">
        <w:rPr>
          <w:rFonts w:ascii="Times New Roman" w:hAnsi="Times New Roman" w:cs="Times New Roman"/>
        </w:rPr>
        <w:t xml:space="preserve"> </w:t>
      </w:r>
      <w:r w:rsidRPr="00255298">
        <w:rPr>
          <w:rFonts w:ascii="Times New Roman" w:hAnsi="Times New Roman" w:cs="Times New Roman"/>
        </w:rPr>
        <w:t xml:space="preserve">De </w:t>
      </w:r>
      <w:r w:rsidRPr="00255298" w:rsidR="00487C1D">
        <w:rPr>
          <w:rFonts w:ascii="Times New Roman" w:hAnsi="Times New Roman" w:cs="Times New Roman"/>
        </w:rPr>
        <w:t>c</w:t>
      </w:r>
      <w:r w:rsidRPr="00255298">
        <w:rPr>
          <w:rFonts w:ascii="Times New Roman" w:hAnsi="Times New Roman" w:cs="Times New Roman"/>
        </w:rPr>
        <w:t xml:space="preserve">ommissie voor de </w:t>
      </w:r>
      <w:r w:rsidRPr="00255298" w:rsidR="00FE4656">
        <w:rPr>
          <w:rFonts w:ascii="Times New Roman" w:hAnsi="Times New Roman" w:cs="Times New Roman"/>
        </w:rPr>
        <w:t>W</w:t>
      </w:r>
      <w:r w:rsidRPr="00255298">
        <w:rPr>
          <w:rFonts w:ascii="Times New Roman" w:hAnsi="Times New Roman" w:cs="Times New Roman"/>
        </w:rPr>
        <w:t xml:space="preserve">erkwijze heeft de aanbevelingen </w:t>
      </w:r>
      <w:r w:rsidRPr="00255298" w:rsidR="00487C1D">
        <w:rPr>
          <w:rFonts w:ascii="Times New Roman" w:hAnsi="Times New Roman" w:cs="Times New Roman"/>
        </w:rPr>
        <w:t xml:space="preserve">uit dit verslag </w:t>
      </w:r>
      <w:r w:rsidRPr="00255298">
        <w:rPr>
          <w:rFonts w:ascii="Times New Roman" w:hAnsi="Times New Roman" w:cs="Times New Roman"/>
        </w:rPr>
        <w:t>op 20 mei jl. besproken</w:t>
      </w:r>
      <w:r w:rsidRPr="00255298" w:rsidR="005D3E5A">
        <w:rPr>
          <w:rFonts w:ascii="Times New Roman" w:hAnsi="Times New Roman" w:cs="Times New Roman"/>
        </w:rPr>
        <w:t xml:space="preserve"> en besloten tot doorgeleiding van deze aanbevelingen </w:t>
      </w:r>
      <w:r w:rsidRPr="00255298" w:rsidR="00277FE1">
        <w:rPr>
          <w:rFonts w:ascii="Times New Roman" w:hAnsi="Times New Roman" w:cs="Times New Roman"/>
        </w:rPr>
        <w:t>naar vaste Kamercommissies, de Kamer en het Presidium</w:t>
      </w:r>
      <w:r w:rsidRPr="00255298" w:rsidR="005D3E5A">
        <w:rPr>
          <w:rFonts w:ascii="Times New Roman" w:hAnsi="Times New Roman" w:cs="Times New Roman"/>
        </w:rPr>
        <w:t xml:space="preserve"> – na </w:t>
      </w:r>
      <w:r w:rsidRPr="00255298" w:rsidR="00277FE1">
        <w:rPr>
          <w:rFonts w:ascii="Times New Roman" w:hAnsi="Times New Roman" w:cs="Times New Roman"/>
        </w:rPr>
        <w:t xml:space="preserve">afloop van de </w:t>
      </w:r>
      <w:r w:rsidRPr="00255298" w:rsidR="005D3E5A">
        <w:rPr>
          <w:rFonts w:ascii="Times New Roman" w:hAnsi="Times New Roman" w:cs="Times New Roman"/>
        </w:rPr>
        <w:t>behandeling van de Raming</w:t>
      </w:r>
      <w:r w:rsidRPr="00255298" w:rsidR="00AC2A6A">
        <w:rPr>
          <w:rFonts w:ascii="Times New Roman" w:hAnsi="Times New Roman" w:cs="Times New Roman"/>
        </w:rPr>
        <w:t xml:space="preserve"> op 30 juni jl</w:t>
      </w:r>
      <w:r w:rsidRPr="00255298" w:rsidR="00487C1D">
        <w:rPr>
          <w:rFonts w:ascii="Times New Roman" w:hAnsi="Times New Roman" w:cs="Times New Roman"/>
        </w:rPr>
        <w:t xml:space="preserve">. </w:t>
      </w:r>
    </w:p>
    <w:p w:rsidRPr="00255298" w:rsidR="00A1439E" w:rsidDel="00FE4656" w:rsidP="005A217F" w:rsidRDefault="00277FE1" w14:paraId="6F6D9DF9" w14:textId="1BEC042F">
      <w:pPr>
        <w:spacing w:line="276" w:lineRule="auto"/>
        <w:rPr>
          <w:rFonts w:ascii="Times New Roman" w:hAnsi="Times New Roman" w:cs="Times New Roman"/>
        </w:rPr>
      </w:pPr>
      <w:r w:rsidRPr="00255298">
        <w:rPr>
          <w:rFonts w:ascii="Times New Roman" w:hAnsi="Times New Roman" w:cs="Times New Roman"/>
        </w:rPr>
        <w:t>Tijdens de behandeling van de Raming</w:t>
      </w:r>
      <w:r w:rsidRPr="00255298" w:rsidR="00A1439E">
        <w:rPr>
          <w:rFonts w:ascii="Times New Roman" w:hAnsi="Times New Roman" w:cs="Times New Roman"/>
        </w:rPr>
        <w:t xml:space="preserve"> </w:t>
      </w:r>
      <w:r w:rsidRPr="00255298" w:rsidR="00CE0270">
        <w:rPr>
          <w:rFonts w:ascii="Times New Roman" w:hAnsi="Times New Roman" w:cs="Times New Roman"/>
        </w:rPr>
        <w:t xml:space="preserve">is </w:t>
      </w:r>
      <w:r w:rsidRPr="00255298" w:rsidR="005D26D1">
        <w:rPr>
          <w:rFonts w:ascii="Times New Roman" w:hAnsi="Times New Roman" w:cs="Times New Roman"/>
        </w:rPr>
        <w:t xml:space="preserve">nader </w:t>
      </w:r>
      <w:r w:rsidRPr="00255298" w:rsidR="00A1439E">
        <w:rPr>
          <w:rFonts w:ascii="Times New Roman" w:hAnsi="Times New Roman" w:cs="Times New Roman"/>
        </w:rPr>
        <w:t>van gedachten gewisseld over enkele van de aanbevelingen uit het verslag</w:t>
      </w:r>
      <w:r w:rsidRPr="00255298" w:rsidR="00FB1E44">
        <w:rPr>
          <w:rFonts w:ascii="Times New Roman" w:hAnsi="Times New Roman" w:cs="Times New Roman"/>
        </w:rPr>
        <w:t xml:space="preserve">. </w:t>
      </w:r>
      <w:r w:rsidRPr="00255298" w:rsidR="00F23FC2">
        <w:rPr>
          <w:rFonts w:ascii="Times New Roman" w:hAnsi="Times New Roman" w:cs="Times New Roman"/>
        </w:rPr>
        <w:t>Vervolgens</w:t>
      </w:r>
      <w:r w:rsidRPr="00255298" w:rsidR="00487C1D">
        <w:rPr>
          <w:rFonts w:ascii="Times New Roman" w:hAnsi="Times New Roman" w:cs="Times New Roman"/>
        </w:rPr>
        <w:t xml:space="preserve"> is t</w:t>
      </w:r>
      <w:r w:rsidRPr="00255298" w:rsidR="004871A9">
        <w:rPr>
          <w:rFonts w:ascii="Times New Roman" w:hAnsi="Times New Roman" w:cs="Times New Roman"/>
        </w:rPr>
        <w:t>ijdens deze behandeling</w:t>
      </w:r>
      <w:r w:rsidRPr="00255298" w:rsidR="00FB1E44">
        <w:rPr>
          <w:rFonts w:ascii="Times New Roman" w:hAnsi="Times New Roman" w:cs="Times New Roman"/>
        </w:rPr>
        <w:t xml:space="preserve"> de motie-Grinwis c.s.</w:t>
      </w:r>
      <w:r w:rsidRPr="00255298" w:rsidR="00A948D0">
        <w:rPr>
          <w:rStyle w:val="Voetnootmarkering"/>
          <w:rFonts w:ascii="Times New Roman" w:hAnsi="Times New Roman" w:cs="Times New Roman"/>
        </w:rPr>
        <w:footnoteReference w:id="3"/>
      </w:r>
      <w:r w:rsidRPr="00255298" w:rsidR="00FB1E44">
        <w:rPr>
          <w:rFonts w:ascii="Times New Roman" w:hAnsi="Times New Roman" w:cs="Times New Roman"/>
        </w:rPr>
        <w:t xml:space="preserve"> ingediend en aangenomen. Hierin spreekt de Kamer uit het verslag te omarmen en wordt het Presidium verzocht opvolging te geven aan de aanbevelingen.</w:t>
      </w:r>
      <w:r w:rsidRPr="00255298" w:rsidR="00FE4656">
        <w:rPr>
          <w:rFonts w:ascii="Times New Roman" w:hAnsi="Times New Roman" w:cs="Times New Roman"/>
        </w:rPr>
        <w:t xml:space="preserve"> </w:t>
      </w:r>
    </w:p>
    <w:p w:rsidRPr="00255298" w:rsidR="00FE4656" w:rsidP="005A217F" w:rsidRDefault="00FE4656" w14:paraId="0696ED25" w14:textId="79F0AB58">
      <w:pPr>
        <w:spacing w:line="276" w:lineRule="auto"/>
        <w:rPr>
          <w:rFonts w:ascii="Times New Roman" w:hAnsi="Times New Roman" w:cs="Times New Roman"/>
        </w:rPr>
      </w:pPr>
      <w:r w:rsidRPr="00255298">
        <w:rPr>
          <w:rFonts w:ascii="Times New Roman" w:hAnsi="Times New Roman" w:cs="Times New Roman"/>
        </w:rPr>
        <w:t xml:space="preserve">In het licht van dit laatste verzoek </w:t>
      </w:r>
      <w:r w:rsidRPr="00255298" w:rsidR="005D3E5A">
        <w:rPr>
          <w:rFonts w:ascii="Times New Roman" w:hAnsi="Times New Roman" w:cs="Times New Roman"/>
        </w:rPr>
        <w:t>aan het Presidium</w:t>
      </w:r>
      <w:r w:rsidRPr="00255298">
        <w:rPr>
          <w:rFonts w:ascii="Times New Roman" w:hAnsi="Times New Roman" w:cs="Times New Roman"/>
        </w:rPr>
        <w:t xml:space="preserve"> ontvangt u deze brief, waarin het Presidium </w:t>
      </w:r>
      <w:r w:rsidRPr="00255298" w:rsidR="00397F79">
        <w:rPr>
          <w:rFonts w:ascii="Times New Roman" w:hAnsi="Times New Roman" w:cs="Times New Roman"/>
        </w:rPr>
        <w:t>uiteenzet</w:t>
      </w:r>
      <w:r w:rsidRPr="00255298">
        <w:rPr>
          <w:rFonts w:ascii="Times New Roman" w:hAnsi="Times New Roman" w:cs="Times New Roman"/>
        </w:rPr>
        <w:t xml:space="preserve"> </w:t>
      </w:r>
      <w:r w:rsidRPr="00255298" w:rsidR="00D6334B">
        <w:rPr>
          <w:rFonts w:ascii="Times New Roman" w:hAnsi="Times New Roman" w:cs="Times New Roman"/>
        </w:rPr>
        <w:t xml:space="preserve">hoe </w:t>
      </w:r>
      <w:r w:rsidRPr="00255298" w:rsidR="00AC2A6A">
        <w:rPr>
          <w:rFonts w:ascii="Times New Roman" w:hAnsi="Times New Roman" w:cs="Times New Roman"/>
        </w:rPr>
        <w:t>de</w:t>
      </w:r>
      <w:r w:rsidRPr="00255298">
        <w:rPr>
          <w:rFonts w:ascii="Times New Roman" w:hAnsi="Times New Roman" w:cs="Times New Roman"/>
        </w:rPr>
        <w:t xml:space="preserve"> verdere implementatie </w:t>
      </w:r>
      <w:r w:rsidRPr="00255298" w:rsidR="00AC2A6A">
        <w:rPr>
          <w:rFonts w:ascii="Times New Roman" w:hAnsi="Times New Roman" w:cs="Times New Roman"/>
        </w:rPr>
        <w:t>vorm zal krijgen</w:t>
      </w:r>
      <w:r w:rsidRPr="00255298">
        <w:rPr>
          <w:rFonts w:ascii="Times New Roman" w:hAnsi="Times New Roman" w:cs="Times New Roman"/>
        </w:rPr>
        <w:t>.</w:t>
      </w:r>
      <w:r w:rsidRPr="00255298" w:rsidR="005D3E5A">
        <w:rPr>
          <w:rFonts w:ascii="Times New Roman" w:hAnsi="Times New Roman" w:cs="Times New Roman"/>
        </w:rPr>
        <w:t xml:space="preserve"> In de bijlage </w:t>
      </w:r>
      <w:r w:rsidRPr="00255298" w:rsidR="00D6334B">
        <w:rPr>
          <w:rFonts w:ascii="Times New Roman" w:hAnsi="Times New Roman" w:cs="Times New Roman"/>
        </w:rPr>
        <w:t xml:space="preserve">van </w:t>
      </w:r>
      <w:r w:rsidRPr="00255298">
        <w:rPr>
          <w:rFonts w:ascii="Times New Roman" w:hAnsi="Times New Roman" w:cs="Times New Roman"/>
        </w:rPr>
        <w:t xml:space="preserve">deze brief vindt u </w:t>
      </w:r>
      <w:r w:rsidRPr="00255298" w:rsidR="005D3E5A">
        <w:rPr>
          <w:rFonts w:ascii="Times New Roman" w:hAnsi="Times New Roman" w:cs="Times New Roman"/>
        </w:rPr>
        <w:t xml:space="preserve">het overzicht van alle aanbevelingen uit het eindverslag. </w:t>
      </w:r>
    </w:p>
    <w:p w:rsidRPr="00255298" w:rsidR="00FB1E44" w:rsidP="005A217F" w:rsidRDefault="00FB1E44" w14:paraId="3EB1087A" w14:textId="2E965B15">
      <w:pPr>
        <w:spacing w:line="276" w:lineRule="auto"/>
        <w:rPr>
          <w:rFonts w:ascii="Times New Roman" w:hAnsi="Times New Roman" w:cs="Times New Roman"/>
          <w:i/>
        </w:rPr>
      </w:pPr>
      <w:r w:rsidRPr="00255298">
        <w:rPr>
          <w:rFonts w:ascii="Times New Roman" w:hAnsi="Times New Roman" w:cs="Times New Roman"/>
          <w:i/>
        </w:rPr>
        <w:t>Werkwijze Kamer</w:t>
      </w:r>
    </w:p>
    <w:p w:rsidRPr="00255298" w:rsidR="00444C9E" w:rsidP="005A217F" w:rsidRDefault="00C830B3" w14:paraId="6626E097" w14:textId="4A33A7ED">
      <w:pPr>
        <w:spacing w:line="276" w:lineRule="auto"/>
        <w:rPr>
          <w:rFonts w:ascii="Times New Roman" w:hAnsi="Times New Roman" w:cs="Times New Roman"/>
        </w:rPr>
      </w:pPr>
      <w:bookmarkStart w:name="_Hlk205285157" w:id="0"/>
      <w:r w:rsidRPr="00255298">
        <w:rPr>
          <w:rFonts w:ascii="Times New Roman" w:hAnsi="Times New Roman" w:cs="Times New Roman"/>
        </w:rPr>
        <w:t xml:space="preserve">De werkgroep </w:t>
      </w:r>
      <w:r w:rsidRPr="00255298" w:rsidR="00816D0C">
        <w:rPr>
          <w:rFonts w:ascii="Times New Roman" w:hAnsi="Times New Roman" w:cs="Times New Roman"/>
        </w:rPr>
        <w:t xml:space="preserve">heeft </w:t>
      </w:r>
      <w:r w:rsidRPr="00255298" w:rsidR="00067F38">
        <w:rPr>
          <w:rFonts w:ascii="Times New Roman" w:hAnsi="Times New Roman" w:cs="Times New Roman"/>
        </w:rPr>
        <w:t xml:space="preserve">de Kamer </w:t>
      </w:r>
      <w:r w:rsidRPr="00255298" w:rsidR="008E56E3">
        <w:rPr>
          <w:rFonts w:ascii="Times New Roman" w:hAnsi="Times New Roman" w:cs="Times New Roman"/>
        </w:rPr>
        <w:t xml:space="preserve">vijf aanbevelingen </w:t>
      </w:r>
      <w:r w:rsidRPr="00255298" w:rsidR="00816D0C">
        <w:rPr>
          <w:rFonts w:ascii="Times New Roman" w:hAnsi="Times New Roman" w:cs="Times New Roman"/>
        </w:rPr>
        <w:t xml:space="preserve">gedaan </w:t>
      </w:r>
      <w:r w:rsidRPr="00255298" w:rsidR="008E56E3">
        <w:rPr>
          <w:rFonts w:ascii="Times New Roman" w:hAnsi="Times New Roman" w:cs="Times New Roman"/>
        </w:rPr>
        <w:t>ten aanzien van de werkwijze van de Kamer</w:t>
      </w:r>
      <w:r w:rsidRPr="00255298" w:rsidR="00444C9E">
        <w:rPr>
          <w:rFonts w:ascii="Times New Roman" w:hAnsi="Times New Roman" w:cs="Times New Roman"/>
        </w:rPr>
        <w:t>.</w:t>
      </w:r>
      <w:r w:rsidRPr="00255298" w:rsidR="008E56E3">
        <w:rPr>
          <w:rFonts w:ascii="Times New Roman" w:hAnsi="Times New Roman" w:cs="Times New Roman"/>
        </w:rPr>
        <w:t xml:space="preserve"> </w:t>
      </w:r>
      <w:r w:rsidRPr="00255298" w:rsidR="00444C9E">
        <w:rPr>
          <w:rFonts w:ascii="Times New Roman" w:hAnsi="Times New Roman" w:cs="Times New Roman"/>
        </w:rPr>
        <w:t xml:space="preserve">Gelet op de aanstaande verkiezingen en de </w:t>
      </w:r>
      <w:r w:rsidRPr="00255298" w:rsidR="00BD09B1">
        <w:rPr>
          <w:rFonts w:ascii="Times New Roman" w:hAnsi="Times New Roman" w:cs="Times New Roman"/>
        </w:rPr>
        <w:t xml:space="preserve">installatie </w:t>
      </w:r>
      <w:r w:rsidRPr="00255298" w:rsidR="00444C9E">
        <w:rPr>
          <w:rFonts w:ascii="Times New Roman" w:hAnsi="Times New Roman" w:cs="Times New Roman"/>
        </w:rPr>
        <w:t xml:space="preserve">van de Kamer in nieuwe samenstelling in oktober en november van dit jaar, stelt het Presidium voor deze voorstellen van de werkgroep, voor zover deze geen </w:t>
      </w:r>
      <w:r w:rsidRPr="00255298" w:rsidR="00444C9E">
        <w:rPr>
          <w:rFonts w:ascii="Times New Roman" w:hAnsi="Times New Roman" w:cs="Times New Roman"/>
        </w:rPr>
        <w:lastRenderedPageBreak/>
        <w:t xml:space="preserve">wijziging van het Reglement van Orde vereisen, te laten ingaan bij de </w:t>
      </w:r>
      <w:r w:rsidRPr="00255298" w:rsidR="00BD09B1">
        <w:rPr>
          <w:rFonts w:ascii="Times New Roman" w:hAnsi="Times New Roman" w:cs="Times New Roman"/>
        </w:rPr>
        <w:t xml:space="preserve">installatie </w:t>
      </w:r>
      <w:r w:rsidRPr="00255298" w:rsidR="00444C9E">
        <w:rPr>
          <w:rFonts w:ascii="Times New Roman" w:hAnsi="Times New Roman" w:cs="Times New Roman"/>
        </w:rPr>
        <w:t>van de Kamer in nieuwe samenstelling:</w:t>
      </w:r>
    </w:p>
    <w:p w:rsidRPr="00255298" w:rsidR="00FB1E44" w:rsidP="005A217F" w:rsidRDefault="00444C9E" w14:paraId="19E442E5" w14:textId="1AAE5612">
      <w:pPr>
        <w:pStyle w:val="Lijstalinea"/>
        <w:numPr>
          <w:ilvl w:val="0"/>
          <w:numId w:val="2"/>
        </w:numPr>
        <w:spacing w:line="276" w:lineRule="auto"/>
        <w:rPr>
          <w:rFonts w:ascii="Times New Roman" w:hAnsi="Times New Roman" w:cs="Times New Roman"/>
        </w:rPr>
      </w:pPr>
      <w:r w:rsidRPr="00255298">
        <w:rPr>
          <w:rFonts w:ascii="Times New Roman" w:hAnsi="Times New Roman" w:cs="Times New Roman"/>
          <w:b/>
        </w:rPr>
        <w:t>Stem v</w:t>
      </w:r>
      <w:r w:rsidRPr="00255298" w:rsidR="00067F38">
        <w:rPr>
          <w:rFonts w:ascii="Times New Roman" w:hAnsi="Times New Roman" w:cs="Times New Roman"/>
          <w:b/>
        </w:rPr>
        <w:t xml:space="preserve">oortaan </w:t>
      </w:r>
      <w:r w:rsidRPr="00255298" w:rsidR="00067F38">
        <w:rPr>
          <w:rFonts w:ascii="Times New Roman" w:hAnsi="Times New Roman" w:cs="Times New Roman"/>
          <w:b/>
          <w:i/>
        </w:rPr>
        <w:t>op</w:t>
      </w:r>
      <w:r w:rsidRPr="00255298" w:rsidR="00C830B3">
        <w:rPr>
          <w:rFonts w:ascii="Times New Roman" w:hAnsi="Times New Roman" w:cs="Times New Roman"/>
          <w:b/>
          <w:i/>
        </w:rPr>
        <w:t xml:space="preserve"> de tweede dinsdag</w:t>
      </w:r>
      <w:r w:rsidRPr="00255298" w:rsidR="00C830B3">
        <w:rPr>
          <w:rFonts w:ascii="Times New Roman" w:hAnsi="Times New Roman" w:cs="Times New Roman"/>
          <w:b/>
        </w:rPr>
        <w:t xml:space="preserve"> </w:t>
      </w:r>
      <w:r w:rsidRPr="00255298" w:rsidR="00C830B3">
        <w:rPr>
          <w:rFonts w:ascii="Times New Roman" w:hAnsi="Times New Roman" w:cs="Times New Roman"/>
          <w:b/>
          <w:i/>
        </w:rPr>
        <w:t>na afronding</w:t>
      </w:r>
      <w:r w:rsidRPr="00255298" w:rsidR="00C830B3">
        <w:rPr>
          <w:rFonts w:ascii="Times New Roman" w:hAnsi="Times New Roman" w:cs="Times New Roman"/>
          <w:b/>
        </w:rPr>
        <w:t xml:space="preserve"> van de behandeling </w:t>
      </w:r>
      <w:r w:rsidRPr="00255298" w:rsidR="00067F38">
        <w:rPr>
          <w:rFonts w:ascii="Times New Roman" w:hAnsi="Times New Roman" w:cs="Times New Roman"/>
          <w:b/>
        </w:rPr>
        <w:t xml:space="preserve">van een wetsvoorstel </w:t>
      </w:r>
      <w:r w:rsidRPr="00255298" w:rsidR="00CB2057">
        <w:rPr>
          <w:rFonts w:ascii="Times New Roman" w:hAnsi="Times New Roman" w:cs="Times New Roman"/>
          <w:b/>
        </w:rPr>
        <w:t xml:space="preserve">over </w:t>
      </w:r>
      <w:r w:rsidRPr="00255298" w:rsidR="00067F38">
        <w:rPr>
          <w:rFonts w:ascii="Times New Roman" w:hAnsi="Times New Roman" w:cs="Times New Roman"/>
          <w:b/>
        </w:rPr>
        <w:t>het voorstel</w:t>
      </w:r>
      <w:r w:rsidRPr="00255298" w:rsidR="00C830B3">
        <w:rPr>
          <w:rFonts w:ascii="Times New Roman" w:hAnsi="Times New Roman" w:cs="Times New Roman"/>
          <w:b/>
        </w:rPr>
        <w:t xml:space="preserve"> </w:t>
      </w:r>
      <w:r w:rsidRPr="00255298" w:rsidR="00186EAD">
        <w:rPr>
          <w:rFonts w:ascii="Times New Roman" w:hAnsi="Times New Roman" w:cs="Times New Roman"/>
          <w:b/>
        </w:rPr>
        <w:t>é</w:t>
      </w:r>
      <w:r w:rsidRPr="00255298" w:rsidR="00C830B3">
        <w:rPr>
          <w:rFonts w:ascii="Times New Roman" w:hAnsi="Times New Roman" w:cs="Times New Roman"/>
          <w:b/>
        </w:rPr>
        <w:t>n de amendementen, zodat er</w:t>
      </w:r>
      <w:r w:rsidRPr="00255298" w:rsidR="00186EAD">
        <w:rPr>
          <w:rFonts w:ascii="Times New Roman" w:hAnsi="Times New Roman" w:cs="Times New Roman"/>
          <w:b/>
        </w:rPr>
        <w:t xml:space="preserve"> in de tussentijd</w:t>
      </w:r>
      <w:r w:rsidRPr="00255298" w:rsidR="00C830B3">
        <w:rPr>
          <w:rFonts w:ascii="Times New Roman" w:hAnsi="Times New Roman" w:cs="Times New Roman"/>
          <w:b/>
        </w:rPr>
        <w:t xml:space="preserve"> voldoende </w:t>
      </w:r>
      <w:r w:rsidRPr="00255298" w:rsidR="00186EAD">
        <w:rPr>
          <w:rFonts w:ascii="Times New Roman" w:hAnsi="Times New Roman" w:cs="Times New Roman"/>
          <w:b/>
        </w:rPr>
        <w:t>gelegenheid</w:t>
      </w:r>
      <w:r w:rsidRPr="00255298" w:rsidR="00C830B3">
        <w:rPr>
          <w:rFonts w:ascii="Times New Roman" w:hAnsi="Times New Roman" w:cs="Times New Roman"/>
          <w:b/>
        </w:rPr>
        <w:t xml:space="preserve"> is voor reflectie</w:t>
      </w:r>
      <w:r w:rsidRPr="00255298" w:rsidR="003C4854">
        <w:rPr>
          <w:rFonts w:ascii="Times New Roman" w:hAnsi="Times New Roman" w:cs="Times New Roman"/>
          <w:b/>
        </w:rPr>
        <w:t>.</w:t>
      </w:r>
      <w:r w:rsidRPr="00255298" w:rsidR="003C4854">
        <w:rPr>
          <w:rFonts w:ascii="Times New Roman" w:hAnsi="Times New Roman" w:cs="Times New Roman"/>
        </w:rPr>
        <w:t xml:space="preserve"> </w:t>
      </w:r>
      <w:r w:rsidRPr="00255298" w:rsidR="00B61D34">
        <w:rPr>
          <w:rFonts w:ascii="Times New Roman" w:hAnsi="Times New Roman" w:cs="Times New Roman"/>
        </w:rPr>
        <w:t xml:space="preserve">Momenteel geldt </w:t>
      </w:r>
      <w:r w:rsidRPr="00255298" w:rsidR="00C4299A">
        <w:rPr>
          <w:rFonts w:ascii="Times New Roman" w:hAnsi="Times New Roman" w:cs="Times New Roman"/>
        </w:rPr>
        <w:t xml:space="preserve">dat over wetsvoorstellen wordt gestemd </w:t>
      </w:r>
      <w:r w:rsidRPr="00255298" w:rsidR="00C4299A">
        <w:rPr>
          <w:rFonts w:ascii="Times New Roman" w:hAnsi="Times New Roman" w:cs="Times New Roman"/>
          <w:i/>
        </w:rPr>
        <w:t>op de di</w:t>
      </w:r>
      <w:r w:rsidRPr="00255298" w:rsidR="00BE6B7B">
        <w:rPr>
          <w:rFonts w:ascii="Times New Roman" w:hAnsi="Times New Roman" w:cs="Times New Roman"/>
          <w:i/>
        </w:rPr>
        <w:t>n</w:t>
      </w:r>
      <w:r w:rsidRPr="00255298" w:rsidR="00C4299A">
        <w:rPr>
          <w:rFonts w:ascii="Times New Roman" w:hAnsi="Times New Roman" w:cs="Times New Roman"/>
          <w:i/>
        </w:rPr>
        <w:t>sdag in de week na afronding</w:t>
      </w:r>
      <w:r w:rsidRPr="00255298" w:rsidR="00C4299A">
        <w:rPr>
          <w:rFonts w:ascii="Times New Roman" w:hAnsi="Times New Roman" w:cs="Times New Roman"/>
        </w:rPr>
        <w:t xml:space="preserve"> van de behandeling.</w:t>
      </w:r>
      <w:r w:rsidRPr="00255298" w:rsidR="00E27821">
        <w:rPr>
          <w:rFonts w:ascii="Times New Roman" w:hAnsi="Times New Roman" w:cs="Times New Roman"/>
        </w:rPr>
        <w:t xml:space="preserve"> Concreet betekent </w:t>
      </w:r>
      <w:r w:rsidRPr="00255298" w:rsidR="00FE6723">
        <w:rPr>
          <w:rFonts w:ascii="Times New Roman" w:hAnsi="Times New Roman" w:cs="Times New Roman"/>
        </w:rPr>
        <w:t>de implementatie van deze aan</w:t>
      </w:r>
      <w:r w:rsidRPr="00255298" w:rsidR="00742804">
        <w:rPr>
          <w:rFonts w:ascii="Times New Roman" w:hAnsi="Times New Roman" w:cs="Times New Roman"/>
        </w:rPr>
        <w:t>b</w:t>
      </w:r>
      <w:r w:rsidRPr="00255298" w:rsidR="00FE6723">
        <w:rPr>
          <w:rFonts w:ascii="Times New Roman" w:hAnsi="Times New Roman" w:cs="Times New Roman"/>
        </w:rPr>
        <w:t>eveling</w:t>
      </w:r>
      <w:r w:rsidRPr="00255298" w:rsidR="00E27821">
        <w:rPr>
          <w:rFonts w:ascii="Times New Roman" w:hAnsi="Times New Roman" w:cs="Times New Roman"/>
        </w:rPr>
        <w:t xml:space="preserve"> </w:t>
      </w:r>
      <w:r w:rsidRPr="00255298" w:rsidR="00183B26">
        <w:rPr>
          <w:rFonts w:ascii="Times New Roman" w:hAnsi="Times New Roman" w:cs="Times New Roman"/>
        </w:rPr>
        <w:t>dat de Kamer v</w:t>
      </w:r>
      <w:r w:rsidRPr="00255298" w:rsidR="00873EBB">
        <w:rPr>
          <w:rFonts w:ascii="Times New Roman" w:hAnsi="Times New Roman" w:cs="Times New Roman"/>
        </w:rPr>
        <w:t xml:space="preserve">oortaan </w:t>
      </w:r>
      <w:r w:rsidRPr="00255298" w:rsidR="008C4DF2">
        <w:rPr>
          <w:rFonts w:ascii="Times New Roman" w:hAnsi="Times New Roman" w:cs="Times New Roman"/>
        </w:rPr>
        <w:t xml:space="preserve">na afronding van de plenaire behandeling van een wetsvoorstel een week langer de tijd zal nemen </w:t>
      </w:r>
      <w:r w:rsidRPr="00255298" w:rsidR="00BE0F05">
        <w:rPr>
          <w:rFonts w:ascii="Times New Roman" w:hAnsi="Times New Roman" w:cs="Times New Roman"/>
        </w:rPr>
        <w:t xml:space="preserve">alvorens over </w:t>
      </w:r>
      <w:r w:rsidRPr="00255298" w:rsidR="00FE6723">
        <w:rPr>
          <w:rFonts w:ascii="Times New Roman" w:hAnsi="Times New Roman" w:cs="Times New Roman"/>
        </w:rPr>
        <w:t>wetsvoorstel</w:t>
      </w:r>
      <w:r w:rsidRPr="00255298" w:rsidR="00D6334B">
        <w:rPr>
          <w:rFonts w:ascii="Times New Roman" w:hAnsi="Times New Roman" w:cs="Times New Roman"/>
        </w:rPr>
        <w:t>,</w:t>
      </w:r>
      <w:r w:rsidRPr="00255298" w:rsidR="00FE6723">
        <w:rPr>
          <w:rFonts w:ascii="Times New Roman" w:hAnsi="Times New Roman" w:cs="Times New Roman"/>
        </w:rPr>
        <w:t xml:space="preserve"> amendementen</w:t>
      </w:r>
      <w:r w:rsidRPr="00255298" w:rsidR="00BE0F05">
        <w:rPr>
          <w:rFonts w:ascii="Times New Roman" w:hAnsi="Times New Roman" w:cs="Times New Roman"/>
        </w:rPr>
        <w:t xml:space="preserve"> </w:t>
      </w:r>
      <w:r w:rsidRPr="00255298" w:rsidR="00D6334B">
        <w:rPr>
          <w:rFonts w:ascii="Times New Roman" w:hAnsi="Times New Roman" w:cs="Times New Roman"/>
        </w:rPr>
        <w:t xml:space="preserve">en bijhorende moties </w:t>
      </w:r>
      <w:r w:rsidRPr="00255298" w:rsidR="00BE0F05">
        <w:rPr>
          <w:rFonts w:ascii="Times New Roman" w:hAnsi="Times New Roman" w:cs="Times New Roman"/>
        </w:rPr>
        <w:t>te stemmen. Voor wetsvoorstellen</w:t>
      </w:r>
      <w:r w:rsidRPr="00255298" w:rsidR="00FE6723">
        <w:rPr>
          <w:rFonts w:ascii="Times New Roman" w:hAnsi="Times New Roman" w:cs="Times New Roman"/>
        </w:rPr>
        <w:t xml:space="preserve"> </w:t>
      </w:r>
      <w:r w:rsidRPr="00255298" w:rsidR="00BE0F05">
        <w:rPr>
          <w:rFonts w:ascii="Times New Roman" w:hAnsi="Times New Roman" w:cs="Times New Roman"/>
        </w:rPr>
        <w:t>die volledig worden behandeld in een wetgevingsoverleg op</w:t>
      </w:r>
      <w:r w:rsidRPr="00255298" w:rsidR="00FE6723">
        <w:rPr>
          <w:rFonts w:ascii="Times New Roman" w:hAnsi="Times New Roman" w:cs="Times New Roman"/>
        </w:rPr>
        <w:t xml:space="preserve"> een</w:t>
      </w:r>
      <w:r w:rsidRPr="00255298" w:rsidR="00BE0F05">
        <w:rPr>
          <w:rFonts w:ascii="Times New Roman" w:hAnsi="Times New Roman" w:cs="Times New Roman"/>
        </w:rPr>
        <w:t xml:space="preserve"> maandag verandert er </w:t>
      </w:r>
      <w:r w:rsidRPr="00255298" w:rsidR="00471B47">
        <w:rPr>
          <w:rFonts w:ascii="Times New Roman" w:hAnsi="Times New Roman" w:cs="Times New Roman"/>
        </w:rPr>
        <w:t xml:space="preserve">in beginsel niets; de betreffende wetsvoorstellen worden nog steeds geagendeerd voor de stemmingslijst van de dinsdag in de week </w:t>
      </w:r>
      <w:r w:rsidRPr="00255298" w:rsidR="00C660C4">
        <w:rPr>
          <w:rFonts w:ascii="Times New Roman" w:hAnsi="Times New Roman" w:cs="Times New Roman"/>
        </w:rPr>
        <w:t>erna. Voorts geldt dat de Kamer per wetsvoorstel nog steeds anders kan besluiten</w:t>
      </w:r>
      <w:r w:rsidRPr="00255298" w:rsidR="00B44D28">
        <w:rPr>
          <w:rFonts w:ascii="Times New Roman" w:hAnsi="Times New Roman" w:cs="Times New Roman"/>
        </w:rPr>
        <w:t xml:space="preserve">, bijvoorbeeld wanneer zij na stemming over de amendementen bedenktijd wil inbouwen voorafgaand </w:t>
      </w:r>
      <w:r w:rsidRPr="00255298" w:rsidR="00FE6723">
        <w:rPr>
          <w:rFonts w:ascii="Times New Roman" w:hAnsi="Times New Roman" w:cs="Times New Roman"/>
        </w:rPr>
        <w:t xml:space="preserve">aan stemming </w:t>
      </w:r>
      <w:r w:rsidRPr="00255298" w:rsidR="00B44D28">
        <w:rPr>
          <w:rFonts w:ascii="Times New Roman" w:hAnsi="Times New Roman" w:cs="Times New Roman"/>
        </w:rPr>
        <w:t xml:space="preserve">over het (geamendeerde) wetsvoorstel, of wanneer de Kamer </w:t>
      </w:r>
      <w:r w:rsidRPr="00255298" w:rsidR="00652817">
        <w:rPr>
          <w:rFonts w:ascii="Times New Roman" w:hAnsi="Times New Roman" w:cs="Times New Roman"/>
        </w:rPr>
        <w:t xml:space="preserve">juist </w:t>
      </w:r>
      <w:r w:rsidRPr="00255298" w:rsidR="00B44D28">
        <w:rPr>
          <w:rFonts w:ascii="Times New Roman" w:hAnsi="Times New Roman" w:cs="Times New Roman"/>
        </w:rPr>
        <w:t>vindt dat er meer spoed geboden is</w:t>
      </w:r>
      <w:r w:rsidRPr="00255298" w:rsidR="00186EAD">
        <w:rPr>
          <w:rFonts w:ascii="Times New Roman" w:hAnsi="Times New Roman" w:cs="Times New Roman"/>
        </w:rPr>
        <w:t xml:space="preserve"> bij </w:t>
      </w:r>
      <w:r w:rsidRPr="00255298" w:rsidR="00652817">
        <w:rPr>
          <w:rFonts w:ascii="Times New Roman" w:hAnsi="Times New Roman" w:cs="Times New Roman"/>
        </w:rPr>
        <w:t>een specifieke</w:t>
      </w:r>
      <w:r w:rsidRPr="00255298" w:rsidR="00186EAD">
        <w:rPr>
          <w:rFonts w:ascii="Times New Roman" w:hAnsi="Times New Roman" w:cs="Times New Roman"/>
        </w:rPr>
        <w:t xml:space="preserve"> stemming.</w:t>
      </w:r>
      <w:r w:rsidRPr="00255298" w:rsidR="00652817">
        <w:rPr>
          <w:rFonts w:ascii="Times New Roman" w:hAnsi="Times New Roman" w:cs="Times New Roman"/>
        </w:rPr>
        <w:t xml:space="preserve"> </w:t>
      </w:r>
      <w:r w:rsidRPr="00255298" w:rsidR="00700E20">
        <w:rPr>
          <w:rFonts w:ascii="Times New Roman" w:hAnsi="Times New Roman" w:cs="Times New Roman"/>
        </w:rPr>
        <w:t xml:space="preserve">De Kamer kan tot </w:t>
      </w:r>
      <w:r w:rsidRPr="00255298" w:rsidR="004C1E2F">
        <w:rPr>
          <w:rFonts w:ascii="Times New Roman" w:hAnsi="Times New Roman" w:cs="Times New Roman"/>
        </w:rPr>
        <w:t xml:space="preserve">incidentele </w:t>
      </w:r>
      <w:r w:rsidRPr="00255298" w:rsidR="00700E20">
        <w:rPr>
          <w:rFonts w:ascii="Times New Roman" w:hAnsi="Times New Roman" w:cs="Times New Roman"/>
        </w:rPr>
        <w:t xml:space="preserve">afwijkingen van de nieuwe norm besluiten tijdens de Regeling van Werkzaamheden of </w:t>
      </w:r>
      <w:r w:rsidRPr="00255298" w:rsidR="009F0721">
        <w:rPr>
          <w:rFonts w:ascii="Times New Roman" w:hAnsi="Times New Roman" w:cs="Times New Roman"/>
        </w:rPr>
        <w:t>aan het eind van</w:t>
      </w:r>
      <w:r w:rsidRPr="00255298" w:rsidR="00700E20">
        <w:rPr>
          <w:rFonts w:ascii="Times New Roman" w:hAnsi="Times New Roman" w:cs="Times New Roman"/>
        </w:rPr>
        <w:t xml:space="preserve"> de</w:t>
      </w:r>
      <w:r w:rsidRPr="00255298" w:rsidR="009F0721">
        <w:rPr>
          <w:rFonts w:ascii="Times New Roman" w:hAnsi="Times New Roman" w:cs="Times New Roman"/>
        </w:rPr>
        <w:t xml:space="preserve"> mondelinge</w:t>
      </w:r>
      <w:r w:rsidRPr="00255298" w:rsidR="00700E20">
        <w:rPr>
          <w:rFonts w:ascii="Times New Roman" w:hAnsi="Times New Roman" w:cs="Times New Roman"/>
        </w:rPr>
        <w:t xml:space="preserve"> be</w:t>
      </w:r>
      <w:r w:rsidRPr="00255298" w:rsidR="002959D6">
        <w:rPr>
          <w:rFonts w:ascii="Times New Roman" w:hAnsi="Times New Roman" w:cs="Times New Roman"/>
        </w:rPr>
        <w:t>h</w:t>
      </w:r>
      <w:r w:rsidRPr="00255298" w:rsidR="00700E20">
        <w:rPr>
          <w:rFonts w:ascii="Times New Roman" w:hAnsi="Times New Roman" w:cs="Times New Roman"/>
        </w:rPr>
        <w:t xml:space="preserve">andeling van een wetsvoorstel via een </w:t>
      </w:r>
      <w:r w:rsidRPr="00255298" w:rsidR="002959D6">
        <w:rPr>
          <w:rFonts w:ascii="Times New Roman" w:hAnsi="Times New Roman" w:cs="Times New Roman"/>
        </w:rPr>
        <w:t>ordevoorstel.</w:t>
      </w:r>
    </w:p>
    <w:p w:rsidRPr="00255298" w:rsidR="009F0721" w:rsidP="005A217F" w:rsidRDefault="009F0721" w14:paraId="70AAD9C7" w14:textId="3358718E">
      <w:pPr>
        <w:pStyle w:val="Lijstalinea"/>
        <w:spacing w:line="276" w:lineRule="auto"/>
        <w:rPr>
          <w:rFonts w:ascii="Times New Roman" w:hAnsi="Times New Roman" w:cs="Times New Roman"/>
        </w:rPr>
      </w:pPr>
      <w:r w:rsidRPr="00255298">
        <w:rPr>
          <w:rFonts w:ascii="Times New Roman" w:hAnsi="Times New Roman" w:cs="Times New Roman"/>
        </w:rPr>
        <w:t>De nieuwe werkwijze gaat in bij de installatie van de Kamer in nieuwe samenstelling in november 2025.</w:t>
      </w:r>
    </w:p>
    <w:p w:rsidRPr="00255298" w:rsidR="001F501F" w:rsidDel="001F501F" w:rsidP="005A217F" w:rsidRDefault="001F501F" w14:paraId="71B3D1E0" w14:textId="6571ADB6">
      <w:pPr>
        <w:pStyle w:val="Lijstalinea"/>
        <w:spacing w:line="276" w:lineRule="auto"/>
        <w:rPr>
          <w:rFonts w:ascii="Times New Roman" w:hAnsi="Times New Roman" w:cs="Times New Roman"/>
        </w:rPr>
      </w:pPr>
    </w:p>
    <w:p w:rsidRPr="00255298" w:rsidR="008B30C9" w:rsidP="005A217F" w:rsidRDefault="00444C9E" w14:paraId="4AFD0A4B" w14:textId="77777777">
      <w:pPr>
        <w:pStyle w:val="Lijstalinea"/>
        <w:numPr>
          <w:ilvl w:val="0"/>
          <w:numId w:val="2"/>
        </w:numPr>
        <w:spacing w:line="276" w:lineRule="auto"/>
        <w:rPr>
          <w:rFonts w:ascii="Times New Roman" w:hAnsi="Times New Roman" w:cs="Times New Roman"/>
        </w:rPr>
      </w:pPr>
      <w:r w:rsidRPr="00255298">
        <w:rPr>
          <w:rFonts w:ascii="Times New Roman" w:hAnsi="Times New Roman" w:cs="Times New Roman"/>
          <w:b/>
        </w:rPr>
        <w:t>Laat de</w:t>
      </w:r>
      <w:r w:rsidRPr="00255298" w:rsidR="00381BF3">
        <w:rPr>
          <w:rFonts w:ascii="Times New Roman" w:hAnsi="Times New Roman" w:cs="Times New Roman"/>
          <w:b/>
        </w:rPr>
        <w:t xml:space="preserve"> toezeggingen uit commissiedebatten integraal onderdeel vormen van een tweeminutendebat, door deze bij de sprekerslijsten beschikbaar te stellen op het rostrum</w:t>
      </w:r>
      <w:r w:rsidRPr="00255298">
        <w:rPr>
          <w:rFonts w:ascii="Times New Roman" w:hAnsi="Times New Roman" w:cs="Times New Roman"/>
          <w:b/>
        </w:rPr>
        <w:t xml:space="preserve"> en maak de afdoening hiervan onderdeel van de jaarlijkse rapportage over de werkwijze</w:t>
      </w:r>
      <w:r w:rsidRPr="00255298" w:rsidR="00381BF3">
        <w:rPr>
          <w:rFonts w:ascii="Times New Roman" w:hAnsi="Times New Roman" w:cs="Times New Roman"/>
          <w:b/>
        </w:rPr>
        <w:t>.</w:t>
      </w:r>
      <w:r w:rsidRPr="00255298" w:rsidR="00381BF3">
        <w:rPr>
          <w:rFonts w:ascii="Times New Roman" w:hAnsi="Times New Roman" w:cs="Times New Roman"/>
        </w:rPr>
        <w:t xml:space="preserve"> </w:t>
      </w:r>
    </w:p>
    <w:p w:rsidRPr="00255298" w:rsidR="001F501F" w:rsidP="005A217F" w:rsidRDefault="00381BF3" w14:paraId="0BA269AD" w14:textId="5A4CAFB1">
      <w:pPr>
        <w:pStyle w:val="Lijstalinea"/>
        <w:spacing w:line="276" w:lineRule="auto"/>
        <w:rPr>
          <w:rFonts w:ascii="Times New Roman" w:hAnsi="Times New Roman" w:cs="Times New Roman"/>
        </w:rPr>
      </w:pPr>
      <w:r w:rsidRPr="00255298">
        <w:rPr>
          <w:rFonts w:ascii="Times New Roman" w:hAnsi="Times New Roman" w:cs="Times New Roman"/>
        </w:rPr>
        <w:t>In sommige gevallen, wanneer een tweeminutendebat snel volgt op het commissiedebat, betekent dit een aanscherping van de huidige werkwijze</w:t>
      </w:r>
      <w:r w:rsidRPr="00255298">
        <w:rPr>
          <w:rStyle w:val="Voetnootmarkering"/>
          <w:rFonts w:ascii="Times New Roman" w:hAnsi="Times New Roman" w:cs="Times New Roman"/>
        </w:rPr>
        <w:footnoteReference w:id="4"/>
      </w:r>
      <w:r w:rsidRPr="00255298">
        <w:rPr>
          <w:rFonts w:ascii="Times New Roman" w:hAnsi="Times New Roman" w:cs="Times New Roman"/>
        </w:rPr>
        <w:t xml:space="preserve"> waarbij toezeggingen uiterlijk twee weken na vaststelling van het verslag worden geregistreerd</w:t>
      </w:r>
      <w:r w:rsidRPr="00255298" w:rsidR="00816D0C">
        <w:rPr>
          <w:rFonts w:ascii="Times New Roman" w:hAnsi="Times New Roman" w:cs="Times New Roman"/>
        </w:rPr>
        <w:t>.</w:t>
      </w:r>
    </w:p>
    <w:p w:rsidRPr="00255298" w:rsidR="00816D0C" w:rsidP="005A217F" w:rsidRDefault="00816D0C" w14:paraId="1C291CFA" w14:textId="77777777">
      <w:pPr>
        <w:pStyle w:val="Lijstalinea"/>
        <w:spacing w:line="276" w:lineRule="auto"/>
        <w:rPr>
          <w:rFonts w:ascii="Times New Roman" w:hAnsi="Times New Roman" w:cs="Times New Roman"/>
        </w:rPr>
      </w:pPr>
    </w:p>
    <w:p w:rsidRPr="00255298" w:rsidR="009F0721" w:rsidP="005A217F" w:rsidRDefault="009F0721" w14:paraId="009A57F5" w14:textId="77777777">
      <w:pPr>
        <w:pStyle w:val="Lijstalinea"/>
        <w:spacing w:line="276" w:lineRule="auto"/>
        <w:rPr>
          <w:rFonts w:ascii="Times New Roman" w:hAnsi="Times New Roman" w:cs="Times New Roman"/>
        </w:rPr>
      </w:pPr>
      <w:r w:rsidRPr="00255298">
        <w:rPr>
          <w:rFonts w:ascii="Times New Roman" w:hAnsi="Times New Roman" w:cs="Times New Roman"/>
        </w:rPr>
        <w:t>De nieuwe werkwijze gaat in bij de installatie van de Kamer in nieuwe samenstelling in november 2025.</w:t>
      </w:r>
    </w:p>
    <w:p w:rsidRPr="00255298" w:rsidR="001F501F" w:rsidP="005A217F" w:rsidRDefault="001F501F" w14:paraId="70BCBCC7" w14:textId="77777777">
      <w:pPr>
        <w:pStyle w:val="Lijstalinea"/>
        <w:spacing w:line="276" w:lineRule="auto"/>
        <w:rPr>
          <w:rFonts w:ascii="Times New Roman" w:hAnsi="Times New Roman" w:cs="Times New Roman"/>
        </w:rPr>
      </w:pPr>
    </w:p>
    <w:p w:rsidRPr="00255298" w:rsidR="001208B5" w:rsidP="005A217F" w:rsidRDefault="001F501F" w14:paraId="552C8106" w14:textId="77777777">
      <w:pPr>
        <w:pStyle w:val="Lijstalinea"/>
        <w:numPr>
          <w:ilvl w:val="0"/>
          <w:numId w:val="2"/>
        </w:numPr>
        <w:spacing w:line="276" w:lineRule="auto"/>
        <w:rPr>
          <w:rFonts w:ascii="Times New Roman" w:hAnsi="Times New Roman" w:cs="Times New Roman"/>
        </w:rPr>
      </w:pPr>
      <w:bookmarkStart w:name="_Hlk206071348" w:id="1"/>
      <w:r w:rsidRPr="00255298">
        <w:rPr>
          <w:rFonts w:ascii="Times New Roman" w:hAnsi="Times New Roman" w:cs="Times New Roman"/>
          <w:b/>
        </w:rPr>
        <w:t>Maak de werkwijze van de Kamer een jaarlijks terugkerend onderwerp bij het debat over de Raming.</w:t>
      </w:r>
    </w:p>
    <w:bookmarkEnd w:id="1"/>
    <w:p w:rsidRPr="00255298" w:rsidR="00277FE1" w:rsidP="005A217F" w:rsidRDefault="00D01877" w14:paraId="23987C53" w14:textId="018C4392">
      <w:pPr>
        <w:spacing w:after="0" w:line="276" w:lineRule="auto"/>
        <w:ind w:left="709"/>
        <w:rPr>
          <w:rFonts w:ascii="Times New Roman" w:hAnsi="Times New Roman" w:cs="Times New Roman"/>
        </w:rPr>
      </w:pPr>
      <w:r w:rsidRPr="00255298">
        <w:rPr>
          <w:rFonts w:ascii="Times New Roman" w:hAnsi="Times New Roman" w:cs="Times New Roman"/>
        </w:rPr>
        <w:t>H</w:t>
      </w:r>
      <w:r w:rsidRPr="00255298" w:rsidR="00937B79">
        <w:rPr>
          <w:rFonts w:ascii="Times New Roman" w:hAnsi="Times New Roman" w:cs="Times New Roman"/>
        </w:rPr>
        <w:t xml:space="preserve">et </w:t>
      </w:r>
      <w:r w:rsidRPr="00255298">
        <w:rPr>
          <w:rFonts w:ascii="Times New Roman" w:hAnsi="Times New Roman" w:cs="Times New Roman"/>
        </w:rPr>
        <w:t xml:space="preserve">Presidium zal </w:t>
      </w:r>
      <w:bookmarkStart w:name="_Hlk208411887" w:id="2"/>
      <w:r w:rsidRPr="00255298" w:rsidR="00277FE1">
        <w:rPr>
          <w:rFonts w:ascii="Times New Roman" w:hAnsi="Times New Roman" w:cs="Times New Roman"/>
        </w:rPr>
        <w:t xml:space="preserve">opvolging geven aan deze aanbeveling door in de geleidende brief bij de Ramingsstukken </w:t>
      </w:r>
      <w:r w:rsidRPr="00255298" w:rsidR="00C051A9">
        <w:rPr>
          <w:rFonts w:ascii="Times New Roman" w:hAnsi="Times New Roman" w:cs="Times New Roman"/>
        </w:rPr>
        <w:t>aanvullend</w:t>
      </w:r>
      <w:r w:rsidRPr="00255298" w:rsidR="00277FE1">
        <w:rPr>
          <w:rFonts w:ascii="Times New Roman" w:hAnsi="Times New Roman" w:cs="Times New Roman"/>
        </w:rPr>
        <w:t xml:space="preserve"> aandacht te besteden aan de werkwijze van de Kamer. </w:t>
      </w:r>
    </w:p>
    <w:p w:rsidRPr="00255298" w:rsidR="005A217F" w:rsidP="005A217F" w:rsidRDefault="005A217F" w14:paraId="4694E966" w14:textId="77777777">
      <w:pPr>
        <w:spacing w:after="0" w:line="276" w:lineRule="auto"/>
        <w:ind w:left="709"/>
        <w:rPr>
          <w:rFonts w:ascii="Times New Roman" w:hAnsi="Times New Roman" w:cs="Times New Roman"/>
        </w:rPr>
      </w:pPr>
    </w:p>
    <w:p w:rsidRPr="00255298" w:rsidR="00444C9E" w:rsidP="005A217F" w:rsidRDefault="00444C9E" w14:paraId="15F7E6D8" w14:textId="4F62C948">
      <w:pPr>
        <w:pStyle w:val="Lijstalinea"/>
        <w:numPr>
          <w:ilvl w:val="0"/>
          <w:numId w:val="2"/>
        </w:numPr>
        <w:spacing w:line="276" w:lineRule="auto"/>
        <w:rPr>
          <w:rFonts w:ascii="Times New Roman" w:hAnsi="Times New Roman" w:cs="Times New Roman"/>
        </w:rPr>
      </w:pPr>
      <w:bookmarkStart w:name="_Hlk206071405" w:id="3"/>
      <w:bookmarkEnd w:id="2"/>
      <w:r w:rsidRPr="00255298">
        <w:rPr>
          <w:rFonts w:ascii="Times New Roman" w:hAnsi="Times New Roman" w:cs="Times New Roman"/>
          <w:b/>
        </w:rPr>
        <w:t>Evalueer dit jaar het nieuwe appreciatiekader voor moties</w:t>
      </w:r>
      <w:r w:rsidRPr="00255298">
        <w:rPr>
          <w:rFonts w:ascii="Times New Roman" w:hAnsi="Times New Roman" w:cs="Times New Roman"/>
        </w:rPr>
        <w:t xml:space="preserve">. </w:t>
      </w:r>
      <w:bookmarkEnd w:id="3"/>
    </w:p>
    <w:p w:rsidRPr="00255298" w:rsidR="00816D0C" w:rsidP="005A217F" w:rsidRDefault="00397F79" w14:paraId="06D11DC4" w14:textId="4BF34E64">
      <w:pPr>
        <w:pStyle w:val="Lijstalinea"/>
        <w:spacing w:line="276" w:lineRule="auto"/>
        <w:rPr>
          <w:rFonts w:ascii="Times New Roman" w:hAnsi="Times New Roman" w:cs="Times New Roman"/>
        </w:rPr>
      </w:pPr>
      <w:r w:rsidRPr="00255298">
        <w:rPr>
          <w:rFonts w:ascii="Times New Roman" w:hAnsi="Times New Roman" w:cs="Times New Roman"/>
        </w:rPr>
        <w:t xml:space="preserve">Het nieuwe appreciatiekader voor moties is gaandeweg het afgelopen jaar op verschillende wijzen aan de orde gesteld. </w:t>
      </w:r>
      <w:bookmarkStart w:name="_Hlk208411949" w:id="4"/>
      <w:r w:rsidRPr="00255298" w:rsidR="00C1085E">
        <w:rPr>
          <w:rFonts w:ascii="Times New Roman" w:hAnsi="Times New Roman" w:cs="Times New Roman"/>
        </w:rPr>
        <w:t xml:space="preserve">Het kader is als onderwerp in de geleidende brief bij de Raming opgenomen en </w:t>
      </w:r>
      <w:bookmarkEnd w:id="4"/>
      <w:r w:rsidRPr="00255298" w:rsidR="00A41678">
        <w:rPr>
          <w:rFonts w:ascii="Times New Roman" w:hAnsi="Times New Roman" w:cs="Times New Roman"/>
        </w:rPr>
        <w:t>t</w:t>
      </w:r>
      <w:r w:rsidRPr="00255298">
        <w:rPr>
          <w:rFonts w:ascii="Times New Roman" w:hAnsi="Times New Roman" w:cs="Times New Roman"/>
        </w:rPr>
        <w:t xml:space="preserve">ijdens het wetgevingsoverleg is een signaal hierover gedeeld door een van de fracties. Daarnaast is het kader aan de orde gesteld tijdens overleggen met de </w:t>
      </w:r>
      <w:r w:rsidRPr="00255298" w:rsidR="00A41678">
        <w:rPr>
          <w:rFonts w:ascii="Times New Roman" w:hAnsi="Times New Roman" w:cs="Times New Roman"/>
        </w:rPr>
        <w:t>minister</w:t>
      </w:r>
      <w:r w:rsidRPr="00255298">
        <w:rPr>
          <w:rFonts w:ascii="Times New Roman" w:hAnsi="Times New Roman" w:cs="Times New Roman"/>
        </w:rPr>
        <w:t>-president</w:t>
      </w:r>
      <w:r w:rsidRPr="00255298" w:rsidR="00C1085E">
        <w:rPr>
          <w:rFonts w:ascii="Times New Roman" w:hAnsi="Times New Roman" w:cs="Times New Roman"/>
        </w:rPr>
        <w:t xml:space="preserve"> en de toenmalig minister van </w:t>
      </w:r>
      <w:bookmarkStart w:name="_Hlk208411976" w:id="5"/>
      <w:r w:rsidRPr="00255298" w:rsidR="00C1085E">
        <w:rPr>
          <w:rFonts w:ascii="Times New Roman" w:hAnsi="Times New Roman" w:cs="Times New Roman"/>
        </w:rPr>
        <w:t>Binnenlandse Zaken en Koninkrijksrelaties</w:t>
      </w:r>
      <w:r w:rsidRPr="00255298">
        <w:rPr>
          <w:rFonts w:ascii="Times New Roman" w:hAnsi="Times New Roman" w:cs="Times New Roman"/>
        </w:rPr>
        <w:t xml:space="preserve">.  </w:t>
      </w:r>
      <w:r w:rsidRPr="00255298" w:rsidR="00C1085E">
        <w:rPr>
          <w:rFonts w:ascii="Times New Roman" w:hAnsi="Times New Roman" w:cs="Times New Roman"/>
        </w:rPr>
        <w:t xml:space="preserve">Daarnaast zal er doorlopend aandacht voor dit onderwerp zijn, waaronder in de gesprekken met nieuwe bewindspersonen. </w:t>
      </w:r>
    </w:p>
    <w:bookmarkEnd w:id="5"/>
    <w:p w:rsidRPr="00255298" w:rsidR="001F501F" w:rsidP="005A217F" w:rsidRDefault="001F501F" w14:paraId="7ADA47E6" w14:textId="77777777">
      <w:pPr>
        <w:pStyle w:val="Lijstalinea"/>
        <w:spacing w:line="276" w:lineRule="auto"/>
        <w:rPr>
          <w:rFonts w:ascii="Times New Roman" w:hAnsi="Times New Roman" w:cs="Times New Roman"/>
        </w:rPr>
      </w:pPr>
    </w:p>
    <w:p w:rsidRPr="00255298" w:rsidR="00F81CE1" w:rsidP="005A217F" w:rsidRDefault="00816D0C" w14:paraId="6E2AD6B2" w14:textId="77777777">
      <w:pPr>
        <w:pStyle w:val="Lijstalinea"/>
        <w:numPr>
          <w:ilvl w:val="0"/>
          <w:numId w:val="2"/>
        </w:numPr>
        <w:spacing w:line="276" w:lineRule="auto"/>
        <w:rPr>
          <w:rFonts w:ascii="Times New Roman" w:hAnsi="Times New Roman" w:cs="Times New Roman"/>
        </w:rPr>
      </w:pPr>
      <w:bookmarkStart w:name="_Hlk206071616" w:id="6"/>
      <w:r w:rsidRPr="00255298">
        <w:rPr>
          <w:rFonts w:ascii="Times New Roman" w:hAnsi="Times New Roman" w:cs="Times New Roman"/>
          <w:b/>
        </w:rPr>
        <w:lastRenderedPageBreak/>
        <w:t xml:space="preserve">Creëer meer ruimte door het verlengen van plenaire debataanvragen te beperken tot eenmaal (in plaats van tweemaal) twaalf weken. </w:t>
      </w:r>
      <w:bookmarkEnd w:id="6"/>
    </w:p>
    <w:p w:rsidRPr="00255298" w:rsidR="00816D0C" w:rsidP="005A217F" w:rsidRDefault="00816D0C" w14:paraId="78A46D7A" w14:textId="26C2F23D">
      <w:pPr>
        <w:pStyle w:val="Lijstalinea"/>
        <w:spacing w:line="276" w:lineRule="auto"/>
        <w:rPr>
          <w:rFonts w:ascii="Times New Roman" w:hAnsi="Times New Roman" w:cs="Times New Roman"/>
        </w:rPr>
      </w:pPr>
      <w:r w:rsidRPr="00255298">
        <w:rPr>
          <w:rFonts w:ascii="Times New Roman" w:hAnsi="Times New Roman" w:cs="Times New Roman"/>
        </w:rPr>
        <w:t xml:space="preserve">Deze werkwijze berust op artikel 12.8, tweede lid, van het Reglement van Orde. Deze bepaling dient op de gebruikelijke wijze, middels indiening van een formeel wijzigingsvoorstel dat in de Kamer behandeld wordt, te worden gewijzigd. </w:t>
      </w:r>
      <w:r w:rsidRPr="00255298" w:rsidR="00BE4CA3">
        <w:rPr>
          <w:rFonts w:ascii="Times New Roman" w:hAnsi="Times New Roman" w:cs="Times New Roman"/>
        </w:rPr>
        <w:t>Gezien de aangenomen motie</w:t>
      </w:r>
      <w:r w:rsidRPr="00255298" w:rsidR="005515EE">
        <w:rPr>
          <w:rFonts w:ascii="Times New Roman" w:hAnsi="Times New Roman" w:cs="Times New Roman"/>
        </w:rPr>
        <w:t>-</w:t>
      </w:r>
      <w:r w:rsidRPr="00255298" w:rsidR="00BE4CA3">
        <w:rPr>
          <w:rFonts w:ascii="Times New Roman" w:hAnsi="Times New Roman" w:cs="Times New Roman"/>
        </w:rPr>
        <w:t>Grinwis</w:t>
      </w:r>
      <w:r w:rsidRPr="00255298" w:rsidR="005515EE">
        <w:rPr>
          <w:rFonts w:ascii="Times New Roman" w:hAnsi="Times New Roman" w:cs="Times New Roman"/>
        </w:rPr>
        <w:t xml:space="preserve"> c.s.</w:t>
      </w:r>
      <w:r w:rsidRPr="00255298" w:rsidR="00BE4CA3">
        <w:rPr>
          <w:rFonts w:ascii="Times New Roman" w:hAnsi="Times New Roman" w:cs="Times New Roman"/>
        </w:rPr>
        <w:t xml:space="preserve">, waarin de Kamer uitspreekt het verslag te omarmen en het Presidium wordt verzocht opvolging te geven aan de aanbevelingen, zal het Presidium een voorstel tot wijziging van het Reglement op dit specifieke punt indienen en </w:t>
      </w:r>
      <w:r w:rsidRPr="00255298" w:rsidR="00D6334B">
        <w:rPr>
          <w:rFonts w:ascii="Times New Roman" w:hAnsi="Times New Roman" w:cs="Times New Roman"/>
        </w:rPr>
        <w:t xml:space="preserve">doorgeleiden aan de commissie voor de Werkwijze. </w:t>
      </w:r>
      <w:r w:rsidRPr="00255298" w:rsidR="00BE4CA3">
        <w:rPr>
          <w:rFonts w:ascii="Times New Roman" w:hAnsi="Times New Roman" w:cs="Times New Roman"/>
        </w:rPr>
        <w:t xml:space="preserve"> </w:t>
      </w:r>
    </w:p>
    <w:bookmarkEnd w:id="0"/>
    <w:p w:rsidRPr="00255298" w:rsidR="00BA69F6" w:rsidP="005A217F" w:rsidRDefault="00FB1E44" w14:paraId="1A73FF25" w14:textId="65E73AD4">
      <w:pPr>
        <w:spacing w:line="276" w:lineRule="auto"/>
        <w:rPr>
          <w:rFonts w:ascii="Times New Roman" w:hAnsi="Times New Roman" w:cs="Times New Roman"/>
          <w:i/>
        </w:rPr>
      </w:pPr>
      <w:r w:rsidRPr="00255298">
        <w:rPr>
          <w:rFonts w:ascii="Times New Roman" w:hAnsi="Times New Roman" w:cs="Times New Roman"/>
          <w:i/>
        </w:rPr>
        <w:t>Werkwijze commissies</w:t>
      </w:r>
    </w:p>
    <w:p w:rsidRPr="00255298" w:rsidR="00B818AB" w:rsidP="005A217F" w:rsidRDefault="008C19BB" w14:paraId="301BE2CC" w14:textId="180853C4">
      <w:pPr>
        <w:spacing w:line="276" w:lineRule="auto"/>
        <w:rPr>
          <w:rFonts w:ascii="Times New Roman" w:hAnsi="Times New Roman" w:cs="Times New Roman"/>
        </w:rPr>
      </w:pPr>
      <w:r w:rsidRPr="00255298">
        <w:rPr>
          <w:rFonts w:ascii="Times New Roman" w:hAnsi="Times New Roman" w:cs="Times New Roman"/>
        </w:rPr>
        <w:t xml:space="preserve">De werkgroep </w:t>
      </w:r>
      <w:r w:rsidRPr="00255298" w:rsidR="00E851E5">
        <w:rPr>
          <w:rFonts w:ascii="Times New Roman" w:hAnsi="Times New Roman" w:cs="Times New Roman"/>
        </w:rPr>
        <w:t xml:space="preserve">doet in </w:t>
      </w:r>
      <w:r w:rsidRPr="00255298" w:rsidR="004A5304">
        <w:rPr>
          <w:rFonts w:ascii="Times New Roman" w:hAnsi="Times New Roman" w:cs="Times New Roman"/>
        </w:rPr>
        <w:t>haar</w:t>
      </w:r>
      <w:r w:rsidRPr="00255298" w:rsidR="00E851E5">
        <w:rPr>
          <w:rFonts w:ascii="Times New Roman" w:hAnsi="Times New Roman" w:cs="Times New Roman"/>
        </w:rPr>
        <w:t xml:space="preserve"> rapport enkele aanbevelingen die</w:t>
      </w:r>
      <w:r w:rsidRPr="00255298" w:rsidR="007C40A6">
        <w:rPr>
          <w:rFonts w:ascii="Times New Roman" w:hAnsi="Times New Roman" w:cs="Times New Roman"/>
        </w:rPr>
        <w:t xml:space="preserve"> raken aan de werkwijze van commissies. Sommige van deze aanbevelingen borduren voort op eerdere ra</w:t>
      </w:r>
      <w:r w:rsidRPr="00255298" w:rsidR="003E4456">
        <w:rPr>
          <w:rFonts w:ascii="Times New Roman" w:hAnsi="Times New Roman" w:cs="Times New Roman"/>
        </w:rPr>
        <w:t>pporten, zoals die van de werkgroepen-Van der Staaij en de werkgroep Informatievoorziening.</w:t>
      </w:r>
      <w:r w:rsidRPr="00255298" w:rsidR="00333E58">
        <w:rPr>
          <w:rFonts w:ascii="Times New Roman" w:hAnsi="Times New Roman" w:cs="Times New Roman"/>
        </w:rPr>
        <w:t xml:space="preserve"> </w:t>
      </w:r>
      <w:r w:rsidRPr="00255298" w:rsidR="00052355">
        <w:rPr>
          <w:rFonts w:ascii="Times New Roman" w:hAnsi="Times New Roman" w:cs="Times New Roman"/>
        </w:rPr>
        <w:t xml:space="preserve">Zo </w:t>
      </w:r>
      <w:r w:rsidRPr="00255298" w:rsidR="004A5304">
        <w:rPr>
          <w:rFonts w:ascii="Times New Roman" w:hAnsi="Times New Roman" w:cs="Times New Roman"/>
        </w:rPr>
        <w:t xml:space="preserve">heeft de werkgroep het instrument </w:t>
      </w:r>
      <w:r w:rsidRPr="00255298" w:rsidR="00474B4D">
        <w:rPr>
          <w:rFonts w:ascii="Times New Roman" w:hAnsi="Times New Roman" w:cs="Times New Roman"/>
        </w:rPr>
        <w:t>s</w:t>
      </w:r>
      <w:r w:rsidRPr="00255298" w:rsidR="004A5304">
        <w:rPr>
          <w:rFonts w:ascii="Times New Roman" w:hAnsi="Times New Roman" w:cs="Times New Roman"/>
        </w:rPr>
        <w:t>trategische procedurevergadering</w:t>
      </w:r>
      <w:r w:rsidRPr="00255298" w:rsidR="00474B4D">
        <w:rPr>
          <w:rFonts w:ascii="Times New Roman" w:hAnsi="Times New Roman" w:cs="Times New Roman"/>
        </w:rPr>
        <w:t xml:space="preserve"> (SPV)</w:t>
      </w:r>
      <w:r w:rsidRPr="00255298" w:rsidR="004A5304">
        <w:rPr>
          <w:rFonts w:ascii="Times New Roman" w:hAnsi="Times New Roman" w:cs="Times New Roman"/>
        </w:rPr>
        <w:t xml:space="preserve">, dat is geïntroduceerd door de werkgroep-Van der Staaij, nader tegen het licht gehouden en doet zij enkele specifieke aanbevelingen </w:t>
      </w:r>
      <w:r w:rsidRPr="00255298" w:rsidR="00E73531">
        <w:rPr>
          <w:rFonts w:ascii="Times New Roman" w:hAnsi="Times New Roman" w:cs="Times New Roman"/>
        </w:rPr>
        <w:t xml:space="preserve">ten aanzien van de voorbereiding </w:t>
      </w:r>
      <w:r w:rsidRPr="00255298" w:rsidR="003C0995">
        <w:rPr>
          <w:rFonts w:ascii="Times New Roman" w:hAnsi="Times New Roman" w:cs="Times New Roman"/>
        </w:rPr>
        <w:t xml:space="preserve">van de SPV </w:t>
      </w:r>
      <w:r w:rsidRPr="00255298" w:rsidR="00E73531">
        <w:rPr>
          <w:rFonts w:ascii="Times New Roman" w:hAnsi="Times New Roman" w:cs="Times New Roman"/>
        </w:rPr>
        <w:t xml:space="preserve">en besluitvorming in de </w:t>
      </w:r>
      <w:r w:rsidRPr="00255298" w:rsidR="00474B4D">
        <w:rPr>
          <w:rFonts w:ascii="Times New Roman" w:hAnsi="Times New Roman" w:cs="Times New Roman"/>
        </w:rPr>
        <w:t>SPV</w:t>
      </w:r>
      <w:r w:rsidRPr="00255298" w:rsidR="00B4352E">
        <w:rPr>
          <w:rFonts w:ascii="Times New Roman" w:hAnsi="Times New Roman" w:cs="Times New Roman"/>
        </w:rPr>
        <w:t xml:space="preserve"> (en daarna) over de inzet van kennisinstrumenten</w:t>
      </w:r>
      <w:r w:rsidRPr="00255298" w:rsidR="00474B4D">
        <w:rPr>
          <w:rFonts w:ascii="Times New Roman" w:hAnsi="Times New Roman" w:cs="Times New Roman"/>
        </w:rPr>
        <w:t>.</w:t>
      </w:r>
      <w:r w:rsidRPr="00255298" w:rsidR="00E73531">
        <w:rPr>
          <w:rFonts w:ascii="Times New Roman" w:hAnsi="Times New Roman" w:cs="Times New Roman"/>
        </w:rPr>
        <w:t xml:space="preserve"> </w:t>
      </w:r>
      <w:r w:rsidRPr="00255298" w:rsidR="00530C34">
        <w:rPr>
          <w:rFonts w:ascii="Times New Roman" w:hAnsi="Times New Roman" w:cs="Times New Roman"/>
        </w:rPr>
        <w:t xml:space="preserve">Ook over </w:t>
      </w:r>
      <w:r w:rsidRPr="00255298" w:rsidR="007241EE">
        <w:rPr>
          <w:rFonts w:ascii="Times New Roman" w:hAnsi="Times New Roman" w:cs="Times New Roman"/>
        </w:rPr>
        <w:t xml:space="preserve">het </w:t>
      </w:r>
      <w:r w:rsidRPr="00255298" w:rsidR="00CC413C">
        <w:rPr>
          <w:rFonts w:ascii="Times New Roman" w:hAnsi="Times New Roman" w:cs="Times New Roman"/>
        </w:rPr>
        <w:t xml:space="preserve">effectieve </w:t>
      </w:r>
      <w:r w:rsidRPr="00255298" w:rsidR="007241EE">
        <w:rPr>
          <w:rFonts w:ascii="Times New Roman" w:hAnsi="Times New Roman" w:cs="Times New Roman"/>
        </w:rPr>
        <w:t xml:space="preserve">gebruik van instrumenten als </w:t>
      </w:r>
      <w:r w:rsidRPr="00255298" w:rsidR="00530C34">
        <w:rPr>
          <w:rFonts w:ascii="Times New Roman" w:hAnsi="Times New Roman" w:cs="Times New Roman"/>
        </w:rPr>
        <w:t>rapporteurs</w:t>
      </w:r>
      <w:r w:rsidRPr="00255298" w:rsidR="00E151E8">
        <w:rPr>
          <w:rFonts w:ascii="Times New Roman" w:hAnsi="Times New Roman" w:cs="Times New Roman"/>
        </w:rPr>
        <w:t>,</w:t>
      </w:r>
      <w:r w:rsidRPr="00255298" w:rsidR="00530C34">
        <w:rPr>
          <w:rFonts w:ascii="Times New Roman" w:hAnsi="Times New Roman" w:cs="Times New Roman"/>
        </w:rPr>
        <w:t xml:space="preserve"> parlementaire verkenningen </w:t>
      </w:r>
      <w:r w:rsidRPr="00255298" w:rsidR="00E151E8">
        <w:rPr>
          <w:rFonts w:ascii="Times New Roman" w:hAnsi="Times New Roman" w:cs="Times New Roman"/>
        </w:rPr>
        <w:t>en burgersignalen</w:t>
      </w:r>
      <w:r w:rsidRPr="00255298" w:rsidR="007241EE">
        <w:rPr>
          <w:rFonts w:ascii="Times New Roman" w:hAnsi="Times New Roman" w:cs="Times New Roman"/>
        </w:rPr>
        <w:t>rapportages</w:t>
      </w:r>
      <w:r w:rsidRPr="00255298" w:rsidR="00E151E8">
        <w:rPr>
          <w:rFonts w:ascii="Times New Roman" w:hAnsi="Times New Roman" w:cs="Times New Roman"/>
        </w:rPr>
        <w:t xml:space="preserve"> geeft </w:t>
      </w:r>
      <w:r w:rsidRPr="00255298" w:rsidR="00530C34">
        <w:rPr>
          <w:rFonts w:ascii="Times New Roman" w:hAnsi="Times New Roman" w:cs="Times New Roman"/>
        </w:rPr>
        <w:t>de werkgroep</w:t>
      </w:r>
      <w:r w:rsidRPr="00255298" w:rsidR="00CC413C">
        <w:rPr>
          <w:rFonts w:ascii="Times New Roman" w:hAnsi="Times New Roman" w:cs="Times New Roman"/>
        </w:rPr>
        <w:t xml:space="preserve"> </w:t>
      </w:r>
      <w:r w:rsidRPr="00255298" w:rsidR="00771312">
        <w:rPr>
          <w:rFonts w:ascii="Times New Roman" w:hAnsi="Times New Roman" w:cs="Times New Roman"/>
        </w:rPr>
        <w:t xml:space="preserve">concrete </w:t>
      </w:r>
      <w:r w:rsidRPr="00255298" w:rsidR="00E151E8">
        <w:rPr>
          <w:rFonts w:ascii="Times New Roman" w:hAnsi="Times New Roman" w:cs="Times New Roman"/>
        </w:rPr>
        <w:t xml:space="preserve">suggesties aan </w:t>
      </w:r>
      <w:r w:rsidRPr="00255298" w:rsidR="00530C34">
        <w:rPr>
          <w:rFonts w:ascii="Times New Roman" w:hAnsi="Times New Roman" w:cs="Times New Roman"/>
        </w:rPr>
        <w:t>de commissies.</w:t>
      </w:r>
    </w:p>
    <w:p w:rsidRPr="00255298" w:rsidR="00BA69F6" w:rsidP="005A217F" w:rsidRDefault="00EE6458" w14:paraId="1AD1922B" w14:textId="0A68756A">
      <w:pPr>
        <w:spacing w:line="276" w:lineRule="auto"/>
        <w:rPr>
          <w:rFonts w:ascii="Times New Roman" w:hAnsi="Times New Roman" w:cs="Times New Roman"/>
        </w:rPr>
      </w:pPr>
      <w:r w:rsidRPr="00255298">
        <w:rPr>
          <w:rFonts w:ascii="Times New Roman" w:hAnsi="Times New Roman" w:cs="Times New Roman"/>
        </w:rPr>
        <w:t xml:space="preserve">Voorts doet de werkgroep een aantal aanbevelingen ten aanzien van de samenwerking met </w:t>
      </w:r>
      <w:r w:rsidRPr="00255298" w:rsidR="006D70A2">
        <w:rPr>
          <w:rFonts w:ascii="Times New Roman" w:hAnsi="Times New Roman" w:cs="Times New Roman"/>
        </w:rPr>
        <w:t xml:space="preserve">bewindspersonen en contacten met ambtenaren. </w:t>
      </w:r>
      <w:r w:rsidRPr="00255298" w:rsidR="00401825">
        <w:rPr>
          <w:rFonts w:ascii="Times New Roman" w:hAnsi="Times New Roman" w:cs="Times New Roman"/>
        </w:rPr>
        <w:t xml:space="preserve">Commissies in nieuwe samenstelling kunnen </w:t>
      </w:r>
      <w:r w:rsidRPr="00255298" w:rsidR="00F7794F">
        <w:rPr>
          <w:rFonts w:ascii="Times New Roman" w:hAnsi="Times New Roman" w:cs="Times New Roman"/>
        </w:rPr>
        <w:t>hiertoe afspraken vastleggen met de bewindslieden op hun terrein</w:t>
      </w:r>
      <w:r w:rsidRPr="00255298" w:rsidR="00C1586D">
        <w:rPr>
          <w:rFonts w:ascii="Times New Roman" w:hAnsi="Times New Roman" w:cs="Times New Roman"/>
        </w:rPr>
        <w:t>, al dan niet aanvullend op reeds bestaande afspraken.</w:t>
      </w:r>
    </w:p>
    <w:p w:rsidRPr="00255298" w:rsidR="00CB1367" w:rsidP="005A217F" w:rsidRDefault="00CB1367" w14:paraId="548F1AB6" w14:textId="3472D61B">
      <w:pPr>
        <w:spacing w:line="276" w:lineRule="auto"/>
        <w:rPr>
          <w:rFonts w:ascii="Times New Roman" w:hAnsi="Times New Roman" w:cs="Times New Roman"/>
        </w:rPr>
      </w:pPr>
      <w:r w:rsidRPr="00255298">
        <w:rPr>
          <w:rFonts w:ascii="Times New Roman" w:hAnsi="Times New Roman" w:cs="Times New Roman"/>
        </w:rPr>
        <w:t>Het Presidium</w:t>
      </w:r>
      <w:r w:rsidRPr="00255298" w:rsidR="005D3E5A">
        <w:rPr>
          <w:rFonts w:ascii="Times New Roman" w:hAnsi="Times New Roman" w:cs="Times New Roman"/>
        </w:rPr>
        <w:t xml:space="preserve"> </w:t>
      </w:r>
      <w:r w:rsidRPr="00255298" w:rsidR="00D01877">
        <w:rPr>
          <w:rFonts w:ascii="Times New Roman" w:hAnsi="Times New Roman" w:cs="Times New Roman"/>
        </w:rPr>
        <w:t xml:space="preserve">zal </w:t>
      </w:r>
      <w:r w:rsidRPr="00255298">
        <w:rPr>
          <w:rFonts w:ascii="Times New Roman" w:hAnsi="Times New Roman" w:cs="Times New Roman"/>
        </w:rPr>
        <w:t xml:space="preserve">de aanbevelingen </w:t>
      </w:r>
      <w:r w:rsidRPr="00255298" w:rsidR="005D3E5A">
        <w:rPr>
          <w:rFonts w:ascii="Times New Roman" w:hAnsi="Times New Roman" w:cs="Times New Roman"/>
        </w:rPr>
        <w:t>die raken aan de werkwijze van commissies d</w:t>
      </w:r>
      <w:r w:rsidRPr="00255298" w:rsidR="00D01877">
        <w:rPr>
          <w:rFonts w:ascii="Times New Roman" w:hAnsi="Times New Roman" w:cs="Times New Roman"/>
        </w:rPr>
        <w:t>oor</w:t>
      </w:r>
      <w:r w:rsidRPr="00255298" w:rsidR="005D3E5A">
        <w:rPr>
          <w:rFonts w:ascii="Times New Roman" w:hAnsi="Times New Roman" w:cs="Times New Roman"/>
        </w:rPr>
        <w:t xml:space="preserve">geleiden </w:t>
      </w:r>
      <w:r w:rsidRPr="00255298">
        <w:rPr>
          <w:rFonts w:ascii="Times New Roman" w:hAnsi="Times New Roman" w:cs="Times New Roman"/>
        </w:rPr>
        <w:t>aan de vaste commissies</w:t>
      </w:r>
      <w:r w:rsidRPr="00255298" w:rsidR="005D3E5A">
        <w:rPr>
          <w:rFonts w:ascii="Times New Roman" w:hAnsi="Times New Roman" w:cs="Times New Roman"/>
        </w:rPr>
        <w:t xml:space="preserve"> en </w:t>
      </w:r>
      <w:r w:rsidRPr="00255298">
        <w:rPr>
          <w:rFonts w:ascii="Times New Roman" w:hAnsi="Times New Roman" w:cs="Times New Roman"/>
        </w:rPr>
        <w:t xml:space="preserve">beveelt de commissies in nieuwe samenstelling van harte aan </w:t>
      </w:r>
      <w:r w:rsidRPr="00255298" w:rsidR="005D3E5A">
        <w:rPr>
          <w:rFonts w:ascii="Times New Roman" w:hAnsi="Times New Roman" w:cs="Times New Roman"/>
        </w:rPr>
        <w:t>om</w:t>
      </w:r>
      <w:r w:rsidRPr="00255298">
        <w:rPr>
          <w:rFonts w:ascii="Times New Roman" w:hAnsi="Times New Roman" w:cs="Times New Roman"/>
        </w:rPr>
        <w:t xml:space="preserve"> deze aanbevelingen ter hand te nemen bij hun eerste </w:t>
      </w:r>
      <w:proofErr w:type="spellStart"/>
      <w:r w:rsidRPr="00255298">
        <w:rPr>
          <w:rFonts w:ascii="Times New Roman" w:hAnsi="Times New Roman" w:cs="Times New Roman"/>
        </w:rPr>
        <w:t>SPV’s</w:t>
      </w:r>
      <w:proofErr w:type="spellEnd"/>
      <w:r w:rsidRPr="00255298" w:rsidR="005D3E5A">
        <w:rPr>
          <w:rFonts w:ascii="Times New Roman" w:hAnsi="Times New Roman" w:cs="Times New Roman"/>
        </w:rPr>
        <w:t>,</w:t>
      </w:r>
      <w:r w:rsidRPr="00255298">
        <w:rPr>
          <w:rFonts w:ascii="Times New Roman" w:hAnsi="Times New Roman" w:cs="Times New Roman"/>
        </w:rPr>
        <w:t xml:space="preserve"> die naar verwachting begin 2026 zullen plaatsvinden.</w:t>
      </w:r>
    </w:p>
    <w:p w:rsidRPr="00255298" w:rsidR="00FB1E44" w:rsidP="005A217F" w:rsidRDefault="00E432D5" w14:paraId="15C2C67B" w14:textId="2DF29310">
      <w:pPr>
        <w:spacing w:line="276" w:lineRule="auto"/>
        <w:rPr>
          <w:rFonts w:ascii="Times New Roman" w:hAnsi="Times New Roman" w:cs="Times New Roman"/>
          <w:i/>
        </w:rPr>
      </w:pPr>
      <w:r w:rsidRPr="00255298">
        <w:rPr>
          <w:rFonts w:ascii="Times New Roman" w:hAnsi="Times New Roman" w:cs="Times New Roman"/>
          <w:i/>
        </w:rPr>
        <w:t>A</w:t>
      </w:r>
      <w:r w:rsidRPr="00255298" w:rsidR="00FB1E44">
        <w:rPr>
          <w:rFonts w:ascii="Times New Roman" w:hAnsi="Times New Roman" w:cs="Times New Roman"/>
          <w:i/>
        </w:rPr>
        <w:t>anbevelingen</w:t>
      </w:r>
      <w:r w:rsidRPr="00255298" w:rsidR="00CB1367">
        <w:rPr>
          <w:rFonts w:ascii="Times New Roman" w:hAnsi="Times New Roman" w:cs="Times New Roman"/>
          <w:i/>
        </w:rPr>
        <w:t xml:space="preserve"> t</w:t>
      </w:r>
      <w:r w:rsidRPr="00255298" w:rsidR="000219CF">
        <w:rPr>
          <w:rFonts w:ascii="Times New Roman" w:hAnsi="Times New Roman" w:cs="Times New Roman"/>
          <w:i/>
        </w:rPr>
        <w:t>e</w:t>
      </w:r>
      <w:r w:rsidRPr="00255298" w:rsidR="00CB1367">
        <w:rPr>
          <w:rFonts w:ascii="Times New Roman" w:hAnsi="Times New Roman" w:cs="Times New Roman"/>
          <w:i/>
        </w:rPr>
        <w:t xml:space="preserve">n aanzien van </w:t>
      </w:r>
      <w:r w:rsidRPr="00255298">
        <w:rPr>
          <w:rFonts w:ascii="Times New Roman" w:hAnsi="Times New Roman" w:cs="Times New Roman"/>
          <w:i/>
        </w:rPr>
        <w:t>het enquêterecht</w:t>
      </w:r>
    </w:p>
    <w:p w:rsidRPr="00255298" w:rsidR="005D3E5A" w:rsidP="005A217F" w:rsidRDefault="003B6508" w14:paraId="41657638" w14:textId="77777777">
      <w:pPr>
        <w:spacing w:line="276" w:lineRule="auto"/>
        <w:rPr>
          <w:rFonts w:ascii="Times New Roman" w:hAnsi="Times New Roman" w:cs="Times New Roman"/>
        </w:rPr>
      </w:pPr>
      <w:bookmarkStart w:name="_Hlk206071877" w:id="7"/>
      <w:r w:rsidRPr="00255298" w:rsidDel="00FE4656">
        <w:rPr>
          <w:rFonts w:ascii="Times New Roman" w:hAnsi="Times New Roman" w:cs="Times New Roman"/>
        </w:rPr>
        <w:t xml:space="preserve">Tot slot heeft </w:t>
      </w:r>
      <w:r w:rsidRPr="00255298" w:rsidDel="00FE4656" w:rsidR="00F9303F">
        <w:rPr>
          <w:rFonts w:ascii="Times New Roman" w:hAnsi="Times New Roman" w:cs="Times New Roman"/>
        </w:rPr>
        <w:t>d</w:t>
      </w:r>
      <w:r w:rsidRPr="00255298" w:rsidDel="00CB1367" w:rsidR="00F9303F">
        <w:rPr>
          <w:rFonts w:ascii="Times New Roman" w:hAnsi="Times New Roman" w:cs="Times New Roman"/>
        </w:rPr>
        <w:t>e</w:t>
      </w:r>
      <w:r w:rsidRPr="00255298" w:rsidR="00F9303F">
        <w:rPr>
          <w:rFonts w:ascii="Times New Roman" w:hAnsi="Times New Roman" w:cs="Times New Roman"/>
        </w:rPr>
        <w:t xml:space="preserve"> werkgroep</w:t>
      </w:r>
      <w:r w:rsidRPr="00255298" w:rsidR="006815FF">
        <w:rPr>
          <w:rFonts w:ascii="Times New Roman" w:hAnsi="Times New Roman" w:cs="Times New Roman"/>
        </w:rPr>
        <w:t xml:space="preserve"> in hoofdstuk 7 van haar eindverslag</w:t>
      </w:r>
      <w:r w:rsidRPr="00255298" w:rsidR="00F9303F">
        <w:rPr>
          <w:rFonts w:ascii="Times New Roman" w:hAnsi="Times New Roman" w:cs="Times New Roman"/>
        </w:rPr>
        <w:t xml:space="preserve"> een aantal eerder</w:t>
      </w:r>
      <w:r w:rsidRPr="00255298" w:rsidR="004456A7">
        <w:rPr>
          <w:rFonts w:ascii="Times New Roman" w:hAnsi="Times New Roman" w:cs="Times New Roman"/>
        </w:rPr>
        <w:t xml:space="preserve"> door de Kamer overgenomen</w:t>
      </w:r>
      <w:r w:rsidRPr="00255298" w:rsidR="00F9303F">
        <w:rPr>
          <w:rFonts w:ascii="Times New Roman" w:hAnsi="Times New Roman" w:cs="Times New Roman"/>
        </w:rPr>
        <w:t xml:space="preserve"> aanbevelingen opgesomd die raken aan </w:t>
      </w:r>
      <w:r w:rsidRPr="00255298" w:rsidR="00694AC9">
        <w:rPr>
          <w:rFonts w:ascii="Times New Roman" w:hAnsi="Times New Roman" w:cs="Times New Roman"/>
        </w:rPr>
        <w:t xml:space="preserve">het instrument van de parlementaire enquête. </w:t>
      </w:r>
      <w:bookmarkEnd w:id="7"/>
      <w:r w:rsidRPr="00255298" w:rsidR="00694AC9">
        <w:rPr>
          <w:rFonts w:ascii="Times New Roman" w:hAnsi="Times New Roman" w:cs="Times New Roman"/>
        </w:rPr>
        <w:t xml:space="preserve">De werkgroep beveelt aan deze in handen te stellen van een </w:t>
      </w:r>
      <w:r w:rsidRPr="00255298" w:rsidR="00DC4853">
        <w:rPr>
          <w:rFonts w:ascii="Times New Roman" w:hAnsi="Times New Roman" w:cs="Times New Roman"/>
        </w:rPr>
        <w:t>nog in te stellen tijdelijke commissie</w:t>
      </w:r>
      <w:r w:rsidRPr="00255298" w:rsidR="00212CE1">
        <w:rPr>
          <w:rFonts w:ascii="Times New Roman" w:hAnsi="Times New Roman" w:cs="Times New Roman"/>
        </w:rPr>
        <w:t xml:space="preserve"> die </w:t>
      </w:r>
      <w:r w:rsidRPr="00255298" w:rsidR="00ED0CF9">
        <w:rPr>
          <w:rFonts w:ascii="Times New Roman" w:hAnsi="Times New Roman" w:cs="Times New Roman"/>
        </w:rPr>
        <w:t>hiertoe</w:t>
      </w:r>
      <w:r w:rsidRPr="00255298" w:rsidR="00212CE1">
        <w:rPr>
          <w:rFonts w:ascii="Times New Roman" w:hAnsi="Times New Roman" w:cs="Times New Roman"/>
        </w:rPr>
        <w:t xml:space="preserve"> een voorstel uitwerkt </w:t>
      </w:r>
      <w:r w:rsidRPr="00255298" w:rsidR="001404D5">
        <w:rPr>
          <w:rFonts w:ascii="Times New Roman" w:hAnsi="Times New Roman" w:cs="Times New Roman"/>
        </w:rPr>
        <w:t xml:space="preserve">dat wordt voorgelegd aan de Kamer. </w:t>
      </w:r>
    </w:p>
    <w:p w:rsidRPr="00255298" w:rsidR="00FE4656" w:rsidP="005A217F" w:rsidRDefault="004D0E6E" w14:paraId="7579DB15" w14:textId="0DF8453C">
      <w:pPr>
        <w:spacing w:line="276" w:lineRule="auto"/>
        <w:rPr>
          <w:rFonts w:ascii="Times New Roman" w:hAnsi="Times New Roman" w:cs="Times New Roman"/>
        </w:rPr>
      </w:pPr>
      <w:r w:rsidRPr="00255298">
        <w:rPr>
          <w:rFonts w:ascii="Times New Roman" w:hAnsi="Times New Roman" w:cs="Times New Roman"/>
        </w:rPr>
        <w:t xml:space="preserve">Na de </w:t>
      </w:r>
      <w:r w:rsidRPr="00255298" w:rsidR="00BD09B1">
        <w:rPr>
          <w:rFonts w:ascii="Times New Roman" w:hAnsi="Times New Roman" w:cs="Times New Roman"/>
        </w:rPr>
        <w:t>installatie</w:t>
      </w:r>
      <w:r w:rsidRPr="00255298">
        <w:rPr>
          <w:rFonts w:ascii="Times New Roman" w:hAnsi="Times New Roman" w:cs="Times New Roman"/>
        </w:rPr>
        <w:t xml:space="preserve"> van de Kamer in nieuwe samenstelling zal het Presidium een besluit nemen over de instelling van </w:t>
      </w:r>
      <w:r w:rsidRPr="00255298" w:rsidR="00B93FEE">
        <w:rPr>
          <w:rFonts w:ascii="Times New Roman" w:hAnsi="Times New Roman" w:cs="Times New Roman"/>
        </w:rPr>
        <w:t xml:space="preserve">een </w:t>
      </w:r>
      <w:r w:rsidRPr="00255298">
        <w:rPr>
          <w:rFonts w:ascii="Times New Roman" w:hAnsi="Times New Roman" w:cs="Times New Roman"/>
        </w:rPr>
        <w:t>tijdelijke commissie.</w:t>
      </w:r>
    </w:p>
    <w:p w:rsidRPr="00255298" w:rsidR="004E5072" w:rsidP="005A217F" w:rsidRDefault="004E5072" w14:paraId="19043DB3" w14:textId="77777777">
      <w:pPr>
        <w:spacing w:line="276" w:lineRule="auto"/>
        <w:rPr>
          <w:rFonts w:ascii="Times New Roman" w:hAnsi="Times New Roman" w:cs="Times New Roman"/>
        </w:rPr>
      </w:pPr>
    </w:p>
    <w:p w:rsidRPr="00255298" w:rsidR="004E5072" w:rsidP="005A217F" w:rsidRDefault="004E5072" w14:paraId="22BC0B7F" w14:textId="530681D3">
      <w:pPr>
        <w:spacing w:line="276" w:lineRule="auto"/>
        <w:rPr>
          <w:rFonts w:ascii="Times New Roman" w:hAnsi="Times New Roman" w:cs="Times New Roman"/>
        </w:rPr>
      </w:pPr>
      <w:r w:rsidRPr="00255298">
        <w:rPr>
          <w:rFonts w:ascii="Times New Roman" w:hAnsi="Times New Roman" w:cs="Times New Roman"/>
        </w:rPr>
        <w:t>Namens het Presidium,</w:t>
      </w:r>
    </w:p>
    <w:p w:rsidRPr="00255298" w:rsidR="004E5072" w:rsidP="005A217F" w:rsidRDefault="004E5072" w14:paraId="533E341D" w14:textId="77777777">
      <w:pPr>
        <w:spacing w:line="276" w:lineRule="auto"/>
        <w:rPr>
          <w:rFonts w:ascii="Times New Roman" w:hAnsi="Times New Roman" w:cs="Times New Roman"/>
        </w:rPr>
      </w:pPr>
    </w:p>
    <w:p w:rsidRPr="00255298" w:rsidR="004E5072" w:rsidP="005A217F" w:rsidRDefault="00255298" w14:paraId="384A6168" w14:textId="45362D95">
      <w:pPr>
        <w:spacing w:line="276" w:lineRule="auto"/>
        <w:rPr>
          <w:rFonts w:ascii="Times New Roman" w:hAnsi="Times New Roman" w:cs="Times New Roman"/>
        </w:rPr>
      </w:pPr>
      <w:r w:rsidRPr="00255298">
        <w:rPr>
          <w:rFonts w:ascii="Times New Roman" w:hAnsi="Times New Roman" w:cs="Times New Roman"/>
        </w:rPr>
        <w:t xml:space="preserve">De </w:t>
      </w:r>
      <w:r w:rsidRPr="00255298" w:rsidR="004E5072">
        <w:rPr>
          <w:rFonts w:ascii="Times New Roman" w:hAnsi="Times New Roman" w:cs="Times New Roman"/>
        </w:rPr>
        <w:t>Voorzitter van de Tweede Kamer der Staten-Generaal</w:t>
      </w:r>
      <w:r w:rsidRPr="00255298">
        <w:rPr>
          <w:rFonts w:ascii="Times New Roman" w:hAnsi="Times New Roman" w:cs="Times New Roman"/>
        </w:rPr>
        <w:t>,</w:t>
      </w:r>
      <w:r w:rsidRPr="00255298">
        <w:rPr>
          <w:rFonts w:ascii="Times New Roman" w:hAnsi="Times New Roman" w:cs="Times New Roman"/>
        </w:rPr>
        <w:br/>
      </w:r>
      <w:r w:rsidRPr="00255298">
        <w:rPr>
          <w:rFonts w:ascii="Times New Roman" w:hAnsi="Times New Roman" w:cs="Times New Roman"/>
        </w:rPr>
        <w:t>Martin Bosma</w:t>
      </w:r>
    </w:p>
    <w:p w:rsidRPr="00255298" w:rsidR="001E40ED" w:rsidP="005A217F" w:rsidRDefault="001E40ED" w14:paraId="407C4E16" w14:textId="77777777">
      <w:pPr>
        <w:spacing w:line="276" w:lineRule="auto"/>
        <w:rPr>
          <w:rFonts w:ascii="Times New Roman" w:hAnsi="Times New Roman" w:cs="Times New Roman"/>
        </w:rPr>
      </w:pPr>
      <w:r w:rsidRPr="00255298">
        <w:rPr>
          <w:rFonts w:ascii="Times New Roman" w:hAnsi="Times New Roman" w:cs="Times New Roman"/>
        </w:rPr>
        <w:br w:type="page"/>
      </w:r>
    </w:p>
    <w:p w:rsidRPr="00E935C8" w:rsidR="004E5072" w:rsidP="005A217F" w:rsidRDefault="004E5072" w14:paraId="1A978A45" w14:textId="77777777">
      <w:pPr>
        <w:spacing w:line="276" w:lineRule="auto"/>
        <w:rPr>
          <w:rFonts w:asciiTheme="majorHAnsi" w:hAnsiTheme="majorHAnsi"/>
          <w:sz w:val="21"/>
          <w:szCs w:val="21"/>
        </w:rPr>
      </w:pPr>
    </w:p>
    <w:p w:rsidRPr="00E935C8" w:rsidR="00FE4656" w:rsidP="00E935C8" w:rsidRDefault="001E40ED" w14:paraId="6547DEBB" w14:textId="7BE23174">
      <w:pPr>
        <w:rPr>
          <w:rFonts w:asciiTheme="majorHAnsi" w:hAnsiTheme="majorHAnsi"/>
          <w:sz w:val="21"/>
          <w:szCs w:val="21"/>
        </w:rPr>
      </w:pPr>
      <w:r w:rsidRPr="00E935C8">
        <w:rPr>
          <w:rFonts w:asciiTheme="majorHAnsi" w:hAnsiTheme="majorHAnsi"/>
          <w:sz w:val="21"/>
          <w:szCs w:val="21"/>
        </w:rPr>
        <w:t xml:space="preserve">Bijlage 1 – Overzicht van de aanbevelingen uit het eindverslag </w:t>
      </w:r>
      <w:r w:rsidRPr="005A217F">
        <w:rPr>
          <w:rFonts w:asciiTheme="majorHAnsi" w:hAnsiTheme="majorHAnsi"/>
          <w:i/>
          <w:iCs/>
          <w:sz w:val="21"/>
          <w:szCs w:val="21"/>
        </w:rPr>
        <w:t>Voor een Kamer die Werkt</w:t>
      </w:r>
    </w:p>
    <w:tbl>
      <w:tblPr>
        <w:tblStyle w:val="Tabelkolommen3"/>
        <w:tblW w:w="9631" w:type="dxa"/>
        <w:tblBorders>
          <w:insideH w:val="single" w:color="000080" w:sz="6" w:space="0"/>
        </w:tblBorders>
        <w:tblLook w:val="04A0" w:firstRow="1" w:lastRow="0" w:firstColumn="1" w:lastColumn="0" w:noHBand="0" w:noVBand="1"/>
      </w:tblPr>
      <w:tblGrid>
        <w:gridCol w:w="9631"/>
      </w:tblGrid>
      <w:tr w:rsidRPr="005A217F" w:rsidR="001E40ED" w:rsidTr="001E40ED" w14:paraId="05E0BA9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hideMark/>
          </w:tcPr>
          <w:p w:rsidRPr="005A217F" w:rsidR="001E40ED" w:rsidP="00E935C8" w:rsidRDefault="001E40ED" w14:paraId="45F93E88" w14:textId="1976B7FF">
            <w:pPr>
              <w:tabs>
                <w:tab w:val="left" w:pos="709"/>
              </w:tabs>
              <w:rPr>
                <w:rFonts w:asciiTheme="majorHAnsi" w:hAnsiTheme="majorHAnsi"/>
                <w:sz w:val="20"/>
              </w:rPr>
            </w:pPr>
            <w:r w:rsidRPr="005A217F">
              <w:rPr>
                <w:rFonts w:asciiTheme="majorHAnsi" w:hAnsiTheme="majorHAnsi"/>
                <w:sz w:val="20"/>
              </w:rPr>
              <w:t>Aanbeveling</w:t>
            </w:r>
            <w:r w:rsidRPr="005A217F" w:rsidR="0050387B">
              <w:rPr>
                <w:rFonts w:asciiTheme="majorHAnsi" w:hAnsiTheme="majorHAnsi"/>
                <w:sz w:val="20"/>
              </w:rPr>
              <w:t>en</w:t>
            </w:r>
          </w:p>
        </w:tc>
      </w:tr>
      <w:tr w:rsidRPr="005A217F" w:rsidR="0050387B" w:rsidTr="001E40ED" w14:paraId="2ADDE538"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tcPr>
          <w:p w:rsidRPr="005A217F" w:rsidR="0050387B" w:rsidP="00E935C8" w:rsidRDefault="0050387B" w14:paraId="311005A2" w14:textId="77777777">
            <w:pPr>
              <w:tabs>
                <w:tab w:val="left" w:pos="709"/>
              </w:tabs>
              <w:rPr>
                <w:rFonts w:asciiTheme="majorHAnsi" w:hAnsiTheme="majorHAnsi"/>
                <w:sz w:val="20"/>
              </w:rPr>
            </w:pPr>
          </w:p>
          <w:p w:rsidRPr="005A217F" w:rsidR="0050387B" w:rsidP="00E935C8" w:rsidRDefault="0050387B" w14:paraId="04A436FB" w14:textId="7081726F">
            <w:pPr>
              <w:tabs>
                <w:tab w:val="left" w:pos="709"/>
              </w:tabs>
              <w:rPr>
                <w:rFonts w:asciiTheme="majorHAnsi" w:hAnsiTheme="majorHAnsi"/>
                <w:b/>
                <w:bCs/>
                <w:sz w:val="20"/>
              </w:rPr>
            </w:pPr>
            <w:r w:rsidRPr="005A217F">
              <w:rPr>
                <w:rFonts w:asciiTheme="majorHAnsi" w:hAnsiTheme="majorHAnsi"/>
                <w:b/>
                <w:bCs/>
                <w:sz w:val="20"/>
              </w:rPr>
              <w:t>Aanbevelingen ten aanzien van de werkwijze van vaste commissies</w:t>
            </w:r>
          </w:p>
        </w:tc>
      </w:tr>
      <w:tr w:rsidRPr="005A217F" w:rsidR="001E40ED" w:rsidTr="001E40ED" w14:paraId="747DFA11"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19628B12" w14:textId="77777777">
            <w:pPr>
              <w:tabs>
                <w:tab w:val="left" w:pos="709"/>
              </w:tabs>
              <w:rPr>
                <w:rFonts w:asciiTheme="majorHAnsi" w:hAnsiTheme="majorHAnsi"/>
                <w:sz w:val="20"/>
              </w:rPr>
            </w:pPr>
            <w:r w:rsidRPr="005A217F">
              <w:rPr>
                <w:rFonts w:asciiTheme="majorHAnsi" w:hAnsiTheme="majorHAnsi"/>
                <w:sz w:val="20"/>
              </w:rPr>
              <w:t>Gebruik de strategische procedurevergadering om verder vooruit te plannen en vraag om tijdige planningsbrieven.</w:t>
            </w:r>
          </w:p>
        </w:tc>
      </w:tr>
      <w:tr w:rsidRPr="005A217F" w:rsidR="001E40ED" w:rsidTr="001E40ED" w14:paraId="3C078C5E"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1FEF57C9" w14:textId="77777777">
            <w:pPr>
              <w:tabs>
                <w:tab w:val="left" w:pos="709"/>
              </w:tabs>
              <w:rPr>
                <w:rFonts w:asciiTheme="majorHAnsi" w:hAnsiTheme="majorHAnsi"/>
                <w:sz w:val="20"/>
              </w:rPr>
            </w:pPr>
            <w:r w:rsidRPr="005A217F">
              <w:rPr>
                <w:rFonts w:asciiTheme="majorHAnsi" w:hAnsiTheme="majorHAnsi"/>
                <w:sz w:val="20"/>
              </w:rPr>
              <w:t>Bespreek in de commissies welke wetsvoorstellen prioriteit hebben op de plenaire agenda.</w:t>
            </w:r>
          </w:p>
        </w:tc>
      </w:tr>
      <w:tr w:rsidRPr="005A217F" w:rsidR="001E40ED" w:rsidTr="001E40ED" w14:paraId="1993B38B"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08A0BD88" w14:textId="77777777">
            <w:pPr>
              <w:tabs>
                <w:tab w:val="left" w:pos="709"/>
              </w:tabs>
              <w:rPr>
                <w:rFonts w:asciiTheme="majorHAnsi" w:hAnsiTheme="majorHAnsi"/>
                <w:sz w:val="20"/>
              </w:rPr>
            </w:pPr>
            <w:r w:rsidRPr="005A217F">
              <w:rPr>
                <w:rFonts w:asciiTheme="majorHAnsi" w:hAnsiTheme="majorHAnsi"/>
                <w:sz w:val="20"/>
              </w:rPr>
              <w:t>Gebruik gericht de menukaart (§ 2.1) met instrumenten de behandeling van wetsvoorstellen.</w:t>
            </w:r>
          </w:p>
        </w:tc>
      </w:tr>
      <w:tr w:rsidRPr="005A217F" w:rsidR="001E40ED" w:rsidTr="001E40ED" w14:paraId="21AD6869"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525BAA9F" w14:textId="77777777">
            <w:pPr>
              <w:tabs>
                <w:tab w:val="left" w:pos="709"/>
              </w:tabs>
              <w:rPr>
                <w:rFonts w:asciiTheme="majorHAnsi" w:hAnsiTheme="majorHAnsi"/>
                <w:sz w:val="20"/>
              </w:rPr>
            </w:pPr>
            <w:r w:rsidRPr="005A217F">
              <w:rPr>
                <w:rFonts w:asciiTheme="majorHAnsi" w:hAnsiTheme="majorHAnsi"/>
                <w:sz w:val="20"/>
              </w:rPr>
              <w:t>Besteed actief aandacht aan invoeringstoetsen voor vroegtijdige signalering van problemen in de uitvoering van nieuwe wetten.</w:t>
            </w:r>
          </w:p>
        </w:tc>
      </w:tr>
      <w:tr w:rsidRPr="005A217F" w:rsidR="001E40ED" w:rsidTr="001E40ED" w14:paraId="3DE42949"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148B4509" w14:textId="77777777">
            <w:pPr>
              <w:tabs>
                <w:tab w:val="left" w:pos="709"/>
              </w:tabs>
              <w:rPr>
                <w:rFonts w:asciiTheme="majorHAnsi" w:hAnsiTheme="majorHAnsi"/>
                <w:sz w:val="20"/>
              </w:rPr>
            </w:pPr>
            <w:r w:rsidRPr="005A217F">
              <w:rPr>
                <w:rFonts w:asciiTheme="majorHAnsi" w:hAnsiTheme="majorHAnsi"/>
                <w:sz w:val="20"/>
              </w:rPr>
              <w:t>Benoem rapporteurs op belangrijke onderwerpen, zoals begrotingen, jaarverslagen, complexe wetgeving en EU-dossiers. Zet dit instrument gericht in, zie toe op een goede balans en samenwerking tussen coalitie en oppositie en verlang een evenredige bijdrage van alle fracties.</w:t>
            </w:r>
          </w:p>
        </w:tc>
      </w:tr>
      <w:tr w:rsidRPr="005A217F" w:rsidR="001E40ED" w:rsidTr="001E40ED" w14:paraId="1AC29E01"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7510A624" w14:textId="77777777">
            <w:pPr>
              <w:tabs>
                <w:tab w:val="left" w:pos="709"/>
              </w:tabs>
              <w:rPr>
                <w:rFonts w:asciiTheme="majorHAnsi" w:hAnsiTheme="majorHAnsi"/>
                <w:sz w:val="20"/>
              </w:rPr>
            </w:pPr>
            <w:r w:rsidRPr="005A217F">
              <w:rPr>
                <w:rFonts w:asciiTheme="majorHAnsi" w:hAnsiTheme="majorHAnsi"/>
                <w:sz w:val="20"/>
              </w:rPr>
              <w:t>Leer van de goede ervaringen met het instrument ‘parlementaire verkenning’ bij complexe beleidsvraagstukken: overweeg daarbij gesprekken met hogere ambtenaren en bestuurders van uitvoeringsorganisaties, voer een debat met de bewindspersoon over de uitkomsten, maak een openbaar rapport en een zorg voor een afsluitende evaluatie.</w:t>
            </w:r>
          </w:p>
        </w:tc>
      </w:tr>
      <w:tr w:rsidRPr="005A217F" w:rsidR="001E40ED" w:rsidTr="001E40ED" w14:paraId="6BACDF53"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373447A2" w14:textId="77777777">
            <w:pPr>
              <w:tabs>
                <w:tab w:val="left" w:pos="709"/>
              </w:tabs>
              <w:rPr>
                <w:rFonts w:asciiTheme="majorHAnsi" w:hAnsiTheme="majorHAnsi"/>
                <w:sz w:val="20"/>
              </w:rPr>
            </w:pPr>
            <w:r w:rsidRPr="005A217F">
              <w:rPr>
                <w:rFonts w:asciiTheme="majorHAnsi" w:hAnsiTheme="majorHAnsi"/>
                <w:sz w:val="20"/>
              </w:rPr>
              <w:t>Maak afspraken in de commissie en met de bewindspersoon over de aanlevering van stukken.</w:t>
            </w:r>
          </w:p>
        </w:tc>
      </w:tr>
      <w:tr w:rsidRPr="005A217F" w:rsidR="001E40ED" w:rsidTr="001E40ED" w14:paraId="454807F6"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62006C4F" w14:textId="77777777">
            <w:pPr>
              <w:tabs>
                <w:tab w:val="left" w:pos="709"/>
              </w:tabs>
              <w:rPr>
                <w:rFonts w:asciiTheme="majorHAnsi" w:hAnsiTheme="majorHAnsi"/>
                <w:sz w:val="20"/>
              </w:rPr>
            </w:pPr>
            <w:r w:rsidRPr="005A217F">
              <w:rPr>
                <w:rFonts w:asciiTheme="majorHAnsi" w:hAnsiTheme="majorHAnsi"/>
                <w:sz w:val="20"/>
              </w:rPr>
              <w:t>Gebruik de versterkte procedures bij verschil van mening over vertrouwelijke terinzagelegging of de weigering om inlichtingen te verstrekken wegens het belang van de staat. Vraag zo nodig advies aan de tijdelijke commissie Grondrechten en constitutionele toetsing.</w:t>
            </w:r>
          </w:p>
        </w:tc>
      </w:tr>
      <w:tr w:rsidRPr="005A217F" w:rsidR="001E40ED" w:rsidTr="001E40ED" w14:paraId="2A908B36"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77664C78" w14:textId="77777777">
            <w:pPr>
              <w:tabs>
                <w:tab w:val="left" w:pos="709"/>
              </w:tabs>
              <w:rPr>
                <w:rFonts w:asciiTheme="majorHAnsi" w:hAnsiTheme="majorHAnsi"/>
                <w:sz w:val="20"/>
              </w:rPr>
            </w:pPr>
            <w:r w:rsidRPr="005A217F">
              <w:rPr>
                <w:rFonts w:asciiTheme="majorHAnsi" w:hAnsiTheme="majorHAnsi"/>
                <w:sz w:val="20"/>
              </w:rPr>
              <w:t>Start bij een aantal trajecten met laagdrempelig, direct contact tussen ambtenaren en Kamerleden en spreek verwachtingen naar elkaar uit.</w:t>
            </w:r>
          </w:p>
        </w:tc>
      </w:tr>
      <w:tr w:rsidRPr="005A217F" w:rsidR="001E40ED" w:rsidTr="001E40ED" w14:paraId="606EBA49"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06395496" w14:textId="77777777">
            <w:pPr>
              <w:tabs>
                <w:tab w:val="left" w:pos="709"/>
              </w:tabs>
              <w:rPr>
                <w:rFonts w:asciiTheme="majorHAnsi" w:hAnsiTheme="majorHAnsi"/>
                <w:sz w:val="20"/>
              </w:rPr>
            </w:pPr>
            <w:r w:rsidRPr="005A217F">
              <w:rPr>
                <w:rFonts w:asciiTheme="majorHAnsi" w:hAnsiTheme="majorHAnsi"/>
                <w:sz w:val="20"/>
              </w:rPr>
              <w:t>Denk in de commissies na over manieren om overleg met departementen, uitvoering en hoge colleges van staat te organiseren.</w:t>
            </w:r>
          </w:p>
        </w:tc>
      </w:tr>
      <w:tr w:rsidRPr="005A217F" w:rsidR="001E40ED" w:rsidTr="001E40ED" w14:paraId="36B24A75"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12ED5A6A" w14:textId="77777777">
            <w:pPr>
              <w:tabs>
                <w:tab w:val="left" w:pos="709"/>
              </w:tabs>
              <w:rPr>
                <w:rFonts w:asciiTheme="majorHAnsi" w:hAnsiTheme="majorHAnsi"/>
                <w:sz w:val="20"/>
              </w:rPr>
            </w:pPr>
            <w:r w:rsidRPr="005A217F">
              <w:rPr>
                <w:rFonts w:asciiTheme="majorHAnsi" w:hAnsiTheme="majorHAnsi"/>
                <w:sz w:val="20"/>
              </w:rPr>
              <w:t>Blijf werken aan het bekender maken van de producten en diensten die de ambtelijke ondersteuning aan Kamerleden biedt.</w:t>
            </w:r>
          </w:p>
        </w:tc>
      </w:tr>
      <w:tr w:rsidRPr="005A217F" w:rsidR="001E40ED" w:rsidTr="001E40ED" w14:paraId="3F0BC420"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70DF3BF3" w14:textId="77777777">
            <w:pPr>
              <w:tabs>
                <w:tab w:val="left" w:pos="709"/>
              </w:tabs>
              <w:rPr>
                <w:rFonts w:asciiTheme="majorHAnsi" w:hAnsiTheme="majorHAnsi"/>
                <w:sz w:val="20"/>
              </w:rPr>
            </w:pPr>
            <w:r w:rsidRPr="005A217F">
              <w:rPr>
                <w:rFonts w:asciiTheme="majorHAnsi" w:hAnsiTheme="majorHAnsi"/>
                <w:sz w:val="20"/>
              </w:rPr>
              <w:t>Ga actief aan de slag met het nieuwe instrumentarium rondom burgersignalen.</w:t>
            </w:r>
          </w:p>
        </w:tc>
      </w:tr>
      <w:tr w:rsidRPr="005A217F" w:rsidR="0050387B" w:rsidTr="001E40ED" w14:paraId="7F8B31B3"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tcPr>
          <w:p w:rsidRPr="005A217F" w:rsidR="0050387B" w:rsidP="00E935C8" w:rsidRDefault="0050387B" w14:paraId="4A4CCE17" w14:textId="7DC5A7B9">
            <w:pPr>
              <w:tabs>
                <w:tab w:val="left" w:pos="709"/>
              </w:tabs>
              <w:rPr>
                <w:rFonts w:asciiTheme="majorHAnsi" w:hAnsiTheme="majorHAnsi"/>
                <w:sz w:val="20"/>
              </w:rPr>
            </w:pPr>
            <w:r w:rsidRPr="005A217F">
              <w:rPr>
                <w:rFonts w:asciiTheme="majorHAnsi" w:hAnsiTheme="majorHAnsi"/>
                <w:sz w:val="20"/>
              </w:rPr>
              <w:t>Reflecteer op de rol van de Kamer bij andere vormen van burgerbetrokkenheid.</w:t>
            </w:r>
          </w:p>
        </w:tc>
      </w:tr>
      <w:tr w:rsidRPr="005A217F" w:rsidR="0050387B" w:rsidTr="001E40ED" w14:paraId="6CEFBC85"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tcPr>
          <w:p w:rsidRPr="005A217F" w:rsidR="0050387B" w:rsidP="00E935C8" w:rsidRDefault="0050387B" w14:paraId="5978429F" w14:textId="77777777">
            <w:pPr>
              <w:tabs>
                <w:tab w:val="left" w:pos="709"/>
              </w:tabs>
              <w:rPr>
                <w:rFonts w:asciiTheme="majorHAnsi" w:hAnsiTheme="majorHAnsi"/>
                <w:b/>
                <w:bCs/>
                <w:sz w:val="20"/>
              </w:rPr>
            </w:pPr>
          </w:p>
          <w:p w:rsidRPr="005A217F" w:rsidR="0050387B" w:rsidP="00E935C8" w:rsidRDefault="0050387B" w14:paraId="062C4F6D" w14:textId="5D6E07EF">
            <w:pPr>
              <w:tabs>
                <w:tab w:val="left" w:pos="709"/>
              </w:tabs>
              <w:rPr>
                <w:rFonts w:asciiTheme="majorHAnsi" w:hAnsiTheme="majorHAnsi"/>
                <w:b/>
                <w:bCs/>
                <w:sz w:val="20"/>
              </w:rPr>
            </w:pPr>
            <w:r w:rsidRPr="005A217F">
              <w:rPr>
                <w:rFonts w:asciiTheme="majorHAnsi" w:hAnsiTheme="majorHAnsi"/>
                <w:b/>
                <w:bCs/>
                <w:sz w:val="20"/>
              </w:rPr>
              <w:t>Aanbevelingen ten aanzien van de werkwijze van de Kamer</w:t>
            </w:r>
          </w:p>
        </w:tc>
      </w:tr>
      <w:tr w:rsidRPr="005A217F" w:rsidR="001E40ED" w:rsidTr="001E40ED" w14:paraId="77EA356E"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08491D00" w14:textId="77777777">
            <w:pPr>
              <w:rPr>
                <w:rFonts w:asciiTheme="majorHAnsi" w:hAnsiTheme="majorHAnsi"/>
                <w:sz w:val="20"/>
              </w:rPr>
            </w:pPr>
            <w:r w:rsidRPr="005A217F">
              <w:rPr>
                <w:rFonts w:asciiTheme="majorHAnsi" w:hAnsiTheme="majorHAnsi"/>
                <w:sz w:val="20"/>
              </w:rPr>
              <w:t>Hanteer als norm dat op de tweede dinsdag na afronding van de behandeling over een wetsvoorstel en de amendementen wordt gestemd, zodat er voldoende tijd is voor reflectie</w:t>
            </w:r>
          </w:p>
        </w:tc>
      </w:tr>
      <w:tr w:rsidRPr="005A217F" w:rsidR="001E40ED" w:rsidTr="001E40ED" w14:paraId="6E8F38F0"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6F10B225" w14:textId="77777777">
            <w:pPr>
              <w:rPr>
                <w:rFonts w:asciiTheme="majorHAnsi" w:hAnsiTheme="majorHAnsi"/>
                <w:sz w:val="20"/>
              </w:rPr>
            </w:pPr>
            <w:r w:rsidRPr="005A217F">
              <w:rPr>
                <w:rFonts w:asciiTheme="majorHAnsi" w:hAnsiTheme="majorHAnsi"/>
                <w:sz w:val="20"/>
              </w:rPr>
              <w:t>Een evenwichtige en gestructureerde plenaire agenda is een gezamenlijke verantwoordelijkheid van alle Kamerleden. Durf daarbij prioriteiten te stellen en keuzes te maken. Creëer meer ruimte door het verlengen van debataanvragen te beperken tot eenmaal (in plaats van tweemaal) twaalf weken.</w:t>
            </w:r>
          </w:p>
        </w:tc>
      </w:tr>
      <w:tr w:rsidRPr="005A217F" w:rsidR="001E40ED" w:rsidTr="001E40ED" w14:paraId="12188F90"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07884700" w14:textId="77777777">
            <w:pPr>
              <w:rPr>
                <w:rFonts w:asciiTheme="majorHAnsi" w:hAnsiTheme="majorHAnsi"/>
                <w:sz w:val="20"/>
              </w:rPr>
            </w:pPr>
            <w:r w:rsidRPr="005A217F">
              <w:rPr>
                <w:rFonts w:asciiTheme="majorHAnsi" w:hAnsiTheme="majorHAnsi"/>
                <w:sz w:val="20"/>
              </w:rPr>
              <w:t xml:space="preserve">Maak de werkwijze van de Kamer een jaarlijks terugkerend onderwerp bij het debat over de Raming. Verzoek de vaste commissies om ter voorbereiding daarop best </w:t>
            </w:r>
            <w:proofErr w:type="spellStart"/>
            <w:r w:rsidRPr="005A217F">
              <w:rPr>
                <w:rFonts w:asciiTheme="majorHAnsi" w:hAnsiTheme="majorHAnsi"/>
                <w:sz w:val="20"/>
              </w:rPr>
              <w:t>practices</w:t>
            </w:r>
            <w:proofErr w:type="spellEnd"/>
            <w:r w:rsidRPr="005A217F">
              <w:rPr>
                <w:rFonts w:asciiTheme="majorHAnsi" w:hAnsiTheme="majorHAnsi"/>
                <w:sz w:val="20"/>
              </w:rPr>
              <w:t>, knelpunten en andere ervaringen te delen, bijvoorbeeld rondom informatievoorziening, werkafspraken of de beantwoording van schriftelijke vragen.</w:t>
            </w:r>
          </w:p>
        </w:tc>
      </w:tr>
      <w:tr w:rsidRPr="005A217F" w:rsidR="001E40ED" w:rsidTr="001E40ED" w14:paraId="162C3BBD"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53484281" w14:textId="77777777">
            <w:pPr>
              <w:rPr>
                <w:rFonts w:asciiTheme="majorHAnsi" w:hAnsiTheme="majorHAnsi"/>
                <w:sz w:val="20"/>
              </w:rPr>
            </w:pPr>
            <w:r w:rsidRPr="005A217F">
              <w:rPr>
                <w:rFonts w:asciiTheme="majorHAnsi" w:hAnsiTheme="majorHAnsi"/>
                <w:sz w:val="20"/>
              </w:rPr>
              <w:t>Besteed uitdrukkelijk aandacht aan toezeggingen en maak de afdoening daarvan onderdeel van de jaarlijkse rapportage over de werkwijze.</w:t>
            </w:r>
          </w:p>
        </w:tc>
      </w:tr>
      <w:tr w:rsidRPr="005A217F" w:rsidR="001E40ED" w:rsidTr="001E40ED" w14:paraId="24B6766F"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39FC7237" w14:textId="77777777">
            <w:pPr>
              <w:rPr>
                <w:rFonts w:asciiTheme="majorHAnsi" w:hAnsiTheme="majorHAnsi"/>
                <w:sz w:val="20"/>
              </w:rPr>
            </w:pPr>
            <w:r w:rsidRPr="005A217F">
              <w:rPr>
                <w:rFonts w:asciiTheme="majorHAnsi" w:hAnsiTheme="majorHAnsi"/>
                <w:sz w:val="20"/>
              </w:rPr>
              <w:t>Evalueer dit jaar het nieuwe appreciatiekader voor moties.</w:t>
            </w:r>
          </w:p>
        </w:tc>
      </w:tr>
      <w:tr w:rsidRPr="005A217F" w:rsidR="0050387B" w:rsidTr="001E40ED" w14:paraId="0BD36E7B"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tcPr>
          <w:p w:rsidRPr="005A217F" w:rsidR="0050387B" w:rsidP="00E935C8" w:rsidRDefault="0050387B" w14:paraId="396FE52C" w14:textId="77777777">
            <w:pPr>
              <w:rPr>
                <w:rFonts w:asciiTheme="majorHAnsi" w:hAnsiTheme="majorHAnsi"/>
                <w:b/>
                <w:bCs/>
                <w:sz w:val="20"/>
              </w:rPr>
            </w:pPr>
          </w:p>
          <w:p w:rsidRPr="005A217F" w:rsidR="0050387B" w:rsidP="00E935C8" w:rsidRDefault="0050387B" w14:paraId="1A56B7BC" w14:textId="4593A4AB">
            <w:pPr>
              <w:rPr>
                <w:rFonts w:asciiTheme="majorHAnsi" w:hAnsiTheme="majorHAnsi"/>
                <w:b/>
                <w:bCs/>
                <w:sz w:val="20"/>
              </w:rPr>
            </w:pPr>
            <w:r w:rsidRPr="005A217F">
              <w:rPr>
                <w:rFonts w:asciiTheme="majorHAnsi" w:hAnsiTheme="majorHAnsi"/>
                <w:b/>
                <w:bCs/>
                <w:sz w:val="20"/>
              </w:rPr>
              <w:t xml:space="preserve">Aanbevelingen ten aanzien van het enquêterecht </w:t>
            </w:r>
          </w:p>
        </w:tc>
      </w:tr>
      <w:tr w:rsidRPr="005A217F" w:rsidR="001E40ED" w:rsidTr="001E40ED" w14:paraId="62D7A560"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06EA3A9F" w14:textId="77777777">
            <w:pPr>
              <w:rPr>
                <w:rFonts w:asciiTheme="majorHAnsi" w:hAnsiTheme="majorHAnsi"/>
                <w:sz w:val="20"/>
              </w:rPr>
            </w:pPr>
            <w:r w:rsidRPr="005A217F">
              <w:rPr>
                <w:rFonts w:asciiTheme="majorHAnsi" w:hAnsiTheme="majorHAnsi"/>
                <w:sz w:val="20"/>
              </w:rPr>
              <w:t>Denk bij de voorbereiding van een enquête goed na over de gewenste samenstelling van de enquêtecommissie en de afvaardiging vanuit de fracties en besteed hier aandacht aan in het instellingsbesluit.</w:t>
            </w:r>
          </w:p>
        </w:tc>
      </w:tr>
      <w:tr w:rsidRPr="005A217F" w:rsidR="001E40ED" w:rsidTr="001E40ED" w14:paraId="6B4FE90E"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05F035E3" w14:textId="77777777">
            <w:pPr>
              <w:rPr>
                <w:rFonts w:asciiTheme="majorHAnsi" w:hAnsiTheme="majorHAnsi"/>
                <w:sz w:val="20"/>
              </w:rPr>
            </w:pPr>
            <w:r w:rsidRPr="005A217F">
              <w:rPr>
                <w:rFonts w:asciiTheme="majorHAnsi" w:hAnsiTheme="majorHAnsi"/>
                <w:sz w:val="20"/>
              </w:rPr>
              <w:t>Verwacht van fracties die een motie voor een parlementaire enquête (mede) ondertekenen dat zij een lid afvaardigen voor de commissie.</w:t>
            </w:r>
          </w:p>
        </w:tc>
      </w:tr>
      <w:tr w:rsidRPr="005A217F" w:rsidR="001E40ED" w:rsidTr="001E40ED" w14:paraId="40E83E6D"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73ACA2A3" w14:textId="77777777">
            <w:pPr>
              <w:rPr>
                <w:rFonts w:asciiTheme="majorHAnsi" w:hAnsiTheme="majorHAnsi"/>
                <w:sz w:val="20"/>
              </w:rPr>
            </w:pPr>
            <w:r w:rsidRPr="005A217F">
              <w:rPr>
                <w:rFonts w:asciiTheme="majorHAnsi" w:hAnsiTheme="majorHAnsi"/>
                <w:sz w:val="20"/>
              </w:rPr>
              <w:t>Werk de gedane aanbevelingen met betrekking tot de Wet op de parlementaire enquête en het Reglement van Orde in samenhang uit in een breed samengestelde tijdelijke commissie.</w:t>
            </w:r>
          </w:p>
        </w:tc>
      </w:tr>
    </w:tbl>
    <w:p w:rsidRPr="00E935C8" w:rsidR="00093F3F" w:rsidP="005A217F" w:rsidRDefault="00093F3F" w14:paraId="13F7ABE4" w14:textId="77777777">
      <w:pPr>
        <w:spacing w:before="240"/>
        <w:rPr>
          <w:rFonts w:asciiTheme="majorHAnsi" w:hAnsiTheme="majorHAnsi"/>
          <w:sz w:val="21"/>
          <w:szCs w:val="21"/>
        </w:rPr>
      </w:pPr>
    </w:p>
    <w:sectPr w:rsidRPr="00E935C8" w:rsidR="00093F3F">
      <w:head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1266" w14:textId="77777777" w:rsidR="000F28BA" w:rsidRDefault="000F28BA" w:rsidP="00A1439E">
      <w:pPr>
        <w:spacing w:after="0" w:line="240" w:lineRule="auto"/>
      </w:pPr>
      <w:r>
        <w:separator/>
      </w:r>
    </w:p>
  </w:endnote>
  <w:endnote w:type="continuationSeparator" w:id="0">
    <w:p w14:paraId="52CA5D83" w14:textId="77777777" w:rsidR="000F28BA" w:rsidRDefault="000F28BA" w:rsidP="00A1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C205" w14:textId="77777777" w:rsidR="000F28BA" w:rsidRDefault="000F28BA" w:rsidP="00A1439E">
      <w:pPr>
        <w:spacing w:after="0" w:line="240" w:lineRule="auto"/>
      </w:pPr>
      <w:r>
        <w:separator/>
      </w:r>
    </w:p>
  </w:footnote>
  <w:footnote w:type="continuationSeparator" w:id="0">
    <w:p w14:paraId="778A5476" w14:textId="77777777" w:rsidR="000F28BA" w:rsidRDefault="000F28BA" w:rsidP="00A1439E">
      <w:pPr>
        <w:spacing w:after="0" w:line="240" w:lineRule="auto"/>
      </w:pPr>
      <w:r>
        <w:continuationSeparator/>
      </w:r>
    </w:p>
  </w:footnote>
  <w:footnote w:id="1">
    <w:p w14:paraId="13B46DBF" w14:textId="0B31797E" w:rsidR="00EE3054" w:rsidRPr="0079326B" w:rsidRDefault="00EE3054" w:rsidP="0079326B">
      <w:pPr>
        <w:pStyle w:val="Voetnoottekst"/>
        <w:tabs>
          <w:tab w:val="left" w:pos="2880"/>
        </w:tabs>
        <w:rPr>
          <w:sz w:val="18"/>
          <w:szCs w:val="18"/>
        </w:rPr>
      </w:pPr>
      <w:r w:rsidRPr="0079326B">
        <w:rPr>
          <w:rStyle w:val="Voetnootmarkering"/>
          <w:sz w:val="18"/>
          <w:szCs w:val="18"/>
        </w:rPr>
        <w:footnoteRef/>
      </w:r>
      <w:r w:rsidRPr="0079326B">
        <w:rPr>
          <w:sz w:val="18"/>
          <w:szCs w:val="18"/>
        </w:rPr>
        <w:t xml:space="preserve"> Kamerstuk 35</w:t>
      </w:r>
      <w:r w:rsidR="00E935C8">
        <w:rPr>
          <w:sz w:val="18"/>
          <w:szCs w:val="18"/>
        </w:rPr>
        <w:t xml:space="preserve"> </w:t>
      </w:r>
      <w:r w:rsidRPr="0079326B">
        <w:rPr>
          <w:sz w:val="18"/>
          <w:szCs w:val="18"/>
        </w:rPr>
        <w:t>867, nr. 10</w:t>
      </w:r>
      <w:r w:rsidR="00E935C8">
        <w:rPr>
          <w:sz w:val="18"/>
          <w:szCs w:val="18"/>
        </w:rPr>
        <w:t>.</w:t>
      </w:r>
      <w:r w:rsidR="0079326B">
        <w:rPr>
          <w:sz w:val="18"/>
          <w:szCs w:val="18"/>
        </w:rPr>
        <w:tab/>
      </w:r>
    </w:p>
  </w:footnote>
  <w:footnote w:id="2">
    <w:p w14:paraId="51B2B3BB" w14:textId="040E9006" w:rsidR="00EE3054" w:rsidRPr="0079326B" w:rsidRDefault="00EE3054">
      <w:pPr>
        <w:pStyle w:val="Voetnoottekst"/>
        <w:rPr>
          <w:sz w:val="18"/>
          <w:szCs w:val="18"/>
        </w:rPr>
      </w:pPr>
      <w:r w:rsidRPr="0079326B">
        <w:rPr>
          <w:rStyle w:val="Voetnootmarkering"/>
          <w:sz w:val="18"/>
          <w:szCs w:val="18"/>
        </w:rPr>
        <w:footnoteRef/>
      </w:r>
      <w:r w:rsidRPr="0079326B">
        <w:rPr>
          <w:sz w:val="18"/>
          <w:szCs w:val="18"/>
        </w:rPr>
        <w:t xml:space="preserve"> </w:t>
      </w:r>
      <w:r w:rsidR="00E8370D" w:rsidRPr="0079326B">
        <w:rPr>
          <w:sz w:val="18"/>
          <w:szCs w:val="18"/>
        </w:rPr>
        <w:t>Kamerstuk 36</w:t>
      </w:r>
      <w:r w:rsidR="00E935C8">
        <w:rPr>
          <w:sz w:val="18"/>
          <w:szCs w:val="18"/>
        </w:rPr>
        <w:t xml:space="preserve"> </w:t>
      </w:r>
      <w:r w:rsidR="00E8370D" w:rsidRPr="0079326B">
        <w:rPr>
          <w:sz w:val="18"/>
          <w:szCs w:val="18"/>
        </w:rPr>
        <w:t>673, nr. 4</w:t>
      </w:r>
      <w:r w:rsidR="00E935C8">
        <w:rPr>
          <w:sz w:val="18"/>
          <w:szCs w:val="18"/>
        </w:rPr>
        <w:t>.</w:t>
      </w:r>
      <w:r w:rsidR="00E8370D" w:rsidRPr="0079326B">
        <w:rPr>
          <w:sz w:val="18"/>
          <w:szCs w:val="18"/>
        </w:rPr>
        <w:tab/>
      </w:r>
    </w:p>
  </w:footnote>
  <w:footnote w:id="3">
    <w:p w14:paraId="44C8633C" w14:textId="3DB7E0F7" w:rsidR="00A948D0" w:rsidRDefault="00A948D0">
      <w:pPr>
        <w:pStyle w:val="Voetnoottekst"/>
      </w:pPr>
      <w:r w:rsidRPr="0079326B">
        <w:rPr>
          <w:rStyle w:val="Voetnootmarkering"/>
          <w:sz w:val="18"/>
          <w:szCs w:val="18"/>
        </w:rPr>
        <w:footnoteRef/>
      </w:r>
      <w:r w:rsidRPr="0079326B">
        <w:rPr>
          <w:sz w:val="18"/>
          <w:szCs w:val="18"/>
        </w:rPr>
        <w:t xml:space="preserve"> Kamerstuk 36</w:t>
      </w:r>
      <w:r w:rsidR="00E935C8">
        <w:rPr>
          <w:sz w:val="18"/>
          <w:szCs w:val="18"/>
        </w:rPr>
        <w:t xml:space="preserve"> </w:t>
      </w:r>
      <w:r w:rsidRPr="0079326B">
        <w:rPr>
          <w:sz w:val="18"/>
          <w:szCs w:val="18"/>
        </w:rPr>
        <w:t>714, nr. 16</w:t>
      </w:r>
      <w:r w:rsidR="00E935C8">
        <w:rPr>
          <w:sz w:val="18"/>
          <w:szCs w:val="18"/>
        </w:rPr>
        <w:t>.</w:t>
      </w:r>
    </w:p>
  </w:footnote>
  <w:footnote w:id="4">
    <w:p w14:paraId="0D1F86F2" w14:textId="5722A648" w:rsidR="00381BF3" w:rsidRDefault="00381BF3" w:rsidP="00381BF3">
      <w:pPr>
        <w:pStyle w:val="Voetnoottekst"/>
      </w:pPr>
      <w:r w:rsidRPr="0079326B">
        <w:rPr>
          <w:rStyle w:val="Voetnootmarkering"/>
          <w:sz w:val="18"/>
          <w:szCs w:val="18"/>
        </w:rPr>
        <w:footnoteRef/>
      </w:r>
      <w:r w:rsidR="00E935C8">
        <w:rPr>
          <w:sz w:val="18"/>
          <w:szCs w:val="18"/>
        </w:rPr>
        <w:t xml:space="preserve"> Kamerstuk </w:t>
      </w:r>
      <w:r w:rsidR="00E935C8" w:rsidRPr="00E935C8">
        <w:rPr>
          <w:sz w:val="18"/>
          <w:szCs w:val="18"/>
        </w:rPr>
        <w:t>36 328</w:t>
      </w:r>
      <w:r w:rsidR="00E935C8">
        <w:rPr>
          <w:sz w:val="18"/>
          <w:szCs w:val="18"/>
        </w:rPr>
        <w:t>, nr. 5.</w:t>
      </w:r>
      <w:r w:rsidRPr="0079326B">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285D" w14:textId="77777777" w:rsidR="00760AA8" w:rsidRPr="005A217F" w:rsidRDefault="00760AA8">
    <w:pPr>
      <w:pStyle w:val="Koptekst"/>
      <w:rPr>
        <w:i/>
        <w:iCs/>
        <w:sz w:val="20"/>
        <w:szCs w:val="20"/>
      </w:rPr>
    </w:pPr>
  </w:p>
  <w:p w14:paraId="0467FBCA" w14:textId="77777777" w:rsidR="00760AA8" w:rsidRPr="005A217F" w:rsidRDefault="00760AA8">
    <w:pPr>
      <w:pStyle w:val="Kopteks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54C6D"/>
    <w:multiLevelType w:val="hybridMultilevel"/>
    <w:tmpl w:val="3BC8F20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69610D"/>
    <w:multiLevelType w:val="hybridMultilevel"/>
    <w:tmpl w:val="946C7F64"/>
    <w:lvl w:ilvl="0" w:tplc="7BAA9B68">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CC1D1B"/>
    <w:multiLevelType w:val="hybridMultilevel"/>
    <w:tmpl w:val="A7FC0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9A61C7"/>
    <w:multiLevelType w:val="hybridMultilevel"/>
    <w:tmpl w:val="B802CE3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271712928">
    <w:abstractNumId w:val="2"/>
  </w:num>
  <w:num w:numId="2" w16cid:durableId="1621956606">
    <w:abstractNumId w:val="0"/>
  </w:num>
  <w:num w:numId="3" w16cid:durableId="1058699354">
    <w:abstractNumId w:val="3"/>
  </w:num>
  <w:num w:numId="4" w16cid:durableId="1964379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9E"/>
    <w:rsid w:val="00006DFE"/>
    <w:rsid w:val="000071BD"/>
    <w:rsid w:val="000219CF"/>
    <w:rsid w:val="00050CA6"/>
    <w:rsid w:val="00052355"/>
    <w:rsid w:val="00056BA0"/>
    <w:rsid w:val="00067F38"/>
    <w:rsid w:val="00073C4B"/>
    <w:rsid w:val="00091F38"/>
    <w:rsid w:val="00093F3F"/>
    <w:rsid w:val="000C4B3A"/>
    <w:rsid w:val="000F28BA"/>
    <w:rsid w:val="000F76AA"/>
    <w:rsid w:val="00112326"/>
    <w:rsid w:val="001208B5"/>
    <w:rsid w:val="001404D5"/>
    <w:rsid w:val="00164B4E"/>
    <w:rsid w:val="0017336A"/>
    <w:rsid w:val="001733D4"/>
    <w:rsid w:val="00183B26"/>
    <w:rsid w:val="00186EAD"/>
    <w:rsid w:val="001C116B"/>
    <w:rsid w:val="001D630A"/>
    <w:rsid w:val="001D7C52"/>
    <w:rsid w:val="001E1866"/>
    <w:rsid w:val="001E40ED"/>
    <w:rsid w:val="001F501F"/>
    <w:rsid w:val="001F7E43"/>
    <w:rsid w:val="00212CE1"/>
    <w:rsid w:val="00255298"/>
    <w:rsid w:val="00277FE1"/>
    <w:rsid w:val="002959D6"/>
    <w:rsid w:val="002A0EE3"/>
    <w:rsid w:val="002C5A2A"/>
    <w:rsid w:val="002D654B"/>
    <w:rsid w:val="00311D4E"/>
    <w:rsid w:val="00333E58"/>
    <w:rsid w:val="00342B0A"/>
    <w:rsid w:val="00345F0C"/>
    <w:rsid w:val="00381BF3"/>
    <w:rsid w:val="003867FA"/>
    <w:rsid w:val="00397F79"/>
    <w:rsid w:val="003B6508"/>
    <w:rsid w:val="003C0995"/>
    <w:rsid w:val="003C4854"/>
    <w:rsid w:val="003D22F8"/>
    <w:rsid w:val="003D6D57"/>
    <w:rsid w:val="003E110A"/>
    <w:rsid w:val="003E4456"/>
    <w:rsid w:val="003F2D7C"/>
    <w:rsid w:val="00401825"/>
    <w:rsid w:val="00444C9E"/>
    <w:rsid w:val="004456A7"/>
    <w:rsid w:val="0046202C"/>
    <w:rsid w:val="004651AD"/>
    <w:rsid w:val="00465E45"/>
    <w:rsid w:val="00471B47"/>
    <w:rsid w:val="00474B4D"/>
    <w:rsid w:val="004871A9"/>
    <w:rsid w:val="00487C1D"/>
    <w:rsid w:val="004A5304"/>
    <w:rsid w:val="004A7947"/>
    <w:rsid w:val="004C1E2F"/>
    <w:rsid w:val="004D0E6E"/>
    <w:rsid w:val="004E5072"/>
    <w:rsid w:val="004F0A9A"/>
    <w:rsid w:val="0050006D"/>
    <w:rsid w:val="0050387B"/>
    <w:rsid w:val="00530C34"/>
    <w:rsid w:val="00540550"/>
    <w:rsid w:val="005406F9"/>
    <w:rsid w:val="0054517F"/>
    <w:rsid w:val="005515EE"/>
    <w:rsid w:val="00560C41"/>
    <w:rsid w:val="005613D2"/>
    <w:rsid w:val="00595648"/>
    <w:rsid w:val="005A217F"/>
    <w:rsid w:val="005B0BF6"/>
    <w:rsid w:val="005D26D1"/>
    <w:rsid w:val="005D3E5A"/>
    <w:rsid w:val="00603295"/>
    <w:rsid w:val="0061115A"/>
    <w:rsid w:val="00614D55"/>
    <w:rsid w:val="00630E8D"/>
    <w:rsid w:val="00641835"/>
    <w:rsid w:val="00652817"/>
    <w:rsid w:val="00656458"/>
    <w:rsid w:val="006643B1"/>
    <w:rsid w:val="00665B42"/>
    <w:rsid w:val="006815FF"/>
    <w:rsid w:val="0069117C"/>
    <w:rsid w:val="00694AC9"/>
    <w:rsid w:val="006951CB"/>
    <w:rsid w:val="006A178F"/>
    <w:rsid w:val="006B547E"/>
    <w:rsid w:val="006D46CC"/>
    <w:rsid w:val="006D629C"/>
    <w:rsid w:val="006D70A2"/>
    <w:rsid w:val="006E5C05"/>
    <w:rsid w:val="006E64EE"/>
    <w:rsid w:val="006F0D6E"/>
    <w:rsid w:val="00700E20"/>
    <w:rsid w:val="007241EE"/>
    <w:rsid w:val="0073134F"/>
    <w:rsid w:val="00742804"/>
    <w:rsid w:val="00760AA8"/>
    <w:rsid w:val="00771312"/>
    <w:rsid w:val="0077406F"/>
    <w:rsid w:val="0079326B"/>
    <w:rsid w:val="007B2DF0"/>
    <w:rsid w:val="007C40A6"/>
    <w:rsid w:val="007C72FE"/>
    <w:rsid w:val="00816D0C"/>
    <w:rsid w:val="008273CC"/>
    <w:rsid w:val="008363C3"/>
    <w:rsid w:val="00873EBB"/>
    <w:rsid w:val="0088724A"/>
    <w:rsid w:val="008A19AB"/>
    <w:rsid w:val="008A414E"/>
    <w:rsid w:val="008B30C9"/>
    <w:rsid w:val="008C19BB"/>
    <w:rsid w:val="008C4DF2"/>
    <w:rsid w:val="008C6D34"/>
    <w:rsid w:val="008D392D"/>
    <w:rsid w:val="008E56E3"/>
    <w:rsid w:val="008F6110"/>
    <w:rsid w:val="0090771C"/>
    <w:rsid w:val="00937B79"/>
    <w:rsid w:val="009A635E"/>
    <w:rsid w:val="009E5BE5"/>
    <w:rsid w:val="009F0721"/>
    <w:rsid w:val="009F675E"/>
    <w:rsid w:val="009F6891"/>
    <w:rsid w:val="00A1439E"/>
    <w:rsid w:val="00A32B7D"/>
    <w:rsid w:val="00A33768"/>
    <w:rsid w:val="00A35190"/>
    <w:rsid w:val="00A366A9"/>
    <w:rsid w:val="00A41678"/>
    <w:rsid w:val="00A85827"/>
    <w:rsid w:val="00A948D0"/>
    <w:rsid w:val="00A94D20"/>
    <w:rsid w:val="00AA7864"/>
    <w:rsid w:val="00AB0FAB"/>
    <w:rsid w:val="00AB300D"/>
    <w:rsid w:val="00AB778D"/>
    <w:rsid w:val="00AC2A6A"/>
    <w:rsid w:val="00AC65B7"/>
    <w:rsid w:val="00AE5719"/>
    <w:rsid w:val="00AF3451"/>
    <w:rsid w:val="00B052C8"/>
    <w:rsid w:val="00B11002"/>
    <w:rsid w:val="00B11005"/>
    <w:rsid w:val="00B36A6A"/>
    <w:rsid w:val="00B4352E"/>
    <w:rsid w:val="00B43E2B"/>
    <w:rsid w:val="00B44D28"/>
    <w:rsid w:val="00B61D34"/>
    <w:rsid w:val="00B818AB"/>
    <w:rsid w:val="00B93FEE"/>
    <w:rsid w:val="00BA4736"/>
    <w:rsid w:val="00BA69F6"/>
    <w:rsid w:val="00BD09B1"/>
    <w:rsid w:val="00BD0BB8"/>
    <w:rsid w:val="00BE0F05"/>
    <w:rsid w:val="00BE186E"/>
    <w:rsid w:val="00BE4CA3"/>
    <w:rsid w:val="00BE6B7B"/>
    <w:rsid w:val="00BF4606"/>
    <w:rsid w:val="00BF53BE"/>
    <w:rsid w:val="00C051A9"/>
    <w:rsid w:val="00C1085E"/>
    <w:rsid w:val="00C1586D"/>
    <w:rsid w:val="00C214DD"/>
    <w:rsid w:val="00C4299A"/>
    <w:rsid w:val="00C660C4"/>
    <w:rsid w:val="00C830B3"/>
    <w:rsid w:val="00C95ADA"/>
    <w:rsid w:val="00CB1367"/>
    <w:rsid w:val="00CB2057"/>
    <w:rsid w:val="00CB6043"/>
    <w:rsid w:val="00CC413C"/>
    <w:rsid w:val="00CE0270"/>
    <w:rsid w:val="00D01877"/>
    <w:rsid w:val="00D05D74"/>
    <w:rsid w:val="00D6334B"/>
    <w:rsid w:val="00D900A0"/>
    <w:rsid w:val="00DB2958"/>
    <w:rsid w:val="00DC4853"/>
    <w:rsid w:val="00DD3B03"/>
    <w:rsid w:val="00DE2C5B"/>
    <w:rsid w:val="00DE72F4"/>
    <w:rsid w:val="00E06626"/>
    <w:rsid w:val="00E06678"/>
    <w:rsid w:val="00E11939"/>
    <w:rsid w:val="00E151E8"/>
    <w:rsid w:val="00E27821"/>
    <w:rsid w:val="00E32861"/>
    <w:rsid w:val="00E3739A"/>
    <w:rsid w:val="00E432D5"/>
    <w:rsid w:val="00E44D57"/>
    <w:rsid w:val="00E5568D"/>
    <w:rsid w:val="00E62294"/>
    <w:rsid w:val="00E73531"/>
    <w:rsid w:val="00E752CF"/>
    <w:rsid w:val="00E82050"/>
    <w:rsid w:val="00E8370D"/>
    <w:rsid w:val="00E851E5"/>
    <w:rsid w:val="00E935C8"/>
    <w:rsid w:val="00EA134E"/>
    <w:rsid w:val="00EB74A5"/>
    <w:rsid w:val="00EC7E90"/>
    <w:rsid w:val="00ED0CF9"/>
    <w:rsid w:val="00EE3054"/>
    <w:rsid w:val="00EE6458"/>
    <w:rsid w:val="00F23FC2"/>
    <w:rsid w:val="00F37B28"/>
    <w:rsid w:val="00F439D7"/>
    <w:rsid w:val="00F7794F"/>
    <w:rsid w:val="00F81CE1"/>
    <w:rsid w:val="00F8683E"/>
    <w:rsid w:val="00F9303F"/>
    <w:rsid w:val="00F9729A"/>
    <w:rsid w:val="00FB1E44"/>
    <w:rsid w:val="00FC70D2"/>
    <w:rsid w:val="00FE1BCF"/>
    <w:rsid w:val="00FE4656"/>
    <w:rsid w:val="00FE67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77EB17"/>
  <w15:chartTrackingRefBased/>
  <w15:docId w15:val="{B32E56BE-47FA-4ADA-AC5C-D448F0A2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4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4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43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43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43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43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43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43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43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43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43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43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43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43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43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43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43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439E"/>
    <w:rPr>
      <w:rFonts w:eastAsiaTheme="majorEastAsia" w:cstheme="majorBidi"/>
      <w:color w:val="272727" w:themeColor="text1" w:themeTint="D8"/>
    </w:rPr>
  </w:style>
  <w:style w:type="paragraph" w:styleId="Titel">
    <w:name w:val="Title"/>
    <w:basedOn w:val="Standaard"/>
    <w:next w:val="Standaard"/>
    <w:link w:val="TitelChar"/>
    <w:uiPriority w:val="10"/>
    <w:qFormat/>
    <w:rsid w:val="00A14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43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43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43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43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439E"/>
    <w:rPr>
      <w:i/>
      <w:iCs/>
      <w:color w:val="404040" w:themeColor="text1" w:themeTint="BF"/>
    </w:rPr>
  </w:style>
  <w:style w:type="paragraph" w:styleId="Lijstalinea">
    <w:name w:val="List Paragraph"/>
    <w:basedOn w:val="Standaard"/>
    <w:uiPriority w:val="34"/>
    <w:qFormat/>
    <w:rsid w:val="00A1439E"/>
    <w:pPr>
      <w:ind w:left="720"/>
      <w:contextualSpacing/>
    </w:pPr>
  </w:style>
  <w:style w:type="character" w:styleId="Intensievebenadrukking">
    <w:name w:val="Intense Emphasis"/>
    <w:basedOn w:val="Standaardalinea-lettertype"/>
    <w:uiPriority w:val="21"/>
    <w:qFormat/>
    <w:rsid w:val="00A1439E"/>
    <w:rPr>
      <w:i/>
      <w:iCs/>
      <w:color w:val="0F4761" w:themeColor="accent1" w:themeShade="BF"/>
    </w:rPr>
  </w:style>
  <w:style w:type="paragraph" w:styleId="Duidelijkcitaat">
    <w:name w:val="Intense Quote"/>
    <w:basedOn w:val="Standaard"/>
    <w:next w:val="Standaard"/>
    <w:link w:val="DuidelijkcitaatChar"/>
    <w:uiPriority w:val="30"/>
    <w:qFormat/>
    <w:rsid w:val="00A14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439E"/>
    <w:rPr>
      <w:i/>
      <w:iCs/>
      <w:color w:val="0F4761" w:themeColor="accent1" w:themeShade="BF"/>
    </w:rPr>
  </w:style>
  <w:style w:type="character" w:styleId="Intensieveverwijzing">
    <w:name w:val="Intense Reference"/>
    <w:basedOn w:val="Standaardalinea-lettertype"/>
    <w:uiPriority w:val="32"/>
    <w:qFormat/>
    <w:rsid w:val="00A1439E"/>
    <w:rPr>
      <w:b/>
      <w:bCs/>
      <w:smallCaps/>
      <w:color w:val="0F4761" w:themeColor="accent1" w:themeShade="BF"/>
      <w:spacing w:val="5"/>
    </w:rPr>
  </w:style>
  <w:style w:type="paragraph" w:styleId="Koptekst">
    <w:name w:val="header"/>
    <w:basedOn w:val="Standaard"/>
    <w:link w:val="KoptekstChar"/>
    <w:uiPriority w:val="99"/>
    <w:unhideWhenUsed/>
    <w:rsid w:val="00A143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439E"/>
  </w:style>
  <w:style w:type="paragraph" w:styleId="Voettekst">
    <w:name w:val="footer"/>
    <w:basedOn w:val="Standaard"/>
    <w:link w:val="VoettekstChar"/>
    <w:uiPriority w:val="99"/>
    <w:unhideWhenUsed/>
    <w:rsid w:val="00A143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439E"/>
  </w:style>
  <w:style w:type="table" w:styleId="Tabelkolommen3">
    <w:name w:val="Table Columns 3"/>
    <w:basedOn w:val="Standaardtabel"/>
    <w:rsid w:val="00093F3F"/>
    <w:pPr>
      <w:spacing w:after="0" w:line="240" w:lineRule="auto"/>
    </w:pPr>
    <w:rPr>
      <w:rFonts w:ascii="Verdana" w:eastAsia="Calibri" w:hAnsi="Verdana" w:cs="Times New Roman"/>
      <w:b/>
      <w:bCs/>
      <w:kern w:val="0"/>
      <w:sz w:val="16"/>
      <w:szCs w:val="20"/>
      <w:lang w:eastAsia="nl-NL"/>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vAlign w:val="center"/>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Voetnoottekst">
    <w:name w:val="footnote text"/>
    <w:basedOn w:val="Standaard"/>
    <w:link w:val="VoetnoottekstChar"/>
    <w:uiPriority w:val="99"/>
    <w:semiHidden/>
    <w:unhideWhenUsed/>
    <w:rsid w:val="00EE305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E3054"/>
    <w:rPr>
      <w:sz w:val="20"/>
      <w:szCs w:val="20"/>
    </w:rPr>
  </w:style>
  <w:style w:type="character" w:styleId="Voetnootmarkering">
    <w:name w:val="footnote reference"/>
    <w:basedOn w:val="Standaardalinea-lettertype"/>
    <w:uiPriority w:val="99"/>
    <w:semiHidden/>
    <w:unhideWhenUsed/>
    <w:rsid w:val="00EE3054"/>
    <w:rPr>
      <w:vertAlign w:val="superscript"/>
    </w:rPr>
  </w:style>
  <w:style w:type="character" w:styleId="Verwijzingopmerking">
    <w:name w:val="annotation reference"/>
    <w:basedOn w:val="Standaardalinea-lettertype"/>
    <w:uiPriority w:val="99"/>
    <w:semiHidden/>
    <w:unhideWhenUsed/>
    <w:rsid w:val="00AE5719"/>
    <w:rPr>
      <w:sz w:val="16"/>
      <w:szCs w:val="16"/>
    </w:rPr>
  </w:style>
  <w:style w:type="paragraph" w:styleId="Tekstopmerking">
    <w:name w:val="annotation text"/>
    <w:basedOn w:val="Standaard"/>
    <w:link w:val="TekstopmerkingChar"/>
    <w:uiPriority w:val="99"/>
    <w:unhideWhenUsed/>
    <w:rsid w:val="00AE5719"/>
    <w:pPr>
      <w:spacing w:line="240" w:lineRule="auto"/>
    </w:pPr>
    <w:rPr>
      <w:sz w:val="20"/>
      <w:szCs w:val="20"/>
    </w:rPr>
  </w:style>
  <w:style w:type="character" w:customStyle="1" w:styleId="TekstopmerkingChar">
    <w:name w:val="Tekst opmerking Char"/>
    <w:basedOn w:val="Standaardalinea-lettertype"/>
    <w:link w:val="Tekstopmerking"/>
    <w:uiPriority w:val="99"/>
    <w:rsid w:val="00AE5719"/>
    <w:rPr>
      <w:sz w:val="20"/>
      <w:szCs w:val="20"/>
    </w:rPr>
  </w:style>
  <w:style w:type="paragraph" w:styleId="Onderwerpvanopmerking">
    <w:name w:val="annotation subject"/>
    <w:basedOn w:val="Tekstopmerking"/>
    <w:next w:val="Tekstopmerking"/>
    <w:link w:val="OnderwerpvanopmerkingChar"/>
    <w:uiPriority w:val="99"/>
    <w:semiHidden/>
    <w:unhideWhenUsed/>
    <w:rsid w:val="00AE5719"/>
    <w:rPr>
      <w:b/>
      <w:bCs/>
    </w:rPr>
  </w:style>
  <w:style w:type="character" w:customStyle="1" w:styleId="OnderwerpvanopmerkingChar">
    <w:name w:val="Onderwerp van opmerking Char"/>
    <w:basedOn w:val="TekstopmerkingChar"/>
    <w:link w:val="Onderwerpvanopmerking"/>
    <w:uiPriority w:val="99"/>
    <w:semiHidden/>
    <w:rsid w:val="00AE5719"/>
    <w:rPr>
      <w:b/>
      <w:bCs/>
      <w:sz w:val="20"/>
      <w:szCs w:val="20"/>
    </w:rPr>
  </w:style>
  <w:style w:type="character" w:styleId="Hyperlink">
    <w:name w:val="Hyperlink"/>
    <w:basedOn w:val="Standaardalinea-lettertype"/>
    <w:uiPriority w:val="99"/>
    <w:unhideWhenUsed/>
    <w:rsid w:val="009E5BE5"/>
    <w:rPr>
      <w:color w:val="467886" w:themeColor="hyperlink"/>
      <w:u w:val="single"/>
    </w:rPr>
  </w:style>
  <w:style w:type="character" w:styleId="Onopgelostemelding">
    <w:name w:val="Unresolved Mention"/>
    <w:basedOn w:val="Standaardalinea-lettertype"/>
    <w:uiPriority w:val="99"/>
    <w:semiHidden/>
    <w:unhideWhenUsed/>
    <w:rsid w:val="009E5BE5"/>
    <w:rPr>
      <w:color w:val="605E5C"/>
      <w:shd w:val="clear" w:color="auto" w:fill="E1DFDD"/>
    </w:rPr>
  </w:style>
  <w:style w:type="paragraph" w:styleId="Revisie">
    <w:name w:val="Revision"/>
    <w:hidden/>
    <w:uiPriority w:val="99"/>
    <w:semiHidden/>
    <w:rsid w:val="00FE4656"/>
    <w:pPr>
      <w:spacing w:after="0" w:line="240" w:lineRule="auto"/>
    </w:pPr>
  </w:style>
  <w:style w:type="table" w:styleId="Tabelraster">
    <w:name w:val="Table Grid"/>
    <w:basedOn w:val="Standaardtabel"/>
    <w:uiPriority w:val="39"/>
    <w:rsid w:val="006A1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9A63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3806">
      <w:bodyDiv w:val="1"/>
      <w:marLeft w:val="0"/>
      <w:marRight w:val="0"/>
      <w:marTop w:val="0"/>
      <w:marBottom w:val="0"/>
      <w:divBdr>
        <w:top w:val="none" w:sz="0" w:space="0" w:color="auto"/>
        <w:left w:val="none" w:sz="0" w:space="0" w:color="auto"/>
        <w:bottom w:val="none" w:sz="0" w:space="0" w:color="auto"/>
        <w:right w:val="none" w:sz="0" w:space="0" w:color="auto"/>
      </w:divBdr>
    </w:div>
    <w:div w:id="941499285">
      <w:bodyDiv w:val="1"/>
      <w:marLeft w:val="0"/>
      <w:marRight w:val="0"/>
      <w:marTop w:val="0"/>
      <w:marBottom w:val="0"/>
      <w:divBdr>
        <w:top w:val="none" w:sz="0" w:space="0" w:color="auto"/>
        <w:left w:val="none" w:sz="0" w:space="0" w:color="auto"/>
        <w:bottom w:val="none" w:sz="0" w:space="0" w:color="auto"/>
        <w:right w:val="none" w:sz="0" w:space="0" w:color="auto"/>
      </w:divBdr>
    </w:div>
    <w:div w:id="1037923869">
      <w:bodyDiv w:val="1"/>
      <w:marLeft w:val="0"/>
      <w:marRight w:val="0"/>
      <w:marTop w:val="0"/>
      <w:marBottom w:val="0"/>
      <w:divBdr>
        <w:top w:val="none" w:sz="0" w:space="0" w:color="auto"/>
        <w:left w:val="none" w:sz="0" w:space="0" w:color="auto"/>
        <w:bottom w:val="none" w:sz="0" w:space="0" w:color="auto"/>
        <w:right w:val="none" w:sz="0" w:space="0" w:color="auto"/>
      </w:divBdr>
    </w:div>
    <w:div w:id="1484002636">
      <w:bodyDiv w:val="1"/>
      <w:marLeft w:val="0"/>
      <w:marRight w:val="0"/>
      <w:marTop w:val="0"/>
      <w:marBottom w:val="0"/>
      <w:divBdr>
        <w:top w:val="none" w:sz="0" w:space="0" w:color="auto"/>
        <w:left w:val="none" w:sz="0" w:space="0" w:color="auto"/>
        <w:bottom w:val="none" w:sz="0" w:space="0" w:color="auto"/>
        <w:right w:val="none" w:sz="0" w:space="0" w:color="auto"/>
      </w:divBdr>
    </w:div>
    <w:div w:id="1538275555">
      <w:bodyDiv w:val="1"/>
      <w:marLeft w:val="0"/>
      <w:marRight w:val="0"/>
      <w:marTop w:val="0"/>
      <w:marBottom w:val="0"/>
      <w:divBdr>
        <w:top w:val="none" w:sz="0" w:space="0" w:color="auto"/>
        <w:left w:val="none" w:sz="0" w:space="0" w:color="auto"/>
        <w:bottom w:val="none" w:sz="0" w:space="0" w:color="auto"/>
        <w:right w:val="none" w:sz="0" w:space="0" w:color="auto"/>
      </w:divBdr>
    </w:div>
    <w:div w:id="1691224572">
      <w:bodyDiv w:val="1"/>
      <w:marLeft w:val="0"/>
      <w:marRight w:val="0"/>
      <w:marTop w:val="0"/>
      <w:marBottom w:val="0"/>
      <w:divBdr>
        <w:top w:val="none" w:sz="0" w:space="0" w:color="auto"/>
        <w:left w:val="none" w:sz="0" w:space="0" w:color="auto"/>
        <w:bottom w:val="none" w:sz="0" w:space="0" w:color="auto"/>
        <w:right w:val="none" w:sz="0" w:space="0" w:color="auto"/>
      </w:divBdr>
    </w:div>
    <w:div w:id="19002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1746</ap:Words>
  <ap:Characters>9604</ap:Characters>
  <ap:DocSecurity>4</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2025-09-24T13:54:00.0000000Z</dcterms:created>
  <dcterms:modified xsi:type="dcterms:W3CDTF">2025-09-24T13:54:00.0000000Z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_dlc_DocIdItemGuid">
    <vt:lpwstr>adddb182-e6d1-4b2e-bc49-49f111bef691</vt:lpwstr>
  </property>
  <property fmtid="{D5CDD505-2E9C-101B-9397-08002B2CF9AE}" pid="4" name="docLang">
    <vt:lpwstr>nl</vt:lpwstr>
  </property>
  <property fmtid="{D5CDD505-2E9C-101B-9397-08002B2CF9AE}" pid="5" name="MediaServiceImageTags">
    <vt:lpwstr/>
  </property>
</Properties>
</file>