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3E9E" w:rsidR="00E62B96" w:rsidRDefault="00AE4893" w14:paraId="26C0F7DF" w14:textId="2B65454F">
      <w:pPr>
        <w:rPr>
          <w:rFonts w:ascii="Calibri" w:hAnsi="Calibri" w:cs="Calibri"/>
        </w:rPr>
      </w:pPr>
      <w:r w:rsidRPr="00253E9E">
        <w:rPr>
          <w:rFonts w:ascii="Calibri" w:hAnsi="Calibri" w:cs="Calibri"/>
        </w:rPr>
        <w:t>24</w:t>
      </w:r>
      <w:r w:rsidRPr="00253E9E" w:rsidR="00541634">
        <w:rPr>
          <w:rFonts w:ascii="Calibri" w:hAnsi="Calibri" w:cs="Calibri"/>
        </w:rPr>
        <w:t xml:space="preserve"> </w:t>
      </w:r>
      <w:r w:rsidRPr="00253E9E">
        <w:rPr>
          <w:rFonts w:ascii="Calibri" w:hAnsi="Calibri" w:cs="Calibri"/>
        </w:rPr>
        <w:t>587</w:t>
      </w:r>
      <w:r w:rsidRPr="00253E9E" w:rsidR="00E62B96">
        <w:rPr>
          <w:rFonts w:ascii="Calibri" w:hAnsi="Calibri" w:cs="Calibri"/>
        </w:rPr>
        <w:tab/>
      </w:r>
      <w:r w:rsidRPr="00253E9E" w:rsidR="00E62B96">
        <w:rPr>
          <w:rFonts w:ascii="Calibri" w:hAnsi="Calibri" w:cs="Calibri"/>
        </w:rPr>
        <w:tab/>
        <w:t>Justitiële Inrichtingen</w:t>
      </w:r>
    </w:p>
    <w:p w:rsidRPr="00253E9E" w:rsidR="00E62B96" w:rsidP="004474D9" w:rsidRDefault="00E62B96" w14:paraId="02A323CB" w14:textId="77777777">
      <w:pPr>
        <w:rPr>
          <w:rFonts w:ascii="Calibri" w:hAnsi="Calibri" w:cs="Calibri"/>
          <w:color w:val="000000"/>
        </w:rPr>
      </w:pPr>
      <w:r w:rsidRPr="00253E9E">
        <w:rPr>
          <w:rFonts w:ascii="Calibri" w:hAnsi="Calibri" w:cs="Calibri"/>
        </w:rPr>
        <w:t xml:space="preserve">Nr. </w:t>
      </w:r>
      <w:r w:rsidRPr="00253E9E" w:rsidR="00AE4893">
        <w:rPr>
          <w:rFonts w:ascii="Calibri" w:hAnsi="Calibri" w:cs="Calibri"/>
        </w:rPr>
        <w:t>1069</w:t>
      </w:r>
      <w:r w:rsidRPr="00253E9E">
        <w:rPr>
          <w:rFonts w:ascii="Calibri" w:hAnsi="Calibri" w:cs="Calibri"/>
        </w:rPr>
        <w:tab/>
        <w:t>Brief van de staatssecretaris van Justitie en Veiligheid</w:t>
      </w:r>
    </w:p>
    <w:p w:rsidRPr="00253E9E" w:rsidR="00AE4893" w:rsidP="00657A01" w:rsidRDefault="00E62B96" w14:paraId="6D352FE2" w14:textId="4A28CF2D">
      <w:pPr>
        <w:rPr>
          <w:rFonts w:ascii="Calibri" w:hAnsi="Calibri" w:cs="Calibri"/>
        </w:rPr>
      </w:pPr>
      <w:r w:rsidRPr="00253E9E">
        <w:rPr>
          <w:rFonts w:ascii="Calibri" w:hAnsi="Calibri" w:cs="Calibri"/>
        </w:rPr>
        <w:t>Aan de Voorzitter van de Tweede Kamer der Staten-Generaal</w:t>
      </w:r>
    </w:p>
    <w:p w:rsidRPr="00253E9E" w:rsidR="00E62B96" w:rsidP="00657A01" w:rsidRDefault="00E62B96" w14:paraId="238ED9E8" w14:textId="44688B4F">
      <w:pPr>
        <w:rPr>
          <w:rFonts w:ascii="Calibri" w:hAnsi="Calibri" w:cs="Calibri"/>
        </w:rPr>
      </w:pPr>
      <w:r w:rsidRPr="00253E9E">
        <w:rPr>
          <w:rFonts w:ascii="Calibri" w:hAnsi="Calibri" w:cs="Calibri"/>
        </w:rPr>
        <w:t>Den Haag, 25 september 2025</w:t>
      </w:r>
    </w:p>
    <w:p w:rsidRPr="00253E9E" w:rsidR="00AE4893" w:rsidP="00657A01" w:rsidRDefault="00AE4893" w14:paraId="03852F4A" w14:textId="77777777">
      <w:pPr>
        <w:rPr>
          <w:rFonts w:ascii="Calibri" w:hAnsi="Calibri" w:cs="Calibri"/>
        </w:rPr>
      </w:pPr>
    </w:p>
    <w:p w:rsidRPr="00253E9E" w:rsidR="00657A01" w:rsidP="00657A01" w:rsidRDefault="00657A01" w14:paraId="69DF1CD6" w14:textId="2C7AF13B">
      <w:pPr>
        <w:rPr>
          <w:rFonts w:ascii="Calibri" w:hAnsi="Calibri" w:cs="Calibri"/>
        </w:rPr>
      </w:pPr>
      <w:r w:rsidRPr="00253E9E">
        <w:rPr>
          <w:rFonts w:ascii="Calibri" w:hAnsi="Calibri" w:cs="Calibri"/>
        </w:rPr>
        <w:t xml:space="preserve">Op 21 november 2024 is de Raad voor Strafrechttoepassing en Jeugdbescherming (RSJ) om advies gevraagd over de knelpunten binnen de door- en uitstroom van jeugdigen met de maatregel van plaatsing in een inrichting voor jeugdigen (PIJ-maatregel). </w:t>
      </w:r>
    </w:p>
    <w:p w:rsidRPr="00253E9E" w:rsidR="00657A01" w:rsidP="00657A01" w:rsidRDefault="00657A01" w14:paraId="2F622691" w14:textId="77777777">
      <w:pPr>
        <w:rPr>
          <w:rFonts w:ascii="Calibri" w:hAnsi="Calibri" w:cs="Calibri"/>
        </w:rPr>
      </w:pPr>
    </w:p>
    <w:p w:rsidRPr="00253E9E" w:rsidR="00657A01" w:rsidP="00657A01" w:rsidRDefault="00657A01" w14:paraId="636E66EF" w14:textId="77777777">
      <w:pPr>
        <w:rPr>
          <w:rFonts w:ascii="Calibri" w:hAnsi="Calibri" w:cs="Calibri"/>
        </w:rPr>
      </w:pPr>
      <w:r w:rsidRPr="00253E9E">
        <w:rPr>
          <w:rFonts w:ascii="Calibri" w:hAnsi="Calibri" w:cs="Calibri"/>
        </w:rPr>
        <w:t>Hierbij bied ik uw Kamer het advies van de RSJ aan. In dit advies gaat de RSJ in op de knelpunten die bestaan ten aanzien van de resocialisatie en re-integratie van jeugdigen met een PIJ-maatregel, de toepasselijke wettelijke kaders, de bevoegdheden en verantwoordelijkheden die daaruit voortvloeien en de ketensamenwerking. Op basis van de bevindingen doet de RSJ een aantal aanbevelingen die uiteindelijk de door- en uitstroom uit de PIJ moeten bevorderen.</w:t>
      </w:r>
    </w:p>
    <w:p w:rsidRPr="00253E9E" w:rsidR="00657A01" w:rsidP="00657A01" w:rsidRDefault="00657A01" w14:paraId="1D6FCBFF" w14:textId="77777777">
      <w:pPr>
        <w:rPr>
          <w:rFonts w:ascii="Calibri" w:hAnsi="Calibri" w:cs="Calibri"/>
        </w:rPr>
      </w:pPr>
    </w:p>
    <w:p w:rsidRPr="00253E9E" w:rsidR="00657A01" w:rsidP="00657A01" w:rsidRDefault="00657A01" w14:paraId="64F1C210" w14:textId="77777777">
      <w:pPr>
        <w:rPr>
          <w:rFonts w:ascii="Calibri" w:hAnsi="Calibri" w:cs="Calibri"/>
        </w:rPr>
      </w:pPr>
      <w:r w:rsidRPr="00253E9E">
        <w:rPr>
          <w:rFonts w:ascii="Calibri" w:hAnsi="Calibri" w:cs="Calibri"/>
        </w:rPr>
        <w:t xml:space="preserve">Ik ga het advies van de RSJ bespreken met de partners in de jeugdstrafrechtketen en zal daar ook het ministerie van VWS en de VNG bij betrekken. Ik streef ernaar uw Kamer in het voorjaar van 2026 mijn beleidsreactie te sturen. </w:t>
      </w:r>
    </w:p>
    <w:p w:rsidRPr="00253E9E" w:rsidR="00657A01" w:rsidP="00657A01" w:rsidRDefault="00657A01" w14:paraId="29AEC425" w14:textId="77777777">
      <w:pPr>
        <w:rPr>
          <w:rFonts w:ascii="Calibri" w:hAnsi="Calibri" w:cs="Calibri"/>
        </w:rPr>
      </w:pPr>
    </w:p>
    <w:p w:rsidRPr="00253E9E" w:rsidR="00657A01" w:rsidP="00541634" w:rsidRDefault="00657A01" w14:paraId="242F84B1" w14:textId="365446B9">
      <w:pPr>
        <w:pStyle w:val="Geenafstand"/>
        <w:rPr>
          <w:rFonts w:ascii="Calibri" w:hAnsi="Calibri" w:cs="Calibri"/>
        </w:rPr>
      </w:pPr>
      <w:r w:rsidRPr="00253E9E">
        <w:rPr>
          <w:rFonts w:ascii="Calibri" w:hAnsi="Calibri" w:cs="Calibri"/>
        </w:rPr>
        <w:t>De </w:t>
      </w:r>
      <w:r w:rsidRPr="00253E9E" w:rsidR="00541634">
        <w:rPr>
          <w:rFonts w:ascii="Calibri" w:hAnsi="Calibri" w:cs="Calibri"/>
        </w:rPr>
        <w:t>s</w:t>
      </w:r>
      <w:r w:rsidRPr="00253E9E">
        <w:rPr>
          <w:rFonts w:ascii="Calibri" w:hAnsi="Calibri" w:cs="Calibri"/>
        </w:rPr>
        <w:t>taatssecretaris van Justitie en Veiligheid,</w:t>
      </w:r>
    </w:p>
    <w:p w:rsidRPr="00253E9E" w:rsidR="00657A01" w:rsidP="00541634" w:rsidRDefault="00657A01" w14:paraId="4FA2826A" w14:textId="26A0D7AE">
      <w:pPr>
        <w:pStyle w:val="Geenafstand"/>
        <w:rPr>
          <w:rFonts w:ascii="Calibri" w:hAnsi="Calibri" w:cs="Calibri"/>
          <w:lang w:val="en-US"/>
        </w:rPr>
      </w:pPr>
      <w:r w:rsidRPr="00253E9E">
        <w:rPr>
          <w:rFonts w:ascii="Calibri" w:hAnsi="Calibri" w:cs="Calibri"/>
          <w:lang w:val="en-US"/>
        </w:rPr>
        <w:t>A.C.L. Rutte</w:t>
      </w:r>
    </w:p>
    <w:p w:rsidRPr="00253E9E" w:rsidR="00253E9E" w:rsidP="00541634" w:rsidRDefault="00253E9E" w14:paraId="056A8E49" w14:textId="77777777">
      <w:pPr>
        <w:pStyle w:val="Geenafstand"/>
        <w:rPr>
          <w:rFonts w:ascii="Calibri" w:hAnsi="Calibri" w:cs="Calibri"/>
          <w:lang w:val="en-US"/>
        </w:rPr>
      </w:pPr>
    </w:p>
    <w:p w:rsidRPr="00253E9E" w:rsidR="00253E9E" w:rsidP="00541634" w:rsidRDefault="00253E9E" w14:paraId="53F06C7F" w14:textId="77777777">
      <w:pPr>
        <w:pStyle w:val="Geenafstand"/>
        <w:rPr>
          <w:rFonts w:ascii="Calibri" w:hAnsi="Calibri" w:cs="Calibri"/>
          <w:lang w:val="en-US"/>
        </w:rPr>
      </w:pPr>
    </w:p>
    <w:sectPr w:rsidRPr="00253E9E" w:rsidR="00253E9E" w:rsidSect="00657A01">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EDEC3" w14:textId="77777777" w:rsidR="00657A01" w:rsidRDefault="00657A01" w:rsidP="00657A01">
      <w:pPr>
        <w:spacing w:after="0" w:line="240" w:lineRule="auto"/>
      </w:pPr>
      <w:r>
        <w:separator/>
      </w:r>
    </w:p>
  </w:endnote>
  <w:endnote w:type="continuationSeparator" w:id="0">
    <w:p w14:paraId="548BD184" w14:textId="77777777" w:rsidR="00657A01" w:rsidRDefault="00657A01" w:rsidP="0065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19FB" w14:textId="77777777" w:rsidR="00AE4893" w:rsidRPr="00657A01" w:rsidRDefault="00AE4893" w:rsidP="00657A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E9C04" w14:textId="77777777" w:rsidR="00AE4893" w:rsidRPr="00657A01" w:rsidRDefault="00AE4893" w:rsidP="00657A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A28C4" w14:textId="77777777" w:rsidR="00AE4893" w:rsidRPr="00657A01" w:rsidRDefault="00AE4893" w:rsidP="00657A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650FD" w14:textId="77777777" w:rsidR="00657A01" w:rsidRDefault="00657A01" w:rsidP="00657A01">
      <w:pPr>
        <w:spacing w:after="0" w:line="240" w:lineRule="auto"/>
      </w:pPr>
      <w:r>
        <w:separator/>
      </w:r>
    </w:p>
  </w:footnote>
  <w:footnote w:type="continuationSeparator" w:id="0">
    <w:p w14:paraId="2B8CB7E8" w14:textId="77777777" w:rsidR="00657A01" w:rsidRDefault="00657A01" w:rsidP="00657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4479" w14:textId="77777777" w:rsidR="00AE4893" w:rsidRPr="00657A01" w:rsidRDefault="00AE4893" w:rsidP="00657A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572B" w14:textId="77777777" w:rsidR="00AE4893" w:rsidRPr="00657A01" w:rsidRDefault="00AE4893" w:rsidP="00657A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9D693" w14:textId="77777777" w:rsidR="00AE4893" w:rsidRPr="00657A01" w:rsidRDefault="00AE4893" w:rsidP="00657A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01"/>
    <w:rsid w:val="00253E9E"/>
    <w:rsid w:val="002E3E61"/>
    <w:rsid w:val="003E2D4F"/>
    <w:rsid w:val="00541634"/>
    <w:rsid w:val="00657A01"/>
    <w:rsid w:val="006E313B"/>
    <w:rsid w:val="00AE4893"/>
    <w:rsid w:val="00DE2A3D"/>
    <w:rsid w:val="00E62B9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24C1"/>
  <w15:chartTrackingRefBased/>
  <w15:docId w15:val="{789A34C7-3A28-4DED-AA10-B4222E33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7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7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7A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7A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7A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7A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7A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7A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7A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7A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7A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7A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7A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7A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7A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7A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7A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7A01"/>
    <w:rPr>
      <w:rFonts w:eastAsiaTheme="majorEastAsia" w:cstheme="majorBidi"/>
      <w:color w:val="272727" w:themeColor="text1" w:themeTint="D8"/>
    </w:rPr>
  </w:style>
  <w:style w:type="paragraph" w:styleId="Titel">
    <w:name w:val="Title"/>
    <w:basedOn w:val="Standaard"/>
    <w:next w:val="Standaard"/>
    <w:link w:val="TitelChar"/>
    <w:uiPriority w:val="10"/>
    <w:qFormat/>
    <w:rsid w:val="00657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7A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7A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7A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7A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7A01"/>
    <w:rPr>
      <w:i/>
      <w:iCs/>
      <w:color w:val="404040" w:themeColor="text1" w:themeTint="BF"/>
    </w:rPr>
  </w:style>
  <w:style w:type="paragraph" w:styleId="Lijstalinea">
    <w:name w:val="List Paragraph"/>
    <w:basedOn w:val="Standaard"/>
    <w:uiPriority w:val="34"/>
    <w:qFormat/>
    <w:rsid w:val="00657A01"/>
    <w:pPr>
      <w:ind w:left="720"/>
      <w:contextualSpacing/>
    </w:pPr>
  </w:style>
  <w:style w:type="character" w:styleId="Intensievebenadrukking">
    <w:name w:val="Intense Emphasis"/>
    <w:basedOn w:val="Standaardalinea-lettertype"/>
    <w:uiPriority w:val="21"/>
    <w:qFormat/>
    <w:rsid w:val="00657A01"/>
    <w:rPr>
      <w:i/>
      <w:iCs/>
      <w:color w:val="0F4761" w:themeColor="accent1" w:themeShade="BF"/>
    </w:rPr>
  </w:style>
  <w:style w:type="paragraph" w:styleId="Duidelijkcitaat">
    <w:name w:val="Intense Quote"/>
    <w:basedOn w:val="Standaard"/>
    <w:next w:val="Standaard"/>
    <w:link w:val="DuidelijkcitaatChar"/>
    <w:uiPriority w:val="30"/>
    <w:qFormat/>
    <w:rsid w:val="00657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7A01"/>
    <w:rPr>
      <w:i/>
      <w:iCs/>
      <w:color w:val="0F4761" w:themeColor="accent1" w:themeShade="BF"/>
    </w:rPr>
  </w:style>
  <w:style w:type="character" w:styleId="Intensieveverwijzing">
    <w:name w:val="Intense Reference"/>
    <w:basedOn w:val="Standaardalinea-lettertype"/>
    <w:uiPriority w:val="32"/>
    <w:qFormat/>
    <w:rsid w:val="00657A01"/>
    <w:rPr>
      <w:b/>
      <w:bCs/>
      <w:smallCaps/>
      <w:color w:val="0F4761" w:themeColor="accent1" w:themeShade="BF"/>
      <w:spacing w:val="5"/>
    </w:rPr>
  </w:style>
  <w:style w:type="paragraph" w:styleId="Voettekst">
    <w:name w:val="footer"/>
    <w:basedOn w:val="Standaard"/>
    <w:next w:val="Standaard"/>
    <w:link w:val="VoettekstChar"/>
    <w:rsid w:val="00657A01"/>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57A01"/>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657A0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57A0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416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182</ap:Words>
  <ap:Characters>1002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2025-09-29T11:50:00.0000000Z</dcterms:created>
  <dcterms:modified xsi:type="dcterms:W3CDTF">2025-09-29T11:50:00.0000000Z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